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BB09" w14:textId="4CFE2BFD" w:rsidR="003554C5" w:rsidRPr="00C65FBD" w:rsidRDefault="00C65FBD" w:rsidP="00C65FBD">
      <w:pPr>
        <w:jc w:val="left"/>
        <w:rPr>
          <w:rFonts w:ascii="Arial" w:hAnsi="Arial" w:cs="Arial"/>
          <w:sz w:val="24"/>
          <w:lang w:val="es-CR" w:eastAsia="es-CR"/>
        </w:rPr>
      </w:pPr>
      <w:r w:rsidRPr="00C65FBD">
        <w:rPr>
          <w:rFonts w:ascii="Arial" w:hAnsi="Arial" w:cs="Arial"/>
          <w:sz w:val="24"/>
          <w:lang w:val="es-CR" w:eastAsia="es-CR"/>
        </w:rPr>
        <w:t>15 de octubre del 2025</w:t>
      </w:r>
    </w:p>
    <w:sdt>
      <w:sdtPr>
        <w:alias w:val="Consecutivo"/>
        <w:tag w:val="Consecutivo"/>
        <w:id w:val="867724263"/>
        <w:placeholder>
          <w:docPart w:val="2F6CAB9EE9E54636A0F179D1997A7C84"/>
        </w:placeholder>
        <w:text/>
      </w:sdtPr>
      <w:sdtEndPr/>
      <w:sdtContent>
        <w:p w14:paraId="7249367C" w14:textId="77777777" w:rsidR="003554C5" w:rsidRDefault="00BF4EBD" w:rsidP="0085692C">
          <w:r>
            <w:rPr>
              <w:rStyle w:val="Textodelmarcadordeposicin"/>
              <w:rFonts w:eastAsia="Calibri"/>
            </w:rPr>
            <w:t>AI-0237-2025</w:t>
          </w:r>
        </w:p>
      </w:sdtContent>
    </w:sdt>
    <w:p w14:paraId="7DBC3AAA" w14:textId="77777777" w:rsidR="00BF4EBD" w:rsidRDefault="00BF4EBD" w:rsidP="0085692C"/>
    <w:p w14:paraId="54B8D0EA" w14:textId="77777777" w:rsidR="00C65FBD" w:rsidRPr="00F835F3" w:rsidRDefault="00C65FBD" w:rsidP="0085692C"/>
    <w:p w14:paraId="1A4C4F49" w14:textId="77777777" w:rsidR="00C65FBD" w:rsidRPr="00C65FBD" w:rsidRDefault="00C65FBD" w:rsidP="00C65FBD">
      <w:pPr>
        <w:jc w:val="left"/>
        <w:rPr>
          <w:rFonts w:ascii="Arial" w:hAnsi="Arial" w:cs="Arial"/>
          <w:sz w:val="24"/>
          <w:lang w:val="es-CR" w:eastAsia="es-CR"/>
        </w:rPr>
      </w:pPr>
      <w:r w:rsidRPr="00C65FBD">
        <w:rPr>
          <w:rFonts w:ascii="Arial" w:hAnsi="Arial" w:cs="Arial"/>
          <w:sz w:val="24"/>
          <w:lang w:val="es-CR" w:eastAsia="es-CR"/>
        </w:rPr>
        <w:t>Señor</w:t>
      </w:r>
    </w:p>
    <w:p w14:paraId="7C8A5DE3" w14:textId="77777777" w:rsidR="00C65FBD" w:rsidRPr="00C65FBD" w:rsidRDefault="00C65FBD" w:rsidP="00C65FBD">
      <w:pPr>
        <w:jc w:val="left"/>
        <w:rPr>
          <w:rFonts w:ascii="Arial" w:hAnsi="Arial" w:cs="Arial"/>
          <w:sz w:val="24"/>
          <w:lang w:val="es-CR" w:eastAsia="es-CR"/>
        </w:rPr>
      </w:pPr>
      <w:r w:rsidRPr="00C65FBD">
        <w:rPr>
          <w:rFonts w:ascii="Arial" w:hAnsi="Arial" w:cs="Arial"/>
          <w:sz w:val="24"/>
          <w:lang w:val="es-CR" w:eastAsia="es-CR"/>
        </w:rPr>
        <w:t>Pablo Villalobos González, Gerente</w:t>
      </w:r>
    </w:p>
    <w:p w14:paraId="6340BA69" w14:textId="77777777" w:rsidR="00C65FBD" w:rsidRPr="00C65FBD" w:rsidRDefault="00C65FBD" w:rsidP="00C65FBD">
      <w:pPr>
        <w:jc w:val="left"/>
        <w:rPr>
          <w:rFonts w:ascii="Arial" w:hAnsi="Arial" w:cs="Arial"/>
          <w:b/>
          <w:color w:val="1F4E79"/>
          <w:sz w:val="24"/>
          <w:lang w:val="es-CR" w:eastAsia="es-CR"/>
        </w:rPr>
      </w:pPr>
      <w:r w:rsidRPr="00C65FBD">
        <w:rPr>
          <w:rFonts w:ascii="Arial" w:hAnsi="Arial" w:cs="Arial"/>
          <w:b/>
          <w:color w:val="1F4E79"/>
          <w:sz w:val="24"/>
          <w:lang w:val="es-CR" w:eastAsia="es-CR"/>
        </w:rPr>
        <w:t>BANCO CENTRAL DE COSTA RICA</w:t>
      </w:r>
    </w:p>
    <w:p w14:paraId="453C2C2E" w14:textId="77777777" w:rsidR="00C65FBD" w:rsidRPr="00C65FBD" w:rsidRDefault="00C65FBD" w:rsidP="00C65FBD">
      <w:pPr>
        <w:jc w:val="left"/>
        <w:rPr>
          <w:rFonts w:ascii="Arial" w:hAnsi="Arial" w:cs="Arial"/>
          <w:sz w:val="24"/>
          <w:lang w:val="es-CR" w:eastAsia="es-CR"/>
        </w:rPr>
      </w:pPr>
    </w:p>
    <w:p w14:paraId="3077B8FA" w14:textId="77777777" w:rsidR="00C65FBD" w:rsidRPr="00C65FBD" w:rsidRDefault="00C65FBD" w:rsidP="00C65FBD">
      <w:pPr>
        <w:jc w:val="left"/>
        <w:rPr>
          <w:rFonts w:ascii="Arial" w:hAnsi="Arial" w:cs="Arial"/>
          <w:sz w:val="24"/>
          <w:lang w:val="es-CR" w:eastAsia="es-CR"/>
        </w:rPr>
      </w:pPr>
    </w:p>
    <w:p w14:paraId="7C00279B" w14:textId="77777777" w:rsidR="00C65FBD" w:rsidRPr="00C65FBD" w:rsidRDefault="00C65FBD" w:rsidP="00C65FBD">
      <w:pPr>
        <w:rPr>
          <w:rFonts w:ascii="Arial" w:hAnsi="Arial" w:cs="Arial"/>
          <w:b/>
          <w:bCs/>
          <w:sz w:val="24"/>
          <w:lang w:val="es-CR" w:eastAsia="es-CR"/>
        </w:rPr>
      </w:pPr>
      <w:r w:rsidRPr="00C65FBD">
        <w:rPr>
          <w:rFonts w:ascii="Arial" w:hAnsi="Arial" w:cs="Arial"/>
          <w:b/>
          <w:sz w:val="24"/>
          <w:lang w:val="es-CR" w:eastAsia="es-CR"/>
        </w:rPr>
        <w:t xml:space="preserve">Ref. Comunicación del Informe </w:t>
      </w:r>
      <w:r w:rsidRPr="00C65FBD">
        <w:rPr>
          <w:rFonts w:ascii="Arial" w:hAnsi="Arial" w:cs="Arial"/>
          <w:b/>
          <w:bCs/>
          <w:sz w:val="24"/>
          <w:lang w:val="es-CR" w:eastAsia="es-CR"/>
        </w:rPr>
        <w:t>de la auditoría especial sobre la gestión de calidad del desarrollo de software</w:t>
      </w:r>
    </w:p>
    <w:p w14:paraId="2CFC6EE1" w14:textId="77777777" w:rsidR="00C65FBD" w:rsidRDefault="00C65FBD" w:rsidP="00C65FBD">
      <w:pPr>
        <w:jc w:val="left"/>
        <w:rPr>
          <w:rFonts w:ascii="Arial" w:hAnsi="Arial" w:cs="Arial"/>
          <w:sz w:val="24"/>
          <w:lang w:val="es-CR" w:eastAsia="es-CR"/>
        </w:rPr>
      </w:pPr>
    </w:p>
    <w:p w14:paraId="1FB6196D" w14:textId="77777777" w:rsidR="00C65FBD" w:rsidRPr="00C65FBD" w:rsidRDefault="00C65FBD" w:rsidP="00C65FBD">
      <w:pPr>
        <w:jc w:val="left"/>
        <w:rPr>
          <w:rFonts w:ascii="Arial" w:hAnsi="Arial" w:cs="Arial"/>
          <w:sz w:val="24"/>
          <w:lang w:val="es-CR" w:eastAsia="es-CR"/>
        </w:rPr>
      </w:pPr>
    </w:p>
    <w:p w14:paraId="6B367418" w14:textId="77777777" w:rsidR="00C65FBD" w:rsidRPr="00C65FBD" w:rsidRDefault="00C65FBD" w:rsidP="00C65FBD">
      <w:pPr>
        <w:jc w:val="left"/>
        <w:rPr>
          <w:rFonts w:ascii="Arial" w:hAnsi="Arial" w:cs="Arial"/>
          <w:sz w:val="24"/>
          <w:lang w:val="es-CR" w:eastAsia="es-CR"/>
        </w:rPr>
      </w:pPr>
      <w:r w:rsidRPr="00C65FBD">
        <w:rPr>
          <w:rFonts w:ascii="Arial" w:hAnsi="Arial" w:cs="Arial"/>
          <w:sz w:val="24"/>
          <w:lang w:val="es-CR" w:eastAsia="es-CR"/>
        </w:rPr>
        <w:t>Estimado señor:</w:t>
      </w:r>
    </w:p>
    <w:p w14:paraId="42AB21B4" w14:textId="77777777" w:rsidR="00C65FBD" w:rsidRPr="00C65FBD" w:rsidRDefault="00C65FBD" w:rsidP="00C65FBD">
      <w:pPr>
        <w:jc w:val="left"/>
        <w:rPr>
          <w:rFonts w:ascii="Arial" w:hAnsi="Arial" w:cs="Arial"/>
          <w:sz w:val="24"/>
          <w:lang w:val="es-CR" w:eastAsia="es-CR"/>
        </w:rPr>
      </w:pPr>
    </w:p>
    <w:p w14:paraId="51A5B8A7" w14:textId="77777777" w:rsidR="00C65FBD" w:rsidRPr="00C65FBD" w:rsidRDefault="00C65FBD" w:rsidP="00C65FBD">
      <w:pPr>
        <w:tabs>
          <w:tab w:val="left" w:pos="5505"/>
        </w:tabs>
        <w:rPr>
          <w:rFonts w:ascii="Arial" w:hAnsi="Arial" w:cs="Arial"/>
          <w:sz w:val="24"/>
          <w:lang w:val="es-CR" w:eastAsia="es-CR"/>
        </w:rPr>
      </w:pPr>
      <w:r w:rsidRPr="00C65FBD">
        <w:rPr>
          <w:rFonts w:ascii="Arial" w:hAnsi="Arial" w:cs="Arial"/>
          <w:sz w:val="24"/>
          <w:lang w:val="es-CR" w:eastAsia="es-CR"/>
        </w:rPr>
        <w:t>El informe adjunto contiene los resultados correspondientes al estudio especial</w:t>
      </w:r>
      <w:r w:rsidRPr="00C65FBD">
        <w:rPr>
          <w:rFonts w:ascii="Arial" w:hAnsi="Arial" w:cs="Arial"/>
          <w:sz w:val="24"/>
          <w:vertAlign w:val="superscript"/>
          <w:lang w:val="es-CR" w:eastAsia="es-CR"/>
        </w:rPr>
        <w:footnoteReference w:id="1"/>
      </w:r>
      <w:r w:rsidRPr="00C65FBD">
        <w:rPr>
          <w:rFonts w:ascii="Arial" w:hAnsi="Arial" w:cs="Arial"/>
          <w:sz w:val="24"/>
          <w:lang w:val="es-CR" w:eastAsia="es-CR"/>
        </w:rPr>
        <w:t xml:space="preserve"> mediante el cual esta Auditoría evaluó la gestión de calidad del desarrollo de software, que está bajo la responsabilidad de los departamentos: Departamento TI Económica y Financiera (TEF), Departamento TI de Colaboración (TCO), Departamento TI Sistemas de Pago (TSP), Departamento TI para Supervisión (TIS), de la División de Servicios Tecnológicos.</w:t>
      </w:r>
    </w:p>
    <w:p w14:paraId="5DA9CC83" w14:textId="77777777" w:rsidR="00C65FBD" w:rsidRPr="00C65FBD" w:rsidRDefault="00C65FBD" w:rsidP="00C65FBD">
      <w:pPr>
        <w:tabs>
          <w:tab w:val="left" w:pos="5505"/>
        </w:tabs>
        <w:rPr>
          <w:rFonts w:ascii="Arial" w:hAnsi="Arial" w:cs="Arial"/>
          <w:sz w:val="24"/>
          <w:lang w:val="es-CR" w:eastAsia="es-CR"/>
        </w:rPr>
      </w:pPr>
    </w:p>
    <w:p w14:paraId="5617A25E" w14:textId="77777777" w:rsidR="00C65FBD" w:rsidRPr="00C65FBD" w:rsidRDefault="00C65FBD" w:rsidP="00C65FBD">
      <w:pPr>
        <w:rPr>
          <w:rFonts w:ascii="Arial" w:hAnsi="Arial" w:cs="Arial"/>
          <w:sz w:val="24"/>
        </w:rPr>
      </w:pPr>
      <w:r w:rsidRPr="00C65FBD">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63BCD5C0" w14:textId="77777777" w:rsidR="00C65FBD" w:rsidRPr="00C65FBD" w:rsidRDefault="00C65FBD" w:rsidP="00C65FBD">
      <w:pPr>
        <w:contextualSpacing/>
        <w:jc w:val="left"/>
        <w:rPr>
          <w:rFonts w:ascii="Arial" w:hAnsi="Arial" w:cs="Arial"/>
          <w:sz w:val="24"/>
          <w:lang w:val="es-CR" w:eastAsia="es-CR"/>
        </w:rPr>
      </w:pPr>
    </w:p>
    <w:p w14:paraId="5E610C47" w14:textId="77777777" w:rsidR="00C65FBD" w:rsidRPr="00C65FBD" w:rsidRDefault="00C65FBD" w:rsidP="00C65FBD">
      <w:pPr>
        <w:rPr>
          <w:rFonts w:ascii="Arial" w:hAnsi="Arial" w:cs="Arial"/>
          <w:sz w:val="24"/>
          <w:lang w:val="es-MX" w:eastAsia="es-MX"/>
        </w:rPr>
      </w:pPr>
      <w:r w:rsidRPr="00C65FBD">
        <w:rPr>
          <w:rFonts w:ascii="Arial" w:hAnsi="Arial" w:cs="Arial"/>
          <w:sz w:val="24"/>
          <w:lang w:val="es-MX" w:eastAsia="es-MX"/>
        </w:rPr>
        <w:t>La Auditoría Interna realizó las conferencias técnica y final de este informe con la División de Servicios Tecnológicos y la Gerencia, en fechas 9 y 15 de octubre respectivamente, como parte de la comunicación preliminar de los resultados.</w:t>
      </w:r>
    </w:p>
    <w:p w14:paraId="4C20DE5A" w14:textId="77777777" w:rsidR="00C65FBD" w:rsidRPr="00C65FBD" w:rsidRDefault="00C65FBD" w:rsidP="00C65FBD">
      <w:pPr>
        <w:rPr>
          <w:rFonts w:ascii="Arial" w:hAnsi="Arial" w:cs="Arial"/>
          <w:sz w:val="24"/>
          <w:lang w:val="es-MX" w:eastAsia="es-MX"/>
        </w:rPr>
      </w:pPr>
    </w:p>
    <w:p w14:paraId="23FF0561" w14:textId="77777777" w:rsidR="00C65FBD" w:rsidRPr="00C65FBD" w:rsidRDefault="00C65FBD" w:rsidP="00C65FBD">
      <w:pPr>
        <w:rPr>
          <w:rFonts w:ascii="Arial" w:hAnsi="Arial" w:cs="Arial"/>
          <w:sz w:val="24"/>
          <w:lang w:val="es-CR" w:eastAsia="es-MX"/>
        </w:rPr>
      </w:pPr>
      <w:r w:rsidRPr="00C65FBD">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097E162F" w14:textId="77777777" w:rsidR="00C65FBD" w:rsidRPr="00C65FBD" w:rsidRDefault="00C65FBD" w:rsidP="00C65FBD">
      <w:pPr>
        <w:widowControl w:val="0"/>
        <w:rPr>
          <w:rFonts w:ascii="Arial" w:hAnsi="Arial" w:cs="Arial"/>
          <w:sz w:val="24"/>
          <w:lang w:val="es-CR" w:eastAsia="es-CR"/>
        </w:rPr>
      </w:pPr>
    </w:p>
    <w:p w14:paraId="4525C88A" w14:textId="5903892C" w:rsidR="00C65FBD" w:rsidRDefault="00C65FBD" w:rsidP="00C65FBD">
      <w:pPr>
        <w:widowControl w:val="0"/>
        <w:rPr>
          <w:rFonts w:ascii="Arial" w:hAnsi="Arial" w:cs="Arial"/>
          <w:sz w:val="24"/>
          <w:lang w:val="es-CR" w:eastAsia="es-CR"/>
        </w:rPr>
      </w:pPr>
      <w:r w:rsidRPr="00C65FBD">
        <w:rPr>
          <w:rFonts w:ascii="Arial" w:hAnsi="Arial" w:cs="Arial"/>
          <w:sz w:val="24"/>
          <w:lang w:val="es-CR" w:eastAsia="es-CR"/>
        </w:rPr>
        <w:t>Las recomendaciones de auditoría deben tratarse con arreglo a las disposiciones de los artículos 36, 38 y 39, según la Ley General de Control Interno No. 8292 publicada en el periódico oficial La Gaceta 169 del 4 de setiembre del 2002</w:t>
      </w:r>
      <w:r>
        <w:rPr>
          <w:rFonts w:ascii="Arial" w:hAnsi="Arial" w:cs="Arial"/>
          <w:sz w:val="24"/>
          <w:lang w:val="es-CR" w:eastAsia="es-CR"/>
        </w:rPr>
        <w:t>.</w:t>
      </w:r>
    </w:p>
    <w:p w14:paraId="455A9D91" w14:textId="77777777" w:rsidR="00C65FBD" w:rsidRPr="00C65FBD" w:rsidRDefault="00C65FBD" w:rsidP="00C65FBD">
      <w:pPr>
        <w:widowControl w:val="0"/>
        <w:rPr>
          <w:rFonts w:ascii="Arial" w:hAnsi="Arial" w:cs="Arial"/>
          <w:sz w:val="24"/>
          <w:lang w:val="es-CR" w:eastAsia="es-CR"/>
        </w:rPr>
      </w:pPr>
    </w:p>
    <w:p w14:paraId="3F2132CC" w14:textId="77777777" w:rsidR="00C65FBD" w:rsidRPr="00C65FBD" w:rsidRDefault="00C65FBD" w:rsidP="00C65FBD">
      <w:pPr>
        <w:jc w:val="left"/>
        <w:rPr>
          <w:rFonts w:ascii="Arial" w:hAnsi="Arial" w:cs="Arial"/>
          <w:sz w:val="24"/>
          <w:lang w:val="pt-BR" w:eastAsia="es-CR"/>
        </w:rPr>
      </w:pPr>
      <w:r w:rsidRPr="00C65FBD">
        <w:rPr>
          <w:rFonts w:ascii="Times New Roman" w:hAnsi="Times New Roman"/>
          <w:noProof/>
          <w:sz w:val="24"/>
          <w:lang w:val="es-CR" w:eastAsia="es-CR"/>
        </w:rPr>
        <w:lastRenderedPageBreak/>
        <w:drawing>
          <wp:anchor distT="0" distB="0" distL="114300" distR="114300" simplePos="0" relativeHeight="251659264" behindDoc="1" locked="0" layoutInCell="1" allowOverlap="1" wp14:anchorId="40BF5D11" wp14:editId="30A66CE1">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FBD">
        <w:rPr>
          <w:rFonts w:ascii="Arial" w:hAnsi="Arial" w:cs="Arial"/>
          <w:sz w:val="24"/>
          <w:lang w:val="pt-BR" w:eastAsia="es-CR"/>
        </w:rPr>
        <w:t>Atentamente,</w:t>
      </w:r>
    </w:p>
    <w:p w14:paraId="77A693D9" w14:textId="77777777" w:rsidR="00C65FBD" w:rsidRPr="00C65FBD" w:rsidRDefault="00C65FBD" w:rsidP="00C65FBD">
      <w:pPr>
        <w:tabs>
          <w:tab w:val="left" w:pos="3120"/>
        </w:tabs>
        <w:jc w:val="left"/>
        <w:rPr>
          <w:rFonts w:ascii="Arial" w:hAnsi="Arial" w:cs="Arial"/>
          <w:sz w:val="24"/>
          <w:lang w:val="pt-BR" w:eastAsia="es-CR"/>
        </w:rPr>
      </w:pPr>
      <w:r w:rsidRPr="00C65FBD">
        <w:rPr>
          <w:rFonts w:ascii="Arial" w:hAnsi="Arial" w:cs="Arial"/>
          <w:sz w:val="24"/>
          <w:lang w:val="pt-BR" w:eastAsia="es-CR"/>
        </w:rPr>
        <w:tab/>
      </w:r>
    </w:p>
    <w:p w14:paraId="4C82E092" w14:textId="77777777" w:rsidR="00C65FBD" w:rsidRPr="00C65FBD" w:rsidRDefault="00C65FBD" w:rsidP="00C65FBD">
      <w:pPr>
        <w:jc w:val="left"/>
        <w:rPr>
          <w:rFonts w:ascii="Arial" w:hAnsi="Arial" w:cs="Arial"/>
          <w:sz w:val="24"/>
          <w:lang w:val="pt-BR" w:eastAsia="es-CR"/>
        </w:rPr>
      </w:pPr>
    </w:p>
    <w:p w14:paraId="53EE1AE1" w14:textId="77777777" w:rsidR="00C65FBD" w:rsidRPr="00C65FBD" w:rsidRDefault="00C65FBD" w:rsidP="00C65FBD">
      <w:pPr>
        <w:jc w:val="left"/>
        <w:rPr>
          <w:rFonts w:ascii="Arial" w:hAnsi="Arial" w:cs="Arial"/>
          <w:sz w:val="24"/>
          <w:lang w:val="pt-BR" w:eastAsia="es-CR"/>
        </w:rPr>
      </w:pPr>
      <w:r w:rsidRPr="00C65FBD">
        <w:rPr>
          <w:rFonts w:ascii="Arial" w:hAnsi="Arial" w:cs="Arial"/>
          <w:sz w:val="24"/>
          <w:lang w:val="pt-BR" w:eastAsia="es-CR"/>
        </w:rPr>
        <w:t>Joaquín Vargas Guerrero</w:t>
      </w:r>
    </w:p>
    <w:p w14:paraId="7089FB68" w14:textId="77777777" w:rsidR="00C65FBD" w:rsidRPr="00C65FBD" w:rsidRDefault="00C65FBD" w:rsidP="00C65FBD">
      <w:pPr>
        <w:jc w:val="left"/>
        <w:rPr>
          <w:rFonts w:ascii="Arial" w:hAnsi="Arial" w:cs="Arial"/>
          <w:b/>
          <w:bCs/>
          <w:sz w:val="24"/>
          <w:lang w:val="pt-BR" w:eastAsia="es-CR"/>
        </w:rPr>
      </w:pPr>
      <w:r w:rsidRPr="00C65FBD">
        <w:rPr>
          <w:rFonts w:ascii="Arial" w:hAnsi="Arial" w:cs="Arial"/>
          <w:b/>
          <w:bCs/>
          <w:sz w:val="24"/>
          <w:lang w:val="pt-BR" w:eastAsia="es-CR"/>
        </w:rPr>
        <w:t>Auditor Interno</w:t>
      </w:r>
    </w:p>
    <w:p w14:paraId="787EC488" w14:textId="77777777" w:rsidR="00C65FBD" w:rsidRPr="00C65FBD" w:rsidRDefault="00C65FBD" w:rsidP="00C65FBD">
      <w:pPr>
        <w:jc w:val="left"/>
        <w:rPr>
          <w:rFonts w:ascii="Arial" w:hAnsi="Arial" w:cs="Arial"/>
          <w:b/>
          <w:bCs/>
          <w:sz w:val="24"/>
          <w:lang w:val="pt-BR" w:eastAsia="es-CR"/>
        </w:rPr>
      </w:pPr>
    </w:p>
    <w:p w14:paraId="32468A12" w14:textId="77777777" w:rsidR="00C65FBD" w:rsidRPr="00C65FBD" w:rsidRDefault="00C65FBD" w:rsidP="00C65FBD">
      <w:pPr>
        <w:jc w:val="left"/>
        <w:rPr>
          <w:rFonts w:ascii="Arial" w:hAnsi="Arial" w:cs="Arial"/>
          <w:b/>
          <w:bCs/>
          <w:sz w:val="24"/>
          <w:lang w:val="pt-BR" w:eastAsia="es-CR"/>
        </w:rPr>
      </w:pPr>
    </w:p>
    <w:p w14:paraId="572BA755" w14:textId="32042E94" w:rsidR="00C65FBD" w:rsidRPr="00C65FBD" w:rsidRDefault="00C65FBD" w:rsidP="00C65FBD">
      <w:pPr>
        <w:pStyle w:val="CC"/>
      </w:pPr>
      <w:proofErr w:type="spellStart"/>
      <w:r w:rsidRPr="00C65FBD">
        <w:t>C</w:t>
      </w:r>
      <w:r>
        <w:t>c</w:t>
      </w:r>
      <w:r w:rsidRPr="00C65FBD">
        <w:t>.</w:t>
      </w:r>
      <w:proofErr w:type="spellEnd"/>
      <w:r w:rsidRPr="00C65FBD">
        <w:tab/>
        <w:t>División de Servicios Tecnológicos</w:t>
      </w:r>
    </w:p>
    <w:p w14:paraId="05C74693" w14:textId="77777777" w:rsidR="00577A95" w:rsidRDefault="00577A95" w:rsidP="00C65FBD">
      <w:pPr>
        <w:pStyle w:val="CC"/>
      </w:pPr>
    </w:p>
    <w:bookmarkStart w:id="0" w:name="_MON_1822030142"/>
    <w:bookmarkEnd w:id="0"/>
    <w:p w14:paraId="0107ABDA" w14:textId="3D022899" w:rsidR="00A26E9E" w:rsidRDefault="00C65FBD" w:rsidP="00C65FBD">
      <w:pPr>
        <w:pStyle w:val="Negrita"/>
        <w:jc w:val="center"/>
      </w:pPr>
      <w:r>
        <w:object w:dxaOrig="1508" w:dyaOrig="984" w14:anchorId="16DC5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22041740" r:id="rId16">
            <o:FieldCodes>\s</o:FieldCodes>
          </o:OLEObject>
        </w:object>
      </w:r>
    </w:p>
    <w:p w14:paraId="1E588BD6" w14:textId="77777777" w:rsidR="002307FE" w:rsidRPr="002307FE" w:rsidRDefault="002307FE" w:rsidP="002307FE"/>
    <w:p w14:paraId="45F948B7" w14:textId="77777777" w:rsidR="002307FE" w:rsidRPr="002307FE" w:rsidRDefault="002307FE" w:rsidP="002307FE"/>
    <w:p w14:paraId="07676DC3" w14:textId="77777777" w:rsidR="002307FE" w:rsidRPr="002307FE" w:rsidRDefault="002307FE" w:rsidP="002307FE"/>
    <w:p w14:paraId="25EA8265" w14:textId="77777777" w:rsidR="002307FE" w:rsidRPr="002307FE" w:rsidRDefault="002307FE" w:rsidP="002307FE"/>
    <w:p w14:paraId="30992B25" w14:textId="77777777" w:rsidR="002307FE" w:rsidRPr="002307FE" w:rsidRDefault="002307FE" w:rsidP="002307FE"/>
    <w:p w14:paraId="7F18E4BB" w14:textId="77777777" w:rsidR="002307FE" w:rsidRPr="002307FE" w:rsidRDefault="002307FE" w:rsidP="002307FE"/>
    <w:p w14:paraId="790BE645" w14:textId="77777777" w:rsidR="002307FE" w:rsidRDefault="002307FE" w:rsidP="002307FE"/>
    <w:p w14:paraId="588DED82" w14:textId="77777777" w:rsidR="002307FE" w:rsidRPr="002307FE" w:rsidRDefault="002307FE" w:rsidP="002307FE"/>
    <w:p w14:paraId="57DD8B96" w14:textId="77777777" w:rsidR="002307FE" w:rsidRDefault="002307FE" w:rsidP="002307FE"/>
    <w:p w14:paraId="6940E0E4" w14:textId="77777777" w:rsidR="002307FE" w:rsidRDefault="002307FE" w:rsidP="002307FE"/>
    <w:p w14:paraId="79007E24"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8EFA9" w14:textId="77777777" w:rsidR="00C65FBD" w:rsidRDefault="00C65FBD" w:rsidP="00D43D57">
      <w:r>
        <w:separator/>
      </w:r>
    </w:p>
  </w:endnote>
  <w:endnote w:type="continuationSeparator" w:id="0">
    <w:p w14:paraId="3C99F9E3" w14:textId="77777777" w:rsidR="00C65FBD" w:rsidRDefault="00C65FBD"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714F" w14:textId="7CDD5D24" w:rsidR="00EC7A70" w:rsidRDefault="00C65FBD">
    <w:pPr>
      <w:pStyle w:val="Piedepgina"/>
    </w:pPr>
    <w:r>
      <w:rPr>
        <w:noProof/>
      </w:rPr>
      <mc:AlternateContent>
        <mc:Choice Requires="wps">
          <w:drawing>
            <wp:anchor distT="0" distB="0" distL="0" distR="0" simplePos="0" relativeHeight="251698176" behindDoc="0" locked="0" layoutInCell="1" allowOverlap="1" wp14:anchorId="534B16AD" wp14:editId="6B94505A">
              <wp:simplePos x="635" y="635"/>
              <wp:positionH relativeFrom="page">
                <wp:align>center</wp:align>
              </wp:positionH>
              <wp:positionV relativeFrom="page">
                <wp:align>bottom</wp:align>
              </wp:positionV>
              <wp:extent cx="609600" cy="345440"/>
              <wp:effectExtent l="0" t="0" r="0" b="0"/>
              <wp:wrapNone/>
              <wp:docPr id="1055512159"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93EB324" w14:textId="656B253F" w:rsidR="00C65FBD" w:rsidRPr="00C65FBD" w:rsidRDefault="00C65FBD" w:rsidP="00C65FBD">
                          <w:pPr>
                            <w:rPr>
                              <w:rFonts w:ascii="Calibri" w:eastAsia="Calibri" w:hAnsi="Calibri" w:cs="Calibri"/>
                              <w:noProof/>
                              <w:color w:val="000000"/>
                              <w:sz w:val="20"/>
                              <w:szCs w:val="20"/>
                            </w:rPr>
                          </w:pPr>
                          <w:r w:rsidRPr="00C65FB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B16AD" id="_x0000_t202" coordsize="21600,21600" o:spt="202" path="m,l,21600r21600,l21600,xe">
              <v:stroke joinstyle="miter"/>
              <v:path gradientshapeok="t" o:connecttype="rect"/>
            </v:shapetype>
            <v:shape id="Cuadro de texto 2" o:spid="_x0000_s1026" type="#_x0000_t202" alt="Uso Interno"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293EB324" w14:textId="656B253F" w:rsidR="00C65FBD" w:rsidRPr="00C65FBD" w:rsidRDefault="00C65FBD" w:rsidP="00C65FBD">
                    <w:pPr>
                      <w:rPr>
                        <w:rFonts w:ascii="Calibri" w:eastAsia="Calibri" w:hAnsi="Calibri" w:cs="Calibri"/>
                        <w:noProof/>
                        <w:color w:val="000000"/>
                        <w:sz w:val="20"/>
                        <w:szCs w:val="20"/>
                      </w:rPr>
                    </w:pPr>
                    <w:r w:rsidRPr="00C65FBD">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3D9C" w14:textId="081DEC4A" w:rsidR="002307FE" w:rsidRDefault="00C65FBD"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7EFE853B" wp14:editId="084F4165">
              <wp:simplePos x="635" y="635"/>
              <wp:positionH relativeFrom="page">
                <wp:align>center</wp:align>
              </wp:positionH>
              <wp:positionV relativeFrom="page">
                <wp:align>bottom</wp:align>
              </wp:positionV>
              <wp:extent cx="609600" cy="345440"/>
              <wp:effectExtent l="0" t="0" r="0" b="0"/>
              <wp:wrapNone/>
              <wp:docPr id="186779599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067BE83B" w14:textId="5A88CF29" w:rsidR="00C65FBD" w:rsidRPr="00C65FBD" w:rsidRDefault="00C65FBD" w:rsidP="00C65FBD">
                          <w:pPr>
                            <w:rPr>
                              <w:rFonts w:ascii="Calibri" w:eastAsia="Calibri" w:hAnsi="Calibri" w:cs="Calibri"/>
                              <w:noProof/>
                              <w:color w:val="000000"/>
                              <w:sz w:val="20"/>
                              <w:szCs w:val="20"/>
                            </w:rPr>
                          </w:pPr>
                          <w:r w:rsidRPr="00C65FB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FE853B" id="_x0000_t202" coordsize="21600,21600" o:spt="202" path="m,l,21600r21600,l21600,xe">
              <v:stroke joinstyle="miter"/>
              <v:path gradientshapeok="t" o:connecttype="rect"/>
            </v:shapetype>
            <v:shape id="Cuadro de texto 3" o:spid="_x0000_s1027" type="#_x0000_t202" alt="Uso Interno"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067BE83B" w14:textId="5A88CF29" w:rsidR="00C65FBD" w:rsidRPr="00C65FBD" w:rsidRDefault="00C65FBD" w:rsidP="00C65FBD">
                    <w:pPr>
                      <w:rPr>
                        <w:rFonts w:ascii="Calibri" w:eastAsia="Calibri" w:hAnsi="Calibri" w:cs="Calibri"/>
                        <w:noProof/>
                        <w:color w:val="000000"/>
                        <w:sz w:val="20"/>
                        <w:szCs w:val="20"/>
                      </w:rPr>
                    </w:pPr>
                    <w:r w:rsidRPr="00C65FBD">
                      <w:rPr>
                        <w:rFonts w:ascii="Calibri" w:eastAsia="Calibri" w:hAnsi="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2F6CAB9EE9E54636A0F179D1997A7C84"/>
        </w:placeholder>
        <w:text/>
      </w:sdtPr>
      <w:sdtEndPr/>
      <w:sdtContent>
        <w:r>
          <w:rPr>
            <w:color w:val="004990"/>
            <w:sz w:val="16"/>
            <w:szCs w:val="16"/>
          </w:rPr>
          <w:t>AI-0237-2025</w:t>
        </w:r>
      </w:sdtContent>
    </w:sdt>
  </w:p>
  <w:p w14:paraId="6BA067B4"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03B76306"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7531447D" wp14:editId="7E1D5589">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17169"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298A5C1"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51BCA6F" w14:textId="77777777" w:rsidR="00D2424F" w:rsidRDefault="00D2424F" w:rsidP="00FA54DF">
                          <w:pPr>
                            <w:rPr>
                              <w:color w:val="003A68"/>
                              <w:sz w:val="14"/>
                              <w:szCs w:val="14"/>
                            </w:rPr>
                          </w:pPr>
                          <w:r w:rsidRPr="00FA54DF">
                            <w:rPr>
                              <w:color w:val="003A68"/>
                              <w:sz w:val="14"/>
                              <w:szCs w:val="14"/>
                            </w:rPr>
                            <w:t>Apdo. 10058-1000</w:t>
                          </w:r>
                        </w:p>
                        <w:p w14:paraId="7631DEC2" w14:textId="77777777" w:rsidR="00D2424F" w:rsidRDefault="00D2424F" w:rsidP="00FA54DF">
                          <w:pPr>
                            <w:rPr>
                              <w:color w:val="003A68"/>
                              <w:sz w:val="14"/>
                              <w:szCs w:val="14"/>
                            </w:rPr>
                          </w:pPr>
                          <w:r w:rsidRPr="00FA54DF">
                            <w:rPr>
                              <w:color w:val="003A68"/>
                              <w:sz w:val="14"/>
                              <w:szCs w:val="14"/>
                            </w:rPr>
                            <w:t>Av. 1 y Central, Calles 2 y 4</w:t>
                          </w:r>
                        </w:p>
                        <w:p w14:paraId="723BC1E4"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1447D"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3DF17169"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298A5C1"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51BCA6F" w14:textId="77777777" w:rsidR="00D2424F" w:rsidRDefault="00D2424F" w:rsidP="00FA54DF">
                    <w:pPr>
                      <w:rPr>
                        <w:color w:val="003A68"/>
                        <w:sz w:val="14"/>
                        <w:szCs w:val="14"/>
                      </w:rPr>
                    </w:pPr>
                    <w:r w:rsidRPr="00FA54DF">
                      <w:rPr>
                        <w:color w:val="003A68"/>
                        <w:sz w:val="14"/>
                        <w:szCs w:val="14"/>
                      </w:rPr>
                      <w:t>Apdo. 10058-1000</w:t>
                    </w:r>
                  </w:p>
                  <w:p w14:paraId="7631DEC2" w14:textId="77777777" w:rsidR="00D2424F" w:rsidRDefault="00D2424F" w:rsidP="00FA54DF">
                    <w:pPr>
                      <w:rPr>
                        <w:color w:val="003A68"/>
                        <w:sz w:val="14"/>
                        <w:szCs w:val="14"/>
                      </w:rPr>
                    </w:pPr>
                    <w:r w:rsidRPr="00FA54DF">
                      <w:rPr>
                        <w:color w:val="003A68"/>
                        <w:sz w:val="14"/>
                        <w:szCs w:val="14"/>
                      </w:rPr>
                      <w:t>Av. 1 y Central, Calles 2 y 4</w:t>
                    </w:r>
                  </w:p>
                  <w:p w14:paraId="723BC1E4"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466758CA" wp14:editId="05C60624">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8C74" w14:textId="59D475B2" w:rsidR="00F64992" w:rsidRDefault="00C65FBD"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46B4112B" wp14:editId="1EF3A2B8">
              <wp:simplePos x="1409700" y="9283700"/>
              <wp:positionH relativeFrom="page">
                <wp:align>center</wp:align>
              </wp:positionH>
              <wp:positionV relativeFrom="page">
                <wp:align>bottom</wp:align>
              </wp:positionV>
              <wp:extent cx="609600" cy="345440"/>
              <wp:effectExtent l="0" t="0" r="0" b="0"/>
              <wp:wrapNone/>
              <wp:docPr id="1962804548"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42559347" w14:textId="67FFDCB0" w:rsidR="00C65FBD" w:rsidRPr="00C65FBD" w:rsidRDefault="00C65FBD" w:rsidP="00C65FBD">
                          <w:pPr>
                            <w:rPr>
                              <w:rFonts w:ascii="Calibri" w:eastAsia="Calibri" w:hAnsi="Calibri" w:cs="Calibri"/>
                              <w:noProof/>
                              <w:color w:val="000000"/>
                              <w:sz w:val="20"/>
                              <w:szCs w:val="20"/>
                            </w:rPr>
                          </w:pPr>
                          <w:r w:rsidRPr="00C65FB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B4112B" id="_x0000_t202" coordsize="21600,21600" o:spt="202" path="m,l,21600r21600,l21600,xe">
              <v:stroke joinstyle="miter"/>
              <v:path gradientshapeok="t" o:connecttype="rect"/>
            </v:shapetype>
            <v:shape id="Cuadro de texto 1" o:spid="_x0000_s1029" type="#_x0000_t202" alt="Uso Interno"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filled="f" stroked="f">
              <v:textbox style="mso-fit-shape-to-text:t" inset="0,0,0,15pt">
                <w:txbxContent>
                  <w:p w14:paraId="42559347" w14:textId="67FFDCB0" w:rsidR="00C65FBD" w:rsidRPr="00C65FBD" w:rsidRDefault="00C65FBD" w:rsidP="00C65FBD">
                    <w:pPr>
                      <w:rPr>
                        <w:rFonts w:ascii="Calibri" w:eastAsia="Calibri" w:hAnsi="Calibri" w:cs="Calibri"/>
                        <w:noProof/>
                        <w:color w:val="000000"/>
                        <w:sz w:val="20"/>
                        <w:szCs w:val="20"/>
                      </w:rPr>
                    </w:pPr>
                    <w:r w:rsidRPr="00C65FBD">
                      <w:rPr>
                        <w:rFonts w:ascii="Calibri" w:eastAsia="Calibri" w:hAnsi="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7577BA1A" wp14:editId="0D2B79C0">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DA3DC"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0B4403AB"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4B4D7B4E" w14:textId="77777777" w:rsidR="00D2424F" w:rsidRDefault="00D2424F">
                          <w:pPr>
                            <w:rPr>
                              <w:color w:val="003A68"/>
                              <w:sz w:val="14"/>
                              <w:szCs w:val="14"/>
                            </w:rPr>
                          </w:pPr>
                          <w:r w:rsidRPr="00FA54DF">
                            <w:rPr>
                              <w:color w:val="003A68"/>
                              <w:sz w:val="14"/>
                              <w:szCs w:val="14"/>
                            </w:rPr>
                            <w:t>Apdo. 10058-1000</w:t>
                          </w:r>
                        </w:p>
                        <w:p w14:paraId="76804469" w14:textId="77777777" w:rsidR="00B65442" w:rsidRDefault="00B65442" w:rsidP="00B65442">
                          <w:pPr>
                            <w:rPr>
                              <w:color w:val="003A68"/>
                              <w:sz w:val="14"/>
                              <w:szCs w:val="14"/>
                            </w:rPr>
                          </w:pPr>
                          <w:r w:rsidRPr="00FA54DF">
                            <w:rPr>
                              <w:color w:val="003A68"/>
                              <w:sz w:val="14"/>
                              <w:szCs w:val="14"/>
                            </w:rPr>
                            <w:t>Av. 1 y Central, Calles 2 y 4</w:t>
                          </w:r>
                        </w:p>
                        <w:p w14:paraId="31CD719F"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7BA1A"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49BDA3DC"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0B4403AB"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4B4D7B4E" w14:textId="77777777" w:rsidR="00D2424F" w:rsidRDefault="00D2424F">
                    <w:pPr>
                      <w:rPr>
                        <w:color w:val="003A68"/>
                        <w:sz w:val="14"/>
                        <w:szCs w:val="14"/>
                      </w:rPr>
                    </w:pPr>
                    <w:r w:rsidRPr="00FA54DF">
                      <w:rPr>
                        <w:color w:val="003A68"/>
                        <w:sz w:val="14"/>
                        <w:szCs w:val="14"/>
                      </w:rPr>
                      <w:t>Apdo. 10058-1000</w:t>
                    </w:r>
                  </w:p>
                  <w:p w14:paraId="76804469" w14:textId="77777777" w:rsidR="00B65442" w:rsidRDefault="00B65442" w:rsidP="00B65442">
                    <w:pPr>
                      <w:rPr>
                        <w:color w:val="003A68"/>
                        <w:sz w:val="14"/>
                        <w:szCs w:val="14"/>
                      </w:rPr>
                    </w:pPr>
                    <w:r w:rsidRPr="00FA54DF">
                      <w:rPr>
                        <w:color w:val="003A68"/>
                        <w:sz w:val="14"/>
                        <w:szCs w:val="14"/>
                      </w:rPr>
                      <w:t>Av. 1 y Central, Calles 2 y 4</w:t>
                    </w:r>
                  </w:p>
                  <w:p w14:paraId="31CD719F"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57EA696E" wp14:editId="56DB8105">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1E76E"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65881DA8"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A37E9" w14:textId="77777777" w:rsidR="00C65FBD" w:rsidRDefault="00C65FBD" w:rsidP="00D43D57">
      <w:r>
        <w:separator/>
      </w:r>
    </w:p>
  </w:footnote>
  <w:footnote w:type="continuationSeparator" w:id="0">
    <w:p w14:paraId="60276419" w14:textId="77777777" w:rsidR="00C65FBD" w:rsidRDefault="00C65FBD" w:rsidP="00D43D57">
      <w:r>
        <w:continuationSeparator/>
      </w:r>
    </w:p>
  </w:footnote>
  <w:footnote w:id="1">
    <w:p w14:paraId="3A30F86F" w14:textId="77777777" w:rsidR="00C65FBD" w:rsidRPr="009A55BB" w:rsidRDefault="00C65FBD" w:rsidP="00C65FBD">
      <w:pPr>
        <w:pStyle w:val="Textonotapie"/>
        <w:rPr>
          <w:rFonts w:ascii="Arial" w:hAnsi="Arial" w:cs="Arial"/>
          <w:sz w:val="16"/>
          <w:szCs w:val="16"/>
        </w:rPr>
      </w:pPr>
      <w:r w:rsidRPr="009A55BB">
        <w:rPr>
          <w:rStyle w:val="Refdenotaalpie"/>
          <w:rFonts w:ascii="Arial" w:hAnsi="Arial" w:cs="Arial"/>
          <w:sz w:val="16"/>
          <w:szCs w:val="16"/>
        </w:rPr>
        <w:footnoteRef/>
      </w:r>
      <w:r w:rsidRPr="009A55BB">
        <w:rPr>
          <w:rFonts w:ascii="Arial" w:hAnsi="Arial" w:cs="Arial"/>
          <w:sz w:val="16"/>
          <w:szCs w:val="16"/>
        </w:rPr>
        <w:t xml:space="preserve"> Auditoría de carácter especial: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5A43"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8350"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3E9EB882" wp14:editId="6A192113">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6116CB8A" wp14:editId="428B4DB7">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D042"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18E654DE" wp14:editId="57528E8E">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1533C97C" wp14:editId="7EC56319">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39407493">
    <w:abstractNumId w:val="10"/>
  </w:num>
  <w:num w:numId="2" w16cid:durableId="648872855">
    <w:abstractNumId w:val="11"/>
  </w:num>
  <w:num w:numId="3" w16cid:durableId="410932262">
    <w:abstractNumId w:val="9"/>
  </w:num>
  <w:num w:numId="4" w16cid:durableId="1857887162">
    <w:abstractNumId w:val="7"/>
  </w:num>
  <w:num w:numId="5" w16cid:durableId="1361664038">
    <w:abstractNumId w:val="6"/>
  </w:num>
  <w:num w:numId="6" w16cid:durableId="2015761075">
    <w:abstractNumId w:val="5"/>
  </w:num>
  <w:num w:numId="7" w16cid:durableId="1356077635">
    <w:abstractNumId w:val="4"/>
  </w:num>
  <w:num w:numId="8" w16cid:durableId="1054085559">
    <w:abstractNumId w:val="8"/>
  </w:num>
  <w:num w:numId="9" w16cid:durableId="325088067">
    <w:abstractNumId w:val="3"/>
  </w:num>
  <w:num w:numId="10" w16cid:durableId="286394543">
    <w:abstractNumId w:val="2"/>
  </w:num>
  <w:num w:numId="11" w16cid:durableId="1724324813">
    <w:abstractNumId w:val="1"/>
  </w:num>
  <w:num w:numId="12" w16cid:durableId="164637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BD"/>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4540"/>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97884"/>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391C"/>
    <w:rsid w:val="00635AC4"/>
    <w:rsid w:val="00640202"/>
    <w:rsid w:val="00662901"/>
    <w:rsid w:val="00692661"/>
    <w:rsid w:val="006E3610"/>
    <w:rsid w:val="006E6F58"/>
    <w:rsid w:val="00707095"/>
    <w:rsid w:val="00714DC4"/>
    <w:rsid w:val="0074397B"/>
    <w:rsid w:val="007455FF"/>
    <w:rsid w:val="00755896"/>
    <w:rsid w:val="0079518D"/>
    <w:rsid w:val="007B16C3"/>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E7376"/>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65FBD"/>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0F7D74"/>
  <w15:docId w15:val="{C2BD2836-91E3-4705-957E-C568645E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C65FBD"/>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C65FBD"/>
    <w:rPr>
      <w:rFonts w:ascii="Times New Roman" w:eastAsia="Times New Roman" w:hAnsi="Times New Roman"/>
    </w:rPr>
  </w:style>
  <w:style w:type="character" w:styleId="Refdenotaalpie">
    <w:name w:val="footnote reference"/>
    <w:uiPriority w:val="99"/>
    <w:locked/>
    <w:rsid w:val="00C65F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6CAB9EE9E54636A0F179D1997A7C84"/>
        <w:category>
          <w:name w:val="General"/>
          <w:gallery w:val="placeholder"/>
        </w:category>
        <w:types>
          <w:type w:val="bbPlcHdr"/>
        </w:types>
        <w:behaviors>
          <w:behavior w:val="content"/>
        </w:behaviors>
        <w:guid w:val="{C1331707-FF94-46F5-935D-D5F8EAEA2D15}"/>
      </w:docPartPr>
      <w:docPartBody>
        <w:p w:rsidR="009F45FD" w:rsidRDefault="009F45FD">
          <w:pPr>
            <w:pStyle w:val="2F6CAB9EE9E54636A0F179D1997A7C84"/>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5FD"/>
    <w:rsid w:val="00497884"/>
    <w:rsid w:val="0063391C"/>
    <w:rsid w:val="009F45F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2F6CAB9EE9E54636A0F179D1997A7C84">
    <w:name w:val="2F6CAB9EE9E54636A0F179D1997A7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rHEvgZrBDymoQTq+mid5WgoMaTSecILOrKF609q1Ljw=</DigestValue>
    </Reference>
    <Reference Type="http://uri.etsi.org/01903#SignedProperties" URI="#idSignedProperties">
      <Transforms>
        <Transform Algorithm="http://www.w3.org/TR/2001/REC-xml-c14n-20010315"/>
      </Transforms>
      <DigestMethod Algorithm="http://www.w3.org/2001/04/xmlenc#sha256"/>
      <DigestValue>AYxbbhXtoVRLALSdTvWMm1MZQ6d5uC8r14k3sQZVTgY=</DigestValue>
    </Reference>
  </SignedInfo>
  <SignatureValue>CAt7K6xPJUKvHESDlvgauxB1pInWK6VGq74FPRNF3uiNmBwSO5efxqJsOpXbOxcqBTmbgtNXFiCPEDU9oKnVj0OYP7whfIf2jfgNumAy+kFqSYBBCZlRoHaJysR8ExlH2ez1bZIr1YvmQqGbOaW/Hrrv55uzlY2KY/dg43QPgzrleinjRzrLOpxSvNzQ8FEBmBEeLGeHYHtzschEgpBKO3IBpaw1GayjB/VbqXvH/oUCQ8oklSf+/IZjsYaKUZ8rIO1gIAtwH+xJCRNOOkA6NeR+R4oyEa/FfLoyIFee9sfzDn+aaq4KRrGa4IX/nm0Xj9yg6dWZnD2eFr43UEPl9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SKNUemyF6fhnKzDKWw13I9r+x01yOCVJ7k/2SC2+XUs=</DigestValue>
      </Reference>
      <Reference URI="/word/numbering.xml?ContentType=application/vnd.openxmlformats-officedocument.wordprocessingml.numbering+xml">
        <DigestMethod Algorithm="http://www.w3.org/2001/04/xmlenc#sha256"/>
        <DigestValue>Ipv7CN/j6eXK7sDIZlj/ULyyf4lcruVRShwb6LyaFys=</DigestValue>
      </Reference>
      <Reference URI="/word/endnotes.xml?ContentType=application/vnd.openxmlformats-officedocument.wordprocessingml.endnotes+xml">
        <DigestMethod Algorithm="http://www.w3.org/2001/04/xmlenc#sha256"/>
        <DigestValue>8B0tu/0PVrU7FjnqL05YvP03E/nB4wOs50+jPxxKdvo=</DigestValue>
      </Reference>
      <Reference URI="/word/header2.xml?ContentType=application/vnd.openxmlformats-officedocument.wordprocessingml.header+xml">
        <DigestMethod Algorithm="http://www.w3.org/2001/04/xmlenc#sha256"/>
        <DigestValue>UQj8SPQe5rb1K2vD4VxgWo4ZRw2Kbgg00yomeJpVRJU=</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uaScbLU65nJKtTPnzf1FsEDAZxwbOApS/kN4oJ+u0Ws=</DigestValue>
      </Reference>
      <Reference URI="/word/footnotes.xml?ContentType=application/vnd.openxmlformats-officedocument.wordprocessingml.footnotes+xml">
        <DigestMethod Algorithm="http://www.w3.org/2001/04/xmlenc#sha256"/>
        <DigestValue>IcnMXd/Gv7d6aDO2oioP8D3Yo3XyiaBICK6XgAmy02E=</DigestValue>
      </Reference>
      <Reference URI="/word/header1.xml?ContentType=application/vnd.openxmlformats-officedocument.wordprocessingml.header+xml">
        <DigestMethod Algorithm="http://www.w3.org/2001/04/xmlenc#sha256"/>
        <DigestValue>/fkbFEbhL/nnCXwzVwNC7uQ6tsWIy5dMrqECfmr/HJI=</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NtuVsmz/0s1pY8Kzh7JVB+vL3MOEm2Xmdpsy9MpPk10=</DigestValue>
      </Reference>
      <Reference URI="/word/footer2.xml?ContentType=application/vnd.openxmlformats-officedocument.wordprocessingml.footer+xml">
        <DigestMethod Algorithm="http://www.w3.org/2001/04/xmlenc#sha256"/>
        <DigestValue>JiktCcty33Hen3CKW19b/DnLUKj18+yEgqqicp1d7kk=</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SQcOJwL1uKkJeSSY6JiLgbecW8vXNqP9dYdFh4GlCAk=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5/MvneUqjcfKqxqNfPZ9H4iCAF+hb+lRE7K9q8XEcxk=</DigestValue>
      </Reference>
      <Reference URI="/word/glossary/styles.xml?ContentType=application/vnd.openxmlformats-officedocument.wordprocessingml.styles+xml">
        <DigestMethod Algorithm="http://www.w3.org/2001/04/xmlenc#sha256"/>
        <DigestValue>JA0S344eUxkVof8UO4q7TXvzo9ESdB6VJG5fSWQYaoo=</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nFlkTFq8brxskyyGbG81MWy0x4Y24vOtu6CpOgN2DuA=</DigestValue>
      </Reference>
      <Reference URI="/word/fontTable.xml?ContentType=application/vnd.openxmlformats-officedocument.wordprocessingml.fontTable+xml">
        <DigestMethod Algorithm="http://www.w3.org/2001/04/xmlenc#sha256"/>
        <DigestValue>ubuoGPD1PWwycTs6KyYRHZKqX1/zWmnKlEQqe51CIPY=</DigestValue>
      </Reference>
      <Reference URI="/word/settings.xml?ContentType=application/vnd.openxmlformats-officedocument.wordprocessingml.settings+xml">
        <DigestMethod Algorithm="http://www.w3.org/2001/04/xmlenc#sha256"/>
        <DigestValue>v5yh8ZnTtWGKT6+SUPl6fXGElyIhSPYhRsGc5UwD6Qw=</DigestValue>
      </Reference>
      <Reference URI="/word/footer1.xml?ContentType=application/vnd.openxmlformats-officedocument.wordprocessingml.footer+xml">
        <DigestMethod Algorithm="http://www.w3.org/2001/04/xmlenc#sha256"/>
        <DigestValue>y5si4o6aGCfHLxNrTF3LzdF542QohvFU6ETjHLLd4Dc=</DigestValue>
      </Reference>
      <Reference URI="/word/styles.xml?ContentType=application/vnd.openxmlformats-officedocument.wordprocessingml.styles+xml">
        <DigestMethod Algorithm="http://www.w3.org/2001/04/xmlenc#sha256"/>
        <DigestValue>hjGMCMgaSlTEqckRoNqP+/1FbqqpJny36ImfdF+rKLg=</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/FwO/QtCd3M2e6UiCd6VVebGS/nhElCpcqFEe0pnbMA=</DigestValue>
      </Reference>
    </Manifest>
    <SignatureProperties>
      <SignatureProperty Id="idSignatureTime" Target="#idPackageSignature">
        <mdssi:SignatureTime xmlns:mdssi="http://schemas.openxmlformats.org/package/2006/digital-signature">
          <mdssi:Format>YYYY-MM-DDThh:mm:ssTZD</mdssi:Format>
          <mdssi:Value>2025-10-15T19:57:34Z</mdssi:Value>
        </mdssi:SignatureTime>
      </SignatureProperty>
    </SignatureProperties>
  </Object>
  <Object>
    <xd:QualifyingProperties xmlns:xd="http://uri.etsi.org/01903/v1.3.2#" Target="#idPackageSignature">
      <xd:SignedProperties Id="idSignedProperties">
        <xd:SignedSignatureProperties>
          <xd:SigningTime>2025-10-15T19:57:34Z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oXV2b3mjQAIfnfhjTwN65ZXF58D6UKM7n6aQhGGjBvwCBCdQNnoYDzIwMjUxMDE1MTk1NzQ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</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LWU0bHcoYYIPLggUz1LqIsrDsbFT17665/hHeesbIuA=</DigestValue>
                </xd:DigestAlgAndValue>
                <xd:CRLIdentifier>
                  <xd:Issuer>SERIALNUMBER=CPJ-2-100-098311,C=CR,O=MICITT,OU=DCFD,CN=CA POLITICA PERSONA FISICA - COSTA RICA v2</xd:Issuer>
                  <xd:IssueTime>2025-09-25T14:40:26Z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zYCXcp0n7tyqdjzRhkwP0tO/jG4=</xd:ByKey>
                  </xd:ResponderID>
                  <xd:ProducedAt>2025-10-15T19:57:46Z</xd:ProducedAt>
                </xd:OCSPIdentifier>
                <xd:DigestAlgAndValue>
                  <DigestMethod Algorithm="http://www.w3.org/2001/04/xmlenc#sha256"/>
                  <DigestValue>HxzaW6w3ylttDf3/T3pfWYXXZA98PxCA61/VJqe76e8=</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</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</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BKBkBGIwYAIBAQYIYIE8AQEBAQUwMTANBglghkgBZQMEAgEFAAQgCjURd6SurQfjJaJFv0Dw5LMv
hF6wJCcbM6AenlVxZ9gCBCdQNnsYDzIwMjUxMDE1MTk1NzQ2WjAEgAIB9AEB/6CCB8Iwgge+MIIF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CSqGSIb3DQEJAzENBgsqhkiG9w0BCRABBDAcBgkqhkiG9w0BCQUxDxcNMjUxMDE1MTk1NzQ2WjAv
BgkqhkiG9w0BCQQxIgQgiMfzJdWd+FJMmD4AJRiAnCJ2Up6MW8qDLJR4qI0ne+wwNwYLKoZIhvcN
AQkQAi8xKDAmMCQwIgQgrKszXYj6Q2nTJpWV/NZakemXG2IrBO983WoSsYOW808wDQYJKoZIhvcN
AQEBBQAEggEAOBcTormsGTUYChh3gcB8++ETKjyp3KQCPfZ+uynWTYoaVOX1dmQfwAW2LlJUhIPq
gGsNlHX+WM2T+eH3JiZk1l85NmuXoK1kfjN3/K097pod04WS5HzyS78TvdM9eNJima7HrzHj942F
9ycvph6sl07Q6F7lnKjeUxnpYzY+wxmNNf4EY4DJlPR2ilkQ6E1o5sFdUF+LQiqxhj94GEgkINU8
N9Vw7kC6e8kAi5Wrda3RM2Uy0JMOTGxPkWQ8LIb/usXvgcBvhzI6b99xI9jO1ReDtG/ovLj0tEdv
esPM2awi8smmwwSoTnc4hzc27TzzbXDYy82DkDvnbNWhZ434hg==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EAD49-E406-4A6C-804E-26A39EC561BC}"/>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B4C703E7-3389-40D7-A1CE-FF6AAAD60A5F}"/>
</file>

<file path=customXml/itemProps4.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5.xml><?xml version="1.0" encoding="utf-8"?>
<ds:datastoreItem xmlns:ds="http://schemas.openxmlformats.org/officeDocument/2006/customXml" ds:itemID="{283BF82E-1A70-4392-8CF2-7DEAFF1953AE}">
  <ds:schemaRefs>
    <ds:schemaRef ds:uri="http://purl.org/dc/elements/1.1/"/>
    <ds:schemaRef ds:uri="http://purl.org/dc/dcmitype/"/>
    <ds:schemaRef ds:uri="62db5286-48a0-4e17-a672-7c89f7b8ca75"/>
    <ds:schemaRef ds:uri="http://www.w3.org/XML/1998/namespace"/>
    <ds:schemaRef ds:uri="http://purl.org/dc/term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b875e23b-67d9-4b2e-bdec-edacbf90b326"/>
    <ds:schemaRef ds:uri="http://schemas.microsoft.com/office/2006/metadata/properties"/>
  </ds:schemaRefs>
</ds:datastoreItem>
</file>

<file path=customXml/itemProps6.xml><?xml version="1.0" encoding="utf-8"?>
<ds:datastoreItem xmlns:ds="http://schemas.openxmlformats.org/officeDocument/2006/customXml" ds:itemID="{FB2C1DEA-7929-4BB4-BC7B-27E98AF85CCB}"/>
</file>

<file path=customXml/itemProps7.xml><?xml version="1.0" encoding="utf-8"?>
<ds:datastoreItem xmlns:ds="http://schemas.openxmlformats.org/officeDocument/2006/customXml" ds:itemID="{6B15B398-1310-4DCE-A17B-8600DD673552}"/>
</file>

<file path=docProps/app.xml><?xml version="1.0" encoding="utf-8"?>
<Properties xmlns="http://schemas.openxmlformats.org/officeDocument/2006/extended-properties" xmlns:vt="http://schemas.openxmlformats.org/officeDocument/2006/docPropsVTypes">
  <Template>plantilla-DAI</Template>
  <TotalTime>183</TotalTime>
  <Pages>2</Pages>
  <Words>296</Words>
  <Characters>1601</Characters>
  <Application>Microsoft Office Word</Application>
  <DocSecurity>0</DocSecurity>
  <Lines>64</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AI-0237-2025</dc:title>
  <dc:subject/>
  <dc:creator>BERROCAL MEZA MELISSA</dc:creator>
  <cp:keywords/>
  <dc:description/>
  <cp:lastModifiedBy>VARGAS GUERRERO JOSE JOAQUIN</cp:lastModifiedBy>
  <cp:revision>2</cp:revision>
  <cp:lastPrinted>2011-05-05T20:16:00Z</cp:lastPrinted>
  <dcterms:created xsi:type="dcterms:W3CDTF">2025-10-15T16:41:00Z</dcterms:created>
  <dcterms:modified xsi:type="dcterms:W3CDTF">2025-10-15T19:56:00Z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Gerencia|7f4773cf-2cb9-48b6-88d2-9e4750a72616;#74;#DST - División de Servicios Tecnológicos|adffd8fa-f5e1-40d6-917f-7a20c51b5b7e</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74fe0544,3ee9d65f,6f544e16</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2025-10-15T16:43:46Z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137f7004-9174-4d54-8d8e-0d0185dbbbc9</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497c80e1-2bf0-4f31-b808-2f5ecd751ffd,9;1afe6994-8faf-447a-9c55-27a860d20fdf,13;cf7072bc-9575-4d0b-b529-251f6b43b02b,14;cf7072bc-9575-4d0b-b529-251f6b43b02b,14;</vt:lpwstr>
  </property>
  <property fmtid="{D5CDD505-2E9C-101B-9397-08002B2CF9AE}" pid="32" name="Order">
    <vt:r8>205000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11/01/2025 23:49:12</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Gerencia|7f4773cf-2cb9-48b6-88d2-9e4750a72616;#74;#DST - División de Servicios Tecnológicos|adffd8fa-f5e1-40d6-917f-7a20c51b5b7e</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