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39B4" w:rsidR="003554C5" w:rsidP="007539B4" w:rsidRDefault="007539B4" w14:paraId="2B4FA9B1" w14:textId="51FF1BAF">
      <w:pPr>
        <w:jc w:val="left"/>
        <w:rPr>
          <w:rFonts w:ascii="Arial" w:hAnsi="Arial" w:cs="Arial"/>
          <w:szCs w:val="22"/>
          <w:lang w:val="es-CR" w:eastAsia="es-CR"/>
        </w:rPr>
      </w:pPr>
      <w:r w:rsidRPr="007539B4">
        <w:rPr>
          <w:rFonts w:ascii="Arial" w:hAnsi="Arial" w:cs="Arial"/>
          <w:szCs w:val="22"/>
          <w:lang w:val="es-CR" w:eastAsia="es-CR"/>
        </w:rPr>
        <w:t>8 de octubre del 2025</w:t>
      </w:r>
    </w:p>
    <w:sdt>
      <w:sdtPr>
        <w:alias w:val="Consecutivo"/>
        <w:tag w:val="Consecutivo"/>
        <w:id w:val="867724263"/>
        <w:placeholder>
          <w:docPart w:val="7B49C8D18F564CDF8971EBF16036DA8D"/>
        </w:placeholder>
        <w:text/>
      </w:sdtPr>
      <w:sdtEndPr/>
      <w:sdtContent>
        <w:p w:rsidR="003554C5" w:rsidP="0085692C" w:rsidRDefault="00BF4EBD" w14:paraId="2A2DADB0" w14:textId="77777777">
          <w:r>
            <w:rPr>
              <w:rStyle w:val="Textodelmarcadordeposicin"/>
              <w:rFonts w:eastAsia="Calibri"/>
            </w:rPr>
            <w:t>AI-0233-2025</w:t>
          </w:r>
        </w:p>
      </w:sdtContent>
    </w:sdt>
    <w:p w:rsidRPr="00F835F3" w:rsidR="00BF4EBD" w:rsidP="0085692C" w:rsidRDefault="00BF4EBD" w14:paraId="356D103B" w14:textId="77777777"/>
    <w:p w:rsidRPr="007539B4" w:rsidR="007539B4" w:rsidP="007539B4" w:rsidRDefault="007539B4" w14:paraId="47E722E8" w14:textId="77777777">
      <w:pPr>
        <w:jc w:val="left"/>
        <w:rPr>
          <w:rFonts w:ascii="Arial" w:hAnsi="Arial" w:cs="Arial"/>
          <w:szCs w:val="22"/>
          <w:lang w:val="es-CR" w:eastAsia="es-CR"/>
        </w:rPr>
      </w:pPr>
      <w:r w:rsidRPr="007539B4">
        <w:rPr>
          <w:rFonts w:ascii="Arial" w:hAnsi="Arial" w:cs="Arial"/>
          <w:szCs w:val="22"/>
          <w:lang w:val="es-CR" w:eastAsia="es-CR"/>
        </w:rPr>
        <w:t>Señor</w:t>
      </w:r>
    </w:p>
    <w:p w:rsidRPr="007539B4" w:rsidR="007539B4" w:rsidP="007539B4" w:rsidRDefault="007539B4" w14:paraId="0932FB7F" w14:textId="77777777">
      <w:pPr>
        <w:jc w:val="left"/>
        <w:rPr>
          <w:rFonts w:ascii="Arial" w:hAnsi="Arial" w:cs="Arial"/>
          <w:szCs w:val="22"/>
          <w:lang w:val="es-CR" w:eastAsia="es-CR"/>
        </w:rPr>
      </w:pPr>
      <w:r w:rsidRPr="007539B4">
        <w:rPr>
          <w:rFonts w:ascii="Arial" w:hAnsi="Arial" w:cs="Arial"/>
          <w:szCs w:val="22"/>
          <w:lang w:val="es-CR" w:eastAsia="es-CR"/>
        </w:rPr>
        <w:t>Pablo Villalobos González, Gerente</w:t>
      </w:r>
    </w:p>
    <w:p w:rsidRPr="007539B4" w:rsidR="007539B4" w:rsidP="007539B4" w:rsidRDefault="007539B4" w14:paraId="03E6E91E" w14:textId="77777777">
      <w:pPr>
        <w:jc w:val="left"/>
        <w:rPr>
          <w:rFonts w:ascii="Arial" w:hAnsi="Arial" w:cs="Arial"/>
          <w:b/>
          <w:color w:val="1F4E79"/>
          <w:szCs w:val="22"/>
          <w:lang w:val="es-CR" w:eastAsia="es-CR"/>
        </w:rPr>
      </w:pPr>
      <w:r w:rsidRPr="007539B4">
        <w:rPr>
          <w:rFonts w:ascii="Arial" w:hAnsi="Arial" w:cs="Arial"/>
          <w:b/>
          <w:color w:val="1F4E79"/>
          <w:szCs w:val="22"/>
          <w:lang w:val="es-CR" w:eastAsia="es-CR"/>
        </w:rPr>
        <w:t>BANCO CENTRAL DE COSTA RICA</w:t>
      </w:r>
    </w:p>
    <w:p w:rsidRPr="007539B4" w:rsidR="007539B4" w:rsidP="007539B4" w:rsidRDefault="007539B4" w14:paraId="4C89DD4B" w14:textId="77777777">
      <w:pPr>
        <w:jc w:val="left"/>
        <w:rPr>
          <w:rFonts w:ascii="Arial" w:hAnsi="Arial" w:cs="Arial"/>
          <w:szCs w:val="22"/>
          <w:lang w:val="es-CR" w:eastAsia="es-CR"/>
        </w:rPr>
      </w:pPr>
    </w:p>
    <w:p w:rsidRPr="007539B4" w:rsidR="007539B4" w:rsidP="007539B4" w:rsidRDefault="007539B4" w14:paraId="5FFB6554" w14:textId="77777777">
      <w:pPr>
        <w:rPr>
          <w:rFonts w:ascii="Arial" w:hAnsi="Arial" w:cs="Arial"/>
          <w:b/>
          <w:bCs/>
          <w:szCs w:val="22"/>
          <w:lang w:val="es-CR" w:eastAsia="es-CR"/>
        </w:rPr>
      </w:pPr>
      <w:r w:rsidRPr="007539B4">
        <w:rPr>
          <w:rFonts w:ascii="Arial" w:hAnsi="Arial" w:cs="Arial"/>
          <w:b/>
          <w:szCs w:val="22"/>
          <w:lang w:val="es-CR" w:eastAsia="es-CR"/>
        </w:rPr>
        <w:t xml:space="preserve">Ref. Comunicación del Informe </w:t>
      </w:r>
      <w:r w:rsidRPr="007539B4">
        <w:rPr>
          <w:rFonts w:ascii="Arial" w:hAnsi="Arial" w:cs="Arial"/>
          <w:b/>
          <w:bCs/>
          <w:szCs w:val="22"/>
          <w:lang w:val="es-CR" w:eastAsia="es-CR"/>
        </w:rPr>
        <w:t>de auditoría de captaciones de depósitos electrónicos</w:t>
      </w:r>
    </w:p>
    <w:p w:rsidRPr="007539B4" w:rsidR="007539B4" w:rsidP="007539B4" w:rsidRDefault="007539B4" w14:paraId="4A6B349C" w14:textId="77777777">
      <w:pPr>
        <w:jc w:val="left"/>
        <w:rPr>
          <w:rFonts w:ascii="Arial" w:hAnsi="Arial" w:cs="Arial"/>
          <w:szCs w:val="22"/>
          <w:lang w:val="es-CR" w:eastAsia="es-CR"/>
        </w:rPr>
      </w:pPr>
    </w:p>
    <w:p w:rsidRPr="007539B4" w:rsidR="007539B4" w:rsidP="007539B4" w:rsidRDefault="007539B4" w14:paraId="0DCE307F" w14:textId="77777777">
      <w:pPr>
        <w:jc w:val="left"/>
        <w:rPr>
          <w:rFonts w:ascii="Arial" w:hAnsi="Arial" w:cs="Arial"/>
          <w:szCs w:val="22"/>
          <w:lang w:val="es-CR" w:eastAsia="es-CR"/>
        </w:rPr>
      </w:pPr>
      <w:r w:rsidRPr="007539B4">
        <w:rPr>
          <w:rFonts w:ascii="Arial" w:hAnsi="Arial" w:cs="Arial"/>
          <w:szCs w:val="22"/>
          <w:lang w:val="es-CR" w:eastAsia="es-CR"/>
        </w:rPr>
        <w:t>Estimado señor:</w:t>
      </w:r>
    </w:p>
    <w:p w:rsidRPr="007539B4" w:rsidR="007539B4" w:rsidP="007539B4" w:rsidRDefault="007539B4" w14:paraId="3A273A39" w14:textId="77777777">
      <w:pPr>
        <w:jc w:val="left"/>
        <w:rPr>
          <w:rFonts w:ascii="Arial" w:hAnsi="Arial" w:cs="Arial"/>
          <w:szCs w:val="22"/>
          <w:lang w:val="es-CR" w:eastAsia="es-CR"/>
        </w:rPr>
      </w:pPr>
    </w:p>
    <w:p w:rsidRPr="007539B4" w:rsidR="007539B4" w:rsidP="007539B4" w:rsidRDefault="007539B4" w14:paraId="0DF17E7E" w14:textId="77777777">
      <w:pPr>
        <w:tabs>
          <w:tab w:val="left" w:pos="5505"/>
        </w:tabs>
        <w:rPr>
          <w:rFonts w:ascii="Arial" w:hAnsi="Arial" w:cs="Arial"/>
          <w:szCs w:val="22"/>
          <w:lang w:val="es-CR" w:eastAsia="es-CR"/>
        </w:rPr>
      </w:pPr>
      <w:r w:rsidRPr="007539B4">
        <w:rPr>
          <w:rFonts w:ascii="Arial" w:hAnsi="Arial" w:cs="Arial"/>
          <w:szCs w:val="22"/>
          <w:lang w:val="es-CR" w:eastAsia="es-CR"/>
        </w:rPr>
        <w:t xml:space="preserve">El informe adjunto contiene los resultados correspondientes al estudio especial mediante el cual esta Auditoría evaluó las operaciones de captación de depósitos electrónicos mediante Central Directo (servicio INV) y SINPE (servicio CAF), que están bajo la responsabilidad de la División Gestión de Activos y Pasivos del Banco Central de Costa Rica.  </w:t>
      </w:r>
    </w:p>
    <w:p w:rsidRPr="007539B4" w:rsidR="007539B4" w:rsidP="007539B4" w:rsidRDefault="007539B4" w14:paraId="048E5CD4" w14:textId="77777777">
      <w:pPr>
        <w:tabs>
          <w:tab w:val="left" w:pos="5505"/>
        </w:tabs>
        <w:rPr>
          <w:rFonts w:ascii="Arial" w:hAnsi="Arial" w:cs="Arial"/>
          <w:szCs w:val="22"/>
          <w:lang w:val="es-CR" w:eastAsia="es-CR"/>
        </w:rPr>
      </w:pPr>
    </w:p>
    <w:p w:rsidRPr="007539B4" w:rsidR="007539B4" w:rsidP="007539B4" w:rsidRDefault="007539B4" w14:paraId="648BD534" w14:textId="77777777">
      <w:pPr>
        <w:rPr>
          <w:rFonts w:ascii="Arial" w:hAnsi="Arial" w:cs="Arial"/>
          <w:szCs w:val="22"/>
        </w:rPr>
      </w:pPr>
      <w:r w:rsidRPr="007539B4">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7539B4" w:rsidR="007539B4" w:rsidP="007539B4" w:rsidRDefault="007539B4" w14:paraId="637F21D3" w14:textId="77777777">
      <w:pPr>
        <w:contextualSpacing/>
        <w:jc w:val="left"/>
        <w:rPr>
          <w:rFonts w:ascii="Arial" w:hAnsi="Arial" w:cs="Arial"/>
          <w:szCs w:val="22"/>
          <w:lang w:val="es-CR" w:eastAsia="es-CR"/>
        </w:rPr>
      </w:pPr>
    </w:p>
    <w:p w:rsidRPr="007539B4" w:rsidR="007539B4" w:rsidP="007539B4" w:rsidRDefault="007539B4" w14:paraId="1F41981C" w14:textId="77777777">
      <w:pPr>
        <w:rPr>
          <w:rFonts w:ascii="Arial" w:hAnsi="Arial" w:cs="Arial"/>
          <w:szCs w:val="22"/>
        </w:rPr>
      </w:pPr>
      <w:r w:rsidRPr="007539B4">
        <w:rPr>
          <w:rFonts w:ascii="Arial" w:hAnsi="Arial" w:cs="Arial"/>
          <w:szCs w:val="22"/>
        </w:rPr>
        <w:t xml:space="preserve">La Auditoría Interna realizó la conferencia técnica de este informe con la División </w:t>
      </w:r>
      <w:bookmarkStart w:name="_Hlk206419969" w:id="0"/>
      <w:r w:rsidRPr="007539B4">
        <w:rPr>
          <w:rFonts w:ascii="Arial" w:hAnsi="Arial" w:cs="Arial"/>
          <w:szCs w:val="22"/>
        </w:rPr>
        <w:t>Gestión de Activos y Pasivos,</w:t>
      </w:r>
      <w:bookmarkEnd w:id="0"/>
      <w:r w:rsidRPr="007539B4">
        <w:rPr>
          <w:rFonts w:ascii="Arial" w:hAnsi="Arial" w:cs="Arial"/>
          <w:szCs w:val="22"/>
        </w:rPr>
        <w:t xml:space="preserve"> la División Sistemas de Pago, la División Económica y la División Análisis de Datos y Estadísticas; y la conferencia final con la Gerencia, como parte de la comunicación preliminar de los resultados.</w:t>
      </w:r>
    </w:p>
    <w:p w:rsidRPr="007539B4" w:rsidR="007539B4" w:rsidP="007539B4" w:rsidRDefault="007539B4" w14:paraId="327538B3" w14:textId="77777777">
      <w:pPr>
        <w:rPr>
          <w:rFonts w:ascii="Arial" w:hAnsi="Arial" w:cs="Arial"/>
          <w:szCs w:val="22"/>
          <w:lang w:val="es-MX" w:eastAsia="es-MX"/>
        </w:rPr>
      </w:pPr>
    </w:p>
    <w:p w:rsidRPr="007539B4" w:rsidR="007539B4" w:rsidP="007539B4" w:rsidRDefault="007539B4" w14:paraId="560CEC4A" w14:textId="77777777">
      <w:pPr>
        <w:rPr>
          <w:rFonts w:ascii="Arial" w:hAnsi="Arial" w:cs="Arial"/>
          <w:szCs w:val="22"/>
          <w:lang w:val="es-CR" w:eastAsia="es-MX"/>
        </w:rPr>
      </w:pPr>
      <w:r w:rsidRPr="007539B4">
        <w:rPr>
          <w:rFonts w:ascii="Arial" w:hAnsi="Arial" w:cs="Arial"/>
          <w:szCs w:val="22"/>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7539B4" w:rsidR="007539B4" w:rsidP="007539B4" w:rsidRDefault="007539B4" w14:paraId="48D1B4BD" w14:textId="77777777">
      <w:pPr>
        <w:widowControl w:val="0"/>
        <w:rPr>
          <w:rFonts w:ascii="Arial" w:hAnsi="Arial" w:cs="Arial"/>
          <w:szCs w:val="22"/>
          <w:lang w:val="es-CR" w:eastAsia="es-CR"/>
        </w:rPr>
      </w:pPr>
    </w:p>
    <w:p w:rsidRPr="007539B4" w:rsidR="007539B4" w:rsidP="007539B4" w:rsidRDefault="007539B4" w14:paraId="300F990B" w14:textId="77777777">
      <w:pPr>
        <w:widowControl w:val="0"/>
        <w:rPr>
          <w:rFonts w:ascii="Arial" w:hAnsi="Arial" w:cs="Arial"/>
          <w:szCs w:val="22"/>
          <w:lang w:val="es-CR" w:eastAsia="es-CR"/>
        </w:rPr>
      </w:pPr>
      <w:r w:rsidRPr="007539B4">
        <w:rPr>
          <w:rFonts w:ascii="Arial" w:hAnsi="Arial" w:cs="Arial"/>
          <w:szCs w:val="22"/>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rsidRPr="007539B4" w:rsidR="007539B4" w:rsidP="007539B4" w:rsidRDefault="007539B4" w14:paraId="616F016D" w14:textId="77777777">
      <w:pPr>
        <w:widowControl w:val="0"/>
        <w:rPr>
          <w:rFonts w:ascii="Arial" w:hAnsi="Arial" w:cs="Arial"/>
          <w:szCs w:val="22"/>
          <w:lang w:val="es-CR" w:eastAsia="es-CR"/>
        </w:rPr>
      </w:pPr>
    </w:p>
    <w:p w:rsidRPr="007539B4" w:rsidR="007539B4" w:rsidP="007539B4" w:rsidRDefault="007539B4" w14:paraId="7A96A8E8" w14:textId="77777777">
      <w:pPr>
        <w:jc w:val="left"/>
        <w:rPr>
          <w:rFonts w:ascii="Arial" w:hAnsi="Arial" w:cs="Arial"/>
          <w:szCs w:val="22"/>
          <w:lang w:val="pt-BR" w:eastAsia="es-CR"/>
        </w:rPr>
      </w:pPr>
      <w:r w:rsidRPr="007539B4">
        <w:rPr>
          <w:rFonts w:ascii="Times New Roman" w:hAnsi="Times New Roman"/>
          <w:noProof/>
          <w:szCs w:val="22"/>
          <w:lang w:val="es-CR" w:eastAsia="es-CR"/>
        </w:rPr>
        <w:drawing>
          <wp:anchor distT="0" distB="0" distL="114300" distR="114300" simplePos="0" relativeHeight="251659264" behindDoc="1" locked="0" layoutInCell="1" allowOverlap="1" wp14:editId="772C4CCB" wp14:anchorId="6E8FB613">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9B4">
        <w:rPr>
          <w:rFonts w:ascii="Arial" w:hAnsi="Arial" w:cs="Arial"/>
          <w:szCs w:val="22"/>
          <w:lang w:val="pt-BR" w:eastAsia="es-CR"/>
        </w:rPr>
        <w:t>Atentamente,</w:t>
      </w:r>
    </w:p>
    <w:p w:rsidRPr="007539B4" w:rsidR="007539B4" w:rsidP="007539B4" w:rsidRDefault="007539B4" w14:paraId="00DAC538" w14:textId="77777777">
      <w:pPr>
        <w:tabs>
          <w:tab w:val="left" w:pos="3120"/>
        </w:tabs>
        <w:jc w:val="left"/>
        <w:rPr>
          <w:rFonts w:ascii="Arial" w:hAnsi="Arial" w:cs="Arial"/>
          <w:szCs w:val="22"/>
          <w:lang w:val="pt-BR" w:eastAsia="es-CR"/>
        </w:rPr>
      </w:pPr>
      <w:r w:rsidRPr="007539B4">
        <w:rPr>
          <w:rFonts w:ascii="Arial" w:hAnsi="Arial" w:cs="Arial"/>
          <w:szCs w:val="22"/>
          <w:lang w:val="pt-BR" w:eastAsia="es-CR"/>
        </w:rPr>
        <w:tab/>
      </w:r>
    </w:p>
    <w:p w:rsidRPr="007539B4" w:rsidR="007539B4" w:rsidP="007539B4" w:rsidRDefault="007539B4" w14:paraId="63CCAF69" w14:textId="77777777">
      <w:pPr>
        <w:jc w:val="left"/>
        <w:rPr>
          <w:rFonts w:ascii="Arial" w:hAnsi="Arial" w:cs="Arial"/>
          <w:szCs w:val="22"/>
          <w:lang w:val="pt-BR" w:eastAsia="es-CR"/>
        </w:rPr>
      </w:pPr>
    </w:p>
    <w:p w:rsidRPr="007539B4" w:rsidR="007539B4" w:rsidP="007539B4" w:rsidRDefault="007539B4" w14:paraId="3E724695" w14:textId="77777777">
      <w:pPr>
        <w:jc w:val="left"/>
        <w:rPr>
          <w:rFonts w:ascii="Arial" w:hAnsi="Arial" w:cs="Arial"/>
          <w:szCs w:val="22"/>
          <w:lang w:val="pt-BR" w:eastAsia="es-CR"/>
        </w:rPr>
      </w:pPr>
      <w:r w:rsidRPr="007539B4">
        <w:rPr>
          <w:rFonts w:ascii="Arial" w:hAnsi="Arial" w:cs="Arial"/>
          <w:szCs w:val="22"/>
          <w:lang w:val="pt-BR" w:eastAsia="es-CR"/>
        </w:rPr>
        <w:t>Maribel Lizano Barahona</w:t>
      </w:r>
    </w:p>
    <w:p w:rsidRPr="007539B4" w:rsidR="007539B4" w:rsidP="007539B4" w:rsidRDefault="007539B4" w14:paraId="410A9599" w14:textId="77777777">
      <w:pPr>
        <w:jc w:val="left"/>
        <w:rPr>
          <w:rFonts w:ascii="Arial" w:hAnsi="Arial" w:cs="Arial"/>
          <w:b/>
          <w:bCs/>
          <w:szCs w:val="22"/>
          <w:lang w:val="pt-BR" w:eastAsia="es-CR"/>
        </w:rPr>
      </w:pPr>
      <w:r w:rsidRPr="007539B4">
        <w:rPr>
          <w:rFonts w:ascii="Arial" w:hAnsi="Arial" w:cs="Arial"/>
          <w:b/>
          <w:bCs/>
          <w:szCs w:val="22"/>
          <w:lang w:val="pt-BR" w:eastAsia="es-CR"/>
        </w:rPr>
        <w:t>Subauditora Interna</w:t>
      </w:r>
    </w:p>
    <w:p w:rsidRPr="007539B4" w:rsidR="007539B4" w:rsidP="007539B4" w:rsidRDefault="007539B4" w14:paraId="4E19F5C2" w14:textId="77777777">
      <w:pPr>
        <w:jc w:val="left"/>
        <w:rPr>
          <w:rFonts w:ascii="Arial" w:hAnsi="Arial" w:cs="Arial"/>
          <w:b/>
          <w:bCs/>
          <w:sz w:val="24"/>
          <w:lang w:val="pt-BR" w:eastAsia="es-CR"/>
        </w:rPr>
      </w:pPr>
    </w:p>
    <w:p w:rsidRPr="007539B4" w:rsidR="007539B4" w:rsidP="007539B4" w:rsidRDefault="007539B4" w14:paraId="54F5F1E3" w14:textId="58279338">
      <w:pPr>
        <w:pStyle w:val="CC"/>
      </w:pPr>
      <w:r w:rsidRPr="007539B4">
        <w:t>C</w:t>
      </w:r>
      <w:r>
        <w:t>c</w:t>
      </w:r>
      <w:r w:rsidRPr="007539B4">
        <w:t>.</w:t>
      </w:r>
      <w:r w:rsidRPr="007539B4">
        <w:tab/>
        <w:t>División Gestión de Activos y Pasivos</w:t>
      </w:r>
    </w:p>
    <w:p w:rsidRPr="007539B4" w:rsidR="007539B4" w:rsidP="007539B4" w:rsidRDefault="007539B4" w14:paraId="7A4D6635" w14:textId="77777777">
      <w:pPr>
        <w:pStyle w:val="CC"/>
      </w:pPr>
      <w:r w:rsidRPr="007539B4">
        <w:tab/>
        <w:t>División Sistemas de Pago</w:t>
      </w:r>
    </w:p>
    <w:p w:rsidRPr="007539B4" w:rsidR="007539B4" w:rsidP="007539B4" w:rsidRDefault="007539B4" w14:paraId="0656E9CE" w14:textId="77777777">
      <w:pPr>
        <w:pStyle w:val="CC"/>
      </w:pPr>
      <w:r w:rsidRPr="007539B4">
        <w:tab/>
        <w:t>División Económica</w:t>
      </w:r>
    </w:p>
    <w:p w:rsidR="00577A95" w:rsidP="007539B4" w:rsidRDefault="007539B4" w14:paraId="2FB1FD9E" w14:textId="4F5442B3">
      <w:pPr>
        <w:pStyle w:val="CC"/>
      </w:pPr>
      <w:r w:rsidRPr="007539B4">
        <w:tab/>
        <w:t>División Análisis de Datos y Estadísticas</w:t>
      </w:r>
    </w:p>
    <w:p w:rsidR="007539B4" w:rsidP="007539B4" w:rsidRDefault="007539B4" w14:paraId="346258F0" w14:textId="77777777">
      <w:pPr>
        <w:pStyle w:val="CC"/>
      </w:pPr>
    </w:p>
    <w:p w:rsidR="007539B4" w:rsidP="007539B4" w:rsidRDefault="007539B4" w14:paraId="3A40CCB8" w14:textId="77777777">
      <w:pPr>
        <w:pStyle w:val="CC"/>
      </w:pPr>
    </w:p>
    <w:bookmarkStart w:name="_MON_1821424465" w:id="1"/>
    <w:bookmarkEnd w:id="1"/>
    <w:p w:rsidR="007539B4" w:rsidP="007539B4" w:rsidRDefault="007539B4" w14:paraId="3DD69037" w14:textId="00CD8C17">
      <w:pPr>
        <w:pStyle w:val="CC"/>
        <w:jc w:val="center"/>
      </w:pPr>
      <w:r>
        <w:object w:dxaOrig="1508" w:dyaOrig="984" w14:anchorId="6884121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21424544" r:id="rId16">
            <o:FieldCodes>\s</o:FieldCodes>
          </o:OLEObject>
        </w:object>
      </w:r>
    </w:p>
    <w:sectPr w:rsidR="007539B4" w:rsidSect="007539B4">
      <w:headerReference w:type="default" r:id="rId17"/>
      <w:footerReference w:type="even" r:id="rId18"/>
      <w:footerReference w:type="default" r:id="rId19"/>
      <w:headerReference w:type="first" r:id="rId20"/>
      <w:footerReference w:type="first" r:id="rId21"/>
      <w:type w:val="continuous"/>
      <w:pgSz w:w="12240" w:h="15840" w:code="1"/>
      <w:pgMar w:top="1702" w:right="1183" w:bottom="1701" w:left="156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77CCC" w14:textId="77777777" w:rsidR="007539B4" w:rsidRDefault="007539B4" w:rsidP="00D43D57">
      <w:r>
        <w:separator/>
      </w:r>
    </w:p>
  </w:endnote>
  <w:endnote w:type="continuationSeparator" w:id="0">
    <w:p w14:paraId="2EF2D325" w14:textId="77777777" w:rsidR="007539B4" w:rsidRDefault="007539B4"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B4" w:rsidRDefault="007539B4" w14:paraId="6D142BC7" w14:textId="23E27333">
    <w:pPr>
      <w:pStyle w:val="Piedepgina"/>
    </w:pPr>
    <w:r>
      <w:rPr>
        <w:noProof/>
      </w:rPr>
      <mc:AlternateContent>
        <mc:Choice Requires="wps">
          <w:drawing>
            <wp:anchor distT="0" distB="0" distL="0" distR="0" simplePos="0" relativeHeight="251698176" behindDoc="0" locked="0" layoutInCell="1" allowOverlap="1" wp14:editId="1563C44C" wp14:anchorId="416A24B3">
              <wp:simplePos x="635" y="635"/>
              <wp:positionH relativeFrom="page">
                <wp:align>center</wp:align>
              </wp:positionH>
              <wp:positionV relativeFrom="page">
                <wp:align>bottom</wp:align>
              </wp:positionV>
              <wp:extent cx="609600" cy="345440"/>
              <wp:effectExtent l="0" t="0" r="0" b="0"/>
              <wp:wrapNone/>
              <wp:docPr id="129811027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539B4" w:rsidR="007539B4" w:rsidP="007539B4" w:rsidRDefault="007539B4" w14:paraId="19F36E08" w14:textId="2AD0F58F">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16A24B3">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7539B4" w:rsidR="007539B4" w:rsidP="007539B4" w:rsidRDefault="007539B4" w14:paraId="19F36E08" w14:textId="2AD0F58F">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7539B4" w14:paraId="06CB1B5F" w14:textId="38A7759C">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2BFA5D59" wp14:anchorId="0B57AA22">
              <wp:simplePos x="635" y="635"/>
              <wp:positionH relativeFrom="page">
                <wp:align>center</wp:align>
              </wp:positionH>
              <wp:positionV relativeFrom="page">
                <wp:align>bottom</wp:align>
              </wp:positionV>
              <wp:extent cx="609600" cy="345440"/>
              <wp:effectExtent l="0" t="0" r="0" b="0"/>
              <wp:wrapNone/>
              <wp:docPr id="1545400654"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539B4" w:rsidR="007539B4" w:rsidP="007539B4" w:rsidRDefault="007539B4" w14:paraId="4D328E1E" w14:textId="2782EC0B">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B57AA22">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7539B4" w:rsidR="007539B4" w:rsidP="007539B4" w:rsidRDefault="007539B4" w14:paraId="4D328E1E" w14:textId="2782EC0B">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7B49C8D18F564CDF8971EBF16036DA8D"/>
        </w:placeholder>
        <w:text/>
      </w:sdtPr>
      <w:sdtEndPr/>
      <w:sdtContent>
        <w:r>
          <w:rPr>
            <w:color w:val="004990"/>
            <w:sz w:val="16"/>
            <w:szCs w:val="16"/>
          </w:rPr>
          <w:t>AI-0233-2025</w:t>
        </w:r>
      </w:sdtContent>
    </w:sdt>
  </w:p>
  <w:p w:rsidR="002307FE" w:rsidP="00FA54DF" w:rsidRDefault="002307FE" w14:paraId="38E5CAC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2A00D47"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04F50BA6" wp14:anchorId="626CDA06">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5978808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EE85CB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339BADD" w14:textId="77777777">
                          <w:pPr>
                            <w:rPr>
                              <w:color w:val="003A68"/>
                              <w:sz w:val="14"/>
                              <w:szCs w:val="14"/>
                            </w:rPr>
                          </w:pPr>
                          <w:r w:rsidRPr="00FA54DF">
                            <w:rPr>
                              <w:color w:val="003A68"/>
                              <w:sz w:val="14"/>
                              <w:szCs w:val="14"/>
                            </w:rPr>
                            <w:t>Apdo. 10058-1000</w:t>
                          </w:r>
                        </w:p>
                        <w:p w:rsidR="00D2424F" w:rsidP="00FA54DF" w:rsidRDefault="00D2424F" w14:paraId="48C276CB" w14:textId="77777777">
                          <w:pPr>
                            <w:rPr>
                              <w:color w:val="003A68"/>
                              <w:sz w:val="14"/>
                              <w:szCs w:val="14"/>
                            </w:rPr>
                          </w:pPr>
                          <w:r w:rsidRPr="00FA54DF">
                            <w:rPr>
                              <w:color w:val="003A68"/>
                              <w:sz w:val="14"/>
                              <w:szCs w:val="14"/>
                            </w:rPr>
                            <w:t>Av. 1 y Central, Calles 2 y 4</w:t>
                          </w:r>
                        </w:p>
                        <w:p w:rsidRPr="00FA54DF" w:rsidR="00D2424F" w:rsidP="00FA54DF" w:rsidRDefault="00D2424F" w14:paraId="675420A9"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626CDA06">
              <v:textbox>
                <w:txbxContent>
                  <w:p w:rsidRPr="00FA54DF" w:rsidR="00D2424F" w:rsidP="00FA54DF" w:rsidRDefault="00D2424F" w14:paraId="5978808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EE85CB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339BADD" w14:textId="77777777">
                    <w:pPr>
                      <w:rPr>
                        <w:color w:val="003A68"/>
                        <w:sz w:val="14"/>
                        <w:szCs w:val="14"/>
                      </w:rPr>
                    </w:pPr>
                    <w:r w:rsidRPr="00FA54DF">
                      <w:rPr>
                        <w:color w:val="003A68"/>
                        <w:sz w:val="14"/>
                        <w:szCs w:val="14"/>
                      </w:rPr>
                      <w:t>Apdo. 10058-1000</w:t>
                    </w:r>
                  </w:p>
                  <w:p w:rsidR="00D2424F" w:rsidP="00FA54DF" w:rsidRDefault="00D2424F" w14:paraId="48C276CB" w14:textId="77777777">
                    <w:pPr>
                      <w:rPr>
                        <w:color w:val="003A68"/>
                        <w:sz w:val="14"/>
                        <w:szCs w:val="14"/>
                      </w:rPr>
                    </w:pPr>
                    <w:r w:rsidRPr="00FA54DF">
                      <w:rPr>
                        <w:color w:val="003A68"/>
                        <w:sz w:val="14"/>
                        <w:szCs w:val="14"/>
                      </w:rPr>
                      <w:t>Av. 1 y Central, Calles 2 y 4</w:t>
                    </w:r>
                  </w:p>
                  <w:p w:rsidRPr="00FA54DF" w:rsidR="00D2424F" w:rsidP="00FA54DF" w:rsidRDefault="00D2424F" w14:paraId="675420A9"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0DA0BA69" wp14:anchorId="47CC8F42">
          <wp:simplePos x="0" y="0"/>
          <wp:positionH relativeFrom="column">
            <wp:posOffset>4550781</wp:posOffset>
          </wp:positionH>
          <wp:positionV relativeFrom="paragraph">
            <wp:posOffset>-190500</wp:posOffset>
          </wp:positionV>
          <wp:extent cx="8890" cy="431165"/>
          <wp:effectExtent l="0" t="0" r="0" b="0"/>
          <wp:wrapNone/>
          <wp:docPr id="1724489574" name="Imagen 172448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7539B4" w14:paraId="35FC998A" w14:textId="6DA09E3C">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590E1A72" wp14:anchorId="45E34341">
              <wp:simplePos x="990600" y="9283700"/>
              <wp:positionH relativeFrom="page">
                <wp:align>center</wp:align>
              </wp:positionH>
              <wp:positionV relativeFrom="page">
                <wp:align>bottom</wp:align>
              </wp:positionV>
              <wp:extent cx="609600" cy="345440"/>
              <wp:effectExtent l="0" t="0" r="0" b="0"/>
              <wp:wrapNone/>
              <wp:docPr id="98865645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7539B4" w:rsidR="007539B4" w:rsidP="007539B4" w:rsidRDefault="007539B4" w14:paraId="01061AC7" w14:textId="623DEEED">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5E34341">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7539B4" w:rsidR="007539B4" w:rsidP="007539B4" w:rsidRDefault="007539B4" w14:paraId="01061AC7" w14:textId="623DEEED">
                    <w:pPr>
                      <w:rPr>
                        <w:rFonts w:ascii="Calibri" w:hAnsi="Calibri" w:eastAsia="Calibri" w:cs="Calibri"/>
                        <w:noProof/>
                        <w:color w:val="000000"/>
                        <w:sz w:val="20"/>
                        <w:szCs w:val="20"/>
                      </w:rPr>
                    </w:pPr>
                    <w:r w:rsidRPr="007539B4">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0323306E" wp14:anchorId="6F289684">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435A19E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2A0E59F"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195E6C5" w14:textId="77777777">
                          <w:pPr>
                            <w:rPr>
                              <w:color w:val="003A68"/>
                              <w:sz w:val="14"/>
                              <w:szCs w:val="14"/>
                            </w:rPr>
                          </w:pPr>
                          <w:r w:rsidRPr="00FA54DF">
                            <w:rPr>
                              <w:color w:val="003A68"/>
                              <w:sz w:val="14"/>
                              <w:szCs w:val="14"/>
                            </w:rPr>
                            <w:t>Apdo. 10058-1000</w:t>
                          </w:r>
                        </w:p>
                        <w:p w:rsidR="00B65442" w:rsidP="00B65442" w:rsidRDefault="00B65442" w14:paraId="0EC2DD86" w14:textId="77777777">
                          <w:pPr>
                            <w:rPr>
                              <w:color w:val="003A68"/>
                              <w:sz w:val="14"/>
                              <w:szCs w:val="14"/>
                            </w:rPr>
                          </w:pPr>
                          <w:r w:rsidRPr="00FA54DF">
                            <w:rPr>
                              <w:color w:val="003A68"/>
                              <w:sz w:val="14"/>
                              <w:szCs w:val="14"/>
                            </w:rPr>
                            <w:t>Av. 1 y Central, Calles 2 y 4</w:t>
                          </w:r>
                        </w:p>
                        <w:p w:rsidRPr="00FA54DF" w:rsidR="00D2424F" w:rsidRDefault="00D2424F" w14:paraId="64B91BDE"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F289684">
              <v:textbox>
                <w:txbxContent>
                  <w:p w:rsidRPr="00FA54DF" w:rsidR="00D2424F" w:rsidRDefault="00D2424F" w14:paraId="435A19E9"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72A0E59F"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195E6C5" w14:textId="77777777">
                    <w:pPr>
                      <w:rPr>
                        <w:color w:val="003A68"/>
                        <w:sz w:val="14"/>
                        <w:szCs w:val="14"/>
                      </w:rPr>
                    </w:pPr>
                    <w:r w:rsidRPr="00FA54DF">
                      <w:rPr>
                        <w:color w:val="003A68"/>
                        <w:sz w:val="14"/>
                        <w:szCs w:val="14"/>
                      </w:rPr>
                      <w:t>Apdo. 10058-1000</w:t>
                    </w:r>
                  </w:p>
                  <w:p w:rsidR="00B65442" w:rsidP="00B65442" w:rsidRDefault="00B65442" w14:paraId="0EC2DD86" w14:textId="77777777">
                    <w:pPr>
                      <w:rPr>
                        <w:color w:val="003A68"/>
                        <w:sz w:val="14"/>
                        <w:szCs w:val="14"/>
                      </w:rPr>
                    </w:pPr>
                    <w:r w:rsidRPr="00FA54DF">
                      <w:rPr>
                        <w:color w:val="003A68"/>
                        <w:sz w:val="14"/>
                        <w:szCs w:val="14"/>
                      </w:rPr>
                      <w:t>Av. 1 y Central, Calles 2 y 4</w:t>
                    </w:r>
                  </w:p>
                  <w:p w:rsidRPr="00FA54DF" w:rsidR="00D2424F" w:rsidRDefault="00D2424F" w14:paraId="64B91BDE"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B6915DD" wp14:anchorId="7805A3C8">
          <wp:simplePos x="0" y="0"/>
          <wp:positionH relativeFrom="column">
            <wp:posOffset>4553585</wp:posOffset>
          </wp:positionH>
          <wp:positionV relativeFrom="paragraph">
            <wp:posOffset>8687</wp:posOffset>
          </wp:positionV>
          <wp:extent cx="8890" cy="431165"/>
          <wp:effectExtent l="0" t="0" r="0" b="0"/>
          <wp:wrapNone/>
          <wp:docPr id="1968696046" name="Imagen 196869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369B1734"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76D5F815"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050E" w14:textId="77777777" w:rsidR="007539B4" w:rsidRDefault="007539B4" w:rsidP="00D43D57">
      <w:r>
        <w:separator/>
      </w:r>
    </w:p>
  </w:footnote>
  <w:footnote w:type="continuationSeparator" w:id="0">
    <w:p w14:paraId="03D92674" w14:textId="77777777" w:rsidR="007539B4" w:rsidRDefault="007539B4" w:rsidP="00D43D57">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70DBF8B8" w14:textId="77777777">
    <w:pPr>
      <w:pStyle w:val="Encabezado"/>
      <w:jc w:val="center"/>
    </w:pPr>
    <w:r>
      <w:rPr>
        <w:noProof/>
        <w:lang w:val="es-CR" w:eastAsia="es-CR"/>
      </w:rPr>
      <w:drawing>
        <wp:anchor distT="0" distB="0" distL="114300" distR="114300" simplePos="0" relativeHeight="251696128" behindDoc="1" locked="0" layoutInCell="1" allowOverlap="1" wp14:editId="7E54BF55" wp14:anchorId="0B84BD09">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112347147" name="Imagen 21123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083B34FF" wp14:anchorId="143D2182">
          <wp:simplePos x="0" y="0"/>
          <wp:positionH relativeFrom="column">
            <wp:posOffset>4470400</wp:posOffset>
          </wp:positionH>
          <wp:positionV relativeFrom="paragraph">
            <wp:posOffset>298450</wp:posOffset>
          </wp:positionV>
          <wp:extent cx="941070" cy="424815"/>
          <wp:effectExtent l="0" t="0" r="0" b="0"/>
          <wp:wrapNone/>
          <wp:docPr id="292878868" name="Imagen 292878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C33CE60" w14:textId="77777777">
    <w:pPr>
      <w:pStyle w:val="Encabezado"/>
      <w:jc w:val="center"/>
    </w:pPr>
    <w:r>
      <w:rPr>
        <w:noProof/>
        <w:lang w:val="es-CR" w:eastAsia="es-CR"/>
      </w:rPr>
      <w:drawing>
        <wp:anchor distT="0" distB="0" distL="114300" distR="114300" simplePos="0" relativeHeight="251694080" behindDoc="1" locked="0" layoutInCell="1" allowOverlap="1" wp14:editId="4FAD9FFA" wp14:anchorId="6A1C030B">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772407362" name="Imagen 1772407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52B46F8F" wp14:anchorId="52DF11A3">
          <wp:simplePos x="0" y="0"/>
          <wp:positionH relativeFrom="column">
            <wp:posOffset>4602480</wp:posOffset>
          </wp:positionH>
          <wp:positionV relativeFrom="paragraph">
            <wp:posOffset>187960</wp:posOffset>
          </wp:positionV>
          <wp:extent cx="857250" cy="424815"/>
          <wp:effectExtent l="0" t="0" r="6350" b="0"/>
          <wp:wrapNone/>
          <wp:docPr id="1385667463" name="Imagen 1385667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081564263">
    <w:abstractNumId w:val="10"/>
  </w:num>
  <w:num w:numId="2" w16cid:durableId="1803037539">
    <w:abstractNumId w:val="11"/>
  </w:num>
  <w:num w:numId="3" w16cid:durableId="327296301">
    <w:abstractNumId w:val="9"/>
  </w:num>
  <w:num w:numId="4" w16cid:durableId="716972857">
    <w:abstractNumId w:val="7"/>
  </w:num>
  <w:num w:numId="5" w16cid:durableId="1329139332">
    <w:abstractNumId w:val="6"/>
  </w:num>
  <w:num w:numId="6" w16cid:durableId="216010603">
    <w:abstractNumId w:val="5"/>
  </w:num>
  <w:num w:numId="7" w16cid:durableId="2146123623">
    <w:abstractNumId w:val="4"/>
  </w:num>
  <w:num w:numId="8" w16cid:durableId="977951410">
    <w:abstractNumId w:val="8"/>
  </w:num>
  <w:num w:numId="9" w16cid:durableId="2102530595">
    <w:abstractNumId w:val="3"/>
  </w:num>
  <w:num w:numId="10" w16cid:durableId="1563371479">
    <w:abstractNumId w:val="2"/>
  </w:num>
  <w:num w:numId="11" w16cid:durableId="1762066872">
    <w:abstractNumId w:val="1"/>
  </w:num>
  <w:num w:numId="12" w16cid:durableId="109605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B4"/>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39B4"/>
    <w:rsid w:val="00755896"/>
    <w:rsid w:val="0079518D"/>
    <w:rsid w:val="007B176F"/>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58B50"/>
  <w15:docId w15:val="{9D5E99D3-916D-47B8-A576-33FB094C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character" w:styleId="Nmerodepgina">
    <w:name w:val="page number"/>
    <w:basedOn w:val="Fuentedeprrafopredeter"/>
    <w:locked/>
    <w:rsid w:val="00753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49C8D18F564CDF8971EBF16036DA8D"/>
        <w:category>
          <w:name w:val="General"/>
          <w:gallery w:val="placeholder"/>
        </w:category>
        <w:types>
          <w:type w:val="bbPlcHdr"/>
        </w:types>
        <w:behaviors>
          <w:behavior w:val="content"/>
        </w:behaviors>
        <w:guid w:val="{153194F5-446B-487A-9E5C-341A8349D74C}"/>
      </w:docPartPr>
      <w:docPartBody>
        <w:p w:rsidR="00595EC6" w:rsidRDefault="00595EC6">
          <w:pPr>
            <w:pStyle w:val="7B49C8D18F564CDF8971EBF16036DA8D"/>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C6"/>
    <w:rsid w:val="00595EC6"/>
    <w:rsid w:val="007B176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B49C8D18F564CDF8971EBF16036DA8D">
    <w:name w:val="7B49C8D18F564CDF8971EBF16036D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p4PNXmFOhVmU6q7qW2FyUNZrysDoKYEogyFRqjvok7A=</DigestValue>
    </Reference>
    <Reference Type="http://uri.etsi.org/01903#SignedProperties" URI="#idSignedProperties">
      <Transforms>
        <Transform Algorithm="http://www.w3.org/TR/2001/REC-xml-c14n-20010315"/>
      </Transforms>
      <DigestMethod Algorithm="http://www.w3.org/2001/04/xmlenc#sha256"/>
      <DigestValue>+tBfk6E9OPfHxdenzwj0I7dnVA1E16rKqEOf2HbI4Vk=</DigestValue>
    </Reference>
  </SignedInfo>
  <SignatureValue>IzUgOzYVjqKwFgwNWNv3tB714VpCSNJlPtxqMLReTmORYVTwpR1kUS6B05AXtS6jeMhXSb42t51gu7/JHb5vn3J4L38kW2E4Orj5mR4yL5NI6D4N/qdyRYrVen58lJkYvaKfAVMA3J2w3lQgRRmqlm53mwXN5Usu2CJFmo2p4WfaUzgboCQqAQ/BPTS6FtwQ5s5uDzY/5I3JOc/KbGBTepnS6xDlViXAlNv8rNPHfdKNiSYJ33zF4F7tugxNeL2vqSH9JYdXay8yiVtkPbY8fsstlzn7O6IfNbiVfUShttWNA1CvMEIklcjDZNqzrhSovjwt9gV9KvDzvmHR0padvg==</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ssE2dDuUNKME1F+aOrzpczxUlqELIDMmaNl81C0BVUI=</DigestValue>
      </Reference>
      <Reference URI="/word/numbering.xml?ContentType=application/vnd.openxmlformats-officedocument.wordprocessingml.numbering+xml">
        <DigestMethod Algorithm="http://www.w3.org/2001/04/xmlenc#sha256"/>
        <DigestValue>ChlrWzZcgtndBl9aV1Knpt/DX9Pmf7d2ITQMnDTCR8c=</DigestValue>
      </Reference>
      <Reference URI="/word/endnotes.xml?ContentType=application/vnd.openxmlformats-officedocument.wordprocessingml.endnotes+xml">
        <DigestMethod Algorithm="http://www.w3.org/2001/04/xmlenc#sha256"/>
        <DigestValue>2ZRoHpIoFHRhAu9XsftrcvlavU8gKYpHQCH29tifKZk=</DigestValue>
      </Reference>
      <Reference URI="/word/footer1.xml?ContentType=application/vnd.openxmlformats-officedocument.wordprocessingml.footer+xml">
        <DigestMethod Algorithm="http://www.w3.org/2001/04/xmlenc#sha256"/>
        <DigestValue>P8ztl6uUi/xSo8qu7F4zTcWpI9mANyg2iGgiMRe13o8=</DigestValue>
      </Reference>
      <Reference URI="/word/footer3.xml?ContentType=application/vnd.openxmlformats-officedocument.wordprocessingml.footer+xml">
        <DigestMethod Algorithm="http://www.w3.org/2001/04/xmlenc#sha256"/>
        <DigestValue>aUuuAeE/prXC0hyfMGhPporJFsiLAShLOY3q7KwUZd8=</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/6PDFsypO5EFmIUFb9W6JG3n4Wbp+xuibvlifmS4ICc=</DigestValue>
      </Reference>
      <Reference URI="/word/header1.xml?ContentType=application/vnd.openxmlformats-officedocument.wordprocessingml.header+xml">
        <DigestMethod Algorithm="http://www.w3.org/2001/04/xmlenc#sha256"/>
        <DigestValue>aev2Hy/Xm0e9ewj12hVsT6crF2zFLWeKiRmoOAgYwuU=</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/lWHNkVAwGvJymcAqvswBHohNAT2VNROdTkmLQF2pFw=</DigestValue>
      </Reference>
      <Reference URI="/word/header2.xml?ContentType=application/vnd.openxmlformats-officedocument.wordprocessingml.header+xml">
        <DigestMethod Algorithm="http://www.w3.org/2001/04/xmlenc#sha256"/>
        <DigestValue>w5y38lgttcqcTU6j/0k6dFgFZmJpNxEUycQzOSdnITY=</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01eZ+W3wjNqY524+7dqqazuGn4knezF0dbZ/O/WHCc8=</DigestValue>
      </Reference>
      <Reference URI="/word/glossary/document.xml?ContentType=application/vnd.openxmlformats-officedocument.wordprocessingml.document.glossary+xml">
        <DigestMethod Algorithm="http://www.w3.org/2001/04/xmlenc#sha256"/>
        <DigestValue>s/5+gEkDxamxQDAanRonAHJW+u62JsyS4c8Im9Gnv6Q=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8WXr/DzKx0t7kvLs1A2G90RF4JVlwKK+VAASQdU3ntY=</DigestValue>
      </Reference>
      <Reference URI="/word/glossary/styles.xml?ContentType=application/vnd.openxmlformats-officedocument.wordprocessingml.styles+xml">
        <DigestMethod Algorithm="http://www.w3.org/2001/04/xmlenc#sha256"/>
        <DigestValue>f/hEa758gPnCGueiQX5C36Tsj+/TEK09oxWnTcYDhqM=</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settings.xml?ContentType=application/vnd.openxmlformats-officedocument.wordprocessingml.settings+xml">
        <DigestMethod Algorithm="http://www.w3.org/2001/04/xmlenc#sha256"/>
        <DigestValue>WlG0FIYokLSNcfdFXe0Oug9SAVldI5nYdmqgWxJ5JXA=</DigestValue>
      </Reference>
      <Reference URI="/word/footer2.xml?ContentType=application/vnd.openxmlformats-officedocument.wordprocessingml.footer+xml">
        <DigestMethod Algorithm="http://www.w3.org/2001/04/xmlenc#sha256"/>
        <DigestValue>HObkGZhpV8J6kVvAjlWoJxjo7utpIuZV3MrwY0Z0bu4=</DigestValue>
      </Reference>
      <Reference URI="/word/styles.xml?ContentType=application/vnd.openxmlformats-officedocument.wordprocessingml.styles+xml">
        <DigestMethod Algorithm="http://www.w3.org/2001/04/xmlenc#sha256"/>
        <DigestValue>oUJspzSP+3vsd5v+J+dNFs1jby6QKcnzwyfAdFf58g0=</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ubuoGPD1PWwycTs6KyYRHZKqX1/zWmnKlEQqe51CIPY=</DigestValue>
      </Reference>
    </Manifest>
    <SignatureProperties>
      <SignatureProperty Id="idSignatureTime" Target="#idPackageSignature">
        <mdssi:SignatureTime xmlns:mdssi="http://schemas.openxmlformats.org/package/2006/digital-signature">
          <mdssi:Format>YYYY-MM-DDThh:mm:ssTZD</mdssi:Format>
          <mdssi:Value>2025-10-08T20:27:00Z</mdssi:Value>
        </mdssi:SignatureTime>
      </SignatureProperty>
    </SignatureProperties>
  </Object>
  <Object>
    <xd:QualifyingProperties xmlns:xd="http://uri.etsi.org/01903/v1.3.2#" Target="#idPackageSignature">
      <xd:SignedProperties Id="idSignedProperties">
        <xd:SignedSignatureProperties>
          <xd:SigningTime>2025-10-08T20:27:00Z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48fVKy0c59q/h/ROE49Y4GN7COVD2o+jiaCLbQfwWpMCBCcc5swYDzIwMjUxMDA4MjAyNzE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zYCXcp0n7tyqdjzRhkwP0tO/jG4=</xd:ByKey>
                  </xd:ResponderID>
                  <xd:ProducedAt>2025-10-08T20:27:12Z</xd:ProducedAt>
                </xd:OCSPIdentifier>
                <xd:DigestAlgAndValue>
                  <DigestMethod Algorithm="http://www.w3.org/2001/04/xmlenc#sha256"/>
                  <DigestValue>2n5R062YKKDfx7XWnBsQPOj5K1QR+Fxrs4eE2WeTdm8=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BKBkBGIwYAIBAQYIYIE8AQEBAQUwMTANBglghkgBZQMEAgEFAAQgOfZS3+a22wSOq14w9HIEioG/
O91DWCLMj0wzE0ge9oUCBCcc5s0YDzIwMjUxMDA4MjAyNzEyWjAEgAIB9AEB/6CCB8Iwgge+MIIF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CSqGSIb3DQEJAzENBgsqhkiG9w0BCRABBDAcBgkqhkiG9w0BCQUxDxcNMjUxMDA4MjAyNzEyWjAv
BgkqhkiG9w0BCQQxIgQgP+JiLnmNAR3uCplYeX4AFCPdF49eprP3DNHgOxQz8bEwNwYLKoZIhvcN
AQkQAi8xKDAmMCQwIgQgrKszXYj6Q2nTJpWV/NZakemXG2IrBO983WoSsYOW808wDQYJKoZIhvcN
AQEBBQAEggEAtgMc/0M0pMHNGbhG3Ff+J6bZv2BTADGb8xQmnJeayHADuPCY+Z8xhQStyFll1gdF
vcrve5Isbvsow+IkSWdrwr6uvNWpedtO8immbejf8iY+YIPUkNDkAdsnTKuzA94iM2F3zTlQVhgF
Vs7q02wEPH5zYXZdQkR86LjwJMKz+IVD6g0AkMAniAQYIKuvkBSvLIHe7PXYhE7+wDKFfZSZ83fS
wsjwJ2Zcu5iH6mmNolMa5sL4m7JygjySA31tRjVKZqeP2EF4hsmIHVDSMPuWZctM8t3h/AMfXH8S
vtGY+CDNSQGC/EbGqi085AGzwUq2hELS3CcqbaXp5NWdnVV0Xw==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D045E-E1BB-4189-8D06-79609432C622}"/>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4544E33F-17FD-4A24-97A9-2AC3E0726BA2}"/>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62db5286-48a0-4e17-a672-7c89f7b8ca75"/>
    <ds:schemaRef ds:uri="http://purl.org/dc/elements/1.1/"/>
    <ds:schemaRef ds:uri="b875e23b-67d9-4b2e-bdec-edacbf90b326"/>
    <ds:schemaRef ds:uri="http://schemas.microsoft.com/sharepoint/v3"/>
    <ds:schemaRef ds:uri="http://schemas.microsoft.com/office/2006/metadata/properties"/>
  </ds:schemaRefs>
</ds:datastoreItem>
</file>

<file path=customXml/itemProps6.xml><?xml version="1.0" encoding="utf-8"?>
<ds:datastoreItem xmlns:ds="http://schemas.openxmlformats.org/officeDocument/2006/customXml" ds:itemID="{679C04EE-3882-47AC-A123-9786F4CDE09A}"/>
</file>

<file path=customXml/itemProps7.xml><?xml version="1.0" encoding="utf-8"?>
<ds:datastoreItem xmlns:ds="http://schemas.openxmlformats.org/officeDocument/2006/customXml" ds:itemID="{AFD81240-2BEF-489E-B7B2-FAA8648145D5}"/>
</file>

<file path=docProps/app.xml><?xml version="1.0" encoding="utf-8"?>
<Properties xmlns="http://schemas.openxmlformats.org/officeDocument/2006/extended-properties" xmlns:vt="http://schemas.openxmlformats.org/officeDocument/2006/docPropsVTypes">
  <Template>plantilla-DAI</Template>
  <TotalTime>3</TotalTime>
  <Pages>1</Pages>
  <Words>313</Words>
  <Characters>1660</Characters>
  <Application>Microsoft Office Word</Application>
  <DocSecurity>0</DocSecurity>
  <Lines>59</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AI-0233-2025</dc:title>
  <dc:subject/>
  <dc:creator>BERROCAL MEZA MELISSA</dc:creator>
  <cp:keywords/>
  <dc:description/>
  <cp:lastModifiedBy>BERROCAL MEZA MELISSA</cp:lastModifiedBy>
  <cp:revision>1</cp:revision>
  <cp:lastPrinted>2011-05-05T20:16:00Z</cp:lastPrinted>
  <dcterms:created xsi:type="dcterms:W3CDTF">2025-10-08T16:26:00Z</dcterms:created>
  <dcterms:modified xsi:type="dcterms:W3CDTF">2025-10-08T16:29:00Z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Gerencia|7f4773cf-2cb9-48b6-88d2-9e4750a72616;#101;#DGAP - División Gestión Activos y Pasivos|e5e58ded-9fa6-4fc5-8d69-304036a9a722;#103;#DSP - División Sistemas de Pago|9cb48ad8-abad-4fb4-90bb-bb8fa9b4aaaf;#102;#DEC - División Económica|88d34465-63cf-4747-b2dc-a00bbbd7edf4;#1075;#DDE - División de Análisis de Datos y Estadísticas|f991b0f7-b393-432e-85aa-fd46893d9434</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3aedb349,4d5f9741,5c1cf14e</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2025-10-08T16:29:45Z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3208f0a1-c190-4c34-9aa2-a9f98e18d9b7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497c80e1-2bf0-4f31-b808-2f5ecd751ffd,9;1afe6994-8faf-447a-9c55-27a860d20fdf,13;cf7072bc-9575-4d0b-b529-251f6b43b02b,14;cf7072bc-9575-4d0b-b529-251f6b43b02b,14;</vt:lpwstr>
  </property>
  <property fmtid="{D5CDD505-2E9C-101B-9397-08002B2CF9AE}" pid="32" name="Order">
    <vt:r8>204600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10/26/2025 00:52:49</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Gerencia|7f4773cf-2cb9-48b6-88d2-9e4750a72616;#101;#DGAP - División Gestión Activos y Pasivos|e5e58ded-9fa6-4fc5-8d69-304036a9a722;#103;#DSP - División Sistemas de Pago|9cb48ad8-abad-4fb4-90bb-bb8fa9b4aaaf;#102;#DEC - División Económica|88d34465-63cf-4747-b2dc-a00bbbd7edf4;#1075;#DDE - División de Análisis de Datos y Estadísticas|f991b0f7-b393-432e-85aa-fd46893d9434</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