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_xmlsignatures/origin.sigs" Id="rId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261A5" w:rsidR="003554C5" w:rsidP="005261A5" w:rsidRDefault="005261A5" w14:paraId="4CD38390" w14:textId="291894AB">
      <w:pPr>
        <w:rPr>
          <w:rFonts w:ascii="Arial" w:hAnsi="Arial" w:cs="Arial"/>
          <w:sz w:val="24"/>
        </w:rPr>
      </w:pPr>
      <w:r w:rsidRPr="005261A5">
        <w:rPr>
          <w:rFonts w:ascii="Arial" w:hAnsi="Arial" w:cs="Arial"/>
          <w:sz w:val="24"/>
        </w:rPr>
        <w:t>12 de diciembre del 2024</w:t>
      </w:r>
    </w:p>
    <w:sdt>
      <w:sdtPr>
        <w:alias w:val="Consecutivo"/>
        <w:tag w:val="Consecutivo"/>
        <w:id w:val="867724263"/>
        <w:placeholder>
          <w:docPart w:val="675A4E7ED5444F9C987203FE968FEA0E"/>
        </w:placeholder>
        <w:text/>
      </w:sdtPr>
      <w:sdtEndPr/>
      <w:sdtContent>
        <w:p w:rsidR="003554C5" w:rsidP="0085692C" w:rsidRDefault="00BF4EBD" w14:paraId="696B16D5" w14:textId="77777777">
          <w:r>
            <w:t>AI-0232-2024</w:t>
          </w:r>
        </w:p>
      </w:sdtContent>
    </w:sdt>
    <w:p w:rsidRPr="00F835F3" w:rsidR="00BF4EBD" w:rsidP="0085692C" w:rsidRDefault="00BF4EBD" w14:paraId="4C57DC52" w14:textId="77777777"/>
    <w:p w:rsidR="005261A5" w:rsidP="005261A5" w:rsidRDefault="005261A5" w14:paraId="6F31228F" w14:textId="77777777">
      <w:pPr>
        <w:rPr>
          <w:rFonts w:ascii="Arial" w:hAnsi="Arial" w:cs="Arial"/>
          <w:sz w:val="24"/>
        </w:rPr>
      </w:pPr>
    </w:p>
    <w:p w:rsidRPr="0025253D" w:rsidR="005261A5" w:rsidP="005261A5" w:rsidRDefault="005261A5" w14:paraId="2F0C2B74" w14:textId="71A201EF">
      <w:pPr>
        <w:rPr>
          <w:rFonts w:ascii="Arial" w:hAnsi="Arial" w:cs="Arial"/>
          <w:sz w:val="24"/>
        </w:rPr>
      </w:pPr>
      <w:r w:rsidRPr="0025253D">
        <w:rPr>
          <w:rFonts w:ascii="Arial" w:hAnsi="Arial" w:cs="Arial"/>
          <w:sz w:val="24"/>
        </w:rPr>
        <w:t>Señora</w:t>
      </w:r>
    </w:p>
    <w:p w:rsidRPr="0025253D" w:rsidR="005261A5" w:rsidP="005261A5" w:rsidRDefault="005261A5" w14:paraId="00EBD7FD" w14:textId="77777777">
      <w:pPr>
        <w:rPr>
          <w:rFonts w:ascii="Arial" w:hAnsi="Arial" w:cs="Arial"/>
          <w:sz w:val="24"/>
        </w:rPr>
      </w:pPr>
      <w:r w:rsidRPr="0025253D">
        <w:rPr>
          <w:rFonts w:ascii="Arial" w:hAnsi="Arial" w:cs="Arial"/>
          <w:sz w:val="24"/>
        </w:rPr>
        <w:t>Hazel Valverde R., Gerente</w:t>
      </w:r>
    </w:p>
    <w:p w:rsidRPr="0025253D" w:rsidR="005261A5" w:rsidP="005261A5" w:rsidRDefault="005261A5" w14:paraId="72C9A607" w14:textId="77777777">
      <w:pPr>
        <w:pStyle w:val="Encabezado"/>
        <w:tabs>
          <w:tab w:val="clear" w:pos="4680"/>
          <w:tab w:val="clear" w:pos="9360"/>
          <w:tab w:val="center" w:pos="4419"/>
          <w:tab w:val="right" w:pos="8838"/>
        </w:tabs>
        <w:rPr>
          <w:rFonts w:ascii="Arial" w:hAnsi="Arial" w:eastAsia="Calibri" w:cs="Arial"/>
          <w:b/>
          <w:color w:val="1C4063" w:themeColor="accent1" w:themeShade="80"/>
          <w:sz w:val="24"/>
          <w:lang w:val="es-CR"/>
        </w:rPr>
      </w:pPr>
      <w:r w:rsidRPr="0025253D">
        <w:rPr>
          <w:rFonts w:ascii="Arial" w:hAnsi="Arial" w:eastAsia="Calibri" w:cs="Arial"/>
          <w:b/>
          <w:color w:val="1C4063" w:themeColor="accent1" w:themeShade="80"/>
          <w:sz w:val="24"/>
          <w:lang w:val="es-CR"/>
        </w:rPr>
        <w:t>BANCO CENTRAL DE COSTA RICA</w:t>
      </w:r>
    </w:p>
    <w:p w:rsidR="005261A5" w:rsidP="005261A5" w:rsidRDefault="005261A5" w14:paraId="3CF33F53" w14:textId="77777777">
      <w:pPr>
        <w:rPr>
          <w:rFonts w:ascii="Arial" w:hAnsi="Arial" w:cs="Arial"/>
          <w:sz w:val="24"/>
        </w:rPr>
      </w:pPr>
    </w:p>
    <w:p w:rsidRPr="0025253D" w:rsidR="005261A5" w:rsidP="005261A5" w:rsidRDefault="005261A5" w14:paraId="049651EB" w14:textId="77777777">
      <w:pPr>
        <w:rPr>
          <w:rFonts w:ascii="Arial" w:hAnsi="Arial" w:cs="Arial"/>
          <w:sz w:val="24"/>
        </w:rPr>
      </w:pPr>
    </w:p>
    <w:p w:rsidRPr="0025253D" w:rsidR="005261A5" w:rsidP="005261A5" w:rsidRDefault="005261A5" w14:paraId="5AD11E01" w14:textId="77777777">
      <w:pPr>
        <w:rPr>
          <w:rFonts w:ascii="Arial" w:hAnsi="Arial" w:cs="Arial"/>
          <w:b/>
          <w:sz w:val="24"/>
        </w:rPr>
      </w:pPr>
      <w:r w:rsidRPr="0025253D">
        <w:rPr>
          <w:rFonts w:ascii="Arial" w:hAnsi="Arial" w:cs="Arial"/>
          <w:b/>
          <w:sz w:val="24"/>
        </w:rPr>
        <w:t xml:space="preserve">Ref. Comunicación del Informe </w:t>
      </w:r>
      <w:r w:rsidRPr="0025253D">
        <w:rPr>
          <w:rFonts w:ascii="Arial" w:hAnsi="Arial" w:cs="Arial"/>
          <w:b/>
          <w:bCs/>
          <w:sz w:val="24"/>
        </w:rPr>
        <w:t xml:space="preserve">de la </w:t>
      </w:r>
      <w:r w:rsidRPr="0025253D">
        <w:rPr>
          <w:rFonts w:ascii="Arial" w:hAnsi="Arial" w:cs="Arial"/>
          <w:b/>
          <w:sz w:val="24"/>
        </w:rPr>
        <w:t>auditoría operativa del proceso de Atención al Cliente</w:t>
      </w:r>
    </w:p>
    <w:p w:rsidRPr="0025253D" w:rsidR="005261A5" w:rsidP="005261A5" w:rsidRDefault="005261A5" w14:paraId="72C7AC2B" w14:textId="77777777">
      <w:pPr>
        <w:rPr>
          <w:rFonts w:ascii="Arial" w:hAnsi="Arial" w:cs="Arial"/>
          <w:sz w:val="24"/>
        </w:rPr>
      </w:pPr>
    </w:p>
    <w:p w:rsidRPr="0025253D" w:rsidR="005261A5" w:rsidP="005261A5" w:rsidRDefault="005261A5" w14:paraId="7124E401" w14:textId="77777777">
      <w:pPr>
        <w:rPr>
          <w:rFonts w:ascii="Arial" w:hAnsi="Arial" w:cs="Arial"/>
          <w:sz w:val="24"/>
        </w:rPr>
      </w:pPr>
      <w:r w:rsidRPr="0025253D">
        <w:rPr>
          <w:rFonts w:ascii="Arial" w:hAnsi="Arial" w:cs="Arial"/>
          <w:sz w:val="24"/>
        </w:rPr>
        <w:t>Estimada señora:</w:t>
      </w:r>
    </w:p>
    <w:p w:rsidRPr="0025253D" w:rsidR="005261A5" w:rsidP="005261A5" w:rsidRDefault="005261A5" w14:paraId="2F4BFA44" w14:textId="77777777">
      <w:pPr>
        <w:rPr>
          <w:rFonts w:ascii="Arial" w:hAnsi="Arial" w:cs="Arial"/>
          <w:sz w:val="24"/>
        </w:rPr>
      </w:pPr>
    </w:p>
    <w:p w:rsidRPr="0025253D" w:rsidR="005261A5" w:rsidP="005261A5" w:rsidRDefault="005261A5" w14:paraId="10CCDEF1" w14:textId="77777777">
      <w:pPr>
        <w:tabs>
          <w:tab w:val="left" w:pos="5505"/>
        </w:tabs>
        <w:rPr>
          <w:rFonts w:ascii="Arial" w:hAnsi="Arial" w:cs="Arial"/>
          <w:sz w:val="24"/>
        </w:rPr>
      </w:pPr>
      <w:r w:rsidRPr="0025253D">
        <w:rPr>
          <w:rFonts w:ascii="Arial" w:hAnsi="Arial" w:cs="Arial"/>
          <w:sz w:val="24"/>
        </w:rPr>
        <w:t>Esta Auditoría Interna, mediante el oficio AI-0004-2024 comunicó el inicio de una auditoría operativa del proceso de Atención al Cliente.</w:t>
      </w:r>
      <w:r>
        <w:rPr>
          <w:rFonts w:ascii="Arial" w:hAnsi="Arial" w:cs="Arial"/>
          <w:sz w:val="24"/>
        </w:rPr>
        <w:t xml:space="preserve"> </w:t>
      </w:r>
      <w:r w:rsidRPr="0025253D">
        <w:rPr>
          <w:rFonts w:ascii="Arial" w:hAnsi="Arial" w:cs="Arial"/>
          <w:sz w:val="24"/>
        </w:rPr>
        <w:t>Como resultado de la fase de planificación se determinó la existencia del proyecto “Implementación de una nueva plataforma para la Atención del Ciudadano”, mediante el cual se migrará a la plataforma ServiceNow. Por tal razón, mediante oficio AI-0215-2024 se comunicó el inicio de la actividad de examen, así como los criterios de auditoría que se evaluarían enfocados al procedimiento de atención de denuncias.</w:t>
      </w:r>
    </w:p>
    <w:p w:rsidRPr="0025253D" w:rsidR="005261A5" w:rsidP="005261A5" w:rsidRDefault="005261A5" w14:paraId="1E918E08" w14:textId="77777777">
      <w:pPr>
        <w:tabs>
          <w:tab w:val="left" w:pos="5505"/>
        </w:tabs>
        <w:rPr>
          <w:rFonts w:ascii="Arial" w:hAnsi="Arial" w:cs="Arial"/>
          <w:sz w:val="24"/>
        </w:rPr>
      </w:pPr>
    </w:p>
    <w:p w:rsidRPr="0025253D" w:rsidR="005261A5" w:rsidP="005261A5" w:rsidRDefault="005261A5" w14:paraId="51029183" w14:textId="77777777">
      <w:pPr>
        <w:tabs>
          <w:tab w:val="left" w:pos="5505"/>
        </w:tabs>
        <w:rPr>
          <w:rFonts w:ascii="Arial" w:hAnsi="Arial" w:cs="Arial"/>
          <w:sz w:val="24"/>
        </w:rPr>
      </w:pPr>
      <w:r>
        <w:rPr>
          <w:rFonts w:ascii="Arial" w:hAnsi="Arial" w:cs="Arial"/>
          <w:sz w:val="24"/>
        </w:rPr>
        <w:t xml:space="preserve">Durante </w:t>
      </w:r>
      <w:r w:rsidRPr="0025253D">
        <w:rPr>
          <w:rFonts w:ascii="Arial" w:hAnsi="Arial" w:cs="Arial"/>
          <w:sz w:val="24"/>
        </w:rPr>
        <w:t xml:space="preserve">las pruebas efectuadas en la etapa de examen, se </w:t>
      </w:r>
      <w:r>
        <w:rPr>
          <w:rFonts w:ascii="Arial" w:hAnsi="Arial" w:cs="Arial"/>
          <w:sz w:val="24"/>
        </w:rPr>
        <w:t xml:space="preserve">consideró </w:t>
      </w:r>
      <w:r w:rsidRPr="0025253D">
        <w:rPr>
          <w:rFonts w:ascii="Arial" w:hAnsi="Arial" w:cs="Arial"/>
          <w:sz w:val="24"/>
        </w:rPr>
        <w:t>el informe de Auditoría sobre Gobierno corporativo en el Banco Central de Costa Rica, No. DFOE-F-IAD-00001-2024 del 7 de agosto del 2024</w:t>
      </w:r>
      <w:r>
        <w:rPr>
          <w:rFonts w:ascii="Arial" w:hAnsi="Arial" w:cs="Arial"/>
          <w:sz w:val="24"/>
        </w:rPr>
        <w:t>,</w:t>
      </w:r>
      <w:r w:rsidRPr="0025253D">
        <w:rPr>
          <w:rFonts w:ascii="Arial" w:hAnsi="Arial" w:cs="Arial"/>
          <w:sz w:val="24"/>
        </w:rPr>
        <w:t xml:space="preserve"> </w:t>
      </w:r>
      <w:r>
        <w:rPr>
          <w:rFonts w:ascii="Arial" w:hAnsi="Arial" w:cs="Arial"/>
          <w:sz w:val="24"/>
        </w:rPr>
        <w:t>emitido</w:t>
      </w:r>
      <w:r w:rsidRPr="0025253D">
        <w:rPr>
          <w:rFonts w:ascii="Arial" w:hAnsi="Arial" w:cs="Arial"/>
          <w:sz w:val="24"/>
        </w:rPr>
        <w:t xml:space="preserve"> por la Contraloría General de la República, mediante el cual se </w:t>
      </w:r>
      <w:r>
        <w:rPr>
          <w:rFonts w:ascii="Arial" w:hAnsi="Arial" w:cs="Arial"/>
          <w:sz w:val="24"/>
        </w:rPr>
        <w:t>giró</w:t>
      </w:r>
      <w:r w:rsidRPr="0025253D">
        <w:rPr>
          <w:rFonts w:ascii="Arial" w:hAnsi="Arial" w:cs="Arial"/>
          <w:sz w:val="24"/>
        </w:rPr>
        <w:t xml:space="preserve"> la siguiente disposición: </w:t>
      </w:r>
    </w:p>
    <w:p w:rsidRPr="0025253D" w:rsidR="005261A5" w:rsidP="005261A5" w:rsidRDefault="005261A5" w14:paraId="6A9528CD" w14:textId="77777777">
      <w:pPr>
        <w:tabs>
          <w:tab w:val="left" w:pos="5505"/>
        </w:tabs>
        <w:rPr>
          <w:rFonts w:ascii="Arial" w:hAnsi="Arial" w:cs="Arial"/>
          <w:sz w:val="24"/>
        </w:rPr>
      </w:pPr>
    </w:p>
    <w:p w:rsidRPr="0025253D" w:rsidR="005261A5" w:rsidP="005261A5" w:rsidRDefault="005261A5" w14:paraId="774B34FC" w14:textId="77777777">
      <w:pPr>
        <w:tabs>
          <w:tab w:val="left" w:pos="5505"/>
        </w:tabs>
        <w:ind w:left="720" w:right="567"/>
        <w:rPr>
          <w:rFonts w:ascii="Arial" w:hAnsi="Arial" w:cs="Arial"/>
          <w:sz w:val="24"/>
        </w:rPr>
      </w:pPr>
      <w:r w:rsidRPr="0025253D">
        <w:rPr>
          <w:rFonts w:ascii="Arial" w:hAnsi="Arial" w:cs="Arial"/>
          <w:sz w:val="24"/>
        </w:rPr>
        <w:t>“4.9. Ajustar, presentar para resolver y divulgar la normativa para el proceso de recepción y atención de denuncias hacia el personal y miembros de la Junta Directiva del BCCR, así como los canales oficiales en el sitio web del BCCR con la información suficiente que orienten a las partes interesadas (internas y externas) a interponer una eventual denuncia. Para acreditar el cumplimiento de esta disposición, se deberá remitir a la Contraloría General a más tardar el 29 de noviembre de 2024, una certificación donde conste que se ajustó y presentó a la Junta Directiva para resolver sobre la normativa citada, así como los canales oficiales en el sitio web del BCCR con la información solicitada. Además, se deberá remitir a más tardar el 28 de febrero de 2025 una certificación que haga constar la divulgación de dicha normativa, así como los canales oficiales en el sitio web del BCCR con la información solicitada (párrafos del 2.32 al 2.36 de este informe)”.</w:t>
      </w:r>
    </w:p>
    <w:p w:rsidRPr="0025253D" w:rsidR="005261A5" w:rsidP="005261A5" w:rsidRDefault="005261A5" w14:paraId="1B3C92B2" w14:textId="77777777">
      <w:pPr>
        <w:tabs>
          <w:tab w:val="left" w:pos="5505"/>
        </w:tabs>
        <w:rPr>
          <w:rFonts w:ascii="Arial" w:hAnsi="Arial" w:cs="Arial"/>
          <w:sz w:val="24"/>
        </w:rPr>
      </w:pPr>
    </w:p>
    <w:p w:rsidRPr="0025253D" w:rsidR="005261A5" w:rsidP="005261A5" w:rsidRDefault="005261A5" w14:paraId="7DD486E9" w14:textId="77777777">
      <w:pPr>
        <w:pStyle w:val="NormalWeb"/>
        <w:spacing w:before="0" w:beforeAutospacing="0" w:after="0" w:afterAutospacing="0"/>
        <w:jc w:val="both"/>
        <w:rPr>
          <w:rFonts w:ascii="Arial" w:hAnsi="Arial" w:cs="Arial"/>
        </w:rPr>
      </w:pPr>
      <w:r w:rsidRPr="0025253D">
        <w:rPr>
          <w:rFonts w:ascii="Arial" w:hAnsi="Arial" w:cs="Arial"/>
        </w:rPr>
        <w:t xml:space="preserve">Sobre el particular, </w:t>
      </w:r>
      <w:r>
        <w:rPr>
          <w:rFonts w:ascii="Arial" w:hAnsi="Arial" w:cs="Arial"/>
        </w:rPr>
        <w:t>el</w:t>
      </w:r>
      <w:r w:rsidRPr="0025253D">
        <w:rPr>
          <w:rFonts w:ascii="Arial" w:hAnsi="Arial" w:cs="Arial"/>
        </w:rPr>
        <w:t xml:space="preserve"> director del Departamento de Calidad y Mejora Continua </w:t>
      </w:r>
      <w:r>
        <w:rPr>
          <w:rFonts w:ascii="Arial" w:hAnsi="Arial" w:cs="Arial"/>
        </w:rPr>
        <w:t xml:space="preserve">(DCMC) informó a la Auditoría </w:t>
      </w:r>
      <w:r w:rsidRPr="0025253D">
        <w:rPr>
          <w:rFonts w:ascii="Arial" w:hAnsi="Arial" w:cs="Arial"/>
        </w:rPr>
        <w:t xml:space="preserve">que se conformó un equipo de trabajo mediante el cual se </w:t>
      </w:r>
      <w:r>
        <w:rPr>
          <w:rFonts w:ascii="Arial" w:hAnsi="Arial" w:cs="Arial"/>
        </w:rPr>
        <w:t xml:space="preserve">está dando atención a esa </w:t>
      </w:r>
      <w:r w:rsidRPr="0025253D">
        <w:rPr>
          <w:rFonts w:ascii="Arial" w:hAnsi="Arial" w:cs="Arial"/>
        </w:rPr>
        <w:t xml:space="preserve">disposición, y que a la fecha se cuenta con una propuesta de </w:t>
      </w:r>
      <w:r w:rsidRPr="00900FDB">
        <w:rPr>
          <w:rFonts w:ascii="Arial" w:hAnsi="Arial" w:cs="Arial"/>
        </w:rPr>
        <w:t>Reglamento para el Trámite de Denuncias e Investigaciones Preliminares en el Banco Central de Costa Rica y sus Órganos de Desconcentración Máxima</w:t>
      </w:r>
      <w:r>
        <w:rPr>
          <w:rFonts w:ascii="Arial" w:hAnsi="Arial" w:cs="Arial"/>
        </w:rPr>
        <w:t xml:space="preserve">, </w:t>
      </w:r>
      <w:r w:rsidRPr="0025253D">
        <w:rPr>
          <w:rFonts w:ascii="Arial" w:hAnsi="Arial" w:cs="Arial"/>
        </w:rPr>
        <w:t xml:space="preserve"> valorada por la División de Asesoría Jurídica, que incorpora cambios relevantes y </w:t>
      </w:r>
      <w:r>
        <w:rPr>
          <w:rFonts w:ascii="Arial" w:hAnsi="Arial" w:cs="Arial"/>
        </w:rPr>
        <w:t xml:space="preserve">que </w:t>
      </w:r>
      <w:r w:rsidRPr="0025253D">
        <w:rPr>
          <w:rFonts w:ascii="Arial" w:hAnsi="Arial" w:cs="Arial"/>
        </w:rPr>
        <w:t>será elevada a la Junta Directiva para el trámite de aprobación pertinente.  Asimismo, se están realizando cambios en la página web institucional, con el fin de dar visibilidad al tema de las denuncias</w:t>
      </w:r>
      <w:r>
        <w:rPr>
          <w:rFonts w:ascii="Arial" w:hAnsi="Arial" w:cs="Arial"/>
        </w:rPr>
        <w:t xml:space="preserve"> y los canales con que se cuentan</w:t>
      </w:r>
      <w:r w:rsidRPr="0025253D">
        <w:rPr>
          <w:rFonts w:ascii="Arial" w:hAnsi="Arial" w:cs="Arial"/>
        </w:rPr>
        <w:t>.</w:t>
      </w:r>
    </w:p>
    <w:p w:rsidRPr="0025253D" w:rsidR="005261A5" w:rsidP="005261A5" w:rsidRDefault="005261A5" w14:paraId="5D488716" w14:textId="77777777">
      <w:pPr>
        <w:tabs>
          <w:tab w:val="left" w:pos="5505"/>
        </w:tabs>
        <w:rPr>
          <w:rFonts w:ascii="Arial" w:hAnsi="Arial" w:cs="Arial"/>
          <w:sz w:val="24"/>
        </w:rPr>
      </w:pPr>
    </w:p>
    <w:p w:rsidRPr="0025253D" w:rsidR="005261A5" w:rsidP="005261A5" w:rsidRDefault="005261A5" w14:paraId="42734D4E" w14:textId="77777777">
      <w:pPr>
        <w:tabs>
          <w:tab w:val="left" w:pos="5505"/>
        </w:tabs>
        <w:rPr>
          <w:rFonts w:ascii="Arial" w:hAnsi="Arial" w:cs="Arial"/>
          <w:sz w:val="24"/>
        </w:rPr>
      </w:pPr>
      <w:r w:rsidRPr="0025253D">
        <w:rPr>
          <w:rFonts w:ascii="Arial" w:hAnsi="Arial" w:cs="Arial"/>
          <w:sz w:val="24"/>
        </w:rPr>
        <w:t xml:space="preserve">Según se informó, producto de estos cambios normativos, la siguiente fase de atención consiste en revisar el proceso de atención de denuncias para que </w:t>
      </w:r>
      <w:r>
        <w:rPr>
          <w:rFonts w:ascii="Arial" w:hAnsi="Arial" w:cs="Arial"/>
          <w:sz w:val="24"/>
        </w:rPr>
        <w:t>en él se</w:t>
      </w:r>
      <w:r w:rsidRPr="0025253D">
        <w:rPr>
          <w:rFonts w:ascii="Arial" w:hAnsi="Arial" w:cs="Arial"/>
          <w:sz w:val="24"/>
        </w:rPr>
        <w:t xml:space="preserve"> implementen los cambios normativos que se aprueben. </w:t>
      </w:r>
    </w:p>
    <w:p w:rsidRPr="0025253D" w:rsidR="005261A5" w:rsidP="005261A5" w:rsidRDefault="005261A5" w14:paraId="5C697BE8" w14:textId="77777777">
      <w:pPr>
        <w:tabs>
          <w:tab w:val="left" w:pos="5505"/>
        </w:tabs>
        <w:rPr>
          <w:rFonts w:ascii="Arial" w:hAnsi="Arial" w:cs="Arial"/>
          <w:sz w:val="24"/>
        </w:rPr>
      </w:pPr>
    </w:p>
    <w:p w:rsidR="005261A5" w:rsidP="005261A5" w:rsidRDefault="005261A5" w14:paraId="55C35390" w14:textId="77777777">
      <w:pPr>
        <w:tabs>
          <w:tab w:val="left" w:pos="5505"/>
        </w:tabs>
        <w:rPr>
          <w:rFonts w:ascii="Arial" w:hAnsi="Arial" w:cs="Arial"/>
          <w:sz w:val="24"/>
        </w:rPr>
      </w:pPr>
      <w:r w:rsidRPr="0025253D">
        <w:rPr>
          <w:rFonts w:ascii="Arial" w:hAnsi="Arial" w:cs="Arial"/>
          <w:sz w:val="24"/>
        </w:rPr>
        <w:t>Debido a lo anterior, esta Auditoría</w:t>
      </w:r>
      <w:r>
        <w:rPr>
          <w:rFonts w:ascii="Arial" w:hAnsi="Arial" w:cs="Arial"/>
          <w:sz w:val="24"/>
        </w:rPr>
        <w:t xml:space="preserve"> no emitirá recomendaciones producto del estudio realizado, pues las situaciones observadas se referían justamente al trámite de denuncias y al medio dispuesto para atenderlas, lo cual ya está siendo cubierto por el DCMC como parte de la atención de la disposición de la CGR. </w:t>
      </w:r>
    </w:p>
    <w:p w:rsidR="005261A5" w:rsidP="005261A5" w:rsidRDefault="005261A5" w14:paraId="4169A4D0" w14:textId="77777777">
      <w:pPr>
        <w:tabs>
          <w:tab w:val="left" w:pos="5505"/>
        </w:tabs>
        <w:rPr>
          <w:rFonts w:ascii="Arial" w:hAnsi="Arial" w:cs="Arial"/>
          <w:sz w:val="24"/>
        </w:rPr>
      </w:pPr>
    </w:p>
    <w:p w:rsidRPr="0025253D" w:rsidR="005261A5" w:rsidP="005261A5" w:rsidRDefault="005261A5" w14:paraId="0CE48FD0" w14:textId="77777777">
      <w:pPr>
        <w:tabs>
          <w:tab w:val="left" w:pos="5505"/>
        </w:tabs>
        <w:rPr>
          <w:rFonts w:ascii="Arial" w:hAnsi="Arial" w:cs="Arial"/>
          <w:sz w:val="24"/>
        </w:rPr>
      </w:pPr>
      <w:r>
        <w:rPr>
          <w:rFonts w:ascii="Arial" w:hAnsi="Arial" w:cs="Arial"/>
          <w:sz w:val="24"/>
        </w:rPr>
        <w:t xml:space="preserve">No obstante, para coadyuvar en ese proceso de atención de la disposición de la CGR, se </w:t>
      </w:r>
      <w:r w:rsidRPr="0025253D">
        <w:rPr>
          <w:rFonts w:ascii="Arial" w:hAnsi="Arial" w:cs="Arial"/>
          <w:sz w:val="24"/>
        </w:rPr>
        <w:t>remite</w:t>
      </w:r>
      <w:r>
        <w:rPr>
          <w:rFonts w:ascii="Arial" w:hAnsi="Arial" w:cs="Arial"/>
          <w:sz w:val="24"/>
        </w:rPr>
        <w:t>n</w:t>
      </w:r>
      <w:r w:rsidRPr="0025253D">
        <w:rPr>
          <w:rFonts w:ascii="Arial" w:hAnsi="Arial" w:cs="Arial"/>
          <w:sz w:val="24"/>
        </w:rPr>
        <w:t xml:space="preserve"> las siguientes observaciones </w:t>
      </w:r>
      <w:r>
        <w:rPr>
          <w:rFonts w:ascii="Arial" w:hAnsi="Arial" w:cs="Arial"/>
          <w:sz w:val="24"/>
        </w:rPr>
        <w:t xml:space="preserve">derivadas del trabajo efectuado por esta Auditoría, </w:t>
      </w:r>
      <w:r w:rsidRPr="0025253D">
        <w:rPr>
          <w:rFonts w:ascii="Arial" w:hAnsi="Arial" w:cs="Arial"/>
          <w:sz w:val="24"/>
        </w:rPr>
        <w:t xml:space="preserve">para que sean valoradas en el diseño del proceso </w:t>
      </w:r>
      <w:r>
        <w:rPr>
          <w:rFonts w:ascii="Arial" w:hAnsi="Arial" w:cs="Arial"/>
          <w:sz w:val="24"/>
        </w:rPr>
        <w:t>de atención de denuncias</w:t>
      </w:r>
      <w:r w:rsidRPr="0025253D">
        <w:rPr>
          <w:rFonts w:ascii="Arial" w:hAnsi="Arial" w:cs="Arial"/>
          <w:sz w:val="24"/>
        </w:rPr>
        <w:t xml:space="preserve">: </w:t>
      </w:r>
    </w:p>
    <w:p w:rsidRPr="0025253D" w:rsidR="005261A5" w:rsidP="005261A5" w:rsidRDefault="005261A5" w14:paraId="376DE6A5" w14:textId="77777777">
      <w:pPr>
        <w:tabs>
          <w:tab w:val="left" w:pos="5505"/>
        </w:tabs>
        <w:rPr>
          <w:rFonts w:ascii="Arial" w:hAnsi="Arial" w:cs="Arial"/>
          <w:sz w:val="24"/>
        </w:rPr>
      </w:pPr>
    </w:p>
    <w:p w:rsidRPr="004A3CF8" w:rsidR="005261A5" w:rsidP="005261A5" w:rsidRDefault="005261A5" w14:paraId="0E3617BE" w14:textId="77777777">
      <w:pPr>
        <w:pStyle w:val="Prrafodelista"/>
        <w:numPr>
          <w:ilvl w:val="0"/>
          <w:numId w:val="14"/>
        </w:numPr>
        <w:tabs>
          <w:tab w:val="left" w:pos="5505"/>
        </w:tabs>
        <w:rPr>
          <w:rFonts w:ascii="Arial" w:hAnsi="Arial" w:cs="Arial"/>
          <w:b/>
          <w:bCs/>
          <w:sz w:val="24"/>
        </w:rPr>
      </w:pPr>
      <w:r w:rsidRPr="004A3CF8">
        <w:rPr>
          <w:rFonts w:ascii="Arial" w:hAnsi="Arial" w:cs="Arial"/>
          <w:b/>
          <w:bCs/>
          <w:sz w:val="24"/>
        </w:rPr>
        <w:t>Procedimientos operativos:</w:t>
      </w:r>
    </w:p>
    <w:p w:rsidRPr="004A3CF8" w:rsidR="005261A5" w:rsidP="005261A5" w:rsidRDefault="005261A5" w14:paraId="4C3998A8" w14:textId="77777777">
      <w:pPr>
        <w:pStyle w:val="Prrafodelista"/>
        <w:tabs>
          <w:tab w:val="left" w:pos="5505"/>
        </w:tabs>
        <w:ind w:left="360"/>
        <w:rPr>
          <w:rFonts w:ascii="Arial" w:hAnsi="Arial" w:cs="Arial"/>
          <w:sz w:val="24"/>
        </w:rPr>
      </w:pPr>
    </w:p>
    <w:p w:rsidRPr="004A3CF8" w:rsidR="005261A5" w:rsidP="005261A5" w:rsidRDefault="005261A5" w14:paraId="58A24D8E" w14:textId="77777777">
      <w:pPr>
        <w:pStyle w:val="Prrafodelista"/>
        <w:numPr>
          <w:ilvl w:val="0"/>
          <w:numId w:val="13"/>
        </w:numPr>
        <w:rPr>
          <w:rFonts w:ascii="Arial" w:hAnsi="Arial" w:cs="Arial"/>
          <w:sz w:val="24"/>
        </w:rPr>
      </w:pPr>
      <w:r w:rsidRPr="004A3CF8">
        <w:rPr>
          <w:rFonts w:ascii="Arial" w:hAnsi="Arial" w:cs="Arial"/>
          <w:b/>
          <w:bCs/>
          <w:sz w:val="24"/>
        </w:rPr>
        <w:t>Duplicidad de procesos</w:t>
      </w:r>
      <w:r w:rsidRPr="004A3CF8">
        <w:rPr>
          <w:rFonts w:ascii="Arial" w:hAnsi="Arial" w:cs="Arial"/>
          <w:sz w:val="24"/>
        </w:rPr>
        <w:t xml:space="preserve">: Existen dos procesos relacionados con la recepción y tramitación de denuncias, cada uno con mecanismos operativos diferentes:  Atención al ciudadano y Gestión de Asesoría Jurídica. </w:t>
      </w:r>
    </w:p>
    <w:p w:rsidRPr="004A3CF8" w:rsidR="005261A5" w:rsidP="005261A5" w:rsidRDefault="005261A5" w14:paraId="65862955" w14:textId="77777777">
      <w:pPr>
        <w:numPr>
          <w:ilvl w:val="0"/>
          <w:numId w:val="13"/>
        </w:numPr>
        <w:rPr>
          <w:rFonts w:ascii="Arial" w:hAnsi="Arial" w:cs="Arial"/>
          <w:sz w:val="24"/>
        </w:rPr>
      </w:pPr>
      <w:r w:rsidRPr="004A3CF8">
        <w:rPr>
          <w:rFonts w:ascii="Arial" w:hAnsi="Arial" w:cs="Arial"/>
          <w:b/>
          <w:bCs/>
          <w:sz w:val="24"/>
        </w:rPr>
        <w:t>Canales múltiples:</w:t>
      </w:r>
      <w:r w:rsidRPr="004A3CF8">
        <w:rPr>
          <w:rFonts w:ascii="Arial" w:hAnsi="Arial" w:cs="Arial"/>
          <w:sz w:val="24"/>
        </w:rPr>
        <w:t xml:space="preserve"> Se dispone de diversos canales para la recepción de denuncias, los cuales son gestionados por diferentes instancias: Departamento de Relaciones Institucionales, Gerencia y Auditoría Interna.</w:t>
      </w:r>
    </w:p>
    <w:p w:rsidRPr="004A3CF8" w:rsidR="005261A5" w:rsidP="005261A5" w:rsidRDefault="005261A5" w14:paraId="66EC9F88" w14:textId="77777777">
      <w:pPr>
        <w:numPr>
          <w:ilvl w:val="0"/>
          <w:numId w:val="13"/>
        </w:numPr>
        <w:rPr>
          <w:rFonts w:ascii="Arial" w:hAnsi="Arial" w:cs="Arial"/>
          <w:sz w:val="24"/>
        </w:rPr>
      </w:pPr>
      <w:r w:rsidRPr="004A3CF8">
        <w:rPr>
          <w:rFonts w:ascii="Arial" w:hAnsi="Arial" w:cs="Arial"/>
          <w:b/>
          <w:bCs/>
          <w:sz w:val="24"/>
        </w:rPr>
        <w:t>Identificación y seguimiento de las denuncias</w:t>
      </w:r>
      <w:r w:rsidRPr="004A3CF8">
        <w:rPr>
          <w:rFonts w:ascii="Arial" w:hAnsi="Arial" w:cs="Arial"/>
          <w:sz w:val="24"/>
        </w:rPr>
        <w:t xml:space="preserve">: </w:t>
      </w:r>
      <w:r>
        <w:rPr>
          <w:rFonts w:ascii="Arial" w:hAnsi="Arial" w:cs="Arial"/>
          <w:sz w:val="24"/>
        </w:rPr>
        <w:t xml:space="preserve">Cada canal gestiona las denuncias de modo diferente por lo que no se favorece la </w:t>
      </w:r>
      <w:r w:rsidRPr="004A3CF8">
        <w:rPr>
          <w:rFonts w:ascii="Arial" w:hAnsi="Arial" w:cs="Arial"/>
          <w:sz w:val="24"/>
        </w:rPr>
        <w:t xml:space="preserve">identificación </w:t>
      </w:r>
      <w:r>
        <w:rPr>
          <w:rFonts w:ascii="Arial" w:hAnsi="Arial" w:cs="Arial"/>
          <w:sz w:val="24"/>
        </w:rPr>
        <w:t xml:space="preserve">y </w:t>
      </w:r>
      <w:r w:rsidRPr="004A3CF8">
        <w:rPr>
          <w:rFonts w:ascii="Arial" w:hAnsi="Arial" w:cs="Arial"/>
          <w:sz w:val="24"/>
        </w:rPr>
        <w:t>seguimiento de las denuncias presentadas.</w:t>
      </w:r>
    </w:p>
    <w:p w:rsidRPr="00C1593A" w:rsidR="005261A5" w:rsidP="005261A5" w:rsidRDefault="005261A5" w14:paraId="1EB115B3" w14:textId="77777777">
      <w:pPr>
        <w:numPr>
          <w:ilvl w:val="0"/>
          <w:numId w:val="13"/>
        </w:numPr>
        <w:rPr>
          <w:rFonts w:ascii="Arial" w:hAnsi="Arial" w:cs="Arial"/>
          <w:sz w:val="24"/>
        </w:rPr>
      </w:pPr>
      <w:r w:rsidRPr="00C1593A">
        <w:rPr>
          <w:rFonts w:ascii="Arial" w:hAnsi="Arial" w:cs="Arial"/>
          <w:b/>
          <w:bCs/>
          <w:sz w:val="24"/>
        </w:rPr>
        <w:t>Expediente de la denuncia</w:t>
      </w:r>
      <w:r w:rsidRPr="00C1593A">
        <w:rPr>
          <w:rFonts w:ascii="Arial" w:hAnsi="Arial" w:cs="Arial"/>
          <w:sz w:val="24"/>
        </w:rPr>
        <w:t xml:space="preserve">: No está claramente </w:t>
      </w:r>
      <w:r>
        <w:rPr>
          <w:rFonts w:ascii="Arial" w:hAnsi="Arial" w:cs="Arial"/>
          <w:sz w:val="24"/>
        </w:rPr>
        <w:t>definido</w:t>
      </w:r>
      <w:r w:rsidRPr="00C1593A">
        <w:rPr>
          <w:rFonts w:ascii="Arial" w:hAnsi="Arial" w:cs="Arial"/>
          <w:sz w:val="24"/>
        </w:rPr>
        <w:t xml:space="preserve"> quién es el responsable de gestionar y dar seguimiento al expediente de cada denuncia, así como establecer los niveles de confidencialidad de la información, la forma de identificación y su custodia, así como la atención de eventuales consultas sobre ellas.</w:t>
      </w:r>
    </w:p>
    <w:p w:rsidRPr="004A3CF8" w:rsidR="005261A5" w:rsidP="005261A5" w:rsidRDefault="005261A5" w14:paraId="0A9A4015" w14:textId="77777777">
      <w:pPr>
        <w:numPr>
          <w:ilvl w:val="0"/>
          <w:numId w:val="13"/>
        </w:numPr>
        <w:rPr>
          <w:rFonts w:ascii="Arial" w:hAnsi="Arial" w:cs="Arial"/>
          <w:sz w:val="24"/>
        </w:rPr>
      </w:pPr>
      <w:r w:rsidRPr="004A3CF8">
        <w:rPr>
          <w:rFonts w:ascii="Arial" w:hAnsi="Arial" w:cs="Arial"/>
          <w:b/>
          <w:bCs/>
          <w:sz w:val="24"/>
        </w:rPr>
        <w:lastRenderedPageBreak/>
        <w:t>Transparencia y divulgación de información:</w:t>
      </w:r>
      <w:r w:rsidRPr="004A3CF8">
        <w:rPr>
          <w:rFonts w:ascii="Arial" w:hAnsi="Arial" w:cs="Arial"/>
          <w:sz w:val="24"/>
        </w:rPr>
        <w:t xml:space="preserve"> No se han implementado acciones de divulgación acerca con los procedimientos relacionados con las denuncias ni los canales disponibles para su gestión. </w:t>
      </w:r>
    </w:p>
    <w:p w:rsidRPr="004A3CF8" w:rsidR="005261A5" w:rsidP="005261A5" w:rsidRDefault="005261A5" w14:paraId="5A99271D" w14:textId="77777777">
      <w:pPr>
        <w:numPr>
          <w:ilvl w:val="0"/>
          <w:numId w:val="13"/>
        </w:numPr>
        <w:rPr>
          <w:rFonts w:ascii="Arial" w:hAnsi="Arial" w:cs="Arial"/>
          <w:sz w:val="24"/>
        </w:rPr>
      </w:pPr>
      <w:r w:rsidRPr="004A3CF8">
        <w:rPr>
          <w:rFonts w:ascii="Arial" w:hAnsi="Arial" w:cs="Arial"/>
          <w:b/>
          <w:bCs/>
          <w:sz w:val="24"/>
        </w:rPr>
        <w:t>Parámetros</w:t>
      </w:r>
      <w:r w:rsidRPr="004A3CF8">
        <w:rPr>
          <w:rFonts w:ascii="Arial" w:hAnsi="Arial" w:cs="Arial"/>
          <w:sz w:val="24"/>
        </w:rPr>
        <w:t xml:space="preserve">:  No se cuenta con actividades o parámetros específicos para tramitar o desestimar las denuncias que </w:t>
      </w:r>
      <w:r>
        <w:rPr>
          <w:rFonts w:ascii="Arial" w:hAnsi="Arial" w:cs="Arial"/>
          <w:sz w:val="24"/>
        </w:rPr>
        <w:t xml:space="preserve">se </w:t>
      </w:r>
      <w:r w:rsidRPr="004A3CF8">
        <w:rPr>
          <w:rFonts w:ascii="Arial" w:hAnsi="Arial" w:cs="Arial"/>
          <w:sz w:val="24"/>
        </w:rPr>
        <w:t>reciban en cualquiera de las instancias.</w:t>
      </w:r>
      <w:r>
        <w:rPr>
          <w:rFonts w:ascii="Arial" w:hAnsi="Arial" w:cs="Arial"/>
          <w:sz w:val="24"/>
        </w:rPr>
        <w:t xml:space="preserve"> El artículo 14 del </w:t>
      </w:r>
      <w:r w:rsidRPr="001C7973">
        <w:rPr>
          <w:rFonts w:ascii="Arial" w:hAnsi="Arial" w:cs="Arial"/>
          <w:sz w:val="24"/>
        </w:rPr>
        <w:t>Reglamento a la Ley Contra la Corrupción y el Enriquecimiento Ilícito en la Función Pública</w:t>
      </w:r>
      <w:r>
        <w:rPr>
          <w:rFonts w:ascii="Arial" w:hAnsi="Arial" w:cs="Arial"/>
          <w:sz w:val="24"/>
        </w:rPr>
        <w:t xml:space="preserve"> requiere ese tipo de estipulaciones.</w:t>
      </w:r>
    </w:p>
    <w:p w:rsidRPr="004A3CF8" w:rsidR="005261A5" w:rsidP="005261A5" w:rsidRDefault="005261A5" w14:paraId="407E7A4C" w14:textId="77777777">
      <w:pPr>
        <w:numPr>
          <w:ilvl w:val="0"/>
          <w:numId w:val="13"/>
        </w:numPr>
        <w:rPr>
          <w:rFonts w:ascii="Arial" w:hAnsi="Arial" w:cs="Arial"/>
          <w:sz w:val="24"/>
        </w:rPr>
      </w:pPr>
      <w:r w:rsidRPr="004A3CF8">
        <w:rPr>
          <w:rFonts w:ascii="Arial" w:hAnsi="Arial" w:cs="Arial"/>
          <w:b/>
          <w:bCs/>
          <w:sz w:val="24"/>
        </w:rPr>
        <w:t>Denuncias admitidas</w:t>
      </w:r>
      <w:r w:rsidRPr="004A3CF8">
        <w:rPr>
          <w:rFonts w:ascii="Arial" w:hAnsi="Arial" w:cs="Arial"/>
          <w:sz w:val="24"/>
        </w:rPr>
        <w:t xml:space="preserve">: No se cuenta con actividades para informar al denunciante mediante resolución razonada los argumentos de aceptación o rechazo de su gestión. </w:t>
      </w:r>
    </w:p>
    <w:p w:rsidRPr="004A3CF8" w:rsidR="005261A5" w:rsidP="005261A5" w:rsidRDefault="005261A5" w14:paraId="4F268BA0" w14:textId="77777777">
      <w:pPr>
        <w:numPr>
          <w:ilvl w:val="0"/>
          <w:numId w:val="13"/>
        </w:numPr>
        <w:rPr>
          <w:rFonts w:ascii="Arial" w:hAnsi="Arial" w:cs="Arial"/>
          <w:sz w:val="24"/>
        </w:rPr>
      </w:pPr>
      <w:r w:rsidRPr="004A3CF8">
        <w:rPr>
          <w:rFonts w:ascii="Arial" w:hAnsi="Arial" w:cs="Arial"/>
          <w:b/>
          <w:bCs/>
          <w:sz w:val="24"/>
        </w:rPr>
        <w:t>Etapas y plazos</w:t>
      </w:r>
      <w:r w:rsidRPr="004A3CF8">
        <w:rPr>
          <w:rFonts w:ascii="Arial" w:hAnsi="Arial" w:cs="Arial"/>
          <w:sz w:val="24"/>
        </w:rPr>
        <w:t xml:space="preserve">:  No se cuenta con actividades que </w:t>
      </w:r>
      <w:r>
        <w:rPr>
          <w:rFonts w:ascii="Arial" w:hAnsi="Arial" w:cs="Arial"/>
          <w:sz w:val="24"/>
        </w:rPr>
        <w:t xml:space="preserve">se </w:t>
      </w:r>
      <w:r w:rsidRPr="004A3CF8">
        <w:rPr>
          <w:rFonts w:ascii="Arial" w:hAnsi="Arial" w:cs="Arial"/>
          <w:sz w:val="24"/>
        </w:rPr>
        <w:t>refieran a las etapas de aclaraciones, adiciones y recursos, así como de los plazos de atención establecidos en la normativa vigente.</w:t>
      </w:r>
    </w:p>
    <w:p w:rsidRPr="004A3CF8" w:rsidR="005261A5" w:rsidP="005261A5" w:rsidRDefault="005261A5" w14:paraId="14C7670C" w14:textId="77777777">
      <w:pPr>
        <w:numPr>
          <w:ilvl w:val="0"/>
          <w:numId w:val="13"/>
        </w:numPr>
        <w:rPr>
          <w:rFonts w:ascii="Arial" w:hAnsi="Arial" w:cs="Arial"/>
          <w:sz w:val="24"/>
        </w:rPr>
      </w:pPr>
      <w:r w:rsidRPr="004A3CF8">
        <w:rPr>
          <w:rFonts w:ascii="Arial" w:hAnsi="Arial" w:cs="Arial"/>
          <w:b/>
          <w:bCs/>
          <w:sz w:val="24"/>
        </w:rPr>
        <w:t>Protección del denunciante</w:t>
      </w:r>
      <w:r w:rsidRPr="004A3CF8">
        <w:rPr>
          <w:rFonts w:ascii="Arial" w:hAnsi="Arial" w:cs="Arial"/>
          <w:sz w:val="24"/>
        </w:rPr>
        <w:t>:  Se cuenta con un buzón impersonal para la recepción de las denuncias</w:t>
      </w:r>
      <w:r>
        <w:rPr>
          <w:rFonts w:ascii="Arial" w:hAnsi="Arial" w:cs="Arial"/>
          <w:sz w:val="24"/>
        </w:rPr>
        <w:t>;</w:t>
      </w:r>
      <w:r w:rsidRPr="004A3CF8">
        <w:rPr>
          <w:rFonts w:ascii="Arial" w:hAnsi="Arial" w:cs="Arial"/>
          <w:sz w:val="24"/>
        </w:rPr>
        <w:t xml:space="preserve"> en la atención </w:t>
      </w:r>
      <w:r>
        <w:rPr>
          <w:rFonts w:ascii="Arial" w:hAnsi="Arial" w:cs="Arial"/>
          <w:sz w:val="24"/>
        </w:rPr>
        <w:t xml:space="preserve">de ese medio </w:t>
      </w:r>
      <w:r w:rsidRPr="004A3CF8">
        <w:rPr>
          <w:rFonts w:ascii="Arial" w:hAnsi="Arial" w:cs="Arial"/>
          <w:sz w:val="24"/>
        </w:rPr>
        <w:t>participan varios roles</w:t>
      </w:r>
      <w:r>
        <w:rPr>
          <w:rFonts w:ascii="Arial" w:hAnsi="Arial" w:cs="Arial"/>
          <w:sz w:val="24"/>
        </w:rPr>
        <w:t xml:space="preserve"> por lo que conviene </w:t>
      </w:r>
      <w:r w:rsidRPr="004A3CF8">
        <w:rPr>
          <w:rFonts w:ascii="Arial" w:hAnsi="Arial" w:cs="Arial"/>
          <w:sz w:val="24"/>
        </w:rPr>
        <w:t>valorar el diseño actual, desde el punto de vista de la normativa vigente y la protección del denunciante.</w:t>
      </w:r>
    </w:p>
    <w:p w:rsidRPr="004A3CF8" w:rsidR="005261A5" w:rsidP="005261A5" w:rsidRDefault="005261A5" w14:paraId="40C8FCBE" w14:textId="77777777">
      <w:pPr>
        <w:numPr>
          <w:ilvl w:val="0"/>
          <w:numId w:val="13"/>
        </w:numPr>
        <w:rPr>
          <w:rFonts w:ascii="Arial" w:hAnsi="Arial" w:cs="Arial"/>
          <w:sz w:val="24"/>
        </w:rPr>
      </w:pPr>
      <w:r w:rsidRPr="004A3CF8">
        <w:rPr>
          <w:rFonts w:ascii="Arial" w:hAnsi="Arial" w:cs="Arial"/>
          <w:b/>
          <w:bCs/>
          <w:sz w:val="24"/>
        </w:rPr>
        <w:t>Escenarios de posibles resultados</w:t>
      </w:r>
      <w:r w:rsidRPr="004A3CF8">
        <w:rPr>
          <w:rFonts w:ascii="Arial" w:hAnsi="Arial" w:cs="Arial"/>
          <w:sz w:val="24"/>
        </w:rPr>
        <w:t>: El modelo de atención de denuncias no contiene los posibles escenarios de los resultados de la investigación preliminar, entre estos, procedimientos administrativos, denuncias penales y otros</w:t>
      </w:r>
      <w:r>
        <w:rPr>
          <w:rFonts w:ascii="Arial" w:hAnsi="Arial" w:cs="Arial"/>
          <w:sz w:val="24"/>
        </w:rPr>
        <w:t>,</w:t>
      </w:r>
      <w:r w:rsidRPr="004A3CF8">
        <w:rPr>
          <w:rFonts w:ascii="Arial" w:hAnsi="Arial" w:cs="Arial"/>
          <w:sz w:val="24"/>
        </w:rPr>
        <w:t xml:space="preserve"> de conformidad con la normativa vigente.</w:t>
      </w:r>
    </w:p>
    <w:p w:rsidRPr="00291318" w:rsidR="005261A5" w:rsidP="005261A5" w:rsidRDefault="005261A5" w14:paraId="7994E681" w14:textId="77777777">
      <w:pPr>
        <w:numPr>
          <w:ilvl w:val="0"/>
          <w:numId w:val="13"/>
        </w:numPr>
        <w:rPr>
          <w:rFonts w:ascii="Arial" w:hAnsi="Arial" w:cs="Arial"/>
          <w:sz w:val="24"/>
        </w:rPr>
      </w:pPr>
      <w:r w:rsidRPr="00291318">
        <w:rPr>
          <w:rFonts w:ascii="Arial" w:hAnsi="Arial" w:cs="Arial"/>
          <w:b/>
          <w:bCs/>
          <w:sz w:val="24"/>
        </w:rPr>
        <w:t>Capacitación</w:t>
      </w:r>
      <w:r w:rsidRPr="00291318">
        <w:rPr>
          <w:rFonts w:ascii="Arial" w:hAnsi="Arial" w:cs="Arial"/>
          <w:sz w:val="24"/>
        </w:rPr>
        <w:t xml:space="preserve">:  En el modelo de atención de denuncias actual, se determinó que los funcionarios que ejercen un rol en el proceso de Atención al Ciudadano no cuentan con capacitación en esta materia. </w:t>
      </w:r>
    </w:p>
    <w:p w:rsidRPr="004A3CF8" w:rsidR="005261A5" w:rsidP="005261A5" w:rsidRDefault="005261A5" w14:paraId="605BC8C4" w14:textId="77777777">
      <w:pPr>
        <w:rPr>
          <w:rFonts w:ascii="Arial" w:hAnsi="Arial" w:cs="Arial"/>
          <w:sz w:val="24"/>
        </w:rPr>
      </w:pPr>
    </w:p>
    <w:p w:rsidRPr="004A3CF8" w:rsidR="005261A5" w:rsidP="005261A5" w:rsidRDefault="005261A5" w14:paraId="3C31E23E" w14:textId="77777777">
      <w:pPr>
        <w:pStyle w:val="Prrafodelista"/>
        <w:numPr>
          <w:ilvl w:val="0"/>
          <w:numId w:val="14"/>
        </w:numPr>
        <w:rPr>
          <w:rFonts w:ascii="Arial" w:hAnsi="Arial" w:cs="Arial"/>
          <w:b/>
          <w:bCs/>
          <w:sz w:val="24"/>
        </w:rPr>
      </w:pPr>
      <w:r w:rsidRPr="004A3CF8">
        <w:rPr>
          <w:rFonts w:ascii="Arial" w:hAnsi="Arial" w:cs="Arial"/>
          <w:b/>
          <w:bCs/>
          <w:sz w:val="24"/>
        </w:rPr>
        <w:t>Valoración de riesgo del proceso:</w:t>
      </w:r>
    </w:p>
    <w:p w:rsidRPr="004A3CF8" w:rsidR="005261A5" w:rsidP="005261A5" w:rsidRDefault="005261A5" w14:paraId="60C13299" w14:textId="77777777">
      <w:pPr>
        <w:pStyle w:val="Prrafodelista"/>
        <w:ind w:left="360"/>
        <w:rPr>
          <w:rFonts w:ascii="Arial" w:hAnsi="Arial" w:cs="Arial"/>
          <w:sz w:val="24"/>
        </w:rPr>
      </w:pPr>
    </w:p>
    <w:p w:rsidRPr="004A3CF8" w:rsidR="005261A5" w:rsidP="005261A5" w:rsidRDefault="005261A5" w14:paraId="6EBEFBC2" w14:textId="77777777">
      <w:pPr>
        <w:numPr>
          <w:ilvl w:val="0"/>
          <w:numId w:val="13"/>
        </w:numPr>
        <w:rPr>
          <w:rFonts w:ascii="Arial" w:hAnsi="Arial" w:cs="Arial"/>
          <w:sz w:val="24"/>
          <w:lang w:val="es-CR" w:eastAsia="es-CR"/>
        </w:rPr>
      </w:pPr>
      <w:r w:rsidRPr="004A3CF8">
        <w:rPr>
          <w:rFonts w:ascii="Arial" w:hAnsi="Arial" w:cs="Arial"/>
          <w:b/>
          <w:bCs/>
          <w:sz w:val="24"/>
        </w:rPr>
        <w:t>Identificación de riesgos</w:t>
      </w:r>
      <w:r w:rsidRPr="004A3CF8">
        <w:rPr>
          <w:rFonts w:ascii="Arial" w:hAnsi="Arial" w:cs="Arial"/>
          <w:sz w:val="24"/>
        </w:rPr>
        <w:t>: El proceso de Atención al Ciudadano cuenta con 14 riesgos de los cuales dos se podrían vincular con la atención de denuncias: los riesgos R0602 “Divulgación de información no autorizada en la atención de los usuarios, debido a desconocimiento, negligencia o error humano de quien brinda el servicio,  que podría afectar la credibilidad del BCCR” y el R0604 “Atención no oportuna de las solicitudes del ciudadano, por falta de capacidad operativa Divisional e Institucional, o comunicación omisa o deficiente del equipo SIG, lo que podría generar la afectación de los objetivos de los procesos, insatisfacción del cliente, pérdida de imagen, reprocesos, incumplimientos, productos o servicios no estandarizados”.</w:t>
      </w:r>
    </w:p>
    <w:p w:rsidRPr="004A3CF8" w:rsidR="005261A5" w:rsidP="005261A5" w:rsidRDefault="005261A5" w14:paraId="2FCD3C10" w14:textId="77777777">
      <w:pPr>
        <w:ind w:left="360"/>
        <w:rPr>
          <w:rFonts w:ascii="Arial" w:hAnsi="Arial" w:cs="Arial"/>
          <w:sz w:val="24"/>
          <w:lang w:val="es-CR" w:eastAsia="es-CR"/>
        </w:rPr>
      </w:pPr>
    </w:p>
    <w:p w:rsidR="005261A5" w:rsidP="005261A5" w:rsidRDefault="005261A5" w14:paraId="1C1E0641" w14:textId="77777777">
      <w:pPr>
        <w:ind w:left="360"/>
        <w:rPr>
          <w:rFonts w:ascii="Arial" w:hAnsi="Arial" w:cs="Arial"/>
          <w:sz w:val="24"/>
        </w:rPr>
      </w:pPr>
    </w:p>
    <w:p w:rsidRPr="004A3CF8" w:rsidR="005261A5" w:rsidP="005261A5" w:rsidRDefault="005261A5" w14:paraId="6F85EB94" w14:textId="15D15E5E">
      <w:pPr>
        <w:ind w:left="360"/>
        <w:rPr>
          <w:rFonts w:ascii="Arial" w:hAnsi="Arial" w:cs="Arial"/>
          <w:sz w:val="24"/>
        </w:rPr>
      </w:pPr>
      <w:r w:rsidRPr="004A3CF8">
        <w:rPr>
          <w:rFonts w:ascii="Arial" w:hAnsi="Arial" w:cs="Arial"/>
          <w:sz w:val="24"/>
        </w:rPr>
        <w:lastRenderedPageBreak/>
        <w:t xml:space="preserve">Las medidas de mitigación propuestas para estos riesgos no están claramente definidas y </w:t>
      </w:r>
      <w:r>
        <w:rPr>
          <w:rFonts w:ascii="Arial" w:hAnsi="Arial" w:cs="Arial"/>
          <w:sz w:val="24"/>
        </w:rPr>
        <w:t xml:space="preserve">entre ellas, las que podrían estimarse </w:t>
      </w:r>
      <w:r w:rsidRPr="004A3CF8">
        <w:rPr>
          <w:rFonts w:ascii="Arial" w:hAnsi="Arial" w:cs="Arial"/>
          <w:sz w:val="24"/>
        </w:rPr>
        <w:t>efectivas únicamente se identificaron tres</w:t>
      </w:r>
      <w:r>
        <w:rPr>
          <w:rFonts w:ascii="Arial" w:hAnsi="Arial" w:cs="Arial"/>
          <w:sz w:val="24"/>
        </w:rPr>
        <w:t xml:space="preserve"> cuyo enunciado no revela claramente el efecto mitigador que tendrían sobre los riesgos</w:t>
      </w:r>
      <w:r w:rsidRPr="004A3CF8">
        <w:rPr>
          <w:rFonts w:ascii="Arial" w:hAnsi="Arial" w:cs="Arial"/>
          <w:sz w:val="24"/>
        </w:rPr>
        <w:t>:  a) CGP-00078 Proceso de Gestión de Asesoría Jurídica, b) CGP-00351 Marco regulatorio interno-externo y c) CGP-00008 Acuerdo de confidencialidad.</w:t>
      </w:r>
    </w:p>
    <w:p w:rsidRPr="0025253D" w:rsidR="005261A5" w:rsidP="005261A5" w:rsidRDefault="005261A5" w14:paraId="7FAB8EB0" w14:textId="77777777">
      <w:pPr>
        <w:contextualSpacing/>
        <w:rPr>
          <w:rFonts w:ascii="Arial" w:hAnsi="Arial" w:cs="Arial"/>
          <w:sz w:val="24"/>
        </w:rPr>
      </w:pPr>
    </w:p>
    <w:p w:rsidRPr="0025253D" w:rsidR="005261A5" w:rsidP="005261A5" w:rsidRDefault="005261A5" w14:paraId="738DF4F0" w14:textId="77777777">
      <w:pPr>
        <w:pStyle w:val="Negrita"/>
        <w:rPr>
          <w:rFonts w:ascii="Arial" w:hAnsi="Arial" w:cs="Arial"/>
          <w:sz w:val="24"/>
        </w:rPr>
      </w:pPr>
      <w:r w:rsidRPr="0025253D">
        <w:rPr>
          <w:rFonts w:ascii="Arial" w:hAnsi="Arial" w:cs="Arial"/>
          <w:sz w:val="24"/>
        </w:rPr>
        <w:t>La actividad de auditoría interna en el Banco Central de Costa Rica se realiza de acuerdo con las Normas para el Ejercicio de la Auditoría Interna en el Sector Público y las Normas Generales de Auditoría para el Sector Público, ambas emitidas por la Contraloría General de la República.</w:t>
      </w:r>
    </w:p>
    <w:p w:rsidRPr="0025253D" w:rsidR="005261A5" w:rsidP="005261A5" w:rsidRDefault="005261A5" w14:paraId="27FA96E5" w14:textId="77777777">
      <w:pPr>
        <w:contextualSpacing/>
        <w:rPr>
          <w:rFonts w:ascii="Arial" w:hAnsi="Arial" w:cs="Arial"/>
          <w:sz w:val="24"/>
        </w:rPr>
      </w:pPr>
    </w:p>
    <w:p w:rsidRPr="0025253D" w:rsidR="005261A5" w:rsidP="005261A5" w:rsidRDefault="005261A5" w14:paraId="537BA4D5" w14:textId="77777777">
      <w:pPr>
        <w:rPr>
          <w:rFonts w:ascii="Arial" w:hAnsi="Arial" w:cs="Arial"/>
          <w:sz w:val="24"/>
          <w:lang w:val="pt-BR"/>
        </w:rPr>
      </w:pPr>
      <w:bookmarkStart w:name="R_043962_40718750" w:id="0"/>
      <w:bookmarkEnd w:id="0"/>
      <w:r w:rsidRPr="0025253D">
        <w:rPr>
          <w:rFonts w:ascii="Arial" w:hAnsi="Arial" w:cs="Arial"/>
          <w:sz w:val="24"/>
          <w:lang w:val="pt-BR"/>
        </w:rPr>
        <w:t>Atentamente,</w:t>
      </w:r>
    </w:p>
    <w:p w:rsidRPr="0025253D" w:rsidR="005261A5" w:rsidP="005261A5" w:rsidRDefault="005261A5" w14:paraId="496F70D2" w14:textId="77777777">
      <w:pPr>
        <w:ind w:left="360"/>
        <w:rPr>
          <w:rFonts w:ascii="Arial" w:hAnsi="Arial" w:cs="Arial"/>
          <w:sz w:val="24"/>
          <w:lang w:val="pt-BR"/>
        </w:rPr>
      </w:pPr>
    </w:p>
    <w:p w:rsidRPr="0025253D" w:rsidR="005261A5" w:rsidP="005261A5" w:rsidRDefault="005261A5" w14:paraId="53480247" w14:textId="77777777">
      <w:pPr>
        <w:ind w:left="360"/>
        <w:rPr>
          <w:rFonts w:ascii="Arial" w:hAnsi="Arial" w:cs="Arial"/>
          <w:sz w:val="24"/>
          <w:lang w:val="pt-BR"/>
        </w:rPr>
      </w:pPr>
      <w:r w:rsidRPr="0025253D">
        <w:rPr>
          <w:rFonts w:ascii="Arial" w:hAnsi="Arial" w:cs="Arial"/>
          <w:noProof/>
          <w:sz w:val="24"/>
          <w:lang w:val="es-CR" w:eastAsia="es-CR"/>
        </w:rPr>
        <w:drawing>
          <wp:anchor distT="0" distB="0" distL="114300" distR="114300" simplePos="0" relativeHeight="251659264" behindDoc="1" locked="0" layoutInCell="1" allowOverlap="1" wp14:editId="4B309541" wp14:anchorId="5DB8835D">
            <wp:simplePos x="0" y="0"/>
            <wp:positionH relativeFrom="column">
              <wp:posOffset>-162560</wp:posOffset>
            </wp:positionH>
            <wp:positionV relativeFrom="paragraph">
              <wp:posOffset>79375</wp:posOffset>
            </wp:positionV>
            <wp:extent cx="2506980" cy="388620"/>
            <wp:effectExtent l="0" t="0" r="0" b="0"/>
            <wp:wrapNone/>
            <wp:docPr id="1912353002" name="Imagen 191235300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353002" name="Imagen 1912353002" descr="Texto&#10;&#10;Descripción generada automáticamente con confianza media"/>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06980" cy="388620"/>
                    </a:xfrm>
                    <a:prstGeom prst="rect">
                      <a:avLst/>
                    </a:prstGeom>
                    <a:noFill/>
                  </pic:spPr>
                </pic:pic>
              </a:graphicData>
            </a:graphic>
            <wp14:sizeRelH relativeFrom="page">
              <wp14:pctWidth>0</wp14:pctWidth>
            </wp14:sizeRelH>
            <wp14:sizeRelV relativeFrom="page">
              <wp14:pctHeight>0</wp14:pctHeight>
            </wp14:sizeRelV>
          </wp:anchor>
        </w:drawing>
      </w:r>
    </w:p>
    <w:p w:rsidRPr="0025253D" w:rsidR="005261A5" w:rsidP="005261A5" w:rsidRDefault="005261A5" w14:paraId="0C8C3D68" w14:textId="77777777">
      <w:pPr>
        <w:rPr>
          <w:rFonts w:ascii="Arial" w:hAnsi="Arial" w:cs="Arial"/>
          <w:sz w:val="24"/>
          <w:lang w:val="pt-BR"/>
        </w:rPr>
      </w:pPr>
    </w:p>
    <w:p w:rsidRPr="0025253D" w:rsidR="005261A5" w:rsidP="005261A5" w:rsidRDefault="005261A5" w14:paraId="7B1C6990" w14:textId="77777777">
      <w:pPr>
        <w:rPr>
          <w:rFonts w:ascii="Arial" w:hAnsi="Arial" w:cs="Arial"/>
          <w:sz w:val="24"/>
          <w:lang w:val="pt-BR"/>
        </w:rPr>
      </w:pPr>
    </w:p>
    <w:p w:rsidRPr="0025253D" w:rsidR="005261A5" w:rsidP="005261A5" w:rsidRDefault="005261A5" w14:paraId="0C0AAEA7" w14:textId="77777777">
      <w:pPr>
        <w:rPr>
          <w:rFonts w:ascii="Arial" w:hAnsi="Arial" w:cs="Arial"/>
          <w:sz w:val="24"/>
          <w:lang w:val="pt-BR"/>
        </w:rPr>
      </w:pPr>
      <w:r w:rsidRPr="0025253D">
        <w:rPr>
          <w:rFonts w:ascii="Arial" w:hAnsi="Arial" w:cs="Arial"/>
          <w:sz w:val="24"/>
          <w:lang w:val="pt-BR"/>
        </w:rPr>
        <w:t>Maribel Lizano Barahona</w:t>
      </w:r>
    </w:p>
    <w:p w:rsidRPr="0025253D" w:rsidR="005261A5" w:rsidP="005261A5" w:rsidRDefault="005261A5" w14:paraId="10DB0188" w14:textId="77777777">
      <w:pPr>
        <w:rPr>
          <w:rFonts w:ascii="Arial" w:hAnsi="Arial" w:cs="Arial"/>
          <w:b/>
          <w:sz w:val="24"/>
          <w:lang w:val="pt-BR"/>
        </w:rPr>
      </w:pPr>
      <w:r w:rsidRPr="0025253D">
        <w:rPr>
          <w:rFonts w:ascii="Arial" w:hAnsi="Arial" w:cs="Arial"/>
          <w:b/>
          <w:sz w:val="24"/>
          <w:lang w:val="pt-BR"/>
        </w:rPr>
        <w:t>Subauditora Interna</w:t>
      </w:r>
    </w:p>
    <w:p w:rsidRPr="0025253D" w:rsidR="005261A5" w:rsidP="005261A5" w:rsidRDefault="005261A5" w14:paraId="3CD66F1C" w14:textId="77777777">
      <w:pPr>
        <w:pStyle w:val="Negrita"/>
        <w:rPr>
          <w:rFonts w:ascii="Arial" w:hAnsi="Arial" w:cs="Arial"/>
          <w:sz w:val="24"/>
          <w:lang w:val="pt-BR"/>
        </w:rPr>
      </w:pPr>
    </w:p>
    <w:p w:rsidRPr="005261A5" w:rsidR="005261A5" w:rsidP="005261A5" w:rsidRDefault="005261A5" w14:paraId="09716190" w14:textId="07C0F50F">
      <w:pPr>
        <w:pStyle w:val="CC"/>
      </w:pPr>
      <w:bookmarkStart w:name="_Hlk175152186" w:id="1"/>
      <w:r w:rsidRPr="005261A5">
        <w:t>C</w:t>
      </w:r>
      <w:r>
        <w:t>c</w:t>
      </w:r>
      <w:r w:rsidRPr="005261A5">
        <w:t>.</w:t>
      </w:r>
      <w:r w:rsidRPr="005261A5">
        <w:tab/>
        <w:t xml:space="preserve">División </w:t>
      </w:r>
      <w:bookmarkEnd w:id="1"/>
      <w:r w:rsidRPr="005261A5">
        <w:t>Transformación y Estrategia</w:t>
      </w:r>
    </w:p>
    <w:p w:rsidRPr="002307FE" w:rsidR="002307FE" w:rsidP="002307FE" w:rsidRDefault="002307FE" w14:paraId="5C74E9DF" w14:textId="77777777"/>
    <w:p w:rsidRPr="002307FE" w:rsidR="002307FE" w:rsidP="002307FE" w:rsidRDefault="002307FE" w14:paraId="0C3CF82A" w14:textId="77777777"/>
    <w:p w:rsidRPr="002307FE" w:rsidR="002307FE" w:rsidP="002307FE" w:rsidRDefault="002307FE" w14:paraId="1A09292B" w14:textId="77777777"/>
    <w:p w:rsidRPr="002307FE" w:rsidR="002307FE" w:rsidP="002307FE" w:rsidRDefault="002307FE" w14:paraId="6C7D1C27" w14:textId="77777777"/>
    <w:p w:rsidRPr="002307FE" w:rsidR="002307FE" w:rsidP="002307FE" w:rsidRDefault="002307FE" w14:paraId="16ADF397" w14:textId="77777777"/>
    <w:p w:rsidRPr="002307FE" w:rsidR="002307FE" w:rsidP="002307FE" w:rsidRDefault="002307FE" w14:paraId="2A669F3B" w14:textId="77777777"/>
    <w:p w:rsidR="002307FE" w:rsidP="002307FE" w:rsidRDefault="002307FE" w14:paraId="3DF756D4" w14:textId="77777777"/>
    <w:p w:rsidRPr="002307FE" w:rsidR="002307FE" w:rsidP="002307FE" w:rsidRDefault="002307FE" w14:paraId="54CAC5ED" w14:textId="77777777"/>
    <w:p w:rsidR="002307FE" w:rsidP="002307FE" w:rsidRDefault="002307FE" w14:paraId="0217F6CF" w14:textId="77777777"/>
    <w:p w:rsidR="002307FE" w:rsidP="002307FE" w:rsidRDefault="002307FE" w14:paraId="6C641147" w14:textId="77777777"/>
    <w:p w:rsidRPr="002307FE" w:rsidR="00A26E9E" w:rsidP="002307FE" w:rsidRDefault="00A26E9E" w14:paraId="55F7C5D5" w14:textId="77777777"/>
    <w:sectPr w:rsidRPr="002307FE" w:rsidR="00A26E9E" w:rsidSect="00060C03">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2449" w:right="1412" w:bottom="1701" w:left="22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24015" w14:textId="77777777" w:rsidR="005261A5" w:rsidRDefault="005261A5" w:rsidP="00D43D57">
      <w:r>
        <w:separator/>
      </w:r>
    </w:p>
  </w:endnote>
  <w:endnote w:type="continuationSeparator" w:id="0">
    <w:p w14:paraId="5BDE86D3" w14:textId="77777777" w:rsidR="005261A5" w:rsidRDefault="005261A5"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7A70" w:rsidRDefault="005261A5" w14:paraId="57F01FF6" w14:textId="1F616AAC">
    <w:pPr>
      <w:pStyle w:val="Piedepgina"/>
    </w:pPr>
    <w:r>
      <w:rPr>
        <w:noProof/>
      </w:rPr>
      <mc:AlternateContent>
        <mc:Choice Requires="wps">
          <w:drawing>
            <wp:anchor distT="0" distB="0" distL="0" distR="0" simplePos="0" relativeHeight="251698176" behindDoc="0" locked="0" layoutInCell="1" allowOverlap="1" wp14:editId="77569202" wp14:anchorId="77461B0D">
              <wp:simplePos x="635" y="635"/>
              <wp:positionH relativeFrom="page">
                <wp:align>center</wp:align>
              </wp:positionH>
              <wp:positionV relativeFrom="page">
                <wp:align>bottom</wp:align>
              </wp:positionV>
              <wp:extent cx="609600" cy="345440"/>
              <wp:effectExtent l="0" t="0" r="0" b="0"/>
              <wp:wrapNone/>
              <wp:docPr id="779520838" name="Cuadro de texto 2"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Pr="005261A5" w:rsidR="005261A5" w:rsidP="005261A5" w:rsidRDefault="005261A5" w14:paraId="63DE3B6C" w14:textId="5F9A888E">
                          <w:pPr>
                            <w:rPr>
                              <w:rFonts w:ascii="Calibri" w:hAnsi="Calibri" w:eastAsia="Calibri" w:cs="Calibri"/>
                              <w:noProof/>
                              <w:color w:val="000000"/>
                              <w:sz w:val="20"/>
                              <w:szCs w:val="20"/>
                            </w:rPr>
                          </w:pPr>
                          <w:r w:rsidRPr="005261A5">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7461B0D">
              <v:stroke joinstyle="miter"/>
              <v:path gradientshapeok="t" o:connecttype="rect"/>
            </v:shapetype>
            <v:shape id="Cuadro de texto 2" style="position:absolute;left:0;text-align:left;margin-left:0;margin-top:0;width:48pt;height:27.2pt;z-index:251698176;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">
              <v:fill o:detectmouseclick="t"/>
              <v:textbox style="mso-fit-shape-to-text:t" inset="0,0,0,15pt">
                <w:txbxContent>
                  <w:p w:rsidRPr="005261A5" w:rsidR="005261A5" w:rsidP="005261A5" w:rsidRDefault="005261A5" w14:paraId="63DE3B6C" w14:textId="5F9A888E">
                    <w:pPr>
                      <w:rPr>
                        <w:rFonts w:ascii="Calibri" w:hAnsi="Calibri" w:eastAsia="Calibri" w:cs="Calibri"/>
                        <w:noProof/>
                        <w:color w:val="000000"/>
                        <w:sz w:val="20"/>
                        <w:szCs w:val="20"/>
                      </w:rPr>
                    </w:pPr>
                    <w:r w:rsidRPr="005261A5">
                      <w:rPr>
                        <w:rFonts w:ascii="Calibri" w:hAnsi="Calibri" w:eastAsia="Calibri" w:cs="Calibri"/>
                        <w:noProof/>
                        <w:color w:val="000000"/>
                        <w:sz w:val="20"/>
                        <w:szCs w:val="20"/>
                      </w:rPr>
                      <w:t>Uso Interno</w:t>
                    </w:r>
                  </w:p>
                </w:txbxContent>
              </v:textbox>
              <w10:wrap anchorx="page" anchory="page"/>
            </v:shape>
          </w:pict>
        </mc:Fallback>
      </mc:AlternateContent>
    </w:r>
  </w:p>
</w:ftr>
</file>

<file path=word/footer2.xml><?xml version="1.0" encoding="utf-8"?>
<w:ftr xmlns:a="http://schemas.openxmlformats.org/drawingml/2006/main" xmlns:aclsh="http://schemas.microsoft.com/office/drawing/2020/classificationShape"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07FE" w:rsidP="00FA54DF" w:rsidRDefault="005261A5" w14:paraId="4FE1FEA0" w14:textId="72A27F1F">
    <w:pPr>
      <w:pStyle w:val="Piedepgina"/>
      <w:tabs>
        <w:tab w:val="center" w:pos="4305"/>
        <w:tab w:val="left" w:pos="6290"/>
      </w:tabs>
      <w:jc w:val="left"/>
      <w:rPr>
        <w:color w:val="004990"/>
        <w:sz w:val="16"/>
        <w:szCs w:val="16"/>
      </w:rPr>
    </w:pPr>
    <w:r>
      <w:rPr>
        <w:noProof/>
        <w:color w:val="004990"/>
        <w:sz w:val="16"/>
        <w:szCs w:val="16"/>
      </w:rPr>
      <mc:AlternateContent>
        <mc:Choice Requires="wps">
          <w:drawing>
            <wp:anchor distT="0" distB="0" distL="0" distR="0" simplePos="0" relativeHeight="251699200" behindDoc="0" locked="0" layoutInCell="1" allowOverlap="1" wp14:editId="7640C87A" wp14:anchorId="5EF3ABC4">
              <wp:simplePos x="635" y="635"/>
              <wp:positionH relativeFrom="page">
                <wp:align>center</wp:align>
              </wp:positionH>
              <wp:positionV relativeFrom="page">
                <wp:align>bottom</wp:align>
              </wp:positionV>
              <wp:extent cx="609600" cy="345440"/>
              <wp:effectExtent l="0" t="0" r="0" b="0"/>
              <wp:wrapNone/>
              <wp:docPr id="1355222089" name="Cuadro de texto 3"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Pr="005261A5" w:rsidR="005261A5" w:rsidP="005261A5" w:rsidRDefault="005261A5" w14:paraId="04762045" w14:textId="42C0A286">
                          <w:pPr>
                            <w:rPr>
                              <w:rFonts w:ascii="Calibri" w:hAnsi="Calibri" w:eastAsia="Calibri" w:cs="Calibri"/>
                              <w:noProof/>
                              <w:color w:val="000000"/>
                              <w:sz w:val="20"/>
                              <w:szCs w:val="20"/>
                            </w:rPr>
                          </w:pPr>
                          <w:r w:rsidRPr="005261A5">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5EF3ABC4">
              <v:stroke joinstyle="miter"/>
              <v:path gradientshapeok="t" o:connecttype="rect"/>
            </v:shapetype>
            <v:shape id="Cuadro de texto 3" style="position:absolute;margin-left:0;margin-top:0;width:48pt;height:27.2pt;z-index:251699200;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">
              <v:fill o:detectmouseclick="t"/>
              <v:textbox style="mso-fit-shape-to-text:t" inset="0,0,0,15pt">
                <w:txbxContent>
                  <w:p w:rsidRPr="005261A5" w:rsidR="005261A5" w:rsidP="005261A5" w:rsidRDefault="005261A5" w14:paraId="04762045" w14:textId="42C0A286">
                    <w:pPr>
                      <w:rPr>
                        <w:rFonts w:ascii="Calibri" w:hAnsi="Calibri" w:eastAsia="Calibri" w:cs="Calibri"/>
                        <w:noProof/>
                        <w:color w:val="000000"/>
                        <w:sz w:val="20"/>
                        <w:szCs w:val="20"/>
                      </w:rPr>
                    </w:pPr>
                    <w:r w:rsidRPr="005261A5">
                      <w:rPr>
                        <w:rFonts w:ascii="Calibri" w:hAnsi="Calibri" w:eastAsia="Calibri" w:cs="Calibri"/>
                        <w:noProof/>
                        <w:color w:val="000000"/>
                        <w:sz w:val="20"/>
                        <w:szCs w:val="20"/>
                      </w:rPr>
                      <w:t>Uso Interno</w:t>
                    </w:r>
                  </w:p>
                </w:txbxContent>
              </v:textbox>
              <w10:wrap anchorx="page" anchory="page"/>
            </v:shape>
          </w:pict>
        </mc:Fallback>
      </mc:AlternateContent>
    </w:r>
    <w:sdt>
      <w:sdtPr>
        <w:rPr>
          <w:color w:val="004990"/>
          <w:sz w:val="16"/>
          <w:szCs w:val="16"/>
        </w:rPr>
        <w:alias w:val="Consecutivo"/>
        <w:tag w:val="Consecutivo"/>
        <w:id w:val="-1370214818"/>
        <w:placeholder>
          <w:docPart w:val="675A4E7ED5444F9C987203FE968FEA0E"/>
        </w:placeholder>
        <w:text/>
      </w:sdtPr>
      <w:sdtEndPr/>
      <w:sdtContent>
        <w:r>
          <w:t>AI-0232-2024</w:t>
        </w:r>
      </w:sdtContent>
    </w:sdt>
  </w:p>
  <w:p w:rsidR="002307FE" w:rsidP="00FA54DF" w:rsidRDefault="002307FE" w14:paraId="2BF21BB0" w14:textId="77777777">
    <w:pPr>
      <w:pStyle w:val="Piedepgina"/>
      <w:tabs>
        <w:tab w:val="center" w:pos="4305"/>
        <w:tab w:val="left" w:pos="6290"/>
      </w:tabs>
      <w:jc w:val="left"/>
      <w:rPr>
        <w:color w:val="004990"/>
        <w:sz w:val="16"/>
        <w:szCs w:val="16"/>
      </w:rPr>
    </w:pPr>
    <w:r>
      <w:rPr>
        <w:color w:val="004990"/>
        <w:sz w:val="16"/>
        <w:szCs w:val="16"/>
      </w:rPr>
      <w:t>Seguridad:</w:t>
    </w:r>
    <w:sdt>
      <w:sdtPr>
        <w:rPr>
          <w:color w:val="004990"/>
          <w:sz w:val="16"/>
          <w:szCs w:val="16"/>
        </w:rPr>
        <w:alias w:val="Confidencialidad"/>
        <w:tag w:val="n32f5b5d94d147d6ae4b36230db37881"/>
        <w:id w:val="-1683737976"/>
        <w:lock w:val="contentLocked"/>
        <w:placeholder/>
        <w:dataBinding w:prefixMappings="xmlns:ns0='http://schemas.microsoft.com/office/2006/metadata/properties' xmlns:ns1='http://www.w3.org/2001/XMLSchema-instance' xmlns:ns2='b875e23b-67d9-4b2e-bdec-edacbf90b326' xmlns:ns3='http://schemas.microsoft.com/office/infopath/2007/PartnerControls' xmlns:ns4='http://schemas.microsoft.com/sharepoint/v3' " w:xpath="/ns0:properties[1]/documentManagement[1]/ns2:n32f5b5d94d147d6ae4b36230db37881[1]/ns3:Terms[1]" w:storeItemID="{283BF82E-1A70-4392-8CF2-7DEAFF1953AE}"/>
        <w:text w:multiLine="1"/>
      </w:sdtPr>
      <w:sdtEndPr/>
      <w:sdtContent>
        <w:r w:rsidR="005F02FD">
          <w:rPr>
            <w:color w:val="004990"/>
            <w:sz w:val="16"/>
            <w:szCs w:val="16"/>
          </w:rPr>
          <w:t>Uso Interno</w:t>
        </w:r>
      </w:sdtContent>
    </w:sdt>
  </w:p>
  <w:p w:rsidR="00D2424F" w:rsidP="00FA54DF" w:rsidRDefault="00E220C4" w14:paraId="021D076F" w14:textId="77777777">
    <w:pPr>
      <w:pStyle w:val="Piedepgina"/>
      <w:tabs>
        <w:tab w:val="center" w:pos="4305"/>
        <w:tab w:val="left" w:pos="6290"/>
      </w:tabs>
      <w:jc w:val="left"/>
    </w:pPr>
    <w:r w:rsidRPr="00E220C4">
      <w:rPr>
        <w:color w:val="004990"/>
        <w:sz w:val="16"/>
        <w:szCs w:val="16"/>
      </w:rPr>
      <w:fldChar w:fldCharType="begin"/>
    </w:r>
    <w:r w:rsidRPr="00E220C4">
      <w:rPr>
        <w:color w:val="004990"/>
        <w:sz w:val="16"/>
        <w:szCs w:val="16"/>
      </w:rPr>
      <w:instrText>PAGE   \* MERGEFORMAT</w:instrText>
    </w:r>
    <w:r w:rsidRPr="00E220C4">
      <w:rPr>
        <w:color w:val="004990"/>
        <w:sz w:val="16"/>
        <w:szCs w:val="16"/>
      </w:rPr>
      <w:fldChar w:fldCharType="separate"/>
    </w:r>
    <w:r w:rsidR="00975042">
      <w:rPr>
        <w:noProof/>
        <w:color w:val="004990"/>
        <w:sz w:val="16"/>
        <w:szCs w:val="16"/>
      </w:rPr>
      <w:t>2</w:t>
    </w:r>
    <w:r w:rsidRPr="00E220C4">
      <w:rPr>
        <w:color w:val="004990"/>
        <w:sz w:val="16"/>
        <w:szCs w:val="16"/>
      </w:rPr>
      <w:fldChar w:fldCharType="end"/>
    </w:r>
    <w:r w:rsidR="001A43C4">
      <w:rPr>
        <w:noProof/>
        <w:lang w:val="es-CR" w:eastAsia="es-CR"/>
      </w:rPr>
      <mc:AlternateContent>
        <mc:Choice Requires="wps">
          <w:drawing>
            <wp:anchor distT="0" distB="0" distL="114300" distR="114300" simplePos="0" relativeHeight="251671552" behindDoc="0" locked="0" layoutInCell="1" allowOverlap="1" wp14:editId="0CB5608C" wp14:anchorId="22C578BB">
              <wp:simplePos x="0" y="0"/>
              <wp:positionH relativeFrom="column">
                <wp:posOffset>4578350</wp:posOffset>
              </wp:positionH>
              <wp:positionV relativeFrom="paragraph">
                <wp:posOffset>-250190</wp:posOffset>
              </wp:positionV>
              <wp:extent cx="1722755" cy="565785"/>
              <wp:effectExtent l="0" t="0" r="4445"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D2424F" w:rsidP="00FA54DF" w:rsidRDefault="00D2424F" w14:paraId="4399D676"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P="00FA54DF" w:rsidRDefault="00D2424F" w14:paraId="7FC5461A"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P="00FA54DF" w:rsidRDefault="00D2424F" w14:paraId="4E1F6076" w14:textId="77777777">
                          <w:pPr>
                            <w:rPr>
                              <w:color w:val="003A68"/>
                              <w:sz w:val="14"/>
                              <w:szCs w:val="14"/>
                            </w:rPr>
                          </w:pPr>
                          <w:r w:rsidRPr="00FA54DF">
                            <w:rPr>
                              <w:color w:val="003A68"/>
                              <w:sz w:val="14"/>
                              <w:szCs w:val="14"/>
                            </w:rPr>
                            <w:t>Apdo. 10058-1000</w:t>
                          </w:r>
                        </w:p>
                        <w:p w:rsidR="00D2424F" w:rsidP="00FA54DF" w:rsidRDefault="00D2424F" w14:paraId="24C46303" w14:textId="77777777">
                          <w:pPr>
                            <w:rPr>
                              <w:color w:val="003A68"/>
                              <w:sz w:val="14"/>
                              <w:szCs w:val="14"/>
                            </w:rPr>
                          </w:pPr>
                          <w:r w:rsidRPr="00FA54DF">
                            <w:rPr>
                              <w:color w:val="003A68"/>
                              <w:sz w:val="14"/>
                              <w:szCs w:val="14"/>
                            </w:rPr>
                            <w:t>Av. 1 y Central, Calles 2 y 4</w:t>
                          </w:r>
                        </w:p>
                        <w:p w:rsidRPr="00FA54DF" w:rsidR="00D2424F" w:rsidP="00FA54DF" w:rsidRDefault="00D2424F" w14:paraId="1D174342"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360.5pt;margin-top:-19.7pt;width:135.65pt;height:4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C4AEAAKEDAAAOAAAAZHJzL2Uyb0RvYy54bWysU9tu2zAMfR+wfxD0vjgx4qYz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" w14:anchorId="22C578BB">
              <v:textbox>
                <w:txbxContent>
                  <w:p w:rsidRPr="00FA54DF" w:rsidR="00D2424F" w:rsidP="00FA54DF" w:rsidRDefault="00D2424F" w14:paraId="4399D676"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P="00FA54DF" w:rsidRDefault="00D2424F" w14:paraId="7FC5461A"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P="00FA54DF" w:rsidRDefault="00D2424F" w14:paraId="4E1F6076" w14:textId="77777777">
                    <w:pPr>
                      <w:rPr>
                        <w:color w:val="003A68"/>
                        <w:sz w:val="14"/>
                        <w:szCs w:val="14"/>
                      </w:rPr>
                    </w:pPr>
                    <w:r w:rsidRPr="00FA54DF">
                      <w:rPr>
                        <w:color w:val="003A68"/>
                        <w:sz w:val="14"/>
                        <w:szCs w:val="14"/>
                      </w:rPr>
                      <w:t>Apdo. 10058-1000</w:t>
                    </w:r>
                  </w:p>
                  <w:p w:rsidR="00D2424F" w:rsidP="00FA54DF" w:rsidRDefault="00D2424F" w14:paraId="24C46303" w14:textId="77777777">
                    <w:pPr>
                      <w:rPr>
                        <w:color w:val="003A68"/>
                        <w:sz w:val="14"/>
                        <w:szCs w:val="14"/>
                      </w:rPr>
                    </w:pPr>
                    <w:r w:rsidRPr="00FA54DF">
                      <w:rPr>
                        <w:color w:val="003A68"/>
                        <w:sz w:val="14"/>
                        <w:szCs w:val="14"/>
                      </w:rPr>
                      <w:t>Av. 1 y Central, Calles 2 y 4</w:t>
                    </w:r>
                  </w:p>
                  <w:p w:rsidRPr="00FA54DF" w:rsidR="00D2424F" w:rsidP="00FA54DF" w:rsidRDefault="00D2424F" w14:paraId="1D174342" w14:textId="77777777">
                    <w:pPr>
                      <w:rPr>
                        <w:color w:val="003A68"/>
                        <w:sz w:val="14"/>
                        <w:szCs w:val="14"/>
                      </w:rPr>
                    </w:pPr>
                  </w:p>
                </w:txbxContent>
              </v:textbox>
            </v:shape>
          </w:pict>
        </mc:Fallback>
      </mc:AlternateContent>
    </w:r>
    <w:r w:rsidR="003D3D4E">
      <w:rPr>
        <w:noProof/>
        <w:lang w:val="es-CR" w:eastAsia="es-CR"/>
      </w:rPr>
      <w:drawing>
        <wp:anchor distT="0" distB="0" distL="114300" distR="114300" simplePos="0" relativeHeight="251676672" behindDoc="1" locked="0" layoutInCell="1" allowOverlap="1" wp14:editId="7B328B3A" wp14:anchorId="2545A0B2">
          <wp:simplePos x="0" y="0"/>
          <wp:positionH relativeFrom="column">
            <wp:posOffset>4550781</wp:posOffset>
          </wp:positionH>
          <wp:positionV relativeFrom="paragraph">
            <wp:posOffset>-190500</wp:posOffset>
          </wp:positionV>
          <wp:extent cx="8890" cy="43116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D2424F">
      <w:tab/>
    </w:r>
    <w:r w:rsidR="00D2424F">
      <w:tab/>
    </w:r>
    <w:r w:rsidR="00D2424F">
      <w:tab/>
    </w:r>
  </w:p>
</w:ftr>
</file>

<file path=word/footer3.xml><?xml version="1.0" encoding="utf-8"?>
<w:ftr xmlns:a="http://schemas.openxmlformats.org/drawingml/2006/main" xmlns:aclsh="http://schemas.microsoft.com/office/drawing/2020/classificationShape"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4992" w:rsidP="00F64992" w:rsidRDefault="005261A5" w14:paraId="3913DDD2" w14:textId="2ADE86F6">
    <w:pPr>
      <w:jc w:val="left"/>
      <w:rPr>
        <w:color w:val="003A68"/>
        <w:sz w:val="14"/>
        <w:szCs w:val="14"/>
      </w:rPr>
    </w:pPr>
    <w:r>
      <w:rPr>
        <w:noProof/>
        <w:lang w:val="es-CR" w:eastAsia="es-CR"/>
      </w:rPr>
      <mc:AlternateContent>
        <mc:Choice Requires="wps">
          <w:drawing>
            <wp:anchor distT="0" distB="0" distL="0" distR="0" simplePos="0" relativeHeight="251697152" behindDoc="0" locked="0" layoutInCell="1" allowOverlap="1" wp14:editId="7AFF1057" wp14:anchorId="35EC61C3">
              <wp:simplePos x="1409700" y="9283700"/>
              <wp:positionH relativeFrom="page">
                <wp:align>center</wp:align>
              </wp:positionH>
              <wp:positionV relativeFrom="page">
                <wp:align>bottom</wp:align>
              </wp:positionV>
              <wp:extent cx="609600" cy="345440"/>
              <wp:effectExtent l="0" t="0" r="0" b="0"/>
              <wp:wrapNone/>
              <wp:docPr id="161927456" name="Cuadro de texto 1"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Pr="005261A5" w:rsidR="005261A5" w:rsidP="005261A5" w:rsidRDefault="005261A5" w14:paraId="204630BE" w14:textId="3FC8BD51">
                          <w:pPr>
                            <w:rPr>
                              <w:rFonts w:ascii="Calibri" w:hAnsi="Calibri" w:eastAsia="Calibri" w:cs="Calibri"/>
                              <w:noProof/>
                              <w:color w:val="000000"/>
                              <w:sz w:val="20"/>
                              <w:szCs w:val="20"/>
                            </w:rPr>
                          </w:pPr>
                          <w:r w:rsidRPr="005261A5">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5EC61C3">
              <v:stroke joinstyle="miter"/>
              <v:path gradientshapeok="t" o:connecttype="rect"/>
            </v:shapetype>
            <v:shape id="Cuadro de texto 1" style="position:absolute;margin-left:0;margin-top:0;width:48pt;height:27.2pt;z-index:251697152;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">
              <v:fill o:detectmouseclick="t"/>
              <v:textbox style="mso-fit-shape-to-text:t" inset="0,0,0,15pt">
                <w:txbxContent>
                  <w:p w:rsidRPr="005261A5" w:rsidR="005261A5" w:rsidP="005261A5" w:rsidRDefault="005261A5" w14:paraId="204630BE" w14:textId="3FC8BD51">
                    <w:pPr>
                      <w:rPr>
                        <w:rFonts w:ascii="Calibri" w:hAnsi="Calibri" w:eastAsia="Calibri" w:cs="Calibri"/>
                        <w:noProof/>
                        <w:color w:val="000000"/>
                        <w:sz w:val="20"/>
                        <w:szCs w:val="20"/>
                      </w:rPr>
                    </w:pPr>
                    <w:r w:rsidRPr="005261A5">
                      <w:rPr>
                        <w:rFonts w:ascii="Calibri" w:hAnsi="Calibri" w:eastAsia="Calibri" w:cs="Calibri"/>
                        <w:noProof/>
                        <w:color w:val="000000"/>
                        <w:sz w:val="20"/>
                        <w:szCs w:val="20"/>
                      </w:rPr>
                      <w:t>Uso Interno</w:t>
                    </w:r>
                  </w:p>
                </w:txbxContent>
              </v:textbox>
              <w10:wrap anchorx="page" anchory="page"/>
            </v:shape>
          </w:pict>
        </mc:Fallback>
      </mc:AlternateContent>
    </w:r>
    <w:r w:rsidR="00B65442">
      <w:rPr>
        <w:noProof/>
        <w:lang w:val="es-CR" w:eastAsia="es-CR"/>
      </w:rPr>
      <mc:AlternateContent>
        <mc:Choice Requires="wps">
          <w:drawing>
            <wp:anchor distT="0" distB="0" distL="114300" distR="114300" simplePos="0" relativeHeight="251670528" behindDoc="0" locked="0" layoutInCell="1" allowOverlap="1" wp14:editId="33D3915C" wp14:anchorId="1F6654E5">
              <wp:simplePos x="0" y="0"/>
              <wp:positionH relativeFrom="column">
                <wp:posOffset>4478655</wp:posOffset>
              </wp:positionH>
              <wp:positionV relativeFrom="paragraph">
                <wp:posOffset>-65405</wp:posOffset>
              </wp:positionV>
              <wp:extent cx="1233805" cy="52387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D2424F" w:rsidRDefault="00D2424F" w14:paraId="4E57DFB9"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RDefault="00D2424F" w14:paraId="1C2EAD6D"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RDefault="00D2424F" w14:paraId="45BFF3AE" w14:textId="77777777">
                          <w:pPr>
                            <w:rPr>
                              <w:color w:val="003A68"/>
                              <w:sz w:val="14"/>
                              <w:szCs w:val="14"/>
                            </w:rPr>
                          </w:pPr>
                          <w:r w:rsidRPr="00FA54DF">
                            <w:rPr>
                              <w:color w:val="003A68"/>
                              <w:sz w:val="14"/>
                              <w:szCs w:val="14"/>
                            </w:rPr>
                            <w:t>Apdo. 10058-1000</w:t>
                          </w:r>
                        </w:p>
                        <w:p w:rsidR="00B65442" w:rsidP="00B65442" w:rsidRDefault="00B65442" w14:paraId="6FF4462E" w14:textId="77777777">
                          <w:pPr>
                            <w:rPr>
                              <w:color w:val="003A68"/>
                              <w:sz w:val="14"/>
                              <w:szCs w:val="14"/>
                            </w:rPr>
                          </w:pPr>
                          <w:r w:rsidRPr="00FA54DF">
                            <w:rPr>
                              <w:color w:val="003A68"/>
                              <w:sz w:val="14"/>
                              <w:szCs w:val="14"/>
                            </w:rPr>
                            <w:t>Av. 1 y Central, Calles 2 y 4</w:t>
                          </w:r>
                        </w:p>
                        <w:p w:rsidRPr="00FA54DF" w:rsidR="00D2424F" w:rsidRDefault="00D2424F" w14:paraId="0935491A"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352.65pt;margin-top:-5.15pt;width:97.1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" w14:anchorId="1F6654E5">
              <v:textbox>
                <w:txbxContent>
                  <w:p w:rsidRPr="00FA54DF" w:rsidR="00D2424F" w:rsidRDefault="00D2424F" w14:paraId="4E57DFB9"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RDefault="00D2424F" w14:paraId="1C2EAD6D"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RDefault="00D2424F" w14:paraId="45BFF3AE" w14:textId="77777777">
                    <w:pPr>
                      <w:rPr>
                        <w:color w:val="003A68"/>
                        <w:sz w:val="14"/>
                        <w:szCs w:val="14"/>
                      </w:rPr>
                    </w:pPr>
                    <w:r w:rsidRPr="00FA54DF">
                      <w:rPr>
                        <w:color w:val="003A68"/>
                        <w:sz w:val="14"/>
                        <w:szCs w:val="14"/>
                      </w:rPr>
                      <w:t>Apdo. 10058-1000</w:t>
                    </w:r>
                  </w:p>
                  <w:p w:rsidR="00B65442" w:rsidP="00B65442" w:rsidRDefault="00B65442" w14:paraId="6FF4462E" w14:textId="77777777">
                    <w:pPr>
                      <w:rPr>
                        <w:color w:val="003A68"/>
                        <w:sz w:val="14"/>
                        <w:szCs w:val="14"/>
                      </w:rPr>
                    </w:pPr>
                    <w:r w:rsidRPr="00FA54DF">
                      <w:rPr>
                        <w:color w:val="003A68"/>
                        <w:sz w:val="14"/>
                        <w:szCs w:val="14"/>
                      </w:rPr>
                      <w:t>Av. 1 y Central, Calles 2 y 4</w:t>
                    </w:r>
                  </w:p>
                  <w:p w:rsidRPr="00FA54DF" w:rsidR="00D2424F" w:rsidRDefault="00D2424F" w14:paraId="0935491A" w14:textId="77777777">
                    <w:pPr>
                      <w:rPr>
                        <w:color w:val="003A68"/>
                        <w:sz w:val="14"/>
                        <w:szCs w:val="14"/>
                      </w:rPr>
                    </w:pPr>
                  </w:p>
                </w:txbxContent>
              </v:textbox>
            </v:shape>
          </w:pict>
        </mc:Fallback>
      </mc:AlternateContent>
    </w:r>
    <w:r w:rsidR="00F64992">
      <w:rPr>
        <w:noProof/>
        <w:lang w:val="es-CR" w:eastAsia="es-CR"/>
      </w:rPr>
      <w:drawing>
        <wp:anchor distT="0" distB="0" distL="114300" distR="114300" simplePos="0" relativeHeight="251669504" behindDoc="1" locked="0" layoutInCell="1" allowOverlap="1" wp14:editId="794E1573" wp14:anchorId="567C4ACA">
          <wp:simplePos x="0" y="0"/>
          <wp:positionH relativeFrom="column">
            <wp:posOffset>4553585</wp:posOffset>
          </wp:positionH>
          <wp:positionV relativeFrom="paragraph">
            <wp:posOffset>8687</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5D53" w:rsidP="0025085A" w:rsidRDefault="00DC5D53" w14:paraId="4A31815A" w14:textId="77777777">
    <w:pPr>
      <w:pStyle w:val="Piedepgina"/>
      <w:tabs>
        <w:tab w:val="center" w:pos="4305"/>
        <w:tab w:val="left" w:pos="6290"/>
      </w:tabs>
      <w:jc w:val="left"/>
      <w:rPr>
        <w:color w:val="004990"/>
        <w:sz w:val="16"/>
        <w:szCs w:val="16"/>
      </w:rPr>
    </w:pPr>
    <w:r>
      <w:rPr>
        <w:color w:val="004990"/>
        <w:sz w:val="16"/>
        <w:szCs w:val="16"/>
      </w:rPr>
      <w:t>Seguridad:</w:t>
    </w:r>
    <w:sdt>
      <w:sdtPr>
        <w:rPr>
          <w:color w:val="004990"/>
          <w:sz w:val="16"/>
          <w:szCs w:val="16"/>
        </w:rPr>
        <w:alias w:val="Confidencialidad"/>
        <w:tag w:val="n32f5b5d94d147d6ae4b36230db37881"/>
        <w:id w:val="768274532"/>
        <w:lock w:val="contentLocked"/>
        <w:placeholder/>
        <w:dataBinding w:prefixMappings="xmlns:ns0='http://schemas.microsoft.com/office/2006/metadata/properties' xmlns:ns1='http://www.w3.org/2001/XMLSchema-instance' xmlns:ns2='b875e23b-67d9-4b2e-bdec-edacbf90b326' xmlns:ns3='http://schemas.microsoft.com/office/infopath/2007/PartnerControls' xmlns:ns4='http://schemas.microsoft.com/sharepoint/v3' " w:xpath="/ns0:properties[1]/documentManagement[1]/ns2:n32f5b5d94d147d6ae4b36230db37881[1]/ns3:Terms[1]" w:storeItemID="{283BF82E-1A70-4392-8CF2-7DEAFF1953AE}"/>
        <w:text w:multiLine="1"/>
      </w:sdtPr>
      <w:sdtEndPr/>
      <w:sdtContent>
        <w:r w:rsidR="005F02FD">
          <w:rPr>
            <w:color w:val="004990"/>
            <w:sz w:val="16"/>
            <w:szCs w:val="16"/>
          </w:rPr>
          <w:t>Uso Interno</w:t>
        </w:r>
      </w:sdtContent>
    </w:sdt>
  </w:p>
  <w:p w:rsidR="00F64992" w:rsidP="00DC5D53" w:rsidRDefault="00F64992" w14:paraId="683C3F25" w14:textId="77777777">
    <w:pPr>
      <w:jc w:val="left"/>
      <w:rPr>
        <w:color w:val="003A68"/>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3E1AC" w14:textId="77777777" w:rsidR="005261A5" w:rsidRDefault="005261A5" w:rsidP="00D43D57">
      <w:r>
        <w:separator/>
      </w:r>
    </w:p>
  </w:footnote>
  <w:footnote w:type="continuationSeparator" w:id="0">
    <w:p w14:paraId="1C1A8D5B" w14:textId="77777777" w:rsidR="005261A5" w:rsidRDefault="005261A5" w:rsidP="00D43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7A70" w:rsidRDefault="00EC7A70" w14:paraId="799417BE"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424F" w:rsidP="00984A65" w:rsidRDefault="00EC7A70" w14:paraId="13F90259" w14:textId="77777777">
    <w:pPr>
      <w:pStyle w:val="Encabezado"/>
      <w:jc w:val="center"/>
    </w:pPr>
    <w:r>
      <w:rPr>
        <w:noProof/>
        <w:lang w:val="es-CR" w:eastAsia="es-CR"/>
      </w:rPr>
      <w:drawing>
        <wp:anchor distT="0" distB="0" distL="114300" distR="114300" simplePos="0" relativeHeight="251696128" behindDoc="1" locked="0" layoutInCell="1" allowOverlap="1" wp14:editId="0338E6BE" wp14:anchorId="4CBCD4B4">
          <wp:simplePos x="0" y="0"/>
          <wp:positionH relativeFrom="column">
            <wp:posOffset>-114300</wp:posOffset>
          </wp:positionH>
          <wp:positionV relativeFrom="paragraph">
            <wp:posOffset>228600</wp:posOffset>
          </wp:positionV>
          <wp:extent cx="1511935" cy="645795"/>
          <wp:effectExtent l="0" t="0" r="0" b="0"/>
          <wp:wrapTight wrapText="bothSides">
            <wp:wrapPolygon edited="0">
              <wp:start x="1633" y="3186"/>
              <wp:lineTo x="1361" y="16566"/>
              <wp:lineTo x="7348" y="18478"/>
              <wp:lineTo x="20139" y="18478"/>
              <wp:lineTo x="20139" y="10195"/>
              <wp:lineTo x="19051" y="7646"/>
              <wp:lineTo x="14424" y="3186"/>
              <wp:lineTo x="1633" y="3186"/>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70aniversario-BCCR-Color.png"/>
                  <pic:cNvPicPr/>
                </pic:nvPicPr>
                <pic:blipFill>
                  <a:blip r:embed="rId1">
                    <a:extLst>
                      <a:ext uri="{28A0092B-C50C-407E-A947-70E740481C1C}">
                        <a14:useLocalDpi xmlns:a14="http://schemas.microsoft.com/office/drawing/2010/main" val="0"/>
                      </a:ext>
                    </a:extLst>
                  </a:blip>
                  <a:stretch>
                    <a:fillRect/>
                  </a:stretch>
                </pic:blipFill>
                <pic:spPr>
                  <a:xfrm>
                    <a:off x="0" y="0"/>
                    <a:ext cx="1511935" cy="645795"/>
                  </a:xfrm>
                  <a:prstGeom prst="rect">
                    <a:avLst/>
                  </a:prstGeom>
                </pic:spPr>
              </pic:pic>
            </a:graphicData>
          </a:graphic>
          <wp14:sizeRelH relativeFrom="page">
            <wp14:pctWidth>0</wp14:pctWidth>
          </wp14:sizeRelH>
          <wp14:sizeRelV relativeFrom="page">
            <wp14:pctHeight>0</wp14:pctHeight>
          </wp14:sizeRelV>
        </wp:anchor>
      </w:drawing>
    </w:r>
    <w:r w:rsidR="005975CD">
      <w:rPr>
        <w:noProof/>
        <w:lang w:val="es-CR" w:eastAsia="es-CR"/>
      </w:rPr>
      <w:drawing>
        <wp:anchor distT="0" distB="0" distL="114300" distR="114300" simplePos="0" relativeHeight="251692032" behindDoc="1" locked="0" layoutInCell="1" allowOverlap="1" wp14:editId="3B50B891" wp14:anchorId="38F8C956">
          <wp:simplePos x="0" y="0"/>
          <wp:positionH relativeFrom="column">
            <wp:posOffset>4470400</wp:posOffset>
          </wp:positionH>
          <wp:positionV relativeFrom="paragraph">
            <wp:posOffset>298450</wp:posOffset>
          </wp:positionV>
          <wp:extent cx="941070" cy="42481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82768"/>
                  <a:stretch/>
                </pic:blipFill>
                <pic:spPr bwMode="auto">
                  <a:xfrm>
                    <a:off x="0" y="0"/>
                    <a:ext cx="941070" cy="424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424F" w:rsidP="00984A65" w:rsidRDefault="005F02FD" w14:paraId="1CA0EA18" w14:textId="77777777">
    <w:pPr>
      <w:pStyle w:val="Encabezado"/>
      <w:jc w:val="center"/>
    </w:pPr>
    <w:r>
      <w:rPr>
        <w:noProof/>
        <w:lang w:val="es-CR" w:eastAsia="es-CR"/>
      </w:rPr>
      <w:drawing>
        <wp:anchor distT="0" distB="0" distL="114300" distR="114300" simplePos="0" relativeHeight="251694080" behindDoc="1" locked="0" layoutInCell="1" allowOverlap="1" wp14:editId="68A6F51B" wp14:anchorId="5D14239C">
          <wp:simplePos x="0" y="0"/>
          <wp:positionH relativeFrom="column">
            <wp:posOffset>-160020</wp:posOffset>
          </wp:positionH>
          <wp:positionV relativeFrom="paragraph">
            <wp:posOffset>66040</wp:posOffset>
          </wp:positionV>
          <wp:extent cx="1512000" cy="646179"/>
          <wp:effectExtent l="0" t="0" r="0" b="0"/>
          <wp:wrapTight wrapText="bothSides">
            <wp:wrapPolygon edited="0">
              <wp:start x="1633" y="3186"/>
              <wp:lineTo x="1361" y="16566"/>
              <wp:lineTo x="7348" y="18478"/>
              <wp:lineTo x="20139" y="18478"/>
              <wp:lineTo x="20139" y="10195"/>
              <wp:lineTo x="19051" y="7646"/>
              <wp:lineTo x="14424" y="3186"/>
              <wp:lineTo x="1633" y="3186"/>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70aniversario-BCCR-Color.png"/>
                  <pic:cNvPicPr/>
                </pic:nvPicPr>
                <pic:blipFill>
                  <a:blip r:embed="rId1">
                    <a:extLst>
                      <a:ext uri="{28A0092B-C50C-407E-A947-70E740481C1C}">
                        <a14:useLocalDpi xmlns:a14="http://schemas.microsoft.com/office/drawing/2010/main" val="0"/>
                      </a:ext>
                    </a:extLst>
                  </a:blip>
                  <a:stretch>
                    <a:fillRect/>
                  </a:stretch>
                </pic:blipFill>
                <pic:spPr>
                  <a:xfrm>
                    <a:off x="0" y="0"/>
                    <a:ext cx="1512000" cy="646179"/>
                  </a:xfrm>
                  <a:prstGeom prst="rect">
                    <a:avLst/>
                  </a:prstGeom>
                </pic:spPr>
              </pic:pic>
            </a:graphicData>
          </a:graphic>
          <wp14:sizeRelH relativeFrom="page">
            <wp14:pctWidth>0</wp14:pctWidth>
          </wp14:sizeRelH>
          <wp14:sizeRelV relativeFrom="page">
            <wp14:pctHeight>0</wp14:pctHeight>
          </wp14:sizeRelV>
        </wp:anchor>
      </w:drawing>
    </w:r>
    <w:r w:rsidR="005975CD">
      <w:rPr>
        <w:noProof/>
        <w:lang w:val="es-CR" w:eastAsia="es-CR"/>
      </w:rPr>
      <w:drawing>
        <wp:anchor distT="0" distB="0" distL="114300" distR="114300" simplePos="0" relativeHeight="251689984" behindDoc="1" locked="0" layoutInCell="1" allowOverlap="1" wp14:editId="2E26BE7C" wp14:anchorId="6815FA0D">
          <wp:simplePos x="0" y="0"/>
          <wp:positionH relativeFrom="column">
            <wp:posOffset>4602480</wp:posOffset>
          </wp:positionH>
          <wp:positionV relativeFrom="paragraph">
            <wp:posOffset>187960</wp:posOffset>
          </wp:positionV>
          <wp:extent cx="857250" cy="424815"/>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84302"/>
                  <a:stretch/>
                </pic:blipFill>
                <pic:spPr bwMode="auto">
                  <a:xfrm>
                    <a:off x="0" y="0"/>
                    <a:ext cx="857250" cy="424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C61E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5A9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1482F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A8B5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916CF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A481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12D6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3C77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982B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C2A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A603DE"/>
    <w:multiLevelType w:val="hybridMultilevel"/>
    <w:tmpl w:val="F71EBC0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15:restartNumberingAfterBreak="0">
    <w:nsid w:val="281737C8"/>
    <w:multiLevelType w:val="hybridMultilevel"/>
    <w:tmpl w:val="EEBE9EE0"/>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16cid:durableId="702250040">
    <w:abstractNumId w:val="11"/>
  </w:num>
  <w:num w:numId="2" w16cid:durableId="641927484">
    <w:abstractNumId w:val="13"/>
  </w:num>
  <w:num w:numId="3" w16cid:durableId="309020459">
    <w:abstractNumId w:val="9"/>
  </w:num>
  <w:num w:numId="4" w16cid:durableId="1678187938">
    <w:abstractNumId w:val="7"/>
  </w:num>
  <w:num w:numId="5" w16cid:durableId="1505508326">
    <w:abstractNumId w:val="6"/>
  </w:num>
  <w:num w:numId="6" w16cid:durableId="1153445509">
    <w:abstractNumId w:val="5"/>
  </w:num>
  <w:num w:numId="7" w16cid:durableId="1886285804">
    <w:abstractNumId w:val="4"/>
  </w:num>
  <w:num w:numId="8" w16cid:durableId="1653826082">
    <w:abstractNumId w:val="8"/>
  </w:num>
  <w:num w:numId="9" w16cid:durableId="1145708042">
    <w:abstractNumId w:val="3"/>
  </w:num>
  <w:num w:numId="10" w16cid:durableId="1801806571">
    <w:abstractNumId w:val="2"/>
  </w:num>
  <w:num w:numId="11" w16cid:durableId="908152679">
    <w:abstractNumId w:val="1"/>
  </w:num>
  <w:num w:numId="12" w16cid:durableId="1898737724">
    <w:abstractNumId w:val="0"/>
  </w:num>
  <w:num w:numId="13" w16cid:durableId="1388259964">
    <w:abstractNumId w:val="10"/>
  </w:num>
  <w:num w:numId="14" w16cid:durableId="19380971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ocumentProtection w:formatting="1" w:enforcement="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A5"/>
    <w:rsid w:val="000064A4"/>
    <w:rsid w:val="000235B5"/>
    <w:rsid w:val="00026C85"/>
    <w:rsid w:val="000439A6"/>
    <w:rsid w:val="00060C03"/>
    <w:rsid w:val="000646DD"/>
    <w:rsid w:val="00081865"/>
    <w:rsid w:val="00082968"/>
    <w:rsid w:val="000A4501"/>
    <w:rsid w:val="000E0AC6"/>
    <w:rsid w:val="001322B4"/>
    <w:rsid w:val="0016220C"/>
    <w:rsid w:val="001653C6"/>
    <w:rsid w:val="001946F4"/>
    <w:rsid w:val="001A43C4"/>
    <w:rsid w:val="001A6574"/>
    <w:rsid w:val="001C5806"/>
    <w:rsid w:val="0020476D"/>
    <w:rsid w:val="002307FE"/>
    <w:rsid w:val="00230C67"/>
    <w:rsid w:val="00243EC6"/>
    <w:rsid w:val="002645B7"/>
    <w:rsid w:val="00282E32"/>
    <w:rsid w:val="002C56A4"/>
    <w:rsid w:val="002D2D2E"/>
    <w:rsid w:val="002E3589"/>
    <w:rsid w:val="002E3F05"/>
    <w:rsid w:val="002E56D1"/>
    <w:rsid w:val="002E571B"/>
    <w:rsid w:val="002F08D5"/>
    <w:rsid w:val="003060E2"/>
    <w:rsid w:val="00310570"/>
    <w:rsid w:val="00317BBB"/>
    <w:rsid w:val="00322A87"/>
    <w:rsid w:val="003312B8"/>
    <w:rsid w:val="00344217"/>
    <w:rsid w:val="00344E6D"/>
    <w:rsid w:val="00353BB8"/>
    <w:rsid w:val="003554C5"/>
    <w:rsid w:val="00365794"/>
    <w:rsid w:val="00373B22"/>
    <w:rsid w:val="00382173"/>
    <w:rsid w:val="003C4C71"/>
    <w:rsid w:val="003D2CF6"/>
    <w:rsid w:val="003D3D4E"/>
    <w:rsid w:val="003E4EDB"/>
    <w:rsid w:val="00410551"/>
    <w:rsid w:val="00447A41"/>
    <w:rsid w:val="00451CDE"/>
    <w:rsid w:val="004822E6"/>
    <w:rsid w:val="00492FE3"/>
    <w:rsid w:val="004D7F44"/>
    <w:rsid w:val="004F655C"/>
    <w:rsid w:val="004F74E7"/>
    <w:rsid w:val="005105C4"/>
    <w:rsid w:val="005261A5"/>
    <w:rsid w:val="00550D78"/>
    <w:rsid w:val="00557369"/>
    <w:rsid w:val="005706D1"/>
    <w:rsid w:val="005751FC"/>
    <w:rsid w:val="00577A95"/>
    <w:rsid w:val="005928D3"/>
    <w:rsid w:val="0059392E"/>
    <w:rsid w:val="005975CD"/>
    <w:rsid w:val="005C173B"/>
    <w:rsid w:val="005E07F2"/>
    <w:rsid w:val="005F02FD"/>
    <w:rsid w:val="006033C4"/>
    <w:rsid w:val="00603B3F"/>
    <w:rsid w:val="00604A3D"/>
    <w:rsid w:val="0060703F"/>
    <w:rsid w:val="00612353"/>
    <w:rsid w:val="00614D68"/>
    <w:rsid w:val="00620B23"/>
    <w:rsid w:val="0062633F"/>
    <w:rsid w:val="00635AC4"/>
    <w:rsid w:val="00640202"/>
    <w:rsid w:val="00662901"/>
    <w:rsid w:val="00692661"/>
    <w:rsid w:val="006E3610"/>
    <w:rsid w:val="006E6F58"/>
    <w:rsid w:val="00707095"/>
    <w:rsid w:val="00714DC4"/>
    <w:rsid w:val="0074397B"/>
    <w:rsid w:val="007455FF"/>
    <w:rsid w:val="00755896"/>
    <w:rsid w:val="0079518D"/>
    <w:rsid w:val="007D1328"/>
    <w:rsid w:val="007F1723"/>
    <w:rsid w:val="007F327D"/>
    <w:rsid w:val="007F3A44"/>
    <w:rsid w:val="0080663E"/>
    <w:rsid w:val="008202A0"/>
    <w:rsid w:val="008310AB"/>
    <w:rsid w:val="00832753"/>
    <w:rsid w:val="00842773"/>
    <w:rsid w:val="0085692C"/>
    <w:rsid w:val="00864362"/>
    <w:rsid w:val="00887400"/>
    <w:rsid w:val="00892708"/>
    <w:rsid w:val="00893B0D"/>
    <w:rsid w:val="00895097"/>
    <w:rsid w:val="008A1B60"/>
    <w:rsid w:val="008B3838"/>
    <w:rsid w:val="008C0BF0"/>
    <w:rsid w:val="008D0528"/>
    <w:rsid w:val="008E5850"/>
    <w:rsid w:val="008F33F5"/>
    <w:rsid w:val="00904CBE"/>
    <w:rsid w:val="0093548F"/>
    <w:rsid w:val="00936085"/>
    <w:rsid w:val="009475B6"/>
    <w:rsid w:val="00962265"/>
    <w:rsid w:val="0097235C"/>
    <w:rsid w:val="00975042"/>
    <w:rsid w:val="00977CEE"/>
    <w:rsid w:val="00982147"/>
    <w:rsid w:val="00983CB1"/>
    <w:rsid w:val="00984A65"/>
    <w:rsid w:val="009908DE"/>
    <w:rsid w:val="009B5E5E"/>
    <w:rsid w:val="009C47FE"/>
    <w:rsid w:val="009F54CB"/>
    <w:rsid w:val="009F6EB0"/>
    <w:rsid w:val="00A26E9E"/>
    <w:rsid w:val="00A34523"/>
    <w:rsid w:val="00A53486"/>
    <w:rsid w:val="00A84CDB"/>
    <w:rsid w:val="00A906DD"/>
    <w:rsid w:val="00AC5138"/>
    <w:rsid w:val="00AD0649"/>
    <w:rsid w:val="00AE3929"/>
    <w:rsid w:val="00AF45B7"/>
    <w:rsid w:val="00B079EC"/>
    <w:rsid w:val="00B1318C"/>
    <w:rsid w:val="00B2005E"/>
    <w:rsid w:val="00B464F6"/>
    <w:rsid w:val="00B65442"/>
    <w:rsid w:val="00B77CF0"/>
    <w:rsid w:val="00B80284"/>
    <w:rsid w:val="00B84E87"/>
    <w:rsid w:val="00B94DE2"/>
    <w:rsid w:val="00B9592F"/>
    <w:rsid w:val="00BA112E"/>
    <w:rsid w:val="00BA711C"/>
    <w:rsid w:val="00BB0F2F"/>
    <w:rsid w:val="00BB470C"/>
    <w:rsid w:val="00BC03D6"/>
    <w:rsid w:val="00BE6A0B"/>
    <w:rsid w:val="00BE7B10"/>
    <w:rsid w:val="00BF4EBD"/>
    <w:rsid w:val="00BF7FA3"/>
    <w:rsid w:val="00C039CE"/>
    <w:rsid w:val="00C1795E"/>
    <w:rsid w:val="00C22C6C"/>
    <w:rsid w:val="00C414C9"/>
    <w:rsid w:val="00C42047"/>
    <w:rsid w:val="00C5093E"/>
    <w:rsid w:val="00C60480"/>
    <w:rsid w:val="00C64425"/>
    <w:rsid w:val="00C80673"/>
    <w:rsid w:val="00C809BA"/>
    <w:rsid w:val="00C9305E"/>
    <w:rsid w:val="00D03728"/>
    <w:rsid w:val="00D06E99"/>
    <w:rsid w:val="00D102F8"/>
    <w:rsid w:val="00D10AD8"/>
    <w:rsid w:val="00D13CED"/>
    <w:rsid w:val="00D2424F"/>
    <w:rsid w:val="00D31949"/>
    <w:rsid w:val="00D32808"/>
    <w:rsid w:val="00D43D57"/>
    <w:rsid w:val="00D54C08"/>
    <w:rsid w:val="00D55CA3"/>
    <w:rsid w:val="00DB3E70"/>
    <w:rsid w:val="00DB54F0"/>
    <w:rsid w:val="00DC2193"/>
    <w:rsid w:val="00DC3B8E"/>
    <w:rsid w:val="00DC5D53"/>
    <w:rsid w:val="00DE08C6"/>
    <w:rsid w:val="00E11252"/>
    <w:rsid w:val="00E220C4"/>
    <w:rsid w:val="00E5185D"/>
    <w:rsid w:val="00E75AC8"/>
    <w:rsid w:val="00E81553"/>
    <w:rsid w:val="00EB71D8"/>
    <w:rsid w:val="00EC7A70"/>
    <w:rsid w:val="00EE00D4"/>
    <w:rsid w:val="00EE3A47"/>
    <w:rsid w:val="00EF0C8B"/>
    <w:rsid w:val="00F1102D"/>
    <w:rsid w:val="00F1297C"/>
    <w:rsid w:val="00F64992"/>
    <w:rsid w:val="00F654F5"/>
    <w:rsid w:val="00F70AB7"/>
    <w:rsid w:val="00F8680D"/>
    <w:rsid w:val="00FA1E58"/>
    <w:rsid w:val="00FA54DF"/>
    <w:rsid w:val="00FB79EB"/>
    <w:rsid w:val="00FE41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832C4"/>
  <w15:docId w15:val="{6BDC3949-3138-4188-8217-4D6E8BE6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6">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semiHidden/>
    <w:rsid w:val="00692661"/>
    <w:pPr>
      <w:jc w:val="both"/>
    </w:pPr>
    <w:rPr>
      <w:rFonts w:eastAsia="Times New Roman"/>
      <w:sz w:val="22"/>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rFonts w:ascii="Arial" w:hAnsi="Arial"/>
      <w:color w:val="000000"/>
      <w:szCs w:val="18"/>
    </w:rPr>
  </w:style>
  <w:style w:type="paragraph" w:customStyle="1" w:styleId="Texto0">
    <w:name w:val="Texto"/>
    <w:basedOn w:val="Normal"/>
    <w:link w:val="TextoChar"/>
    <w:qFormat/>
    <w:rsid w:val="00026C85"/>
    <w:pPr>
      <w:spacing w:before="120" w:after="120"/>
    </w:pPr>
  </w:style>
  <w:style w:type="paragraph" w:customStyle="1" w:styleId="Negrita">
    <w:name w:val="Negrita"/>
    <w:basedOn w:val="Texto0"/>
    <w:link w:val="NegritaChar1"/>
    <w:uiPriority w:val="1"/>
    <w:qFormat/>
    <w:rsid w:val="00243EC6"/>
    <w:pPr>
      <w:spacing w:before="0" w:after="0"/>
    </w:pPr>
    <w:rPr>
      <w:rFonts w:ascii="Franklin Gothic Medium" w:hAnsi="Franklin Gothic Medium"/>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iPriority w:val="99"/>
    <w:unhideWhenUsed/>
    <w:rsid w:val="00D43D57"/>
    <w:pPr>
      <w:tabs>
        <w:tab w:val="center" w:pos="4680"/>
        <w:tab w:val="right" w:pos="9360"/>
      </w:tabs>
    </w:pPr>
  </w:style>
  <w:style w:type="character" w:customStyle="1" w:styleId="TextoChar">
    <w:name w:val="Texto Char"/>
    <w:basedOn w:val="Fuentedeprrafopredeter"/>
    <w:link w:val="Texto0"/>
    <w:rsid w:val="00026C85"/>
    <w:rPr>
      <w:rFonts w:eastAsia="Times New Roman"/>
      <w:sz w:val="22"/>
      <w:szCs w:val="24"/>
      <w:lang w:val="es-ES"/>
    </w:rPr>
  </w:style>
  <w:style w:type="character" w:customStyle="1" w:styleId="CCChar">
    <w:name w:val="CC Char"/>
    <w:basedOn w:val="TextoChar"/>
    <w:link w:val="CC"/>
    <w:rsid w:val="00AE3929"/>
    <w:rPr>
      <w:rFonts w:eastAsia="Times New Roman"/>
      <w:sz w:val="18"/>
      <w:szCs w:val="18"/>
      <w:lang w:val="es-ES"/>
    </w:rPr>
  </w:style>
  <w:style w:type="character" w:customStyle="1" w:styleId="EncabezadoCar">
    <w:name w:val="Encabezado Car"/>
    <w:basedOn w:val="Fuentedeprrafopredeter"/>
    <w:link w:val="Encabezado"/>
    <w:uiPriority w:val="99"/>
    <w:rsid w:val="00D43D57"/>
    <w:rPr>
      <w:rFonts w:eastAsia="Times New Roman"/>
      <w:szCs w:val="24"/>
      <w:lang w:val="es-ES"/>
    </w:rPr>
  </w:style>
  <w:style w:type="paragraph" w:styleId="Piedepgina">
    <w:name w:val="footer"/>
    <w:basedOn w:val="Normal"/>
    <w:link w:val="PiedepginaCar"/>
    <w:uiPriority w:val="99"/>
    <w:unhideWhenUsed/>
    <w:rsid w:val="00D43D57"/>
    <w:pPr>
      <w:tabs>
        <w:tab w:val="center" w:pos="4680"/>
        <w:tab w:val="right" w:pos="9360"/>
      </w:tabs>
    </w:pPr>
  </w:style>
  <w:style w:type="character" w:customStyle="1" w:styleId="PiedepginaCar">
    <w:name w:val="Pie de página Car"/>
    <w:basedOn w:val="Fuentedeprrafopredeter"/>
    <w:link w:val="Piedepgina"/>
    <w:uiPriority w:val="99"/>
    <w:rsid w:val="00D43D57"/>
    <w:rPr>
      <w:rFonts w:eastAsia="Times New Roman"/>
      <w:szCs w:val="24"/>
      <w:lang w:val="es-ES"/>
    </w:rPr>
  </w:style>
  <w:style w:type="paragraph" w:customStyle="1" w:styleId="Piepagina">
    <w:name w:val="Pie pagina"/>
    <w:basedOn w:val="CC"/>
    <w:link w:val="PiepaginaChar"/>
    <w:uiPriority w:val="1"/>
    <w:qFormat/>
    <w:rsid w:val="005C173B"/>
    <w:rPr>
      <w:color w:val="004990"/>
      <w:sz w:val="16"/>
      <w:szCs w:val="16"/>
    </w:rPr>
  </w:style>
  <w:style w:type="character" w:customStyle="1" w:styleId="PiepaginaChar">
    <w:name w:val="Pie pagina Char"/>
    <w:basedOn w:val="CCChar"/>
    <w:link w:val="Piepagina"/>
    <w:uiPriority w:val="1"/>
    <w:rsid w:val="005C173B"/>
    <w:rPr>
      <w:rFonts w:eastAsia="Times New Roman"/>
      <w:color w:val="00499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243EC6"/>
    <w:rPr>
      <w:rFonts w:ascii="Franklin Gothic Medium" w:eastAsia="Times New Roman" w:hAnsi="Franklin Gothic Medium"/>
      <w:sz w:val="22"/>
      <w:szCs w:val="24"/>
      <w:lang w:val="es-ES" w:eastAsia="en-US"/>
    </w:rPr>
  </w:style>
  <w:style w:type="paragraph" w:customStyle="1" w:styleId="CentradoResaltado">
    <w:name w:val="Centrado Resaltado"/>
    <w:basedOn w:val="Normal"/>
    <w:link w:val="CentradoResaltadoChar"/>
    <w:uiPriority w:val="1"/>
    <w:qFormat/>
    <w:rsid w:val="00243EC6"/>
    <w:pPr>
      <w:spacing w:before="240" w:after="240"/>
      <w:jc w:val="center"/>
    </w:pPr>
    <w:rPr>
      <w:rFonts w:ascii="Franklin Gothic Medium" w:hAnsi="Franklin Gothic Medium"/>
    </w:rPr>
  </w:style>
  <w:style w:type="character" w:customStyle="1" w:styleId="CentradoResaltadoChar">
    <w:name w:val="Centrado Resaltado Char"/>
    <w:basedOn w:val="Fuentedeprrafopredeter"/>
    <w:link w:val="CentradoResaltado"/>
    <w:uiPriority w:val="1"/>
    <w:rsid w:val="00243EC6"/>
    <w:rPr>
      <w:rFonts w:ascii="Franklin Gothic Medium" w:eastAsia="Times New Roman" w:hAnsi="Franklin Gothic Medium"/>
      <w:sz w:val="22"/>
      <w:szCs w:val="24"/>
      <w:lang w:val="es-ES" w:eastAsia="en-US"/>
    </w:rPr>
  </w:style>
  <w:style w:type="character" w:customStyle="1" w:styleId="TextoTablaChar">
    <w:name w:val="Texto Tabla Char"/>
    <w:basedOn w:val="TextoChar"/>
    <w:link w:val="TextoTabla"/>
    <w:uiPriority w:val="1"/>
    <w:rsid w:val="00C9305E"/>
    <w:rPr>
      <w:rFonts w:eastAsia="Times New Roman"/>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EncabezadoTabla">
    <w:name w:val="EncabezadoTabla"/>
    <w:basedOn w:val="Negrita"/>
    <w:rsid w:val="00243EC6"/>
    <w:pPr>
      <w:jc w:val="center"/>
    </w:pPr>
    <w:rPr>
      <w:bCs/>
      <w:color w:val="000000" w:themeColor="background1"/>
      <w:szCs w:val="20"/>
    </w:rPr>
  </w:style>
  <w:style w:type="character" w:styleId="Textodelmarcadordeposicin">
    <w:name w:val="Placeholder Text"/>
    <w:basedOn w:val="Fuentedeprrafopredeter"/>
    <w:uiPriority w:val="99"/>
    <w:semiHidden/>
    <w:locked/>
    <w:rsid w:val="00BF4EBD"/>
    <w:rPr>
      <w:color w:val="808080"/>
    </w:rPr>
  </w:style>
  <w:style w:type="paragraph" w:styleId="Prrafodelista">
    <w:name w:val="List Paragraph"/>
    <w:aliases w:val="Bullet 1,Use Case List Paragraph"/>
    <w:basedOn w:val="Normal"/>
    <w:link w:val="PrrafodelistaCar"/>
    <w:uiPriority w:val="34"/>
    <w:qFormat/>
    <w:locked/>
    <w:rsid w:val="005261A5"/>
    <w:pPr>
      <w:ind w:left="720"/>
      <w:contextualSpacing/>
    </w:pPr>
  </w:style>
  <w:style w:type="character" w:customStyle="1" w:styleId="PrrafodelistaCar">
    <w:name w:val="Párrafo de lista Car"/>
    <w:aliases w:val="Bullet 1 Car,Use Case List Paragraph Car"/>
    <w:link w:val="Prrafodelista"/>
    <w:uiPriority w:val="34"/>
    <w:rsid w:val="005261A5"/>
    <w:rPr>
      <w:rFonts w:eastAsia="Times New Roman"/>
      <w:sz w:val="22"/>
      <w:szCs w:val="24"/>
      <w:lang w:val="es-ES" w:eastAsia="en-US"/>
    </w:rPr>
  </w:style>
  <w:style w:type="paragraph" w:styleId="NormalWeb">
    <w:name w:val="Normal (Web)"/>
    <w:basedOn w:val="Normal"/>
    <w:uiPriority w:val="99"/>
    <w:locked/>
    <w:rsid w:val="005261A5"/>
    <w:pPr>
      <w:spacing w:before="100" w:beforeAutospacing="1" w:after="100" w:afterAutospacing="1"/>
      <w:jc w:val="left"/>
    </w:pPr>
    <w:rPr>
      <w:rFonts w:ascii="Times New Roman" w:hAnsi="Times New Roman"/>
      <w:sz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54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styles" Target="styles.xml"/><Relationship Id="rId14"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bccr.fi.cr/sites/gec2020/PlantillasCorrespondenciaInterna/plantilla-DA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75A4E7ED5444F9C987203FE968FEA0E"/>
        <w:category>
          <w:name w:val="General"/>
          <w:gallery w:val="placeholder"/>
        </w:category>
        <w:types>
          <w:type w:val="bbPlcHdr"/>
        </w:types>
        <w:behaviors>
          <w:behavior w:val="content"/>
        </w:behaviors>
        <w:guid w:val="{FE010DEF-8637-4A2A-A373-2C9A6DFF848B}"/>
      </w:docPartPr>
      <w:docPartBody>
        <w:p w:rsidR="00EC6E3D" w:rsidRDefault="00EC6E3D">
          <w:pPr>
            <w:pStyle w:val="675A4E7ED5444F9C987203FE968FEA0E"/>
          </w:pPr>
          <w:r w:rsidRPr="001634BB">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3D"/>
    <w:rsid w:val="0020476D"/>
    <w:rsid w:val="00EC6E3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675A4E7ED5444F9C987203FE968FEA0E">
    <w:name w:val="675A4E7ED5444F9C987203FE968FEA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Type="http://schemas.openxmlformats.org/package/2006/relationships/digital-signature/signature" Target="/_xmlsignatures/sig1.xml" Id="rId1" /></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2w7YqrLnHtrei1Ofkw2ftWsdMt759jdJ27QSQ1nOXD0=</DigestValue>
    </Reference>
    <Reference Type="http://uri.etsi.org/01903#SignedProperties" URI="#idSignedProperties">
      <Transforms>
        <Transform Algorithm="http://www.w3.org/TR/2001/REC-xml-c14n-20010315"/>
      </Transforms>
      <DigestMethod Algorithm="http://www.w3.org/2001/04/xmlenc#sha256"/>
      <DigestValue>928fy2viomX6U0QePRo1bM6xtJBNgzWbCNoZMqMezrQ=</DigestValue>
    </Reference>
  </SignedInfo>
  <SignatureValue>JFhG7aSJx2c0AoGoDMzalhgYF+WK3d97foOMa6AwTW/R9GYT2CQnhJsMtQxtq0s3ZGuSBhwPrCAzw/4ZSMsconwiQEj/NzgLkfqkBJV0PUG0cE7NLvVqdLGaM3C6K1Kh10fb72iucFnny7jS6Pid/YzR0Dr6MPOaMQEMaPHK91OhLIzxBWdo6vY+uMCPpLoSHVNtWmnERNUFqBBAARwpIG8irPWoTcs82NMhfonVCVym82SSvHCSZw48X946rMerncoeytBzWhIjNi5R6S8T0gIZ+BvCScH+JFAJ4bj3Ubm28jOBirKNNSHc7h3h1qGxzSc/zapW7cDta5MW13r8dA==</SignatureValue>
  <KeyInfo>
    <X509Data>
      <X509Certificate>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myqVIyjE1FxymHldQ83139bAYKKxPe2qt/ImJ29hfGjn3eIk944EQxkXwKl2q+63t4TYVxYVqjkNxDzLONDzIMwJrt/5IDl3MSKXw4KABGNCTpf5BAbbL8h4jjlCUN+/3KDBsOvTIzFzljnVDmbULAg1BSYhkOg0uABAYxVpiLNbTl/4OhjExmUMCJEDjBh1/3tCwcihuMwNopOebRttBYRedvnNwR1Q5ICZF3L88PcVMxdmJV35VxHd4g4JI9fokYZjNdTLpOJ21QeXluNIfnBQiOKc0Wwelopd4kpCofojd/jbdulJaLw692GyijlcRkfNWPEy/TWiwwcE8DpXF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acL1FwhQN2ym0lZEgAI5dh8fZZ9i9stioGpf2/UYIRg=</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0gjE1HofDTT5UC9nqZrhTn3kDQLRFxAGm7B16nVCkBU=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oDIFKvceXT5iH8Pj6xW3hzRhXUUoW1NffTfmJpJd87o=</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0gjE1HofDTT5UC9nqZrhTn3kDQLRFxAGm7B16nVCkBU=</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document.xml?ContentType=application/vnd.openxmlformats-officedocument.wordprocessingml.document.main+xml">
        <DigestMethod Algorithm="http://www.w3.org/2001/04/xmlenc#sha256"/>
        <DigestValue>/vzwuSDYYn/7/WxLP26sIWH14nT3/GReYNj56iwk+GA=</DigestValue>
      </Reference>
      <Reference URI="/word/numbering.xml?ContentType=application/vnd.openxmlformats-officedocument.wordprocessingml.numbering+xml">
        <DigestMethod Algorithm="http://www.w3.org/2001/04/xmlenc#sha256"/>
        <DigestValue>OrxBJdPPMNkGN2f9yddPPCUux4zyMiO11CgE409IjGE=</DigestValue>
      </Reference>
      <Reference URI="/word/endnotes.xml?ContentType=application/vnd.openxmlformats-officedocument.wordprocessingml.endnotes+xml">
        <DigestMethod Algorithm="http://www.w3.org/2001/04/xmlenc#sha256"/>
        <DigestValue>pL8GOwihlNY+R+QlKPHdjmm7PDZNA1hj9SI26YagZ+M=</DigestValue>
      </Reference>
      <Reference URI="/word/footer2.xml?ContentType=application/vnd.openxmlformats-officedocument.wordprocessingml.footer+xml">
        <DigestMethod Algorithm="http://www.w3.org/2001/04/xmlenc#sha256"/>
        <DigestValue>mloy096nHabqhKvCcxQTD0q0OVdQURN1yME/y9m4Xqw=</DigestValue>
      </Reference>
      <Reference URI="/word/media/image4.emf?ContentType=image/x-emf">
        <DigestMethod Algorithm="http://www.w3.org/2001/04/xmlenc#sha256"/>
        <DigestValue>EQeoPcoPPD0NqMiDPGouQJEQEnlO/w+Td37NCcMaesM=</DigestValue>
      </Reference>
      <Reference URI="/word/fontTable.xml?ContentType=application/vnd.openxmlformats-officedocument.wordprocessingml.fontTable+xml">
        <DigestMethod Algorithm="http://www.w3.org/2001/04/xmlenc#sha256"/>
        <DigestValue>WqIdzmwgMQh9WhXrlv19YtVzxBsjfOFmt5HcVwcEIoE=</DigestValue>
      </Reference>
      <Reference URI="/word/footnotes.xml?ContentType=application/vnd.openxmlformats-officedocument.wordprocessingml.footnotes+xml">
        <DigestMethod Algorithm="http://www.w3.org/2001/04/xmlenc#sha256"/>
        <DigestValue>eru03tQpwSUomokBlTFXEFuM+6IlGAe6nOtfcd8W2y0=</DigestValue>
      </Reference>
      <Reference URI="/word/footer1.xml?ContentType=application/vnd.openxmlformats-officedocument.wordprocessingml.footer+xml">
        <DigestMethod Algorithm="http://www.w3.org/2001/04/xmlenc#sha256"/>
        <DigestValue>RXFzqmxBzPdOMBWCGYoPhcndDJKoV/HZdw+1xbS0Yrc=</DigestValue>
      </Reference>
      <Reference URI="/word/header2.xml?ContentType=application/vnd.openxmlformats-officedocument.wordprocessingml.header+xml">
        <DigestMethod Algorithm="http://www.w3.org/2001/04/xmlenc#sha256"/>
        <DigestValue>c8kwt4KaCoamI+/BdA39OIWKl9aWZCv5UpL0dvLOlE0=</DigestValue>
      </Reference>
      <Reference URI="/word/media/image3.emf?ContentType=image/x-emf">
        <DigestMethod Algorithm="http://www.w3.org/2001/04/xmlenc#sha256"/>
        <DigestValue>QOeQGPZxFnTGz/uGa1kYfccLx9fZC/Y6eQHGY7KhrmY=</DigestValue>
      </Reference>
      <Reference URI="/word/media/image2.png?ContentType=image/png">
        <DigestMethod Algorithm="http://www.w3.org/2001/04/xmlenc#sha256"/>
        <DigestValue>6s43y4tlSWcv/FtGvocO2tWWgvnh5l2dXYgn6P+u5Ws=</DigestValue>
      </Reference>
      <Reference URI="/word/footer3.xml?ContentType=application/vnd.openxmlformats-officedocument.wordprocessingml.footer+xml">
        <DigestMethod Algorithm="http://www.w3.org/2001/04/xmlenc#sha256"/>
        <DigestValue>CN6FSF8qjE+gIP3EPDVMQJgYCE13QFPz+pSQePDIhnM=</DigestValue>
      </Reference>
      <Reference URI="/word/webSettings.xml?ContentType=application/vnd.openxmlformats-officedocument.wordprocessingml.webSettings+xml">
        <DigestMethod Algorithm="http://www.w3.org/2001/04/xmlenc#sha256"/>
        <DigestValue>KXiX2cyAl/vZRZi1eSPnPC+IkhSVpZHbuMDiitGMJVo=</DigestValue>
      </Reference>
      <Reference URI="/word/header1.xml?ContentType=application/vnd.openxmlformats-officedocument.wordprocessingml.header+xml">
        <DigestMethod Algorithm="http://www.w3.org/2001/04/xmlenc#sha256"/>
        <DigestValue>0HvgXklfUuaOhESeYxKes0N+24SasNJglCFp3t5zm+A=</DigestValue>
      </Reference>
      <Reference URI="/word/theme/theme1.xml?ContentType=application/vnd.openxmlformats-officedocument.theme+xml">
        <DigestMethod Algorithm="http://www.w3.org/2001/04/xmlenc#sha256"/>
        <DigestValue>9TZ4mZI8zGI3VflhVf7jIYdeWBzUvylr4fmB98sbr7g=</DigestValue>
      </Reference>
      <Reference URI="/word/settings.xml?ContentType=application/vnd.openxmlformats-officedocument.wordprocessingml.settings+xml">
        <DigestMethod Algorithm="http://www.w3.org/2001/04/xmlenc#sha256"/>
        <DigestValue>vy3fEZjUyQ/1bGrnZiVpF0miKUwbM06DwnTviteRfR4=</DigestValue>
      </Reference>
      <Reference URI="/word/header3.xml?ContentType=application/vnd.openxmlformats-officedocument.wordprocessingml.header+xml">
        <DigestMethod Algorithm="http://www.w3.org/2001/04/xmlenc#sha256"/>
        <DigestValue>4flBo30UBih9cIvzY/ES7uW8tTzCuA6awLbod1daTZE=</DigestValue>
      </Reference>
      <Reference URI="/word/styles.xml?ContentType=application/vnd.openxmlformats-officedocument.wordprocessingml.styles+xml">
        <DigestMethod Algorithm="http://www.w3.org/2001/04/xmlenc#sha256"/>
        <DigestValue>pATSvcO3/S1+lLOzjG/NhxaLPDgiTpuWKGsCbBo6kw4=</DigestValue>
      </Reference>
      <Reference URI="/word/media/image1.jpeg?ContentType=image/jpeg">
        <DigestMethod Algorithm="http://www.w3.org/2001/04/xmlenc#sha256"/>
        <DigestValue>i5L6dPa91f4vprUe/qDpQrrKZLI1MiYL71asHHkAjWs=</DigestValue>
      </Reference>
      <Reference URI="/word/glossary/document.xml?ContentType=application/vnd.openxmlformats-officedocument.wordprocessingml.document.glossary+xml">
        <DigestMethod Algorithm="http://www.w3.org/2001/04/xmlenc#sha256"/>
        <DigestValue>g0m0pwBkO8OOWwYPrhqEGRzqKmQ2kI71/uJ3MDGSWU0=</DigestValue>
      </Reference>
      <Reference URI="/word/glossary/webSettings.xml?ContentType=application/vnd.openxmlformats-officedocument.wordprocessingml.webSettings+xml">
        <DigestMethod Algorithm="http://www.w3.org/2001/04/xmlenc#sha256"/>
        <DigestValue>aiV+W4R9RzBNUYjXskqxO+Wr1BYNi7XxmwnrPMX8jv0=</DigestValue>
      </Reference>
      <Reference URI="/word/glossary/settings.xml?ContentType=application/vnd.openxmlformats-officedocument.wordprocessingml.settings+xml">
        <DigestMethod Algorithm="http://www.w3.org/2001/04/xmlenc#sha256"/>
        <DigestValue>443u/4tsCs6D778GRp1SVZtw/4DOMtZcR3D2ka3rNlk=</DigestValue>
      </Reference>
      <Reference URI="/word/glossary/styles.xml?ContentType=application/vnd.openxmlformats-officedocument.wordprocessingml.styles+xml">
        <DigestMethod Algorithm="http://www.w3.org/2001/04/xmlenc#sha256"/>
        <DigestValue>IMXfscfrP6ENlUZi57TGwyV+b2JdV4OTjhiDlR+N8sw=</DigestValue>
      </Reference>
      <Reference URI="/word/glossary/fontTable.xml?ContentType=application/vnd.openxmlformats-officedocument.wordprocessingml.fontTable+xml">
        <DigestMethod Algorithm="http://www.w3.org/2001/04/xmlenc#sha256"/>
        <DigestValue>Au4JBWDx9MZVr7rl+Ksj/0rX1PK4cBiSxTurr6w+0Fc=</DigestValue>
      </Reference>
    </Manifest>
    <SignatureProperties>
      <SignatureProperty Id="idSignatureTime" Target="#idPackageSignature">
        <mdssi:SignatureTime xmlns:mdssi="http://schemas.openxmlformats.org/package/2006/digital-signature">
          <mdssi:Format>YYYY-MM-DDThh:mm:ssTZD</mdssi:Format>
          <mdssi:Value>2024-12-12T16:14:53Z</mdssi:Value>
        </mdssi:SignatureTime>
      </SignatureProperty>
    </SignatureProperties>
  </Object>
  <Object>
    <xd:QualifyingProperties xmlns:xd="http://uri.etsi.org/01903/v1.3.2#" Target="#idPackageSignature">
      <xd:SignedProperties Id="idSignedProperties">
        <xd:SignedSignatureProperties>
          <xd:SigningTime>2024-12-12T16:14:53Z</xd:SigningTime>
          <xd:SigningCertificate>
            <xd:Cert>
              <xd:CertDigest>
                <DigestMethod Algorithm="http://www.w3.org/2001/04/xmlenc#sha256"/>
                <DigestValue>Vty4Znw9JXnI7Fyl57Q34shgY4g2W+IyHObt0NM6InM=</DigestValue>
              </xd:CertDigest>
              <xd:IssuerSerial>
                <X509IssuerName>CN=CA SINPE - PERSONA FISICA v2, OU=DIVISION SISTEMAS DE PAGO, O=BANCO CENTRAL DE COSTA RICA, C=CR, SERIALNUMBER=CPJ-4-000-004017</X509IssuerName>
                <X509SerialNumber>446020935786728275859238936857383905419966933</X509SerialNumber>
              </xd:IssuerSerial>
            </xd:Cert>
          </xd:SigningCertificate>
        </xd:SignedSignatureProperties>
      </xd:SignedProperties>
      <xd:UnsignedProperties>
        <xd:UnsignedSignatureProperties>
          <xd:CertificateValues>
            <xd:EncapsulatedX509Certificate>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gGmBghggTwBAQEBAzCCAZgwggE4BggrBgEFBQcCAjCCASoeggEmAEkAbQBwAGwAZQBtAGUAbgB0AGEAIABsAGEAIABQAG8AbABpAHQAaQBjAGEAIABwAGEAcgBhACAAYwBlAHIAdABpAGYAaQBjAGEAZABvACAAZABlACAAYQB1AHQAZQBuAHQAaQBjAGEAYwBpAG8Abg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</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7Kbzyh3iEOdtpOfm0DNU1WbmkzL+R59OIBCQXTIapLICBB9pacoYDzIwMjQxMjEyMTYxNTA5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</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TimeStampValidationData>
          <xd:CompleteCertificateRefs>
            <xd:CertRefs>
              <xd:Cert>
                <xd:CertDigest>
                  <DigestMethod Algorithm="http://www.w3.org/2001/04/xmlenc#sha256"/>
                  <DigestValue>OtPATwbgzMPtjxy6d38e2YWwmt/86c/BixjKH5Ud+e0=</DigestValue>
                </xd:CertDigest>
                <xd:IssuerSerial>
                  <X509IssuerName>CN=CA POLITICA PERSONA FISICA - COSTA RICA v2, OU=DCFD, O=MICITT, C=CR, SERIALNUMBER=CPJ-2-100-098311</X509IssuerName>
                  <X509SerialNumber>1672555889926151746583134727032974558336385031</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1alsXrdtflLbP1ElJsId8Q9xlVOjUhI9MUgjpZIv0j0=</DigestValue>
                </xd:DigestAlgAndValue>
                <xd:CRLIdentifier>
                  <xd:Issuer>SERIALNUMBER=CPJ-2-100-098311,C=CR,O=MICITT,OU=DCFD,CN=CA POLITICA PERSONA FISICA - COSTA RICA v2</xd:Issuer>
                  <xd:IssueTime>2024-11-15T16:23:24Z</xd:IssueTime>
                  <xd:Number>59</xd:Number>
                </xd:CRLIdentifier>
              </xd:CRLRef>
              <xd:CRLRef>
                <xd:DigestAlgAndValue>
                  <DigestMethod Algorithm="http://www.w3.org/2001/04/xmlenc#sha256"/>
                  <DigestValue>XThrjvfvoIzBlv1bNGX3tuCMO2lC3Kmq5jAV8r/bRTs=</DigestValue>
                </xd:DigestAlgAndValue>
                <xd:CRLIdentifier>
                  <xd:Issuer>SERIALNUMBER=CPJ-2-100-098311,OU=DCFD,O=MICITT,C=CR,CN=CA RAIZ NACIONAL - COSTA RICA v2</xd:Issuer>
                  <xd:IssueTime>2024-09-24T15:40:32Z</xd:IssueTime>
                  <xd:Number>34</xd:Number>
                </xd:CRLIdentifier>
              </xd:CRLRef>
            </xd:CRLRefs>
            <xd:OCSPRefs>
              <xd:OCSPRef>
                <xd:OCSPIdentifier>
                  <xd:ResponderID>
                    <xd:ByKey>kCSB8Y9J9Qzyi/+u5jX8uHkc8Ac=</xd:ByKey>
                  </xd:ResponderID>
                  <xd:ProducedAt>2024-12-12T16:15:09Z</xd:ProducedAt>
                </xd:OCSPIdentifier>
                <xd:DigestAlgAndValue>
                  <DigestMethod Algorithm="http://www.w3.org/2001/04/xmlenc#sha256"/>
                  <DigestValue>Ksu2GZJpLy8d7YpkJU3iHHkguPVTKy7hKAyBrwj+sl0=</DigestValue>
                </xd:DigestAlgAndValue>
              </xd:OCSPRef>
            </xd:OCSPRefs>
          </xd:CompleteRevocationRefs>
          <xd:RevocationValues>
            <xd:CRLValues>
              <xd:EncapsulatedCRLValue>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</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OCSPValues>
              <xd:EncapsulatedOCSPValue>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</xd:EncapsulatedOCSPValue>
            </xd:OCSPValues>
          </xd:RevocationValues>
          <xd:SigAndRefsTimeStamp>
            <CanonicalizationMethod Algorithm="http://www.w3.org/TR/2001/REC-xml-c14n-20010315"/>
            <xd:EncapsulatedTimeStamp>MIIK0QYJKoZIhvcNAQcCoIIKwjCCCr4CAQMxDzANBglghkgBZQMEAgEFADBzBgsqhkiG9w0BCRAB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p:properties xmlns:p="http://schemas.microsoft.com/office/2006/metadata/properties" xmlns:xsi="http://www.w3.org/2001/XMLSchema-instance">
  <documentManagement/>
</p:properties>
</file>

<file path=customXml/item7.xml><?xml version="1.0" encoding="utf-8"?>
<ct:contentTypeSchema xmlns:ct="http://schemas.microsoft.com/office/2006/metadata/contentType" xmlns:ma="http://schemas.microsoft.com/office/2006/metadata/properties/metaAttributes" ct:_="" ma:_="" ma:contentTypeName="Documento" ma:contentTypeID="0x010100DD7643C823B15444B71C04A601D6EE74" ma:contentTypeVersion="1" ma:contentTypeDescription="Crear nuevo documento." ma:contentTypeScope="" ma:versionID="458c6acbc1d7c5bd8b81e3ee215bd3bd">
  <xsd:schema xmlns:xsd="http://www.w3.org/2001/XMLSchema" xmlns:xs="http://www.w3.org/2001/XMLSchema" xmlns:p="http://schemas.microsoft.com/office/2006/metadata/properties" xmlns:ns2="8a0a4788-06ca-437b-bfc6-ffe2f4a28eed" targetNamespace="http://schemas.microsoft.com/office/2006/metadata/properties" ma:root="true" ma:fieldsID="d57a313703f793972c19d0f6f39a7679" ns2:_="">
    <xsd:import namespace="8a0a4788-06ca-437b-bfc6-ffe2f4a28e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880741-0296-4926-84DB-E06AFA8EB403}">
  <ds:schemaRefs>
    <ds:schemaRef ds:uri="http://schemas.microsoft.com/sharepoint/v3/contenttype/forms"/>
  </ds:schemaRefs>
</ds:datastoreItem>
</file>

<file path=customXml/itemProps2.xml><?xml version="1.0" encoding="utf-8"?>
<ds:datastoreItem xmlns:ds="http://schemas.openxmlformats.org/officeDocument/2006/customXml" ds:itemID="{49A66532-A1DD-42D9-8698-D1BB29CDC5ED}"/>
</file>

<file path=customXml/itemProps3.xml><?xml version="1.0" encoding="utf-8"?>
<ds:datastoreItem xmlns:ds="http://schemas.openxmlformats.org/officeDocument/2006/customXml" ds:itemID="{29B70D16-ABBB-485D-8261-7AD6418A0EF9}">
  <ds:schemaRefs>
    <ds:schemaRef ds:uri="http://schemas.openxmlformats.org/officeDocument/2006/bibliography"/>
  </ds:schemaRefs>
</ds:datastoreItem>
</file>

<file path=customXml/itemProps4.xml><?xml version="1.0" encoding="utf-8"?>
<ds:datastoreItem xmlns:ds="http://schemas.openxmlformats.org/officeDocument/2006/customXml" ds:itemID="{BCC3AB96-7E7F-4079-9BF9-18821D9D8EAF}">
  <ds:schemaRefs>
    <ds:schemaRef ds:uri="office.server.policy"/>
  </ds:schemaRefs>
</ds:datastoreItem>
</file>

<file path=customXml/itemProps5.xml><?xml version="1.0" encoding="utf-8"?>
<ds:datastoreItem xmlns:ds="http://schemas.openxmlformats.org/officeDocument/2006/customXml" ds:itemID="{C815BD63-4878-4C9D-A0B7-A22AE80CC3C2}">
  <ds:schemaRefs>
    <ds:schemaRef ds:uri="http://schemas.microsoft.com/sharepoint/events"/>
  </ds:schemaRefs>
</ds:datastoreItem>
</file>

<file path=customXml/itemProps6.xml><?xml version="1.0" encoding="utf-8"?>
<ds:datastoreItem xmlns:ds="http://schemas.openxmlformats.org/officeDocument/2006/customXml" ds:itemID="{283BF82E-1A70-4392-8CF2-7DEAFF1953AE}">
  <ds:schemaRefs>
    <ds:schemaRef ds:uri="http://www.w3.org/XML/1998/namespace"/>
    <ds:schemaRef ds:uri="http://schemas.openxmlformats.org/package/2006/metadata/core-properties"/>
    <ds:schemaRef ds:uri="http://schemas.microsoft.com/sharepoint/v3"/>
    <ds:schemaRef ds:uri="http://purl.org/dc/dcmitype/"/>
    <ds:schemaRef ds:uri="http://purl.org/dc/elements/1.1/"/>
    <ds:schemaRef ds:uri="http://schemas.microsoft.com/office/infopath/2007/PartnerControls"/>
    <ds:schemaRef ds:uri="http://schemas.microsoft.com/office/2006/documentManagement/types"/>
    <ds:schemaRef ds:uri="http://purl.org/dc/terms/"/>
    <ds:schemaRef ds:uri="62db5286-48a0-4e17-a672-7c89f7b8ca75"/>
    <ds:schemaRef ds:uri="b875e23b-67d9-4b2e-bdec-edacbf90b326"/>
    <ds:schemaRef ds:uri="http://schemas.microsoft.com/office/2006/metadata/properties"/>
  </ds:schemaRefs>
</ds:datastoreItem>
</file>

<file path=customXml/itemProps7.xml><?xml version="1.0" encoding="utf-8"?>
<ds:datastoreItem xmlns:ds="http://schemas.openxmlformats.org/officeDocument/2006/customXml" ds:itemID="{1791FC2C-EA0E-4017-8296-59D0C14CEDF9}"/>
</file>

<file path=docProps/app.xml><?xml version="1.0" encoding="utf-8"?>
<Properties xmlns="http://schemas.openxmlformats.org/officeDocument/2006/extended-properties" xmlns:vt="http://schemas.openxmlformats.org/officeDocument/2006/docPropsVTypes">
  <Template>plantilla-DAI</Template>
  <TotalTime>1</TotalTime>
  <Pages>4</Pages>
  <Words>1184</Words>
  <Characters>6515</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Auditoría Interna AI-0232-2024</dc:title>
  <dc:subject/>
  <dc:creator>BERROCAL MEZA MELISSA</dc:creator>
  <cp:keywords/>
  <dc:description/>
  <cp:lastModifiedBy>BERROCAL MEZA MELISSA</cp:lastModifiedBy>
  <cp:revision>1</cp:revision>
  <cp:lastPrinted>2011-05-05T20:16:00Z</cp:lastPrinted>
  <dcterms:created xsi:type="dcterms:W3CDTF">2024-12-12T15:53:00Z</dcterms:created>
  <dcterms:modified xsi:type="dcterms:W3CDTF">2024-12-12T15:54:00Z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0x010100DD7643C823B15444B71C04A601D6EE74</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Integridad">
    <vt:lpwstr>128;#Alta|0fd17ec2-e5d0-4d9f-8e18-466324d0fdd4</vt:lpwstr>
  </property>
  <property fmtid="{D5CDD505-2E9C-101B-9397-08002B2CF9AE}" pid="7" name="_dlc_policyId">
    <vt:lpwstr>0x010100E97154E09FCE6A4E8EAEBD5C54DD1AE4|-1695030217</vt:lpwstr>
  </property>
  <property fmtid="{D5CDD505-2E9C-101B-9397-08002B2CF9AE}" pid="8" name="Tipo Documental">
    <vt:lpwstr>126;#Oficio|417b7e3a-1426-4267-afb3-20be5f4d6412</vt:lpwstr>
  </property>
  <property fmtid="{D5CDD505-2E9C-101B-9397-08002B2CF9AE}" pid="9"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0" name="Unidad de Destino">
    <vt:lpwstr>93;#GER - Gerencia|7f4773cf-2cb9-48b6-88d2-9e4750a72616;#1014;#DTE - División Transformación y Estrategia|368c3da0-3cec-43e9-a26d-02a9f90827dd</vt:lpwstr>
  </property>
  <property fmtid="{D5CDD505-2E9C-101B-9397-08002B2CF9AE}" pid="11" name="Disponibilidad">
    <vt:lpwstr>161;#Alta|7fca731c-4c62-4f1c-9061-e9f164c964b2</vt:lpwstr>
  </property>
  <property fmtid="{D5CDD505-2E9C-101B-9397-08002B2CF9AE}" pid="12" name="Confidencialidad1">
    <vt:lpwstr/>
  </property>
  <property fmtid="{D5CDD505-2E9C-101B-9397-08002B2CF9AE}" pid="13" name="Unidad Remitente">
    <vt:lpwstr>9;#AI - Auditoría Interna|3edbdf7a-605f-4e12-831a-35c707ff21f7</vt:lpwstr>
  </property>
  <property fmtid="{D5CDD505-2E9C-101B-9397-08002B2CF9AE}" pid="14" name="lb0b7da792b243d9bfa96ad7487ad734">
    <vt:lpwstr/>
  </property>
  <property fmtid="{D5CDD505-2E9C-101B-9397-08002B2CF9AE}" pid="15" name="ConfidencialidadNueva">
    <vt:lpwstr>163;#Uso Interno|b84ab4da-351c-48b8-b2fd-466e6594f406</vt:lpwstr>
  </property>
  <property fmtid="{D5CDD505-2E9C-101B-9397-08002B2CF9AE}" pid="16" name="ClassificationContentMarkingFooterShapeIds">
    <vt:lpwstr>9a6d120,2e768b46,50c70c49</vt:lpwstr>
  </property>
  <property fmtid="{D5CDD505-2E9C-101B-9397-08002B2CF9AE}" pid="17" name="ClassificationContentMarkingFooterFontProps">
    <vt:lpwstr>#000000,10,Calibri</vt:lpwstr>
  </property>
  <property fmtid="{D5CDD505-2E9C-101B-9397-08002B2CF9AE}" pid="18" name="ClassificationContentMarkingFooterText">
    <vt:lpwstr>Uso Interno</vt:lpwstr>
  </property>
  <property fmtid="{D5CDD505-2E9C-101B-9397-08002B2CF9AE}" pid="19" name="MSIP_Label_b8b4be34-365a-4a68-b9fb-75c1b6874315_Enabled">
    <vt:lpwstr>true</vt:lpwstr>
  </property>
  <property fmtid="{D5CDD505-2E9C-101B-9397-08002B2CF9AE}" pid="20" name="MSIP_Label_b8b4be34-365a-4a68-b9fb-75c1b6874315_SetDate">
    <vt:lpwstr>2024-12-12T15:54:57Z</vt:lpwstr>
  </property>
  <property fmtid="{D5CDD505-2E9C-101B-9397-08002B2CF9AE}" pid="21" name="MSIP_Label_b8b4be34-365a-4a68-b9fb-75c1b6874315_Method">
    <vt:lpwstr>Standard</vt:lpwstr>
  </property>
  <property fmtid="{D5CDD505-2E9C-101B-9397-08002B2CF9AE}" pid="22" name="MSIP_Label_b8b4be34-365a-4a68-b9fb-75c1b6874315_Name">
    <vt:lpwstr>b8b4be34-365a-4a68-b9fb-75c1b6874315</vt:lpwstr>
  </property>
  <property fmtid="{D5CDD505-2E9C-101B-9397-08002B2CF9AE}" pid="23" name="MSIP_Label_b8b4be34-365a-4a68-b9fb-75c1b6874315_SiteId">
    <vt:lpwstr>618d0a45-25a6-4618-9f80-8f70a435ee52</vt:lpwstr>
  </property>
  <property fmtid="{D5CDD505-2E9C-101B-9397-08002B2CF9AE}" pid="24" name="MSIP_Label_b8b4be34-365a-4a68-b9fb-75c1b6874315_ActionId">
    <vt:lpwstr>fc8ad6fc-922a-41b9-b140-7d31fd8b0caa</vt:lpwstr>
  </property>
  <property fmtid="{D5CDD505-2E9C-101B-9397-08002B2CF9AE}" pid="25" name="MSIP_Label_b8b4be34-365a-4a68-b9fb-75c1b6874315_ContentBits">
    <vt:lpwstr>2</vt:lpwstr>
  </property>
  <property fmtid="{D5CDD505-2E9C-101B-9397-08002B2CF9AE}" pid="26" name="Confidencialidad">
    <vt:lpwstr>Público|99c2402f-8ec3-4ca8-8024-be52e4e7f629</vt:lpwstr>
  </property>
  <property fmtid="{D5CDD505-2E9C-101B-9397-08002B2CF9AE}" pid="27" name="oe70cbf463ba4d19a6203d9e6cd457e4">
    <vt:lpwstr/>
  </property>
  <property fmtid="{D5CDD505-2E9C-101B-9397-08002B2CF9AE}" pid="28" name="Dirigido a (entidad externa)">
    <vt:lpwstr/>
  </property>
  <property fmtid="{D5CDD505-2E9C-101B-9397-08002B2CF9AE}" pid="29" name="WorkflowChangePath">
    <vt:lpwstr>9673832d-94bf-4c19-8792-832784cbd250,9;b06cfa97-83cd-4c8b-8abb-c4fadbe40145,12;cf7072bc-9575-4d0b-b529-251f6b43b02b,13;cf7072bc-9575-4d0b-b529-251f6b43b02b,13;</vt:lpwstr>
  </property>
  <property fmtid="{D5CDD505-2E9C-101B-9397-08002B2CF9AE}" pid="31" name="Order">
    <vt:r8>179800</vt:r8>
  </property>
</Properties>
</file>