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31DA" w:rsidR="003554C5" w:rsidP="000F1868" w:rsidRDefault="000F1868" w14:paraId="1DF10FD4" w14:textId="3E4C0FBC">
      <w:pPr>
        <w:rPr>
          <w:rFonts w:ascii="Arial" w:hAnsi="Arial" w:cs="Arial"/>
          <w:sz w:val="24"/>
        </w:rPr>
      </w:pPr>
      <w:r w:rsidRPr="002831DA">
        <w:rPr>
          <w:rFonts w:ascii="Arial" w:hAnsi="Arial" w:cs="Arial"/>
          <w:sz w:val="24"/>
        </w:rPr>
        <w:t>6 de diciembre del 2024</w:t>
      </w:r>
    </w:p>
    <w:sdt>
      <w:sdtPr>
        <w:alias w:val="Consecutivo"/>
        <w:tag w:val="Consecutivo"/>
        <w:id w:val="867724263"/>
        <w:placeholder>
          <w:docPart w:val="8B2466F8E0AB4B0BA6ED2BD1F6FC38D8"/>
        </w:placeholder>
        <w:text/>
      </w:sdtPr>
      <w:sdtEndPr/>
      <w:sdtContent>
        <w:p w:rsidR="003554C5" w:rsidP="0085692C" w:rsidRDefault="00BF4EBD" w14:paraId="43F8F515" w14:textId="77777777">
          <w:r>
            <w:t>AI-0229-2024</w:t>
          </w:r>
        </w:p>
      </w:sdtContent>
    </w:sdt>
    <w:p w:rsidRPr="00F835F3" w:rsidR="00BF4EBD" w:rsidP="0085692C" w:rsidRDefault="00BF4EBD" w14:paraId="40DF01E4" w14:textId="77777777"/>
    <w:p w:rsidRPr="002831DA" w:rsidR="000F1868" w:rsidP="000F1868" w:rsidRDefault="000F1868" w14:paraId="211A196C" w14:textId="77777777">
      <w:pPr>
        <w:rPr>
          <w:rFonts w:ascii="Arial" w:hAnsi="Arial" w:cs="Arial"/>
          <w:sz w:val="24"/>
        </w:rPr>
      </w:pPr>
      <w:r w:rsidRPr="002831DA">
        <w:rPr>
          <w:rFonts w:ascii="Arial" w:hAnsi="Arial" w:cs="Arial"/>
          <w:sz w:val="24"/>
        </w:rPr>
        <w:t>Señora</w:t>
      </w:r>
    </w:p>
    <w:p w:rsidRPr="002831DA" w:rsidR="000F1868" w:rsidP="000F1868" w:rsidRDefault="000F1868" w14:paraId="014E013C" w14:textId="77777777">
      <w:pPr>
        <w:rPr>
          <w:rFonts w:ascii="Arial" w:hAnsi="Arial" w:cs="Arial"/>
          <w:sz w:val="24"/>
        </w:rPr>
      </w:pPr>
      <w:r w:rsidRPr="002831DA">
        <w:rPr>
          <w:rFonts w:ascii="Arial" w:hAnsi="Arial" w:cs="Arial"/>
          <w:sz w:val="24"/>
        </w:rPr>
        <w:t>Hazel Valverde R., Gerente</w:t>
      </w:r>
    </w:p>
    <w:p w:rsidRPr="002831DA" w:rsidR="000F1868" w:rsidP="000F1868" w:rsidRDefault="000F1868" w14:paraId="2891F95F" w14:textId="77777777">
      <w:pPr>
        <w:rPr>
          <w:rFonts w:ascii="Arial" w:hAnsi="Arial" w:cs="Arial"/>
          <w:b/>
          <w:color w:val="1C4063" w:themeColor="accent1" w:themeShade="80"/>
          <w:sz w:val="24"/>
        </w:rPr>
      </w:pPr>
      <w:r w:rsidRPr="002831DA">
        <w:rPr>
          <w:rFonts w:ascii="Arial" w:hAnsi="Arial" w:cs="Arial"/>
          <w:b/>
          <w:color w:val="1C4063" w:themeColor="accent1" w:themeShade="80"/>
          <w:sz w:val="24"/>
        </w:rPr>
        <w:t>BANCO CENTRAL DE COSTA RICA</w:t>
      </w:r>
    </w:p>
    <w:p w:rsidRPr="002831DA" w:rsidR="000F1868" w:rsidP="000F1868" w:rsidRDefault="000F1868" w14:paraId="03186930" w14:textId="77777777">
      <w:pPr>
        <w:rPr>
          <w:rFonts w:ascii="Arial" w:hAnsi="Arial" w:cs="Arial"/>
          <w:sz w:val="24"/>
        </w:rPr>
      </w:pPr>
    </w:p>
    <w:p w:rsidRPr="002831DA" w:rsidR="000F1868" w:rsidP="000F1868" w:rsidRDefault="000F1868" w14:paraId="5A8813D7" w14:textId="77777777">
      <w:pPr>
        <w:rPr>
          <w:rFonts w:ascii="Arial" w:hAnsi="Arial" w:cs="Arial"/>
          <w:sz w:val="24"/>
        </w:rPr>
      </w:pPr>
      <w:r w:rsidRPr="002831DA">
        <w:rPr>
          <w:rFonts w:ascii="Arial" w:hAnsi="Arial" w:cs="Arial"/>
          <w:sz w:val="24"/>
        </w:rPr>
        <w:t>Estimada señora:</w:t>
      </w:r>
    </w:p>
    <w:p w:rsidRPr="002831DA" w:rsidR="000F1868" w:rsidP="000F1868" w:rsidRDefault="000F1868" w14:paraId="316E068C" w14:textId="77777777">
      <w:pPr>
        <w:rPr>
          <w:rFonts w:ascii="Arial" w:hAnsi="Arial" w:cs="Arial"/>
          <w:sz w:val="24"/>
        </w:rPr>
      </w:pPr>
    </w:p>
    <w:p w:rsidRPr="002831DA" w:rsidR="000F1868" w:rsidP="000F1868" w:rsidRDefault="000F1868" w14:paraId="64FDFD14" w14:textId="77777777">
      <w:pPr>
        <w:rPr>
          <w:rFonts w:ascii="Arial" w:hAnsi="Arial" w:cs="Arial"/>
          <w:sz w:val="24"/>
        </w:rPr>
      </w:pPr>
    </w:p>
    <w:p w:rsidRPr="002831DA" w:rsidR="000F1868" w:rsidP="000F1868" w:rsidRDefault="000F1868" w14:paraId="7EE2C865" w14:textId="77777777">
      <w:pPr>
        <w:tabs>
          <w:tab w:val="left" w:pos="5505"/>
        </w:tabs>
        <w:rPr>
          <w:rFonts w:ascii="Arial" w:hAnsi="Arial" w:cs="Arial"/>
          <w:sz w:val="24"/>
        </w:rPr>
      </w:pPr>
      <w:r w:rsidRPr="002831DA">
        <w:rPr>
          <w:rFonts w:ascii="Arial" w:hAnsi="Arial" w:cs="Arial"/>
          <w:sz w:val="24"/>
        </w:rPr>
        <w:t xml:space="preserve">Este informe contiene los resultados y anexos correspondientes al estudio </w:t>
      </w:r>
      <w:bookmarkStart w:name="_Hlk175132658" w:id="0"/>
      <w:r w:rsidRPr="002831DA">
        <w:rPr>
          <w:rFonts w:ascii="Arial" w:hAnsi="Arial" w:cs="Arial"/>
          <w:sz w:val="24"/>
        </w:rPr>
        <w:t>especial</w:t>
      </w:r>
      <w:r w:rsidRPr="002831DA">
        <w:rPr>
          <w:rStyle w:val="Refdenotaalpie"/>
          <w:rFonts w:ascii="Arial" w:hAnsi="Arial" w:cs="Arial"/>
          <w:sz w:val="24"/>
        </w:rPr>
        <w:footnoteReference w:id="1"/>
      </w:r>
      <w:r w:rsidRPr="002831DA">
        <w:rPr>
          <w:rFonts w:ascii="Arial" w:hAnsi="Arial" w:cs="Arial"/>
          <w:sz w:val="24"/>
        </w:rPr>
        <w:t xml:space="preserve"> </w:t>
      </w:r>
      <w:bookmarkEnd w:id="0"/>
      <w:r w:rsidRPr="002831DA">
        <w:rPr>
          <w:rFonts w:ascii="Arial" w:hAnsi="Arial" w:cs="Arial"/>
          <w:sz w:val="24"/>
        </w:rPr>
        <w:t>mediante el cual esta Auditoría evaluó el pago de jornada extraordinaria y cuyo objetivo fue verificar el cumplimiento de las disposiciones aplicables al objeto de estudio, el cual está bajo la responsabilidad del Departamento de Pagos y Cobros, de la División Servicios Compartidos.</w:t>
      </w:r>
    </w:p>
    <w:p w:rsidR="000F1868" w:rsidP="000F1868" w:rsidRDefault="000F1868" w14:paraId="5D2ECC9E" w14:textId="77777777">
      <w:pPr>
        <w:tabs>
          <w:tab w:val="left" w:pos="5505"/>
        </w:tabs>
        <w:rPr>
          <w:rFonts w:ascii="Arial" w:hAnsi="Arial" w:cs="Arial"/>
        </w:rPr>
      </w:pPr>
    </w:p>
    <w:p w:rsidR="000F1868" w:rsidP="000F1868" w:rsidRDefault="000F1868" w14:paraId="676CA209"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E80175" w:rsidR="000F1868" w:rsidP="000F1868" w:rsidRDefault="000F1868" w14:paraId="4D912EE7" w14:textId="77777777">
      <w:pPr>
        <w:pStyle w:val="Negrita"/>
        <w:rPr>
          <w:rFonts w:ascii="Arial" w:hAnsi="Arial" w:cs="Arial"/>
          <w:sz w:val="24"/>
        </w:rPr>
      </w:pPr>
    </w:p>
    <w:p w:rsidRPr="002906A1" w:rsidR="000F1868" w:rsidP="000F1868" w:rsidRDefault="000F1868" w14:paraId="55C12284" w14:textId="77777777">
      <w:pPr>
        <w:pStyle w:val="NormalWeb"/>
        <w:spacing w:before="0" w:beforeAutospacing="0" w:after="0" w:afterAutospacing="0"/>
        <w:jc w:val="both"/>
        <w:rPr>
          <w:rFonts w:ascii="Arial" w:hAnsi="Arial" w:cs="Arial"/>
        </w:rPr>
      </w:pPr>
      <w:r w:rsidRPr="00E27A23">
        <w:rPr>
          <w:rFonts w:ascii="Arial" w:hAnsi="Arial" w:cs="Arial" w:eastAsiaTheme="minorEastAsia"/>
          <w:bCs/>
        </w:rPr>
        <w:t xml:space="preserve">Los resultados obtenidos permiten concluir que el proceso de pago de jornada extraordinaria </w:t>
      </w:r>
      <w:r w:rsidRPr="00E27A23">
        <w:rPr>
          <w:rFonts w:ascii="Arial" w:hAnsi="Arial" w:cs="Arial" w:eastAsiaTheme="minorEastAsia"/>
          <w:b/>
        </w:rPr>
        <w:t>cumple parcialmente</w:t>
      </w:r>
      <w:r w:rsidRPr="00E27A23">
        <w:rPr>
          <w:rFonts w:eastAsiaTheme="minorEastAsia"/>
          <w:bCs/>
          <w:vertAlign w:val="superscript"/>
        </w:rPr>
        <w:footnoteReference w:id="2"/>
      </w:r>
      <w:r w:rsidRPr="00E27A23">
        <w:rPr>
          <w:rFonts w:ascii="Arial" w:hAnsi="Arial" w:cs="Arial" w:eastAsiaTheme="minorEastAsia"/>
          <w:bCs/>
        </w:rPr>
        <w:t xml:space="preserve"> con las disposiciones aplicables pues se observó lo siguiente: pago de órdenes de alimentación aparentemente improcedentes, según resoluciones de la Sala Constitucional; el método para el pago de órdenes de alimentación se ha gestionado como un gasto ocasional, sin dejar registro de su relación con las labores en jornada extraordinaria; inconsistencias en la definición de funcionario de confianza; falta de mayor detalle en los justificantes de las estimaciones presupuestarias y necesidad de mejora de controles y registros que documenten las razones y la evidencia del trabajo realizado.</w:t>
      </w:r>
    </w:p>
    <w:p w:rsidR="000F1868" w:rsidP="000F1868" w:rsidRDefault="000F1868" w14:paraId="6D56108B" w14:textId="77777777">
      <w:pPr>
        <w:pStyle w:val="NormalWeb"/>
        <w:spacing w:before="0" w:beforeAutospacing="0" w:after="0" w:afterAutospacing="0"/>
        <w:jc w:val="both"/>
        <w:rPr>
          <w:rFonts w:ascii="Arial" w:hAnsi="Arial" w:cs="Arial"/>
        </w:rPr>
      </w:pPr>
    </w:p>
    <w:p w:rsidRPr="00EB39A1" w:rsidR="000F1868" w:rsidP="000F1868" w:rsidRDefault="000F1868" w14:paraId="19C5A899" w14:textId="77777777">
      <w:pPr>
        <w:pStyle w:val="NormalWeb"/>
        <w:spacing w:before="0" w:beforeAutospacing="0" w:after="0" w:afterAutospacing="0"/>
        <w:jc w:val="both"/>
        <w:rPr>
          <w:rFonts w:ascii="Arial" w:hAnsi="Arial" w:cs="Arial"/>
        </w:rPr>
      </w:pPr>
      <w:r w:rsidRPr="00EB39A1">
        <w:rPr>
          <w:rFonts w:ascii="Arial" w:hAnsi="Arial" w:cs="Arial"/>
        </w:rPr>
        <w:t xml:space="preserve">La </w:t>
      </w:r>
      <w:r w:rsidRPr="00EC0693">
        <w:rPr>
          <w:rFonts w:ascii="Arial" w:hAnsi="Arial" w:cs="Arial"/>
        </w:rPr>
        <w:t xml:space="preserve">Auditoría Interna realizó las conferencias técnica y final de este informe con la </w:t>
      </w:r>
      <w:r w:rsidRPr="002906A1">
        <w:rPr>
          <w:rFonts w:ascii="Arial" w:hAnsi="Arial" w:cs="Arial"/>
        </w:rPr>
        <w:t xml:space="preserve">División Servicios Compartidos </w:t>
      </w:r>
      <w:r w:rsidRPr="00EC0693">
        <w:rPr>
          <w:rFonts w:ascii="Arial" w:hAnsi="Arial" w:cs="Arial"/>
        </w:rPr>
        <w:t xml:space="preserve">y </w:t>
      </w:r>
      <w:r w:rsidRPr="00EB39A1">
        <w:rPr>
          <w:rFonts w:ascii="Arial" w:hAnsi="Arial" w:cs="Arial"/>
        </w:rPr>
        <w:t>la Gerencia, respectivamente, como parte de la comunicación preliminar de los resultados.</w:t>
      </w:r>
    </w:p>
    <w:p w:rsidRPr="00EB39A1" w:rsidR="000F1868" w:rsidP="000F1868" w:rsidRDefault="000F1868" w14:paraId="4EE1B20C" w14:textId="77777777">
      <w:pPr>
        <w:pStyle w:val="NormalWeb"/>
        <w:spacing w:before="0" w:beforeAutospacing="0" w:after="0" w:afterAutospacing="0"/>
        <w:jc w:val="both"/>
        <w:rPr>
          <w:rFonts w:ascii="Arial" w:hAnsi="Arial" w:cs="Arial"/>
        </w:rPr>
      </w:pPr>
    </w:p>
    <w:p w:rsidRPr="002831DA" w:rsidR="000F1868" w:rsidP="000F1868" w:rsidRDefault="000F1868" w14:paraId="4378669A" w14:textId="77777777">
      <w:pPr>
        <w:pStyle w:val="NormalWeb"/>
        <w:spacing w:before="0" w:beforeAutospacing="0" w:after="0" w:afterAutospacing="0"/>
        <w:jc w:val="both"/>
        <w:rPr>
          <w:rFonts w:ascii="Arial" w:hAnsi="Arial" w:cs="Arial"/>
          <w:lang w:val="es-CR"/>
        </w:rPr>
      </w:pPr>
      <w:r w:rsidRPr="00EB39A1">
        <w:rPr>
          <w:rFonts w:ascii="Arial" w:hAnsi="Arial" w:cs="Arial"/>
          <w:lang w:val="es-CR"/>
        </w:rPr>
        <w:lastRenderedPageBreak/>
        <w:t xml:space="preserve">Le solicito disponer que en el plazo de los próximos diez días se registre en el Sistema de la Auditoría Interna ubicado en el Portal Central el nombre de los funcionarios responsables de atender las recomendaciones y sus fechas de implantación establecidas </w:t>
      </w:r>
      <w:r>
        <w:rPr>
          <w:rFonts w:ascii="Arial" w:hAnsi="Arial" w:cs="Arial"/>
          <w:lang w:val="es-CR"/>
        </w:rPr>
        <w:t>durante las conferencias</w:t>
      </w:r>
      <w:r w:rsidRPr="00EB39A1">
        <w:rPr>
          <w:rFonts w:ascii="Arial" w:hAnsi="Arial" w:cs="Arial"/>
          <w:lang w:val="es-CR"/>
        </w:rPr>
        <w:t xml:space="preserve">, las cuales se incluyen en este </w:t>
      </w:r>
      <w:r w:rsidRPr="002831DA">
        <w:rPr>
          <w:rFonts w:ascii="Arial" w:hAnsi="Arial" w:cs="Arial"/>
          <w:lang w:val="es-CR"/>
        </w:rPr>
        <w:t>informe.</w:t>
      </w:r>
    </w:p>
    <w:p w:rsidRPr="002831DA" w:rsidR="000F1868" w:rsidP="000F1868" w:rsidRDefault="000F1868" w14:paraId="7D04FF87" w14:textId="77777777">
      <w:pPr>
        <w:widowControl w:val="0"/>
        <w:rPr>
          <w:rFonts w:ascii="Arial" w:hAnsi="Arial" w:cs="Arial"/>
          <w:sz w:val="24"/>
        </w:rPr>
      </w:pPr>
    </w:p>
    <w:p w:rsidRPr="002831DA" w:rsidR="000F1868" w:rsidP="000F1868" w:rsidRDefault="000F1868" w14:paraId="43CBD93A" w14:textId="2B1DF10C">
      <w:pPr>
        <w:widowControl w:val="0"/>
        <w:rPr>
          <w:rFonts w:ascii="Arial" w:hAnsi="Arial" w:cs="Arial"/>
          <w:sz w:val="24"/>
        </w:rPr>
      </w:pPr>
      <w:r w:rsidRPr="002831DA">
        <w:rPr>
          <w:rFonts w:ascii="Arial" w:hAnsi="Arial" w:cs="Arial"/>
          <w:sz w:val="24"/>
        </w:rPr>
        <w:t>Las recomendaciones de auditoría deben tratarse con arreglo a las disposiciones de los artículos 36, 37, 38 y 39, según la Ley General de Control Interno No. 8292 publicada en el periódico oficial La Gaceta 169 del 4 de setiembre del 2002</w:t>
      </w:r>
      <w:r w:rsidR="002831DA">
        <w:rPr>
          <w:rFonts w:ascii="Arial" w:hAnsi="Arial" w:cs="Arial"/>
          <w:sz w:val="24"/>
        </w:rPr>
        <w:t>.</w:t>
      </w:r>
    </w:p>
    <w:p w:rsidRPr="00EB39A1" w:rsidR="000F1868" w:rsidP="000F1868" w:rsidRDefault="000F1868" w14:paraId="7E595138" w14:textId="77777777">
      <w:pPr>
        <w:widowControl w:val="0"/>
        <w:rPr>
          <w:rFonts w:ascii="Arial" w:hAnsi="Arial" w:cs="Arial"/>
        </w:rPr>
      </w:pPr>
    </w:p>
    <w:p w:rsidRPr="002831DA" w:rsidR="000F1868" w:rsidP="000F1868" w:rsidRDefault="000F1868" w14:paraId="33BDCD65" w14:textId="77777777">
      <w:pPr>
        <w:rPr>
          <w:rFonts w:ascii="Arial" w:hAnsi="Arial" w:cs="Arial"/>
          <w:sz w:val="24"/>
          <w:lang w:val="pt-BR"/>
        </w:rPr>
      </w:pPr>
      <w:r w:rsidRPr="002831DA">
        <w:rPr>
          <w:noProof/>
          <w:sz w:val="24"/>
        </w:rPr>
        <w:drawing>
          <wp:anchor distT="0" distB="0" distL="114300" distR="114300" simplePos="0" relativeHeight="251659264" behindDoc="1" locked="0" layoutInCell="1" allowOverlap="1" wp14:editId="7D9D5ADA" wp14:anchorId="09346234">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1DA">
        <w:rPr>
          <w:rFonts w:ascii="Arial" w:hAnsi="Arial" w:cs="Arial"/>
          <w:sz w:val="24"/>
          <w:lang w:val="pt-BR"/>
        </w:rPr>
        <w:t>Atentamente,</w:t>
      </w:r>
    </w:p>
    <w:p w:rsidRPr="00504A49" w:rsidR="000F1868" w:rsidP="000F1868" w:rsidRDefault="000F1868" w14:paraId="137D7B27" w14:textId="77777777">
      <w:pPr>
        <w:tabs>
          <w:tab w:val="left" w:pos="3120"/>
        </w:tabs>
        <w:rPr>
          <w:rFonts w:ascii="Arial" w:hAnsi="Arial" w:cs="Arial"/>
          <w:lang w:val="pt-BR"/>
        </w:rPr>
      </w:pPr>
      <w:r w:rsidRPr="00504A49">
        <w:rPr>
          <w:rFonts w:ascii="Arial" w:hAnsi="Arial" w:cs="Arial"/>
          <w:lang w:val="pt-BR"/>
        </w:rPr>
        <w:tab/>
      </w:r>
    </w:p>
    <w:p w:rsidRPr="00504A49" w:rsidR="000F1868" w:rsidP="000F1868" w:rsidRDefault="000F1868" w14:paraId="4FEA4A61" w14:textId="77777777">
      <w:pPr>
        <w:rPr>
          <w:rFonts w:ascii="Arial" w:hAnsi="Arial" w:cs="Arial"/>
          <w:lang w:val="pt-BR"/>
        </w:rPr>
      </w:pPr>
    </w:p>
    <w:p w:rsidRPr="002831DA" w:rsidR="000F1868" w:rsidP="000F1868" w:rsidRDefault="000F1868" w14:paraId="6A344274" w14:textId="77777777">
      <w:pPr>
        <w:rPr>
          <w:rFonts w:ascii="Arial" w:hAnsi="Arial" w:cs="Arial"/>
          <w:sz w:val="24"/>
          <w:lang w:val="pt-BR"/>
        </w:rPr>
      </w:pPr>
      <w:r w:rsidRPr="002831DA">
        <w:rPr>
          <w:rFonts w:ascii="Arial" w:hAnsi="Arial" w:cs="Arial"/>
          <w:sz w:val="24"/>
          <w:lang w:val="pt-BR"/>
        </w:rPr>
        <w:t>Maribel Lizano Barahona</w:t>
      </w:r>
    </w:p>
    <w:p w:rsidRPr="002831DA" w:rsidR="000F1868" w:rsidP="000F1868" w:rsidRDefault="000F1868" w14:paraId="71E64676" w14:textId="77777777">
      <w:pPr>
        <w:rPr>
          <w:rFonts w:ascii="Arial" w:hAnsi="Arial" w:cs="Arial"/>
          <w:b/>
          <w:bCs/>
          <w:sz w:val="24"/>
          <w:lang w:val="pt-BR"/>
        </w:rPr>
      </w:pPr>
      <w:r w:rsidRPr="002831DA">
        <w:rPr>
          <w:rFonts w:ascii="Arial" w:hAnsi="Arial" w:cs="Arial"/>
          <w:b/>
          <w:bCs/>
          <w:sz w:val="24"/>
          <w:lang w:val="pt-BR"/>
        </w:rPr>
        <w:t>Subauditora Interna</w:t>
      </w:r>
    </w:p>
    <w:p w:rsidR="000F1868" w:rsidP="000F1868" w:rsidRDefault="000F1868" w14:paraId="2A2A1368" w14:textId="77777777">
      <w:pPr>
        <w:rPr>
          <w:rFonts w:ascii="Arial" w:hAnsi="Arial" w:cs="Arial"/>
          <w:b/>
          <w:bCs/>
          <w:lang w:val="pt-BR"/>
        </w:rPr>
      </w:pPr>
    </w:p>
    <w:p w:rsidRPr="000F1868" w:rsidR="000F1868" w:rsidP="000F1868" w:rsidRDefault="000F1868" w14:paraId="2B373E0C" w14:textId="77777777">
      <w:pPr>
        <w:pStyle w:val="CC"/>
      </w:pPr>
    </w:p>
    <w:p w:rsidRPr="000F1868" w:rsidR="000F1868" w:rsidP="000F1868" w:rsidRDefault="000F1868" w14:paraId="01540DDB" w14:textId="359C6235">
      <w:pPr>
        <w:pStyle w:val="CC"/>
      </w:pPr>
      <w:r w:rsidRPr="000F1868">
        <w:t>C</w:t>
      </w:r>
      <w:r>
        <w:t>c.</w:t>
      </w:r>
      <w:r w:rsidRPr="000F1868">
        <w:t>.</w:t>
      </w:r>
      <w:r w:rsidRPr="000F1868">
        <w:tab/>
        <w:t>División Servicios Compartidos</w:t>
      </w:r>
    </w:p>
    <w:p w:rsidRPr="000F1868" w:rsidR="000F1868" w:rsidP="000F1868" w:rsidRDefault="000F1868" w14:paraId="10A44694" w14:textId="77777777">
      <w:pPr>
        <w:pStyle w:val="CC"/>
      </w:pPr>
      <w:r w:rsidRPr="000F1868">
        <w:tab/>
        <w:t>División Transformación y Estrategia</w:t>
      </w:r>
    </w:p>
    <w:p w:rsidR="00577A95" w:rsidP="0085692C" w:rsidRDefault="00577A95" w14:paraId="7A116084" w14:textId="77777777">
      <w:pPr>
        <w:pStyle w:val="Negrita"/>
      </w:pPr>
    </w:p>
    <w:p w:rsidR="00A26E9E" w:rsidP="0085692C" w:rsidRDefault="00A26E9E" w14:paraId="1F861467" w14:textId="77777777">
      <w:pPr>
        <w:pStyle w:val="Negrita"/>
      </w:pPr>
    </w:p>
    <w:p w:rsidRPr="002307FE" w:rsidR="002307FE" w:rsidP="002307FE" w:rsidRDefault="002307FE" w14:paraId="75C964DE" w14:textId="77777777"/>
    <w:bookmarkStart w:name="_MON_1795005090" w:id="1"/>
    <w:bookmarkEnd w:id="1"/>
    <w:p w:rsidRPr="002307FE" w:rsidR="002307FE" w:rsidP="002831DA" w:rsidRDefault="002831DA" w14:paraId="4A2F945B" w14:textId="5905115E">
      <w:pPr>
        <w:jc w:val="center"/>
      </w:pPr>
      <w:r>
        <w:object w:dxaOrig="1508" w:dyaOrig="984" w14:anchorId="4193D9E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5.4pt;height:49.2pt" o:ole="" type="#_x0000_t75">
            <v:imagedata o:title="" r:id="rId15"/>
          </v:shape>
          <o:OLEObject Type="Embed" ProgID="Word.Document.12" ShapeID="_x0000_i1027" DrawAspect="Icon" ObjectID="_1795005184" r:id="rId16">
            <o:FieldCodes>\s</o:FieldCodes>
          </o:OLEObject>
        </w:object>
      </w:r>
    </w:p>
    <w:p w:rsidRPr="002307FE" w:rsidR="002307FE" w:rsidP="002307FE" w:rsidRDefault="002307FE" w14:paraId="1E5B3CB4" w14:textId="77777777"/>
    <w:p w:rsidRPr="002307FE" w:rsidR="002307FE" w:rsidP="002307FE" w:rsidRDefault="002307FE" w14:paraId="2D349078" w14:textId="77777777"/>
    <w:p w:rsidRPr="002307FE" w:rsidR="002307FE" w:rsidP="002307FE" w:rsidRDefault="002307FE" w14:paraId="54972595" w14:textId="77777777"/>
    <w:p w:rsidRPr="002307FE" w:rsidR="002307FE" w:rsidP="002307FE" w:rsidRDefault="002307FE" w14:paraId="4589A4BD" w14:textId="77777777"/>
    <w:p w:rsidR="002307FE" w:rsidP="002307FE" w:rsidRDefault="002307FE" w14:paraId="4C81B7CF" w14:textId="77777777"/>
    <w:p w:rsidRPr="002307FE" w:rsidR="002307FE" w:rsidP="002307FE" w:rsidRDefault="002307FE" w14:paraId="27754F2D" w14:textId="77777777"/>
    <w:p w:rsidR="002307FE" w:rsidP="002307FE" w:rsidRDefault="002307FE" w14:paraId="5A6B360E" w14:textId="77777777"/>
    <w:p w:rsidR="002307FE" w:rsidP="002307FE" w:rsidRDefault="002307FE" w14:paraId="5E05A694" w14:textId="77777777"/>
    <w:p w:rsidRPr="002307FE" w:rsidR="00A26E9E" w:rsidP="002307FE" w:rsidRDefault="00A26E9E" w14:paraId="19D46066" w14:textId="77777777"/>
    <w:sectPr w:rsidRPr="002307FE" w:rsidR="00A26E9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7794" w14:textId="77777777" w:rsidR="000F1868" w:rsidRDefault="000F1868" w:rsidP="00D43D57">
      <w:r>
        <w:separator/>
      </w:r>
    </w:p>
  </w:endnote>
  <w:endnote w:type="continuationSeparator" w:id="0">
    <w:p w14:paraId="4680E903" w14:textId="77777777" w:rsidR="000F1868" w:rsidRDefault="000F186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0F1868" w14:paraId="52A7C7E5" w14:textId="47434495">
    <w:pPr>
      <w:pStyle w:val="Piedepgina"/>
    </w:pPr>
    <w:r>
      <w:rPr>
        <w:noProof/>
      </w:rPr>
      <mc:AlternateContent>
        <mc:Choice Requires="wps">
          <w:drawing>
            <wp:anchor distT="0" distB="0" distL="0" distR="0" simplePos="0" relativeHeight="251698176" behindDoc="0" locked="0" layoutInCell="1" allowOverlap="1" wp14:editId="6648811B" wp14:anchorId="7AAAD214">
              <wp:simplePos x="635" y="635"/>
              <wp:positionH relativeFrom="page">
                <wp:align>center</wp:align>
              </wp:positionH>
              <wp:positionV relativeFrom="page">
                <wp:align>bottom</wp:align>
              </wp:positionV>
              <wp:extent cx="609600" cy="345440"/>
              <wp:effectExtent l="0" t="0" r="0" b="0"/>
              <wp:wrapNone/>
              <wp:docPr id="1270640053"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0F1868" w:rsidR="000F1868" w:rsidP="000F1868" w:rsidRDefault="000F1868" w14:paraId="6048BA32" w14:textId="611C0BDE">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AAAD214">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0F1868" w:rsidR="000F1868" w:rsidP="000F1868" w:rsidRDefault="000F1868" w14:paraId="6048BA32" w14:textId="611C0BDE">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0F1868" w14:paraId="3A1BCCDA" w14:textId="07B34901">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1E045D7" wp14:anchorId="040472B3">
              <wp:simplePos x="1409700" y="9258300"/>
              <wp:positionH relativeFrom="page">
                <wp:align>center</wp:align>
              </wp:positionH>
              <wp:positionV relativeFrom="page">
                <wp:align>bottom</wp:align>
              </wp:positionV>
              <wp:extent cx="609600" cy="345440"/>
              <wp:effectExtent l="0" t="0" r="0" b="0"/>
              <wp:wrapNone/>
              <wp:docPr id="413440010"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0F1868" w:rsidR="000F1868" w:rsidP="000F1868" w:rsidRDefault="000F1868" w14:paraId="7D8F1387" w14:textId="74ED2E02">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40472B3">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0F1868" w:rsidR="000F1868" w:rsidP="000F1868" w:rsidRDefault="000F1868" w14:paraId="7D8F1387" w14:textId="74ED2E02">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8B2466F8E0AB4B0BA6ED2BD1F6FC38D8"/>
        </w:placeholder>
        <w:text/>
      </w:sdtPr>
      <w:sdtEndPr/>
      <w:sdtContent>
        <w:r>
          <w:t>AI-0229-2024</w:t>
        </w:r>
      </w:sdtContent>
    </w:sdt>
  </w:p>
  <w:p w:rsidR="002307FE" w:rsidP="00FA54DF" w:rsidRDefault="002307FE" w14:paraId="578E9EC9"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156E6BD3"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2B23512C" wp14:anchorId="4953B3BE">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2BB5146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CDB920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6E7DC047" w14:textId="77777777">
                          <w:pPr>
                            <w:rPr>
                              <w:color w:val="003A68"/>
                              <w:sz w:val="14"/>
                              <w:szCs w:val="14"/>
                            </w:rPr>
                          </w:pPr>
                          <w:r w:rsidRPr="00FA54DF">
                            <w:rPr>
                              <w:color w:val="003A68"/>
                              <w:sz w:val="14"/>
                              <w:szCs w:val="14"/>
                            </w:rPr>
                            <w:t>Apdo. 10058-1000</w:t>
                          </w:r>
                        </w:p>
                        <w:p w:rsidR="00D2424F" w:rsidP="00FA54DF" w:rsidRDefault="00D2424F" w14:paraId="6946444C" w14:textId="77777777">
                          <w:pPr>
                            <w:rPr>
                              <w:color w:val="003A68"/>
                              <w:sz w:val="14"/>
                              <w:szCs w:val="14"/>
                            </w:rPr>
                          </w:pPr>
                          <w:r w:rsidRPr="00FA54DF">
                            <w:rPr>
                              <w:color w:val="003A68"/>
                              <w:sz w:val="14"/>
                              <w:szCs w:val="14"/>
                            </w:rPr>
                            <w:t>Av. 1 y Central, Calles 2 y 4</w:t>
                          </w:r>
                        </w:p>
                        <w:p w:rsidRPr="00FA54DF" w:rsidR="00D2424F" w:rsidP="00FA54DF" w:rsidRDefault="00D2424F" w14:paraId="47B7160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4953B3BE">
              <v:textbox>
                <w:txbxContent>
                  <w:p w:rsidRPr="00FA54DF" w:rsidR="00D2424F" w:rsidP="00FA54DF" w:rsidRDefault="00D2424F" w14:paraId="2BB5146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CDB9205"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6E7DC047" w14:textId="77777777">
                    <w:pPr>
                      <w:rPr>
                        <w:color w:val="003A68"/>
                        <w:sz w:val="14"/>
                        <w:szCs w:val="14"/>
                      </w:rPr>
                    </w:pPr>
                    <w:r w:rsidRPr="00FA54DF">
                      <w:rPr>
                        <w:color w:val="003A68"/>
                        <w:sz w:val="14"/>
                        <w:szCs w:val="14"/>
                      </w:rPr>
                      <w:t>Apdo. 10058-1000</w:t>
                    </w:r>
                  </w:p>
                  <w:p w:rsidR="00D2424F" w:rsidP="00FA54DF" w:rsidRDefault="00D2424F" w14:paraId="6946444C" w14:textId="77777777">
                    <w:pPr>
                      <w:rPr>
                        <w:color w:val="003A68"/>
                        <w:sz w:val="14"/>
                        <w:szCs w:val="14"/>
                      </w:rPr>
                    </w:pPr>
                    <w:r w:rsidRPr="00FA54DF">
                      <w:rPr>
                        <w:color w:val="003A68"/>
                        <w:sz w:val="14"/>
                        <w:szCs w:val="14"/>
                      </w:rPr>
                      <w:t>Av. 1 y Central, Calles 2 y 4</w:t>
                    </w:r>
                  </w:p>
                  <w:p w:rsidRPr="00FA54DF" w:rsidR="00D2424F" w:rsidP="00FA54DF" w:rsidRDefault="00D2424F" w14:paraId="47B71603"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32E94914" wp14:anchorId="04EDD3F6">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0F1868" w14:paraId="6BCBCF24" w14:textId="302ABF77">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1BE7313A" wp14:anchorId="730001CF">
              <wp:simplePos x="1408430" y="9284970"/>
              <wp:positionH relativeFrom="page">
                <wp:align>center</wp:align>
              </wp:positionH>
              <wp:positionV relativeFrom="page">
                <wp:align>bottom</wp:align>
              </wp:positionV>
              <wp:extent cx="609600" cy="345440"/>
              <wp:effectExtent l="0" t="0" r="0" b="0"/>
              <wp:wrapNone/>
              <wp:docPr id="1409726748"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0F1868" w:rsidR="000F1868" w:rsidP="000F1868" w:rsidRDefault="000F1868" w14:paraId="147489D3" w14:textId="55D82836">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30001CF">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0F1868" w:rsidR="000F1868" w:rsidP="000F1868" w:rsidRDefault="000F1868" w14:paraId="147489D3" w14:textId="55D82836">
                    <w:pPr>
                      <w:rPr>
                        <w:rFonts w:ascii="Calibri" w:hAnsi="Calibri" w:eastAsia="Calibri" w:cs="Calibri"/>
                        <w:noProof/>
                        <w:color w:val="000000"/>
                        <w:sz w:val="20"/>
                        <w:szCs w:val="20"/>
                      </w:rPr>
                    </w:pPr>
                    <w:r w:rsidRPr="000F1868">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366273A6" wp14:anchorId="1CFD2433">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4EC0E1C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8A3ADC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A4F3EA8" w14:textId="77777777">
                          <w:pPr>
                            <w:rPr>
                              <w:color w:val="003A68"/>
                              <w:sz w:val="14"/>
                              <w:szCs w:val="14"/>
                            </w:rPr>
                          </w:pPr>
                          <w:r w:rsidRPr="00FA54DF">
                            <w:rPr>
                              <w:color w:val="003A68"/>
                              <w:sz w:val="14"/>
                              <w:szCs w:val="14"/>
                            </w:rPr>
                            <w:t>Apdo. 10058-1000</w:t>
                          </w:r>
                        </w:p>
                        <w:p w:rsidR="00B65442" w:rsidP="00B65442" w:rsidRDefault="00B65442" w14:paraId="6D237ACF" w14:textId="77777777">
                          <w:pPr>
                            <w:rPr>
                              <w:color w:val="003A68"/>
                              <w:sz w:val="14"/>
                              <w:szCs w:val="14"/>
                            </w:rPr>
                          </w:pPr>
                          <w:r w:rsidRPr="00FA54DF">
                            <w:rPr>
                              <w:color w:val="003A68"/>
                              <w:sz w:val="14"/>
                              <w:szCs w:val="14"/>
                            </w:rPr>
                            <w:t>Av. 1 y Central, Calles 2 y 4</w:t>
                          </w:r>
                        </w:p>
                        <w:p w:rsidRPr="00FA54DF" w:rsidR="00D2424F" w:rsidRDefault="00D2424F" w14:paraId="052B57DB"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CFD2433">
              <v:textbox>
                <w:txbxContent>
                  <w:p w:rsidRPr="00FA54DF" w:rsidR="00D2424F" w:rsidRDefault="00D2424F" w14:paraId="4EC0E1C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8A3ADC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A4F3EA8" w14:textId="77777777">
                    <w:pPr>
                      <w:rPr>
                        <w:color w:val="003A68"/>
                        <w:sz w:val="14"/>
                        <w:szCs w:val="14"/>
                      </w:rPr>
                    </w:pPr>
                    <w:r w:rsidRPr="00FA54DF">
                      <w:rPr>
                        <w:color w:val="003A68"/>
                        <w:sz w:val="14"/>
                        <w:szCs w:val="14"/>
                      </w:rPr>
                      <w:t>Apdo. 10058-1000</w:t>
                    </w:r>
                  </w:p>
                  <w:p w:rsidR="00B65442" w:rsidP="00B65442" w:rsidRDefault="00B65442" w14:paraId="6D237ACF" w14:textId="77777777">
                    <w:pPr>
                      <w:rPr>
                        <w:color w:val="003A68"/>
                        <w:sz w:val="14"/>
                        <w:szCs w:val="14"/>
                      </w:rPr>
                    </w:pPr>
                    <w:r w:rsidRPr="00FA54DF">
                      <w:rPr>
                        <w:color w:val="003A68"/>
                        <w:sz w:val="14"/>
                        <w:szCs w:val="14"/>
                      </w:rPr>
                      <w:t>Av. 1 y Central, Calles 2 y 4</w:t>
                    </w:r>
                  </w:p>
                  <w:p w:rsidRPr="00FA54DF" w:rsidR="00D2424F" w:rsidRDefault="00D2424F" w14:paraId="052B57DB"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3CA54782" wp14:anchorId="79FB66D7">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04D68D7F"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35FEE687"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AC06" w14:textId="77777777" w:rsidR="000F1868" w:rsidRDefault="000F1868" w:rsidP="00D43D57">
      <w:r>
        <w:separator/>
      </w:r>
    </w:p>
  </w:footnote>
  <w:footnote w:type="continuationSeparator" w:id="0">
    <w:p w14:paraId="58174D1F" w14:textId="77777777" w:rsidR="000F1868" w:rsidRDefault="000F1868" w:rsidP="00D43D57">
      <w:r>
        <w:continuationSeparator/>
      </w:r>
    </w:p>
  </w:footnote>
  <w:footnote w:id="1">
    <w:p w14:paraId="00F96D0B" w14:textId="77777777" w:rsidR="000F1868" w:rsidRPr="000F1868" w:rsidRDefault="000F1868" w:rsidP="000F1868">
      <w:pPr>
        <w:pStyle w:val="Textonotapie"/>
        <w:jc w:val="both"/>
        <w:rPr>
          <w:rFonts w:ascii="Arial" w:hAnsi="Arial" w:cs="Arial"/>
          <w:sz w:val="16"/>
          <w:szCs w:val="16"/>
        </w:rPr>
      </w:pPr>
      <w:r w:rsidRPr="000F1868">
        <w:rPr>
          <w:rStyle w:val="Refdenotaalpie"/>
          <w:rFonts w:ascii="Arial" w:hAnsi="Arial" w:cs="Arial"/>
          <w:sz w:val="16"/>
          <w:szCs w:val="16"/>
        </w:rPr>
        <w:footnoteRef/>
      </w:r>
      <w:r w:rsidRPr="000F1868">
        <w:rPr>
          <w:rFonts w:ascii="Arial" w:hAnsi="Arial" w:cs="Arial"/>
          <w:sz w:val="16"/>
          <w:szCs w:val="16"/>
        </w:rPr>
        <w:t xml:space="preserve"> La auditoría de carácter especial, conocida también como auditoría de cumplimiento, se enfoca en determinar si las actividades se ejecutan de conformidad con las leyes, reglamentos u otras normativas que las regulan, tales como resoluciones, políticas, lineamientos, directrices, códigos, contratos, convenios, u otros criterios considerados apropiados por el auditor. Estas auditorías de cumplimiento pueden abarcar una extensa gama de materias controladas, tales como aspectos de orden contable-financiero, presupuestario, administrativo, económico, estadístico, jurídico, control interno y otras temáticas relacionadas con la fiscalización pública.</w:t>
      </w:r>
    </w:p>
  </w:footnote>
  <w:footnote w:id="2">
    <w:p w14:paraId="7BD8F949" w14:textId="77777777" w:rsidR="000F1868" w:rsidRPr="00A46529" w:rsidRDefault="000F1868" w:rsidP="000F1868">
      <w:pPr>
        <w:pStyle w:val="Textonotapie"/>
        <w:rPr>
          <w:rFonts w:ascii="Arial" w:hAnsi="Arial" w:cs="Arial"/>
          <w:sz w:val="16"/>
          <w:szCs w:val="16"/>
        </w:rPr>
      </w:pPr>
      <w:r w:rsidRPr="000F1868">
        <w:rPr>
          <w:rStyle w:val="Refdenotaalpie"/>
          <w:rFonts w:ascii="Arial" w:hAnsi="Arial" w:cs="Arial"/>
          <w:sz w:val="16"/>
          <w:szCs w:val="16"/>
        </w:rPr>
        <w:footnoteRef/>
      </w:r>
      <w:r w:rsidRPr="000F1868">
        <w:rPr>
          <w:rFonts w:ascii="Arial" w:hAnsi="Arial" w:cs="Arial"/>
          <w:sz w:val="16"/>
          <w:szCs w:val="16"/>
        </w:rPr>
        <w:t xml:space="preserve"> Los resultados obtenidos de los procedimientos efectuados por la Auditoría satisfacen algunos de los criterios evaluados.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461BCE0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615CFD8B" w14:textId="77777777">
    <w:pPr>
      <w:pStyle w:val="Encabezado"/>
      <w:jc w:val="center"/>
    </w:pPr>
    <w:r>
      <w:rPr>
        <w:noProof/>
        <w:lang w:val="es-CR" w:eastAsia="es-CR"/>
      </w:rPr>
      <w:drawing>
        <wp:anchor distT="0" distB="0" distL="114300" distR="114300" simplePos="0" relativeHeight="251696128" behindDoc="1" locked="0" layoutInCell="1" allowOverlap="1" wp14:editId="05E70482" wp14:anchorId="209EC48C">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66CC5E8A" wp14:anchorId="0AA493F2">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3D3F02B2" w14:textId="77777777">
    <w:pPr>
      <w:pStyle w:val="Encabezado"/>
      <w:jc w:val="center"/>
    </w:pPr>
    <w:r>
      <w:rPr>
        <w:noProof/>
        <w:lang w:val="es-CR" w:eastAsia="es-CR"/>
      </w:rPr>
      <w:drawing>
        <wp:anchor distT="0" distB="0" distL="114300" distR="114300" simplePos="0" relativeHeight="251694080" behindDoc="1" locked="0" layoutInCell="1" allowOverlap="1" wp14:editId="72970051" wp14:anchorId="3AA54D65">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21B44D10" wp14:anchorId="25F42175">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2085060065">
    <w:abstractNumId w:val="10"/>
  </w:num>
  <w:num w:numId="2" w16cid:durableId="1000889980">
    <w:abstractNumId w:val="11"/>
  </w:num>
  <w:num w:numId="3" w16cid:durableId="1833835745">
    <w:abstractNumId w:val="9"/>
  </w:num>
  <w:num w:numId="4" w16cid:durableId="428965623">
    <w:abstractNumId w:val="7"/>
  </w:num>
  <w:num w:numId="5" w16cid:durableId="73624128">
    <w:abstractNumId w:val="6"/>
  </w:num>
  <w:num w:numId="6" w16cid:durableId="1864857363">
    <w:abstractNumId w:val="5"/>
  </w:num>
  <w:num w:numId="7" w16cid:durableId="324862942">
    <w:abstractNumId w:val="4"/>
  </w:num>
  <w:num w:numId="8" w16cid:durableId="206962979">
    <w:abstractNumId w:val="8"/>
  </w:num>
  <w:num w:numId="9" w16cid:durableId="397897441">
    <w:abstractNumId w:val="3"/>
  </w:num>
  <w:num w:numId="10" w16cid:durableId="259221121">
    <w:abstractNumId w:val="2"/>
  </w:num>
  <w:num w:numId="11" w16cid:durableId="1736901702">
    <w:abstractNumId w:val="1"/>
  </w:num>
  <w:num w:numId="12" w16cid:durableId="211432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68"/>
    <w:rsid w:val="000064A4"/>
    <w:rsid w:val="000235B5"/>
    <w:rsid w:val="00026C85"/>
    <w:rsid w:val="000439A6"/>
    <w:rsid w:val="00060C03"/>
    <w:rsid w:val="000646DD"/>
    <w:rsid w:val="00081865"/>
    <w:rsid w:val="00082968"/>
    <w:rsid w:val="000A4501"/>
    <w:rsid w:val="000E0AC6"/>
    <w:rsid w:val="000F1868"/>
    <w:rsid w:val="001322B4"/>
    <w:rsid w:val="0016220C"/>
    <w:rsid w:val="001653C6"/>
    <w:rsid w:val="001946F4"/>
    <w:rsid w:val="00196BC6"/>
    <w:rsid w:val="001A43C4"/>
    <w:rsid w:val="001A6574"/>
    <w:rsid w:val="001C5806"/>
    <w:rsid w:val="002307FE"/>
    <w:rsid w:val="00230C67"/>
    <w:rsid w:val="00243EC6"/>
    <w:rsid w:val="002645B7"/>
    <w:rsid w:val="00282E32"/>
    <w:rsid w:val="002831DA"/>
    <w:rsid w:val="002C56A4"/>
    <w:rsid w:val="002D2D2E"/>
    <w:rsid w:val="002E3589"/>
    <w:rsid w:val="002E3F05"/>
    <w:rsid w:val="002E56D1"/>
    <w:rsid w:val="002E571B"/>
    <w:rsid w:val="002F08D5"/>
    <w:rsid w:val="002F3BA2"/>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3EC2B"/>
  <w15:docId w15:val="{AC58BF6D-4D83-4100-ACEE-956ABA7B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0F1868"/>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uiPriority w:val="99"/>
    <w:locked/>
    <w:rsid w:val="000F1868"/>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uiPriority w:val="99"/>
    <w:rsid w:val="000F1868"/>
    <w:rPr>
      <w:rFonts w:ascii="Times New Roman" w:eastAsia="Times New Roman" w:hAnsi="Times New Roman"/>
    </w:rPr>
  </w:style>
  <w:style w:type="character" w:styleId="Refdenotaalpie">
    <w:name w:val="footnote reference"/>
    <w:uiPriority w:val="99"/>
    <w:locked/>
    <w:rsid w:val="000F1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2466F8E0AB4B0BA6ED2BD1F6FC38D8"/>
        <w:category>
          <w:name w:val="General"/>
          <w:gallery w:val="placeholder"/>
        </w:category>
        <w:types>
          <w:type w:val="bbPlcHdr"/>
        </w:types>
        <w:behaviors>
          <w:behavior w:val="content"/>
        </w:behaviors>
        <w:guid w:val="{6610CEB7-AD10-437E-8F01-4A0EA0C47C8E}"/>
      </w:docPartPr>
      <w:docPartBody>
        <w:p w:rsidR="00CF5944" w:rsidRDefault="00CF5944">
          <w:pPr>
            <w:pStyle w:val="8B2466F8E0AB4B0BA6ED2BD1F6FC38D8"/>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44"/>
    <w:rsid w:val="00196BC6"/>
    <w:rsid w:val="00CF59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B2466F8E0AB4B0BA6ED2BD1F6FC38D8">
    <w:name w:val="8B2466F8E0AB4B0BA6ED2BD1F6FC3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Xt9kmp2v2KganehhDRnwB/1O4yW2Fq2qPpVxgp32Psw=</DigestValue>
    </Reference>
    <Reference Type="http://uri.etsi.org/01903#SignedProperties" URI="#idSignedProperties">
      <Transforms>
        <Transform Algorithm="http://www.w3.org/TR/2001/REC-xml-c14n-20010315"/>
      </Transforms>
      <DigestMethod Algorithm="http://www.w3.org/2001/04/xmlenc#sha256"/>
      <DigestValue>i/Ptgd9a8cmhoClOg1ENlz/4TdzeBmlK/BpIkHTRkHM=</DigestValue>
    </Reference>
  </SignedInfo>
  <SignatureValue>KwyWzRtAqwN3TfOzuSs7YWNW9eoDjfL1UXSR3OejHKPz3Dm2zN5uwe6N0DqKnhG5ZEaOgGu8Y908av5mqg+J1jfRWLQihLbdzhhdXtFZ+eGc2oBh5du+qy3BbRpqZDanmy123EvF5/SWFstMHdVCRHCIL6Pr7FeHig5OahFd0Jx77UCbuJbSWbXvKHxG1MQz5miO6Z1BfN/7yu/bPJ+OMBlgkxiMYy+ZNVzlo2lJY2e+GWJAoUuAPtZOGDK0cXuIMCtBORcypebgQ2fRDeReem3+XTssR+qk6bpearnMQQLyG6O3dItirKoqTTFWyu2WsNcCeTMc5+IeY8JxGrfqmA==</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v7wbrqjCW5uOpQwWbFrNNJp7ZMPZ0N/mPn7Jazg+RQo=</DigestValue>
      </Reference>
      <Reference URI="/word/numbering.xml?ContentType=application/vnd.openxmlformats-officedocument.wordprocessingml.numbering+xml">
        <DigestMethod Algorithm="http://www.w3.org/2001/04/xmlenc#sha256"/>
        <DigestValue>1B8oyd0xGgYFZ4TND4dcrMaK0ZVHkkzZFXyHE0xtbwU=</DigestValue>
      </Reference>
      <Reference URI="/word/endnotes.xml?ContentType=application/vnd.openxmlformats-officedocument.wordprocessingml.endnotes+xml">
        <DigestMethod Algorithm="http://www.w3.org/2001/04/xmlenc#sha256"/>
        <DigestValue>RO2tylcpVFmyttTXL7++JgcpYfIenKSVtduwOjJ1xd4=</DigestValue>
      </Reference>
      <Reference URI="/word/header2.xml?ContentType=application/vnd.openxmlformats-officedocument.wordprocessingml.header+xml">
        <DigestMethod Algorithm="http://www.w3.org/2001/04/xmlenc#sha256"/>
        <DigestValue>3bfhlQDQKSd/m9QJMdiW3ndt6xpj6ekAz/eY4pxdeQM=</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RgmXYNfHOhkbI5j1PrWy6ZWWPCoRveoWtf4ibaxcmdw=</DigestValue>
      </Reference>
      <Reference URI="/word/footnotes.xml?ContentType=application/vnd.openxmlformats-officedocument.wordprocessingml.footnotes+xml">
        <DigestMethod Algorithm="http://www.w3.org/2001/04/xmlenc#sha256"/>
        <DigestValue>Qf46/sCP9vull5TJzjRZOHfbXQz+PDnkT/tk2AhGHMw=</DigestValue>
      </Reference>
      <Reference URI="/word/header1.xml?ContentType=application/vnd.openxmlformats-officedocument.wordprocessingml.header+xml">
        <DigestMethod Algorithm="http://www.w3.org/2001/04/xmlenc#sha256"/>
        <DigestValue>v6SWw1SJVByONGkesU3jqLNQ6qpHaF6+QQO52Xk4fdY=</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0EKr5Q4wMe4pgCqyaNvMOh2XAj1bq4oRDQnBIhnoQDI=</DigestValue>
      </Reference>
      <Reference URI="/word/footer2.xml?ContentType=application/vnd.openxmlformats-officedocument.wordprocessingml.footer+xml">
        <DigestMethod Algorithm="http://www.w3.org/2001/04/xmlenc#sha256"/>
        <DigestValue>F7/oZgiviaADe/ZmbKZ7+EWovllCRIk03ZpFn0OV6B8=</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KmXyHtkg1rG5PmH3fB66Nv5jRII73/OriEgVAaFADcE=</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vseRZMorZTuFLbo7y8WShdUi1ffuvbT3xuhneASUnA8=</DigestValue>
      </Reference>
      <Reference URI="/word/glossary/styles.xml?ContentType=application/vnd.openxmlformats-officedocument.wordprocessingml.styles+xml">
        <DigestMethod Algorithm="http://www.w3.org/2001/04/xmlenc#sha256"/>
        <DigestValue>wEetG7mLUHOGES/s2sG1ZfSs/WTddCvEdwGMEh36ZKk=</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media/image2.emf?ContentType=image/x-emf">
        <DigestMethod Algorithm="http://www.w3.org/2001/04/xmlenc#sha256"/>
        <DigestValue>Tx0QL8voh8dcro2TYk/buIKqG+iRSxWH7/8GioUcPpE=</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En7jFvdGBHnRWfO0sdwl29U5iNSxyjmFgn9CIw1bcog=</DigestValue>
      </Reference>
      <Reference URI="/word/footer1.xml?ContentType=application/vnd.openxmlformats-officedocument.wordprocessingml.footer+xml">
        <DigestMethod Algorithm="http://www.w3.org/2001/04/xmlenc#sha256"/>
        <DigestValue>/Sa3aWyL8UMayXhpQB2EqUtABT/N/0nsz35fn5cC0UY=</DigestValue>
      </Reference>
      <Reference URI="/word/styles.xml?ContentType=application/vnd.openxmlformats-officedocument.wordprocessingml.styles+xml">
        <DigestMethod Algorithm="http://www.w3.org/2001/04/xmlenc#sha256"/>
        <DigestValue>IE3v5xLQcQcS0VXq0UbLRAe+lkGD4rUkNzOJTYwCZjk=</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iQ2gnSCBERfv9Uji0+gR7elyimqfrAlkpQqeQY3q7/s=</DigestValue>
      </Reference>
    </Manifest>
    <SignatureProperties>
      <SignatureProperty Id="idSignatureTime" Target="#idPackageSignature">
        <mdssi:SignatureTime xmlns:mdssi="http://schemas.openxmlformats.org/package/2006/digital-signature">
          <mdssi:Format>YYYY-MM-DDThh:mm:ssTZD</mdssi:Format>
          <mdssi:Value>2024-12-06T21:58:40Z</mdssi:Value>
        </mdssi:SignatureTime>
      </SignatureProperty>
    </SignatureProperties>
  </Object>
  <Object>
    <xd:QualifyingProperties xmlns:xd="http://uri.etsi.org/01903/v1.3.2#" Target="#idPackageSignature">
      <xd:SignedProperties Id="idSignedProperties">
        <xd:SignedSignatureProperties>
          <xd:SigningTime>2024-12-06T21:58:40Z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3dizdmEjf8vU260Pqwzj6buLtArxNAVZbXZJkMxAH4CBB9IEd4YDzIwMjQxMjA2MjE1ODU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2MjE1ODUyWjAvBgkqhkiG9w0BCQQxIgQg1E/RemRHRwYLX0XZeS4/YKtv78l2h2Fi+u9HWJu5H/YwNwYLKoZIhvcNAQkQAi8xKDAmMCQwIgQgrKszXYj6Q2nTJpWV/NZakemXG2IrBO983WoSsYOW808wDQYJKoZIhvcNAQEBBQAEggEAmV0AKGBrRgk6Wpx6AV3Pvf0bGfiKiBrBaGCFSgImg+bVBlYWTdzR/AB/0+tCwBxn5gz9Hmzh9RCEoKRYd6EIJOGZvKIKpKW/w1BjXRp9vCIe73X/WUeCtnXb+9vY3nZKq4PrRmrwP3/RRYFUJQnqvi+/tMi5WY5cvJrfYdWQUOkXg4OToKFMo1YATu92cx3Fx8BypV+WxxHnaoXu3wSTn12ypwSD8qERizcyLxsON3kXZbkCN8QX2BrndPufBfj1GDhAtLY3BFG2fZrgTLQPQBjFwi2YtA8Lu+i5Xd76UyKsxqOpzwOOxiFPprDFkPiMapDrTRPp4HUJrBdtfRI1k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kCSB8Y9J9Qzyi/+u5jX8uHkc8Ac=</xd:ByKey>
                  </xd:ResponderID>
                  <xd:ProducedAt>2024-12-06T21:58:52Z</xd:ProducedAt>
                </xd:OCSPIdentifier>
                <xd:DigestAlgAndValue>
                  <DigestMethod Algorithm="http://www.w3.org/2001/04/xmlenc#sha256"/>
                  <DigestValue>COXOUlEoeet5GHxZaQTB0JmEkBYT3R6lM0ud6bcSzUo=</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SQJIHxj0n1DPKL/67mNfy4eRzwBxgPMjAyNDEyMDYyMTU4NTJaMIGZMIGWMEwwCQYFKw4DAhoFAAQUzgxHzN03kqP+e9oD7BphnZQwSGIEFAlI/5tUAjbdMKRvs+Ivif5fd8qZAhMUABG51YcT84UN5yfLAAIAEbnVgAAYDzIwMjQxMjA2MjEzODUyWqARGA8yMDI0MTIwODA5NTg1MlqhIDAeMBwGCSsGAQQBgjcVBAQPFw0yNDEyMDcyMTQ4NTJaMA0GCSqGSIb3DQEBCwUAA4IBAQALC19nzAf4qyWDxG8BrvR42VTQ4xHpqKny98Dx2oFfdopfwf1kW0jADu6tImBwHcWZck2zb31LaVL+KCQ1FbtIT0yz0l3cyN8dxaLEkvFND29+46LcCjHRBzy1r4eBKat17yHRGWbjiEjje97ibvLcwva87dkDKLufCbWpFq7guN6/AwRjj3bQabtgSTMKkwEnB0ptY9qo1LJ9gDHxWa8BtkhW1yPs9sFf58pphZAwytUo2szPBA5xsOcr4sMznlI2P5rwrHYouMjszTfA0sorEx1gxEacHwhYgd1IyVi8AYhlYGddemxozWn5xREU9zSOJBq/Jw98n0zSdQjgiZ8CoIIEjTCCBIkwggSFMIIDbaADAgECAhMUABbMmQ3VPbbreWUjAAIAFsyZMA0GCSqGSIb3DQEBCwUAMIGZMRkwFwYDVQQFExBDUEotNC0wMDAtMDA0MDE3MQswCQYDVQQGEwJDUjEkMCIGA1UEChMbQkFOQ08gQ0VOVFJBTCBERSBDT1NUQSBSSUNBMSIwIAYDVQQLExlESVZJU0lPTiBTSVNURU1BUyBERSBQQUdPMSUwIwYDVQQDExxDQSBTSU5QRSAtIFBFUlNPTkEgRklTSUNBIHYyMB4XDTI0MTEzMDIwNTMzNVoXDTI0MTIxNDIwNTMzNVowGjEYMBYGA1UEAxMPUE9SVkVOSVIuZmRpLmNyMIIBIjANBgkqhkiG9w0BAQEFAAOCAQ8AMIIBCgKCAQEApGyGw1qmIUsaEbjZjCrbeoMsaw3QQE829Pf69vKP3PaHzi6szsPVRoP4yzpDu7qjh4S9lYpCXb+59vFqyk0B5nM5Jl57XRCsoXcTXP6J5NVMpj8xDyHUh70Pts99W5uAdFMNY7AAyzfY7DYNrB1SuX9AcAu+n6Pw5n/4Ndco1gNj5m3prIm9JWSWvEijFW4Z8ZS/CcbMY/4GiuOhpWUBeq+JblYP56nO4nPB9mBHO0lHIcUB3BTOIYzT4U3tjyfjK7tGofRYfkGWj5ATOvNKZmURBLVRCTuei9dtprTLogei1R/9F9vR/UZRSp75P9InJbboVnTYOGfU4V4NK8NZ4wIDAQABo4IBQjCCAT4wPQYJKwYBBAGCNxUHBDAwLgYmKwYBBAGCNxUIhcTqW4LR4zWVkRuC+ZcYhqXLa4F/g/b8d4G48TMCAWQCAQcwEwYDVR0lBAwwCgYIKwYBBQUHAwkwDgYDVR0PAQH/BAQDAgeAMBsGCSsGAQQBgjcVCgQOMAwwCgYIKwYBBQUHAwkwDwYJKwYBBQUHMAEFBAIFADAfBgNVHSMEGDAWgBQJSP+bVAI23TCkb7PiL4n+X3fKmTAdBgNVHQ4EFgQUkCSB8Y9J9Qzyi/+u5jX8uHkc8AcwGgYDVR0RBBMwEYIPUE9SVkVOSVIuZmRpLmNyME4GCSsGAQQBgjcZAgRBMD+gPQYKKwYBBAGCNxkCAaAvBC1TLTEtNS0yMS0zMjM5NTUwODc4LTc1Mzc5OTczOS0xNzU2NjAxNTAzLTExMDcwDQYJKoZIhvcNAQELBQADggEBAAUfNvxNnyl/UgvdKH1xBFPF5Y+IfkqnaCtEQHSv3H5da+8q1U9KpDdJKfzefjp2y5zN1E7JTZ2fF5Y7M58RkRitvgzLBToOvB/9q3ZVrp4TrfphRdkPQpX+NBn2+Bb+HzlwRnOKAEyXveZLOQJ2uFSKXY7ygnMqHeYdrDL9+z29HTZ/sZ1g1Rj1WY7HGYUVZ2L9wh9HKztVXBu0HhfLx+XeLLtQhceFnGhyQR7knO5tXVb63n6dOIaHEcK2fhhLHenvTEclq2nJmQbqPGuWnbT59ybCrx30fqjlKOBuc+tN1rE4lSYyWLSJywRVOI3bQZqhPplw6Ztq8puAUECosg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BKBkBGIwYAIBAQYIYIE8AQEBAQUwMTANBglghkgBZQMEAgEFAAQgP6gXSfwQFUktKrVVOe44DC4x
yLSSnFxEf+qlJLwfDhQCBB9IEd8YDzIwMjQxMjA2MjE1ODUyWjAEgAIB9AEB/6CCB8Iwgge+MIIF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CSqGSIb3DQEJAzENBgsqhkiG9w0BCRABBDAcBgkqhkiG9w0BCQUxDxcNMjQxMjA2MjE1ODUyWjAv
BgkqhkiG9w0BCQQxIgQgqtEskOC0MaHa0Xah723vUFrPhGi6yicSaE2eLE0CTTIwNwYLKoZIhvcN
AQkQAi8xKDAmMCQwIgQgrKszXYj6Q2nTJpWV/NZakemXG2IrBO983WoSsYOW808wDQYJKoZIhvcN
AQEBBQAEggEAImVJRma5I1sc50hNzAuqh8+1hofCU0lNI3WA8kE1ojfZcmAieKmXeJGs4UfQp673
ZT5Ebez1y2VAKZ9NSOhx38GCXillHr2adwTs8psW73osrbv6TITjmx8WlYpyjnOydCB/kvFHZAHK
2921BnnnntbVPNsW48Xwi/fu1Tb7nApjYDJjWwtyVBo6DA4J54Lhc/NZns7yArH1CNCpb2aGgvKh
IWDEdQCLzMklD5pT2vYGwVwMyuZga/bUzRUtTIVBOTjgk1g0psFVpgIrMnF7LTNl6URMK+hTZmyd
ixLjBpeM3fiU0vL872wL3zzXYt4ECWXL5hxNa2UporeIW4NAqg==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296F8E11-E059-4B65-B83F-A60F07AB87F9}"/>
</file>

<file path=customXml/itemProps4.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5.xml><?xml version="1.0" encoding="utf-8"?>
<ds:datastoreItem xmlns:ds="http://schemas.openxmlformats.org/officeDocument/2006/customXml" ds:itemID="{283BF82E-1A70-4392-8CF2-7DEAFF1953AE}">
  <ds:schemaRefs>
    <ds:schemaRef ds:uri="http://schemas.microsoft.com/office/infopath/2007/PartnerControls"/>
    <ds:schemaRef ds:uri="http://www.w3.org/XML/1998/namespace"/>
    <ds:schemaRef ds:uri="http://purl.org/dc/elements/1.1/"/>
    <ds:schemaRef ds:uri="b875e23b-67d9-4b2e-bdec-edacbf90b326"/>
    <ds:schemaRef ds:uri="http://schemas.microsoft.com/office/2006/documentManagement/types"/>
    <ds:schemaRef ds:uri="http://schemas.microsoft.com/sharepoint/v3"/>
    <ds:schemaRef ds:uri="http://purl.org/dc/terms/"/>
    <ds:schemaRef ds:uri="http://schemas.openxmlformats.org/package/2006/metadata/core-properties"/>
    <ds:schemaRef ds:uri="62db5286-48a0-4e17-a672-7c89f7b8ca75"/>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7.xml><?xml version="1.0" encoding="utf-8"?>
<ds:datastoreItem xmlns:ds="http://schemas.openxmlformats.org/officeDocument/2006/customXml" ds:itemID="{A1D3CCF9-BF08-4DFA-9FD4-18402BB99CE9}"/>
</file>

<file path=docProps/app.xml><?xml version="1.0" encoding="utf-8"?>
<Properties xmlns="http://schemas.openxmlformats.org/officeDocument/2006/extended-properties" xmlns:vt="http://schemas.openxmlformats.org/officeDocument/2006/docPropsVTypes">
  <Template>plantilla-DAI</Template>
  <TotalTime>4</TotalTime>
  <Pages>2</Pages>
  <Words>379</Words>
  <Characters>2086</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AI-0229-2024</dc:title>
  <dc:subject/>
  <dc:creator>BERROCAL MEZA MELISSA</dc:creator>
  <cp:keywords/>
  <dc:description/>
  <cp:lastModifiedBy>BERROCAL MEZA MELISSA</cp:lastModifiedBy>
  <cp:revision>2</cp:revision>
  <cp:lastPrinted>2011-05-05T20:16:00Z</cp:lastPrinted>
  <dcterms:created xsi:type="dcterms:W3CDTF">2024-12-06T21:39:00Z</dcterms:created>
  <dcterms:modified xsi:type="dcterms:W3CDTF">2024-12-06T21:46:00Z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Estrategia|368c3da0-3cec-43e9-a26d-02a9f90827dd;#1026;#DSC - División Servicios Compartidos|39bf63db-793f-4ef3-91b9-d7ea899416c1</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5406b91c,4bbc6db5,18a4980a</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2024-12-06T21:45:15Z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481791ee-d534-4914-a6d0-e93ae198a1b4</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9673832d-94bf-4c19-8792-832784cbd250,9;b06cfa97-83cd-4c8b-8abb-c4fadbe40145,12;cf7072bc-9575-4d0b-b529-251f6b43b02b,13;cf7072bc-9575-4d0b-b529-251f6b43b02b,13;</vt:lpwstr>
  </property>
  <property fmtid="{D5CDD505-2E9C-101B-9397-08002B2CF9AE}" pid="31" name="Order">
    <vt:r8>179500</vt:r8>
  </property>
</Properties>
</file>