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_xmlsignatures/origin.sigs" Id="rId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73F9F" w:rsidR="003554C5" w:rsidP="00A73F9F" w:rsidRDefault="00A73F9F" w14:paraId="746A483D" w14:textId="7B5EB9C9">
      <w:pPr>
        <w:rPr>
          <w:rFonts w:ascii="Arial" w:hAnsi="Arial" w:cs="Arial"/>
          <w:sz w:val="24"/>
        </w:rPr>
      </w:pPr>
      <w:r w:rsidRPr="00A73F9F">
        <w:rPr>
          <w:rFonts w:ascii="Arial" w:hAnsi="Arial" w:cs="Arial"/>
          <w:sz w:val="24"/>
        </w:rPr>
        <w:t>3 de diciembre del 2024</w:t>
      </w:r>
    </w:p>
    <w:sdt>
      <w:sdtPr>
        <w:alias w:val="Consecutivo"/>
        <w:tag w:val="Consecutivo"/>
        <w:id w:val="867724263"/>
        <w:placeholder>
          <w:docPart w:val="BF1CD95E9389485E9E42F907E72363EE"/>
        </w:placeholder>
        <w:text/>
      </w:sdtPr>
      <w:sdtEndPr/>
      <w:sdtContent>
        <w:p w:rsidR="003554C5" w:rsidP="0085692C" w:rsidRDefault="00BF4EBD" w14:paraId="2C624B77" w14:textId="77777777">
          <w:r>
            <w:t>AI-0225-2024</w:t>
          </w:r>
        </w:p>
      </w:sdtContent>
    </w:sdt>
    <w:p w:rsidRPr="00F835F3" w:rsidR="00BF4EBD" w:rsidP="0085692C" w:rsidRDefault="00BF4EBD" w14:paraId="51F5DF15" w14:textId="77777777"/>
    <w:p w:rsidRPr="006329ED" w:rsidR="00A73F9F" w:rsidP="00A73F9F" w:rsidRDefault="00A73F9F" w14:paraId="33E359BB" w14:textId="77777777">
      <w:pPr>
        <w:rPr>
          <w:rFonts w:ascii="Arial" w:hAnsi="Arial" w:cs="Arial"/>
          <w:sz w:val="24"/>
        </w:rPr>
      </w:pPr>
      <w:r w:rsidRPr="006329ED">
        <w:rPr>
          <w:rFonts w:ascii="Arial" w:hAnsi="Arial" w:cs="Arial"/>
          <w:sz w:val="24"/>
        </w:rPr>
        <w:t>Señor</w:t>
      </w:r>
      <w:r>
        <w:rPr>
          <w:rFonts w:ascii="Arial" w:hAnsi="Arial" w:cs="Arial"/>
          <w:sz w:val="24"/>
        </w:rPr>
        <w:t>a</w:t>
      </w:r>
    </w:p>
    <w:p w:rsidRPr="006329ED" w:rsidR="00A73F9F" w:rsidP="00A73F9F" w:rsidRDefault="00A73F9F" w14:paraId="33F624E4" w14:textId="777777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Hazel Valverde R.</w:t>
      </w:r>
      <w:r w:rsidRPr="006329ED">
        <w:rPr>
          <w:rFonts w:ascii="Arial" w:hAnsi="Arial" w:cs="Arial"/>
          <w:sz w:val="24"/>
        </w:rPr>
        <w:t>, Gerente</w:t>
      </w:r>
    </w:p>
    <w:p w:rsidRPr="00F9447F" w:rsidR="00A73F9F" w:rsidP="00A73F9F" w:rsidRDefault="00A73F9F" w14:paraId="04F1FD06" w14:textId="77777777">
      <w:pPr>
        <w:pStyle w:val="Encabezado"/>
        <w:tabs>
          <w:tab w:val="clear" w:pos="4680"/>
          <w:tab w:val="clear" w:pos="9360"/>
          <w:tab w:val="center" w:pos="4419"/>
          <w:tab w:val="right" w:pos="8838"/>
        </w:tabs>
        <w:rPr>
          <w:rFonts w:ascii="Arial" w:hAnsi="Arial" w:eastAsia="Calibri" w:cs="Arial"/>
          <w:b/>
          <w:color w:val="1C4063" w:themeColor="accent1" w:themeShade="80"/>
          <w:sz w:val="24"/>
          <w:lang w:val="es-CR"/>
        </w:rPr>
      </w:pPr>
      <w:r w:rsidRPr="00F9447F">
        <w:rPr>
          <w:rFonts w:ascii="Arial" w:hAnsi="Arial" w:eastAsia="Calibri" w:cs="Arial"/>
          <w:b/>
          <w:color w:val="1C4063" w:themeColor="accent1" w:themeShade="80"/>
          <w:sz w:val="24"/>
          <w:lang w:val="es-CR"/>
        </w:rPr>
        <w:t>BANCO CENTRAL DE COSTA RICA</w:t>
      </w:r>
    </w:p>
    <w:p w:rsidR="00A73F9F" w:rsidP="00A73F9F" w:rsidRDefault="00A73F9F" w14:paraId="52847983" w14:textId="77777777">
      <w:pPr>
        <w:rPr>
          <w:rFonts w:ascii="Arial" w:hAnsi="Arial" w:cs="Arial"/>
        </w:rPr>
      </w:pPr>
    </w:p>
    <w:p w:rsidRPr="003F5DF0" w:rsidR="00A73F9F" w:rsidP="00A73F9F" w:rsidRDefault="00A73F9F" w14:paraId="3F36887B" w14:textId="77777777">
      <w:pPr>
        <w:rPr>
          <w:rFonts w:ascii="Arial" w:hAnsi="Arial" w:cs="Arial"/>
          <w:b/>
          <w:bCs/>
        </w:rPr>
      </w:pPr>
      <w:r w:rsidRPr="00FB4EB3">
        <w:rPr>
          <w:rFonts w:ascii="Arial" w:hAnsi="Arial" w:cs="Arial"/>
          <w:b/>
        </w:rPr>
        <w:t>Ref. Comunicación d</w:t>
      </w:r>
      <w:r>
        <w:rPr>
          <w:rFonts w:ascii="Arial" w:hAnsi="Arial" w:cs="Arial"/>
          <w:b/>
        </w:rPr>
        <w:t xml:space="preserve">el Informe </w:t>
      </w:r>
      <w:r w:rsidRPr="003F5DF0">
        <w:rPr>
          <w:rFonts w:ascii="Arial" w:hAnsi="Arial" w:cs="Arial"/>
          <w:b/>
          <w:bCs/>
        </w:rPr>
        <w:t xml:space="preserve">de la </w:t>
      </w:r>
      <w:r>
        <w:rPr>
          <w:rFonts w:ascii="Arial" w:hAnsi="Arial" w:cs="Arial"/>
          <w:b/>
          <w:bCs/>
        </w:rPr>
        <w:t xml:space="preserve">auditoría especial </w:t>
      </w:r>
      <w:r w:rsidRPr="00335335">
        <w:rPr>
          <w:rFonts w:ascii="Arial" w:hAnsi="Arial" w:cs="Arial"/>
          <w:b/>
          <w:bCs/>
        </w:rPr>
        <w:t>sobre el informe semestral de resultados de planes institucionales</w:t>
      </w:r>
    </w:p>
    <w:p w:rsidR="00A73F9F" w:rsidP="00A73F9F" w:rsidRDefault="00A73F9F" w14:paraId="2A1EB41F" w14:textId="77777777">
      <w:pPr>
        <w:rPr>
          <w:rFonts w:ascii="Arial" w:hAnsi="Arial" w:cs="Arial"/>
        </w:rPr>
      </w:pPr>
    </w:p>
    <w:p w:rsidR="00A73F9F" w:rsidP="00A73F9F" w:rsidRDefault="00A73F9F" w14:paraId="76F0D024" w14:textId="77777777">
      <w:pPr>
        <w:rPr>
          <w:rFonts w:ascii="Arial" w:hAnsi="Arial" w:cs="Arial"/>
        </w:rPr>
      </w:pPr>
    </w:p>
    <w:p w:rsidRPr="006329ED" w:rsidR="00A73F9F" w:rsidP="00A73F9F" w:rsidRDefault="00A73F9F" w14:paraId="0F6DEED7" w14:textId="77777777">
      <w:pPr>
        <w:rPr>
          <w:rFonts w:ascii="Arial" w:hAnsi="Arial" w:cs="Arial"/>
          <w:sz w:val="24"/>
        </w:rPr>
      </w:pPr>
      <w:r w:rsidRPr="006329ED">
        <w:rPr>
          <w:rFonts w:ascii="Arial" w:hAnsi="Arial" w:cs="Arial"/>
          <w:sz w:val="24"/>
        </w:rPr>
        <w:t>Estimad</w:t>
      </w:r>
      <w:r>
        <w:rPr>
          <w:rFonts w:ascii="Arial" w:hAnsi="Arial" w:cs="Arial"/>
          <w:sz w:val="24"/>
        </w:rPr>
        <w:t>a</w:t>
      </w:r>
      <w:r w:rsidRPr="006329ED">
        <w:rPr>
          <w:rFonts w:ascii="Arial" w:hAnsi="Arial" w:cs="Arial"/>
          <w:sz w:val="24"/>
        </w:rPr>
        <w:t xml:space="preserve"> señor</w:t>
      </w:r>
      <w:r>
        <w:rPr>
          <w:rFonts w:ascii="Arial" w:hAnsi="Arial" w:cs="Arial"/>
          <w:sz w:val="24"/>
        </w:rPr>
        <w:t>a</w:t>
      </w:r>
      <w:r w:rsidRPr="006329ED">
        <w:rPr>
          <w:rFonts w:ascii="Arial" w:hAnsi="Arial" w:cs="Arial"/>
          <w:sz w:val="24"/>
        </w:rPr>
        <w:t>:</w:t>
      </w:r>
    </w:p>
    <w:p w:rsidRPr="006329ED" w:rsidR="00A73F9F" w:rsidP="00A73F9F" w:rsidRDefault="00A73F9F" w14:paraId="07706807" w14:textId="77777777">
      <w:pPr>
        <w:rPr>
          <w:rFonts w:ascii="Arial" w:hAnsi="Arial" w:cs="Arial"/>
          <w:sz w:val="24"/>
        </w:rPr>
      </w:pPr>
    </w:p>
    <w:p w:rsidRPr="006329ED" w:rsidR="00A73F9F" w:rsidP="00A73F9F" w:rsidRDefault="00A73F9F" w14:paraId="7E5397AD" w14:textId="77777777">
      <w:pPr>
        <w:tabs>
          <w:tab w:val="left" w:pos="5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</w:t>
      </w:r>
      <w:r w:rsidRPr="006329ED">
        <w:rPr>
          <w:rFonts w:ascii="Arial" w:hAnsi="Arial" w:cs="Arial"/>
          <w:sz w:val="24"/>
        </w:rPr>
        <w:t>informe contiene los resultados correspondientes al estudio</w:t>
      </w:r>
      <w:r>
        <w:rPr>
          <w:rFonts w:ascii="Arial" w:hAnsi="Arial" w:cs="Arial"/>
          <w:sz w:val="24"/>
        </w:rPr>
        <w:t xml:space="preserve"> </w:t>
      </w:r>
      <w:r w:rsidRPr="009E1B90">
        <w:rPr>
          <w:rFonts w:ascii="Arial" w:hAnsi="Arial" w:cs="Arial"/>
          <w:sz w:val="24"/>
        </w:rPr>
        <w:t xml:space="preserve">de carácter especial </w:t>
      </w:r>
      <w:r w:rsidRPr="006329ED">
        <w:rPr>
          <w:rFonts w:ascii="Arial" w:hAnsi="Arial" w:cs="Arial"/>
          <w:sz w:val="24"/>
        </w:rPr>
        <w:t xml:space="preserve">mediante el cual esta Auditoría evaluó </w:t>
      </w:r>
      <w:r w:rsidRPr="00BD1213">
        <w:rPr>
          <w:rFonts w:ascii="Arial" w:hAnsi="Arial" w:cs="Arial"/>
          <w:sz w:val="24"/>
        </w:rPr>
        <w:t>el informe semestral de resultados de planes institucionales</w:t>
      </w:r>
      <w:r w:rsidRPr="006329ED">
        <w:rPr>
          <w:rFonts w:ascii="Arial" w:hAnsi="Arial" w:cs="Arial"/>
          <w:sz w:val="24"/>
        </w:rPr>
        <w:t xml:space="preserve"> y cuyo objetivo fue </w:t>
      </w:r>
      <w:r>
        <w:rPr>
          <w:rFonts w:ascii="Arial" w:hAnsi="Arial" w:cs="Arial"/>
          <w:sz w:val="24"/>
        </w:rPr>
        <w:t>v</w:t>
      </w:r>
      <w:r w:rsidRPr="00363E9C">
        <w:rPr>
          <w:rFonts w:ascii="Arial" w:hAnsi="Arial" w:cs="Arial"/>
          <w:sz w:val="24"/>
        </w:rPr>
        <w:t>erificar el cumplimiento de las disposiciones aplicables al objeto de estudio</w:t>
      </w:r>
      <w:r w:rsidRPr="006329ED">
        <w:rPr>
          <w:rFonts w:ascii="Arial" w:hAnsi="Arial" w:cs="Arial"/>
          <w:sz w:val="24"/>
        </w:rPr>
        <w:t xml:space="preserve">, que está bajo la responsabilidad del Departamento </w:t>
      </w:r>
      <w:r w:rsidRPr="009E1B90">
        <w:rPr>
          <w:rFonts w:ascii="Arial" w:hAnsi="Arial" w:cs="Arial"/>
          <w:sz w:val="24"/>
        </w:rPr>
        <w:t>de Planeamiento y Control de Gestión</w:t>
      </w:r>
      <w:r w:rsidRPr="006329ED">
        <w:rPr>
          <w:rFonts w:ascii="Arial" w:hAnsi="Arial" w:cs="Arial"/>
          <w:sz w:val="24"/>
        </w:rPr>
        <w:t xml:space="preserve">, de la División </w:t>
      </w:r>
      <w:r w:rsidRPr="009E1B90">
        <w:rPr>
          <w:rFonts w:ascii="Arial" w:hAnsi="Arial" w:cs="Arial"/>
          <w:sz w:val="24"/>
        </w:rPr>
        <w:t>Transformación y Estrategia</w:t>
      </w:r>
      <w:r w:rsidRPr="006329ED">
        <w:rPr>
          <w:rFonts w:ascii="Arial" w:hAnsi="Arial" w:cs="Arial"/>
          <w:sz w:val="24"/>
        </w:rPr>
        <w:t>.</w:t>
      </w:r>
    </w:p>
    <w:p w:rsidR="00A73F9F" w:rsidP="00A73F9F" w:rsidRDefault="00A73F9F" w14:paraId="67EEBE75" w14:textId="77777777">
      <w:pPr>
        <w:tabs>
          <w:tab w:val="left" w:pos="5505"/>
        </w:tabs>
        <w:rPr>
          <w:rFonts w:ascii="Arial" w:hAnsi="Arial" w:cs="Arial"/>
          <w:sz w:val="24"/>
        </w:rPr>
      </w:pPr>
    </w:p>
    <w:p w:rsidRPr="006329ED" w:rsidR="00A73F9F" w:rsidP="00A73F9F" w:rsidRDefault="00A73F9F" w14:paraId="4D0D7D06" w14:textId="77777777">
      <w:pPr>
        <w:rPr>
          <w:rFonts w:ascii="Arial" w:hAnsi="Arial" w:cs="Arial"/>
          <w:sz w:val="24"/>
        </w:rPr>
      </w:pPr>
      <w:r w:rsidRPr="006329ED">
        <w:rPr>
          <w:rFonts w:ascii="Arial" w:hAnsi="Arial" w:cs="Arial"/>
          <w:sz w:val="24"/>
        </w:rPr>
        <w:t xml:space="preserve">El alcance del estudio comprendió </w:t>
      </w:r>
      <w:r>
        <w:rPr>
          <w:rFonts w:ascii="Arial" w:hAnsi="Arial" w:cs="Arial"/>
          <w:sz w:val="24"/>
        </w:rPr>
        <w:t xml:space="preserve">del 1 de enero al </w:t>
      </w:r>
      <w:r w:rsidRPr="00306047">
        <w:rPr>
          <w:rFonts w:ascii="Arial" w:hAnsi="Arial" w:cs="Arial"/>
          <w:sz w:val="24"/>
        </w:rPr>
        <w:t>30 de junio de 2024</w:t>
      </w:r>
      <w:r w:rsidRPr="006329ED">
        <w:rPr>
          <w:rFonts w:ascii="Arial" w:hAnsi="Arial" w:cs="Arial"/>
          <w:sz w:val="24"/>
        </w:rPr>
        <w:t xml:space="preserve">. </w:t>
      </w:r>
      <w:r w:rsidRPr="006329ED">
        <w:rPr>
          <w:rFonts w:ascii="Arial" w:hAnsi="Arial" w:cs="Arial"/>
          <w:sz w:val="24"/>
          <w:lang w:eastAsia="uk-UA"/>
        </w:rPr>
        <w:t>Para la ejecución de este estudio se aplicaron los criterios de auditoría que se consideraron pertinentes, según el objetivo planteado, los cuales fueron comunicados mediante oficio</w:t>
      </w:r>
      <w:r>
        <w:rPr>
          <w:rFonts w:ascii="Arial" w:hAnsi="Arial" w:cs="Arial"/>
          <w:sz w:val="24"/>
          <w:lang w:eastAsia="uk-UA"/>
        </w:rPr>
        <w:t>s AI-0031-2024</w:t>
      </w:r>
      <w:r w:rsidRPr="006329ED">
        <w:rPr>
          <w:rFonts w:ascii="Arial" w:hAnsi="Arial" w:cs="Arial"/>
          <w:sz w:val="24"/>
          <w:lang w:eastAsia="uk-UA"/>
        </w:rPr>
        <w:t xml:space="preserve"> </w:t>
      </w:r>
      <w:r w:rsidRPr="00F24961">
        <w:rPr>
          <w:rFonts w:ascii="Arial" w:hAnsi="Arial" w:cs="Arial"/>
          <w:sz w:val="24"/>
          <w:lang w:eastAsia="uk-UA"/>
        </w:rPr>
        <w:t>AI-0156-2024</w:t>
      </w:r>
      <w:r>
        <w:rPr>
          <w:rFonts w:ascii="Arial" w:hAnsi="Arial" w:cs="Arial"/>
          <w:sz w:val="24"/>
          <w:lang w:eastAsia="uk-UA"/>
        </w:rPr>
        <w:t>,</w:t>
      </w:r>
      <w:r w:rsidRPr="00F24961">
        <w:rPr>
          <w:rFonts w:ascii="Arial" w:hAnsi="Arial" w:cs="Arial"/>
          <w:sz w:val="24"/>
          <w:lang w:eastAsia="uk-UA"/>
        </w:rPr>
        <w:t xml:space="preserve"> </w:t>
      </w:r>
      <w:r w:rsidRPr="006329ED">
        <w:rPr>
          <w:rFonts w:ascii="Arial" w:hAnsi="Arial" w:cs="Arial"/>
          <w:sz w:val="24"/>
          <w:lang w:eastAsia="uk-UA"/>
        </w:rPr>
        <w:t xml:space="preserve">del </w:t>
      </w:r>
      <w:r>
        <w:rPr>
          <w:rFonts w:ascii="Arial" w:hAnsi="Arial" w:cs="Arial"/>
          <w:sz w:val="24"/>
          <w:lang w:eastAsia="uk-UA"/>
        </w:rPr>
        <w:t>13 de febrero de 2024 y 5 de setiembre de 2024, respectivamente</w:t>
      </w:r>
      <w:r w:rsidRPr="006329ED">
        <w:rPr>
          <w:rFonts w:ascii="Arial" w:hAnsi="Arial" w:cs="Arial"/>
          <w:sz w:val="24"/>
          <w:lang w:eastAsia="uk-UA"/>
        </w:rPr>
        <w:t xml:space="preserve">.  </w:t>
      </w:r>
    </w:p>
    <w:p w:rsidR="00A73F9F" w:rsidP="00A73F9F" w:rsidRDefault="00A73F9F" w14:paraId="198225F3" w14:textId="77777777">
      <w:pPr>
        <w:contextualSpacing/>
        <w:rPr>
          <w:rFonts w:ascii="Arial" w:hAnsi="Arial" w:cs="Arial"/>
          <w:sz w:val="24"/>
        </w:rPr>
      </w:pPr>
    </w:p>
    <w:p w:rsidRPr="00E80175" w:rsidR="00A73F9F" w:rsidP="00A73F9F" w:rsidRDefault="00A73F9F" w14:paraId="30F69BCB" w14:textId="77777777">
      <w:pPr>
        <w:pStyle w:val="Negri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actividad de auditoría interna en el Banco Central de Costa Rica se realiza de acuerdo con las Normas para el Ejercicio de la Auditoría Interna en el Sector Público y las Normas Generales de Auditoría para el Sector Público, ambas emitidas por la Contraloría General de la República.</w:t>
      </w:r>
    </w:p>
    <w:p w:rsidRPr="006329ED" w:rsidR="00A73F9F" w:rsidP="00A73F9F" w:rsidRDefault="00A73F9F" w14:paraId="7FC37D47" w14:textId="77777777">
      <w:pPr>
        <w:contextualSpacing/>
        <w:rPr>
          <w:rFonts w:ascii="Arial" w:hAnsi="Arial" w:cs="Arial"/>
          <w:sz w:val="24"/>
        </w:rPr>
      </w:pPr>
    </w:p>
    <w:p w:rsidRPr="008D3BB5" w:rsidR="00A73F9F" w:rsidP="00A73F9F" w:rsidRDefault="00A73F9F" w14:paraId="09AA1863" w14:textId="77777777">
      <w:pPr>
        <w:contextualSpacing/>
        <w:rPr>
          <w:rFonts w:ascii="Arial" w:hAnsi="Arial" w:cs="Arial"/>
          <w:sz w:val="24"/>
          <w:szCs w:val="28"/>
        </w:rPr>
      </w:pPr>
      <w:r w:rsidRPr="008D3BB5">
        <w:rPr>
          <w:rFonts w:ascii="Arial" w:hAnsi="Arial" w:cs="Arial"/>
          <w:sz w:val="24"/>
          <w:szCs w:val="28"/>
        </w:rPr>
        <w:t xml:space="preserve">Los resultados obtenidos permitieron concluir que el proceso </w:t>
      </w:r>
      <w:r w:rsidRPr="008D3BB5">
        <w:rPr>
          <w:rFonts w:ascii="Arial" w:hAnsi="Arial" w:cs="Arial"/>
          <w:b/>
          <w:bCs/>
          <w:sz w:val="24"/>
          <w:szCs w:val="28"/>
        </w:rPr>
        <w:t>cumple</w:t>
      </w:r>
      <w:r w:rsidRPr="008D3BB5">
        <w:rPr>
          <w:rStyle w:val="Refdenotaalpie"/>
          <w:rFonts w:ascii="Arial" w:hAnsi="Arial" w:cs="Arial"/>
          <w:sz w:val="24"/>
          <w:szCs w:val="28"/>
        </w:rPr>
        <w:footnoteReference w:id="1"/>
      </w:r>
      <w:r w:rsidRPr="008D3BB5">
        <w:rPr>
          <w:rFonts w:ascii="Arial" w:hAnsi="Arial" w:cs="Arial"/>
          <w:sz w:val="24"/>
          <w:szCs w:val="28"/>
        </w:rPr>
        <w:t xml:space="preserve">  con las disposiciones aplicables.</w:t>
      </w:r>
    </w:p>
    <w:p w:rsidRPr="00734B22" w:rsidR="00A73F9F" w:rsidP="00A73F9F" w:rsidRDefault="00A73F9F" w14:paraId="5D7650B9" w14:textId="77777777">
      <w:pPr>
        <w:contextualSpacing/>
        <w:rPr>
          <w:rFonts w:ascii="Arial" w:hAnsi="Arial" w:cs="Arial"/>
          <w:sz w:val="24"/>
          <w:szCs w:val="28"/>
        </w:rPr>
      </w:pPr>
    </w:p>
    <w:p w:rsidRPr="006329ED" w:rsidR="00A73F9F" w:rsidP="00A73F9F" w:rsidRDefault="00A73F9F" w14:paraId="1F03C358" w14:textId="77777777">
      <w:pPr>
        <w:widowControl w:val="0"/>
        <w:rPr>
          <w:rFonts w:ascii="Arial" w:hAnsi="Arial" w:cs="Arial"/>
          <w:sz w:val="24"/>
        </w:rPr>
      </w:pPr>
    </w:p>
    <w:p w:rsidRPr="006329ED" w:rsidR="00A73F9F" w:rsidP="00A73F9F" w:rsidRDefault="00A73F9F" w14:paraId="6E69BD4A" w14:textId="77777777">
      <w:pPr>
        <w:pStyle w:val="Ttulo1"/>
        <w:numPr>
          <w:ilvl w:val="0"/>
          <w:numId w:val="13"/>
        </w:numPr>
        <w:spacing w:before="0" w:after="0"/>
        <w:ind w:left="1080" w:right="-340"/>
        <w:jc w:val="both"/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</w:pPr>
      <w:r w:rsidRPr="006329ED"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  <w:t>GENERALIDADES</w:t>
      </w:r>
    </w:p>
    <w:p w:rsidRPr="006329ED" w:rsidR="00A73F9F" w:rsidP="00A73F9F" w:rsidRDefault="00A73F9F" w14:paraId="698FB42B" w14:textId="77777777">
      <w:pPr>
        <w:ind w:left="513"/>
        <w:contextualSpacing/>
        <w:rPr>
          <w:rFonts w:ascii="Arial" w:hAnsi="Arial" w:cs="Arial"/>
          <w:szCs w:val="22"/>
          <w:highlight w:val="yellow"/>
        </w:rPr>
      </w:pPr>
    </w:p>
    <w:p w:rsidRPr="00A33273" w:rsidR="00A73F9F" w:rsidP="00A73F9F" w:rsidRDefault="00A73F9F" w14:paraId="48FFD23A" w14:textId="77777777">
      <w:pPr>
        <w:pStyle w:val="Prrafodelista"/>
        <w:ind w:left="0"/>
        <w:rPr>
          <w:rFonts w:ascii="Arial" w:hAnsi="Arial" w:cs="Arial"/>
          <w:sz w:val="24"/>
        </w:rPr>
      </w:pPr>
      <w:r w:rsidRPr="00A33273">
        <w:rPr>
          <w:rFonts w:ascii="Arial" w:hAnsi="Arial" w:cs="Arial"/>
          <w:sz w:val="24"/>
        </w:rPr>
        <w:t>La formulación y seguimiento del plan anual operativo y sus productos utilizados para rendir cuentas merecen un seguimiento por parte de la Auditoría para validar su confiabilidad, utilidad y oportunidad para la toma de decisiones.</w:t>
      </w:r>
    </w:p>
    <w:p w:rsidRPr="006329ED" w:rsidR="00A73F9F" w:rsidP="00A73F9F" w:rsidRDefault="00A73F9F" w14:paraId="1930D789" w14:textId="77777777">
      <w:pPr>
        <w:pStyle w:val="Prrafodelista"/>
        <w:ind w:left="513"/>
        <w:rPr>
          <w:rFonts w:ascii="Arial" w:hAnsi="Arial" w:cs="Arial"/>
          <w:szCs w:val="22"/>
          <w:lang w:val="es-CR"/>
        </w:rPr>
      </w:pPr>
    </w:p>
    <w:p w:rsidRPr="006329ED" w:rsidR="00A73F9F" w:rsidP="00A73F9F" w:rsidRDefault="00A73F9F" w14:paraId="01C95BCB" w14:textId="77777777">
      <w:pPr>
        <w:pStyle w:val="Ttulo1"/>
        <w:numPr>
          <w:ilvl w:val="0"/>
          <w:numId w:val="13"/>
        </w:numPr>
        <w:spacing w:before="0" w:after="0"/>
        <w:ind w:left="1080" w:right="-340"/>
        <w:jc w:val="both"/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</w:pPr>
      <w:r w:rsidRPr="006329ED"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  <w:lastRenderedPageBreak/>
        <w:t>RESUMEN DE RESULTADOS</w:t>
      </w:r>
    </w:p>
    <w:p w:rsidRPr="006329ED" w:rsidR="00A73F9F" w:rsidP="00A73F9F" w:rsidRDefault="00A73F9F" w14:paraId="24D336FE" w14:textId="77777777">
      <w:pPr>
        <w:pStyle w:val="Prrafodelista"/>
        <w:ind w:left="513"/>
        <w:rPr>
          <w:rFonts w:ascii="Arial" w:hAnsi="Arial" w:cs="Arial"/>
          <w:szCs w:val="22"/>
          <w:lang w:val="es-CR"/>
        </w:rPr>
      </w:pPr>
    </w:p>
    <w:p w:rsidR="00A73F9F" w:rsidP="00A73F9F" w:rsidRDefault="00A73F9F" w14:paraId="55F16340" w14:textId="77777777">
      <w:pPr>
        <w:ind w:left="360"/>
        <w:rPr>
          <w:rFonts w:ascii="Arial" w:hAnsi="Arial" w:cs="Arial"/>
          <w:sz w:val="24"/>
          <w:szCs w:val="28"/>
        </w:rPr>
      </w:pPr>
      <w:r w:rsidRPr="00120B21">
        <w:rPr>
          <w:rFonts w:ascii="Arial" w:hAnsi="Arial" w:cs="Arial"/>
          <w:sz w:val="24"/>
          <w:szCs w:val="28"/>
        </w:rPr>
        <w:t>Los resultados de esta evaluación permitieron identificar los siguientes aspectos:</w:t>
      </w:r>
      <w:r>
        <w:rPr>
          <w:rFonts w:ascii="Arial" w:hAnsi="Arial" w:cs="Arial"/>
          <w:sz w:val="24"/>
          <w:szCs w:val="28"/>
        </w:rPr>
        <w:t xml:space="preserve"> </w:t>
      </w:r>
    </w:p>
    <w:p w:rsidR="00A73F9F" w:rsidP="00A73F9F" w:rsidRDefault="00A73F9F" w14:paraId="287968D7" w14:textId="77777777">
      <w:pPr>
        <w:ind w:left="360"/>
        <w:rPr>
          <w:rFonts w:ascii="Arial" w:hAnsi="Arial" w:cs="Arial"/>
          <w:sz w:val="24"/>
          <w:szCs w:val="28"/>
        </w:rPr>
      </w:pPr>
    </w:p>
    <w:p w:rsidRPr="00872B32" w:rsidR="00A73F9F" w:rsidP="00A73F9F" w:rsidRDefault="00A73F9F" w14:paraId="54B7CABC" w14:textId="77777777">
      <w:pPr>
        <w:pStyle w:val="Prrafodelista"/>
        <w:numPr>
          <w:ilvl w:val="0"/>
          <w:numId w:val="14"/>
        </w:numPr>
        <w:ind w:left="1080"/>
        <w:rPr>
          <w:rFonts w:ascii="Arial" w:hAnsi="Arial" w:cs="Arial"/>
          <w:b/>
          <w:bCs/>
          <w:sz w:val="24"/>
          <w:szCs w:val="28"/>
        </w:rPr>
      </w:pPr>
      <w:r w:rsidRPr="00872B32">
        <w:rPr>
          <w:rFonts w:ascii="Arial" w:hAnsi="Arial" w:cs="Arial"/>
          <w:b/>
          <w:bCs/>
          <w:sz w:val="24"/>
          <w:szCs w:val="28"/>
        </w:rPr>
        <w:t>Respecto de la confiabilidad</w:t>
      </w:r>
    </w:p>
    <w:p w:rsidRPr="00872B32" w:rsidR="00A73F9F" w:rsidP="00A73F9F" w:rsidRDefault="00A73F9F" w14:paraId="29E964D7" w14:textId="77777777">
      <w:pPr>
        <w:pStyle w:val="Prrafodelista"/>
        <w:ind w:left="1080"/>
        <w:rPr>
          <w:rFonts w:ascii="Arial" w:hAnsi="Arial" w:cs="Arial"/>
          <w:sz w:val="24"/>
          <w:szCs w:val="28"/>
        </w:rPr>
      </w:pPr>
    </w:p>
    <w:p w:rsidR="00A73F9F" w:rsidP="00A73F9F" w:rsidRDefault="00A73F9F" w14:paraId="79CE5E13" w14:textId="77777777">
      <w:pPr>
        <w:ind w:left="360"/>
        <w:rPr>
          <w:rFonts w:ascii="Arial" w:hAnsi="Arial" w:cs="Arial"/>
          <w:sz w:val="24"/>
          <w:szCs w:val="28"/>
        </w:rPr>
      </w:pPr>
      <w:r w:rsidRPr="002D5145">
        <w:rPr>
          <w:rFonts w:ascii="Arial" w:hAnsi="Arial" w:cs="Arial"/>
          <w:sz w:val="24"/>
          <w:szCs w:val="28"/>
        </w:rPr>
        <w:t xml:space="preserve">La revisión de la documentación correspondiente a indicadores y acciones estratégicas proyectos y metas crucialmente importantes evidenció que no se realizaron modificaciones al informe final luego de su entrega a las instancias competentes. Además, se comprobó que los datos en el informe fueron aprobados por los funcionarios </w:t>
      </w:r>
      <w:r>
        <w:rPr>
          <w:rFonts w:ascii="Arial" w:hAnsi="Arial" w:cs="Arial"/>
          <w:sz w:val="24"/>
          <w:szCs w:val="28"/>
        </w:rPr>
        <w:t>responsables</w:t>
      </w:r>
      <w:r w:rsidRPr="002D5145">
        <w:rPr>
          <w:rFonts w:ascii="Arial" w:hAnsi="Arial" w:cs="Arial"/>
          <w:sz w:val="24"/>
          <w:szCs w:val="28"/>
        </w:rPr>
        <w:t xml:space="preserve"> en cada división.</w:t>
      </w:r>
    </w:p>
    <w:p w:rsidR="00A73F9F" w:rsidP="00A73F9F" w:rsidRDefault="00A73F9F" w14:paraId="7CFBF429" w14:textId="77777777">
      <w:pPr>
        <w:ind w:left="360"/>
        <w:rPr>
          <w:rFonts w:ascii="Arial" w:hAnsi="Arial" w:cs="Arial"/>
          <w:sz w:val="24"/>
          <w:szCs w:val="28"/>
        </w:rPr>
      </w:pPr>
    </w:p>
    <w:p w:rsidR="00A73F9F" w:rsidP="00A73F9F" w:rsidRDefault="00A73F9F" w14:paraId="68D2D36F" w14:textId="77777777">
      <w:pPr>
        <w:ind w:left="360"/>
        <w:rPr>
          <w:rFonts w:ascii="Arial" w:hAnsi="Arial" w:cs="Arial"/>
          <w:sz w:val="24"/>
          <w:szCs w:val="28"/>
        </w:rPr>
      </w:pPr>
      <w:r w:rsidRPr="0069667D">
        <w:rPr>
          <w:rFonts w:ascii="Arial" w:hAnsi="Arial" w:cs="Arial"/>
          <w:sz w:val="24"/>
          <w:szCs w:val="28"/>
        </w:rPr>
        <w:t xml:space="preserve">Los porcentajes de avance de proyectos incluidos en el informe semestral corresponden al avance reportado en el cronograma del </w:t>
      </w:r>
      <w:r w:rsidRPr="0069667D">
        <w:rPr>
          <w:rFonts w:ascii="Arial" w:hAnsi="Arial" w:cs="Arial"/>
          <w:i/>
          <w:iCs/>
          <w:sz w:val="24"/>
          <w:szCs w:val="28"/>
        </w:rPr>
        <w:t>Project</w:t>
      </w:r>
      <w:r w:rsidRPr="0069667D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aportado por el Departamento de </w:t>
      </w:r>
      <w:r w:rsidRPr="007D008B">
        <w:rPr>
          <w:rFonts w:ascii="Arial" w:hAnsi="Arial" w:cs="Arial"/>
          <w:sz w:val="24"/>
          <w:szCs w:val="28"/>
        </w:rPr>
        <w:t>Planeamiento y Control de Gestión</w:t>
      </w:r>
      <w:r>
        <w:rPr>
          <w:rStyle w:val="Refdenotaalpie"/>
          <w:rFonts w:ascii="Arial" w:hAnsi="Arial" w:cs="Arial"/>
          <w:sz w:val="24"/>
          <w:szCs w:val="28"/>
        </w:rPr>
        <w:footnoteReference w:id="2"/>
      </w:r>
      <w:r>
        <w:rPr>
          <w:rFonts w:ascii="Arial" w:hAnsi="Arial" w:cs="Arial"/>
          <w:sz w:val="24"/>
          <w:szCs w:val="28"/>
        </w:rPr>
        <w:t>.</w:t>
      </w:r>
      <w:r w:rsidRPr="0069667D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Estos porcentajes difieren</w:t>
      </w:r>
      <w:r w:rsidRPr="0069667D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de</w:t>
      </w:r>
      <w:r w:rsidRPr="0069667D">
        <w:rPr>
          <w:rFonts w:ascii="Arial" w:hAnsi="Arial" w:cs="Arial"/>
          <w:sz w:val="24"/>
          <w:szCs w:val="28"/>
        </w:rPr>
        <w:t xml:space="preserve"> los incluidos en l</w:t>
      </w:r>
      <w:r>
        <w:rPr>
          <w:rFonts w:ascii="Arial" w:hAnsi="Arial" w:cs="Arial"/>
          <w:sz w:val="24"/>
          <w:szCs w:val="28"/>
        </w:rPr>
        <w:t>os</w:t>
      </w:r>
      <w:r w:rsidRPr="0069667D">
        <w:rPr>
          <w:rFonts w:ascii="Arial" w:hAnsi="Arial" w:cs="Arial"/>
          <w:sz w:val="24"/>
          <w:szCs w:val="28"/>
        </w:rPr>
        <w:t xml:space="preserve"> panel</w:t>
      </w:r>
      <w:r>
        <w:rPr>
          <w:rFonts w:ascii="Arial" w:hAnsi="Arial" w:cs="Arial"/>
          <w:sz w:val="24"/>
          <w:szCs w:val="28"/>
        </w:rPr>
        <w:t>es</w:t>
      </w:r>
      <w:r w:rsidRPr="0069667D">
        <w:rPr>
          <w:rFonts w:ascii="Arial" w:hAnsi="Arial" w:cs="Arial"/>
          <w:sz w:val="24"/>
          <w:szCs w:val="28"/>
        </w:rPr>
        <w:t xml:space="preserve"> de</w:t>
      </w:r>
      <w:r>
        <w:rPr>
          <w:rFonts w:ascii="Arial" w:hAnsi="Arial" w:cs="Arial"/>
          <w:sz w:val="24"/>
          <w:szCs w:val="28"/>
        </w:rPr>
        <w:t xml:space="preserve"> </w:t>
      </w:r>
      <w:r w:rsidRPr="0069667D">
        <w:rPr>
          <w:rFonts w:ascii="Arial" w:hAnsi="Arial" w:cs="Arial"/>
          <w:sz w:val="24"/>
          <w:szCs w:val="28"/>
        </w:rPr>
        <w:t>l</w:t>
      </w:r>
      <w:r>
        <w:rPr>
          <w:rFonts w:ascii="Arial" w:hAnsi="Arial" w:cs="Arial"/>
          <w:sz w:val="24"/>
          <w:szCs w:val="28"/>
        </w:rPr>
        <w:t>os</w:t>
      </w:r>
      <w:r w:rsidRPr="0069667D">
        <w:rPr>
          <w:rFonts w:ascii="Arial" w:hAnsi="Arial" w:cs="Arial"/>
          <w:sz w:val="24"/>
          <w:szCs w:val="28"/>
        </w:rPr>
        <w:t xml:space="preserve"> proyecto</w:t>
      </w:r>
      <w:r>
        <w:rPr>
          <w:rFonts w:ascii="Arial" w:hAnsi="Arial" w:cs="Arial"/>
          <w:sz w:val="24"/>
          <w:szCs w:val="28"/>
        </w:rPr>
        <w:t>s</w:t>
      </w:r>
      <w:r w:rsidRPr="0069667D">
        <w:rPr>
          <w:rFonts w:ascii="Arial" w:hAnsi="Arial" w:cs="Arial"/>
          <w:sz w:val="24"/>
          <w:szCs w:val="28"/>
        </w:rPr>
        <w:t xml:space="preserve"> al 30 de junio del 2024</w:t>
      </w:r>
      <w:r>
        <w:rPr>
          <w:rStyle w:val="Refdenotaalpie"/>
          <w:rFonts w:ascii="Arial" w:hAnsi="Arial" w:cs="Arial"/>
          <w:sz w:val="24"/>
          <w:szCs w:val="28"/>
        </w:rPr>
        <w:footnoteReference w:id="3"/>
      </w:r>
      <w:r w:rsidRPr="0069667D">
        <w:rPr>
          <w:rFonts w:ascii="Arial" w:hAnsi="Arial" w:cs="Arial"/>
          <w:sz w:val="24"/>
          <w:szCs w:val="28"/>
        </w:rPr>
        <w:t xml:space="preserve"> consultado</w:t>
      </w:r>
      <w:r>
        <w:rPr>
          <w:rFonts w:ascii="Arial" w:hAnsi="Arial" w:cs="Arial"/>
          <w:sz w:val="24"/>
          <w:szCs w:val="28"/>
        </w:rPr>
        <w:t>s</w:t>
      </w:r>
      <w:r w:rsidRPr="0069667D">
        <w:rPr>
          <w:rFonts w:ascii="Arial" w:hAnsi="Arial" w:cs="Arial"/>
          <w:sz w:val="24"/>
          <w:szCs w:val="28"/>
        </w:rPr>
        <w:t xml:space="preserve"> por esta auditoría</w:t>
      </w:r>
      <w:r>
        <w:rPr>
          <w:rStyle w:val="Refdenotaalpie"/>
          <w:rFonts w:ascii="Arial" w:hAnsi="Arial" w:cs="Arial"/>
          <w:sz w:val="24"/>
          <w:szCs w:val="28"/>
        </w:rPr>
        <w:footnoteReference w:id="4"/>
      </w:r>
      <w:r>
        <w:rPr>
          <w:rFonts w:ascii="Arial" w:hAnsi="Arial" w:cs="Arial"/>
          <w:sz w:val="24"/>
          <w:szCs w:val="28"/>
        </w:rPr>
        <w:t xml:space="preserve">. </w:t>
      </w:r>
    </w:p>
    <w:p w:rsidR="00A73F9F" w:rsidP="00A73F9F" w:rsidRDefault="00A73F9F" w14:paraId="7B0643FB" w14:textId="77777777">
      <w:pPr>
        <w:ind w:left="360"/>
        <w:rPr>
          <w:rFonts w:ascii="Arial" w:hAnsi="Arial" w:cs="Arial"/>
          <w:sz w:val="24"/>
          <w:szCs w:val="28"/>
        </w:rPr>
      </w:pPr>
    </w:p>
    <w:p w:rsidR="00A73F9F" w:rsidP="00A73F9F" w:rsidRDefault="00A73F9F" w14:paraId="3A6ADB49" w14:textId="77777777">
      <w:pPr>
        <w:ind w:left="360"/>
        <w:rPr>
          <w:rFonts w:ascii="Arial" w:hAnsi="Arial" w:cs="Arial"/>
          <w:sz w:val="24"/>
          <w:szCs w:val="28"/>
        </w:rPr>
      </w:pPr>
      <w:r w:rsidRPr="00872B32">
        <w:rPr>
          <w:rFonts w:ascii="Arial" w:hAnsi="Arial" w:cs="Arial"/>
          <w:sz w:val="24"/>
          <w:szCs w:val="28"/>
        </w:rPr>
        <w:t>En cuanto a la información presupuestaria, se verificó con éxito la integridad y la exactitud de los datos, según la información registrada en el sistema ERP</w:t>
      </w:r>
      <w:r>
        <w:rPr>
          <w:rFonts w:ascii="Arial" w:hAnsi="Arial" w:cs="Arial"/>
          <w:sz w:val="24"/>
          <w:szCs w:val="28"/>
        </w:rPr>
        <w:t xml:space="preserve"> </w:t>
      </w:r>
      <w:r w:rsidRPr="00872B32">
        <w:rPr>
          <w:rFonts w:ascii="Arial" w:hAnsi="Arial" w:cs="Arial"/>
          <w:sz w:val="24"/>
          <w:szCs w:val="28"/>
        </w:rPr>
        <w:t xml:space="preserve">SAP, módulo FM, así como de los montos registrados derivados de las modificaciones presupuestarias, las cuales no implicaron un aumento del presupuesto originalmente aprobado. </w:t>
      </w:r>
    </w:p>
    <w:p w:rsidRPr="00872B32" w:rsidR="00A73F9F" w:rsidP="00A73F9F" w:rsidRDefault="00A73F9F" w14:paraId="306B56F6" w14:textId="77777777">
      <w:pPr>
        <w:ind w:left="360"/>
        <w:rPr>
          <w:rFonts w:ascii="Arial" w:hAnsi="Arial" w:cs="Arial"/>
          <w:sz w:val="24"/>
          <w:szCs w:val="28"/>
        </w:rPr>
      </w:pPr>
    </w:p>
    <w:p w:rsidRPr="00872B32" w:rsidR="00A73F9F" w:rsidP="00A73F9F" w:rsidRDefault="00A73F9F" w14:paraId="20F3F43C" w14:textId="77777777">
      <w:pPr>
        <w:pStyle w:val="Prrafodelista"/>
        <w:numPr>
          <w:ilvl w:val="0"/>
          <w:numId w:val="14"/>
        </w:numPr>
        <w:ind w:left="1080"/>
        <w:rPr>
          <w:rFonts w:ascii="Arial" w:hAnsi="Arial" w:cs="Arial"/>
          <w:b/>
          <w:bCs/>
          <w:sz w:val="24"/>
          <w:szCs w:val="28"/>
        </w:rPr>
      </w:pPr>
      <w:r w:rsidRPr="00872B32">
        <w:rPr>
          <w:rFonts w:ascii="Arial" w:hAnsi="Arial" w:cs="Arial"/>
          <w:b/>
          <w:bCs/>
          <w:sz w:val="24"/>
          <w:szCs w:val="28"/>
        </w:rPr>
        <w:t>Respecto de la oportunidad</w:t>
      </w:r>
    </w:p>
    <w:p w:rsidRPr="00872B32" w:rsidR="00A73F9F" w:rsidP="00A73F9F" w:rsidRDefault="00A73F9F" w14:paraId="49ED659B" w14:textId="77777777">
      <w:pPr>
        <w:pStyle w:val="Prrafodelista"/>
        <w:ind w:left="1080"/>
        <w:rPr>
          <w:rFonts w:ascii="Arial" w:hAnsi="Arial" w:cs="Arial"/>
          <w:sz w:val="24"/>
          <w:szCs w:val="28"/>
        </w:rPr>
      </w:pPr>
    </w:p>
    <w:p w:rsidR="00A73F9F" w:rsidP="00A73F9F" w:rsidRDefault="00A73F9F" w14:paraId="335FD3E9" w14:textId="77777777">
      <w:pPr>
        <w:ind w:left="360"/>
        <w:rPr>
          <w:rFonts w:ascii="Arial" w:hAnsi="Arial" w:cs="Arial"/>
          <w:sz w:val="24"/>
          <w:szCs w:val="28"/>
        </w:rPr>
      </w:pPr>
      <w:r w:rsidRPr="00872B32">
        <w:rPr>
          <w:rFonts w:ascii="Arial" w:hAnsi="Arial" w:cs="Arial"/>
          <w:sz w:val="24"/>
          <w:szCs w:val="28"/>
        </w:rPr>
        <w:t>El informe se desarrolló mediante actividades programadas de recopilación, procesamiento y generación de información. El documento se entregó a la Gerencia para su revisión y, de igual manera, se remitió a la Junta Directiva y a la Contraloría General de la República en el plazo oportuno.</w:t>
      </w:r>
    </w:p>
    <w:p w:rsidRPr="00872B32" w:rsidR="00A73F9F" w:rsidP="00A73F9F" w:rsidRDefault="00A73F9F" w14:paraId="7E515AFF" w14:textId="77777777">
      <w:pPr>
        <w:ind w:left="360"/>
        <w:rPr>
          <w:rFonts w:ascii="Arial" w:hAnsi="Arial" w:cs="Arial"/>
          <w:sz w:val="24"/>
          <w:szCs w:val="28"/>
        </w:rPr>
      </w:pPr>
    </w:p>
    <w:p w:rsidR="00A73F9F" w:rsidP="00A73F9F" w:rsidRDefault="00A73F9F" w14:paraId="121CE22C" w14:textId="77777777">
      <w:pPr>
        <w:ind w:left="360"/>
        <w:rPr>
          <w:rFonts w:ascii="Arial" w:hAnsi="Arial" w:cs="Arial"/>
          <w:sz w:val="24"/>
          <w:szCs w:val="28"/>
        </w:rPr>
      </w:pPr>
      <w:r w:rsidRPr="00872B32">
        <w:rPr>
          <w:rFonts w:ascii="Arial" w:hAnsi="Arial" w:cs="Arial"/>
          <w:sz w:val="24"/>
          <w:szCs w:val="28"/>
        </w:rPr>
        <w:t>Se confirmó la remisión periódica de informes presupuestarios a la Contraloría General de República, mediante registros efectuados en el sistema SIPP de esa institución, y de acuerdo con lo establecido en las normas aplicables.</w:t>
      </w:r>
    </w:p>
    <w:p w:rsidR="00A73F9F" w:rsidP="00A73F9F" w:rsidRDefault="00A73F9F" w14:paraId="791D7D6F" w14:textId="77777777">
      <w:pPr>
        <w:ind w:left="360"/>
        <w:rPr>
          <w:rFonts w:ascii="Arial" w:hAnsi="Arial" w:cs="Arial"/>
          <w:sz w:val="24"/>
          <w:szCs w:val="28"/>
        </w:rPr>
      </w:pPr>
    </w:p>
    <w:p w:rsidR="00A73F9F" w:rsidP="00A73F9F" w:rsidRDefault="00A73F9F" w14:paraId="7B620827" w14:textId="77777777">
      <w:pPr>
        <w:ind w:left="360"/>
        <w:rPr>
          <w:rFonts w:ascii="Arial" w:hAnsi="Arial" w:cs="Arial"/>
          <w:sz w:val="24"/>
          <w:szCs w:val="28"/>
        </w:rPr>
      </w:pPr>
    </w:p>
    <w:p w:rsidR="00A73F9F" w:rsidP="00A73F9F" w:rsidRDefault="00A73F9F" w14:paraId="7ADFB1AE" w14:textId="77777777">
      <w:pPr>
        <w:ind w:left="360"/>
        <w:rPr>
          <w:rFonts w:ascii="Arial" w:hAnsi="Arial" w:cs="Arial"/>
          <w:sz w:val="24"/>
          <w:szCs w:val="28"/>
        </w:rPr>
      </w:pPr>
    </w:p>
    <w:p w:rsidR="00A73F9F" w:rsidP="00A73F9F" w:rsidRDefault="00A73F9F" w14:paraId="72B0679B" w14:textId="77777777">
      <w:pPr>
        <w:ind w:left="360"/>
        <w:rPr>
          <w:rFonts w:ascii="Arial" w:hAnsi="Arial" w:cs="Arial"/>
          <w:sz w:val="24"/>
          <w:szCs w:val="28"/>
        </w:rPr>
      </w:pPr>
    </w:p>
    <w:p w:rsidRPr="00872B32" w:rsidR="00A73F9F" w:rsidP="00A73F9F" w:rsidRDefault="00A73F9F" w14:paraId="748387D6" w14:textId="77777777">
      <w:pPr>
        <w:ind w:left="360"/>
        <w:rPr>
          <w:rFonts w:ascii="Arial" w:hAnsi="Arial" w:cs="Arial"/>
          <w:sz w:val="24"/>
          <w:szCs w:val="28"/>
        </w:rPr>
      </w:pPr>
    </w:p>
    <w:p w:rsidRPr="00872B32" w:rsidR="00A73F9F" w:rsidP="00A73F9F" w:rsidRDefault="00A73F9F" w14:paraId="74FF178C" w14:textId="77777777">
      <w:pPr>
        <w:pStyle w:val="Prrafodelista"/>
        <w:numPr>
          <w:ilvl w:val="0"/>
          <w:numId w:val="14"/>
        </w:numPr>
        <w:ind w:left="1080"/>
        <w:rPr>
          <w:rFonts w:ascii="Arial" w:hAnsi="Arial" w:cs="Arial"/>
          <w:b/>
          <w:bCs/>
          <w:sz w:val="24"/>
          <w:szCs w:val="28"/>
        </w:rPr>
      </w:pPr>
      <w:r w:rsidRPr="00872B32">
        <w:rPr>
          <w:rFonts w:ascii="Arial" w:hAnsi="Arial" w:cs="Arial"/>
          <w:b/>
          <w:bCs/>
          <w:sz w:val="24"/>
          <w:szCs w:val="28"/>
        </w:rPr>
        <w:t>Respecto de la utilidad</w:t>
      </w:r>
    </w:p>
    <w:p w:rsidRPr="00872B32" w:rsidR="00A73F9F" w:rsidP="00A73F9F" w:rsidRDefault="00A73F9F" w14:paraId="79374AF8" w14:textId="77777777">
      <w:pPr>
        <w:pStyle w:val="Prrafodelista"/>
        <w:ind w:left="1080"/>
        <w:rPr>
          <w:rFonts w:ascii="Arial" w:hAnsi="Arial" w:cs="Arial"/>
          <w:sz w:val="24"/>
          <w:szCs w:val="28"/>
        </w:rPr>
      </w:pPr>
    </w:p>
    <w:p w:rsidR="00A73F9F" w:rsidP="00A73F9F" w:rsidRDefault="00A73F9F" w14:paraId="594408B3" w14:textId="77777777">
      <w:pPr>
        <w:ind w:left="360"/>
        <w:rPr>
          <w:rFonts w:ascii="Arial" w:hAnsi="Arial" w:cs="Arial"/>
          <w:sz w:val="24"/>
          <w:szCs w:val="28"/>
        </w:rPr>
      </w:pPr>
      <w:r w:rsidRPr="00872B32">
        <w:rPr>
          <w:rFonts w:ascii="Arial" w:hAnsi="Arial" w:cs="Arial"/>
          <w:sz w:val="24"/>
          <w:szCs w:val="28"/>
        </w:rPr>
        <w:t xml:space="preserve">El informe hace referencia a los indicadores y acciones estratégicas, así como a las metas crucialmente importantes; mediante comentarios se documenta la evaluación de esos aspectos. </w:t>
      </w:r>
    </w:p>
    <w:p w:rsidRPr="00872B32" w:rsidR="00A73F9F" w:rsidP="00A73F9F" w:rsidRDefault="00A73F9F" w14:paraId="220E9791" w14:textId="77777777">
      <w:pPr>
        <w:ind w:left="360"/>
        <w:rPr>
          <w:rFonts w:ascii="Arial" w:hAnsi="Arial" w:cs="Arial"/>
          <w:sz w:val="24"/>
          <w:szCs w:val="28"/>
        </w:rPr>
      </w:pPr>
    </w:p>
    <w:p w:rsidR="00A73F9F" w:rsidP="00A73F9F" w:rsidRDefault="00A73F9F" w14:paraId="24D955AB" w14:textId="77777777">
      <w:pPr>
        <w:ind w:left="360"/>
        <w:rPr>
          <w:rFonts w:ascii="Arial" w:hAnsi="Arial" w:cs="Arial"/>
          <w:sz w:val="24"/>
          <w:szCs w:val="28"/>
        </w:rPr>
      </w:pPr>
      <w:r w:rsidRPr="00872B32">
        <w:rPr>
          <w:rFonts w:ascii="Arial" w:hAnsi="Arial" w:cs="Arial"/>
          <w:sz w:val="24"/>
          <w:szCs w:val="28"/>
        </w:rPr>
        <w:t>En el periodo evaluado se cumplieron las disposiciones normativas relacionadas con la justificación y aprobación de las modificaciones presupuestarias. También se comprobó que el Informe de Evaluación de Resultados incluyó comentarios relacionados con el control y seguimiento del presupuesto aprobado y ejecutado por la Fundación Museos del BCCR, en cumplimiento de lo establecido por la Contraloría General de la República.</w:t>
      </w:r>
    </w:p>
    <w:p w:rsidR="00A73F9F" w:rsidP="00A73F9F" w:rsidRDefault="00A73F9F" w14:paraId="40B8393E" w14:textId="77777777">
      <w:pPr>
        <w:rPr>
          <w:rFonts w:ascii="Arial" w:hAnsi="Arial" w:cs="Arial"/>
          <w:sz w:val="24"/>
          <w:szCs w:val="28"/>
        </w:rPr>
      </w:pPr>
    </w:p>
    <w:p w:rsidRPr="00EB39A1" w:rsidR="00A73F9F" w:rsidP="00A73F9F" w:rsidRDefault="00A73F9F" w14:paraId="7678DB3C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B39A1">
        <w:rPr>
          <w:rFonts w:ascii="Arial" w:hAnsi="Arial" w:cs="Arial"/>
        </w:rPr>
        <w:t>La Auditoría Interna realizó la conferencia final de este informe con la</w:t>
      </w:r>
      <w:r>
        <w:rPr>
          <w:rFonts w:ascii="Arial" w:hAnsi="Arial" w:cs="Arial"/>
        </w:rPr>
        <w:t xml:space="preserve"> Di</w:t>
      </w:r>
      <w:r w:rsidRPr="00EB39A1">
        <w:rPr>
          <w:rFonts w:ascii="Arial" w:hAnsi="Arial" w:cs="Arial"/>
        </w:rPr>
        <w:t>visi</w:t>
      </w:r>
      <w:r>
        <w:rPr>
          <w:rFonts w:ascii="Arial" w:hAnsi="Arial" w:cs="Arial"/>
        </w:rPr>
        <w:t>ó</w:t>
      </w:r>
      <w:r w:rsidRPr="00EB39A1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Trasformación y Estrategia </w:t>
      </w:r>
      <w:r w:rsidRPr="00EB39A1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con </w:t>
      </w:r>
      <w:r w:rsidRPr="00EB39A1">
        <w:rPr>
          <w:rFonts w:ascii="Arial" w:hAnsi="Arial" w:cs="Arial"/>
        </w:rPr>
        <w:t>la Gerencia, respectivamente, como parte de la comunicación preliminar de los resultados.</w:t>
      </w:r>
    </w:p>
    <w:p w:rsidRPr="00EB39A1" w:rsidR="00A73F9F" w:rsidP="00A73F9F" w:rsidRDefault="00A73F9F" w14:paraId="157F733A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Pr="006329ED" w:rsidR="00A73F9F" w:rsidP="00A73F9F" w:rsidRDefault="00A73F9F" w14:paraId="5574373C" w14:textId="77777777">
      <w:pPr>
        <w:rPr>
          <w:rFonts w:ascii="Arial" w:hAnsi="Arial" w:cs="Arial"/>
          <w:sz w:val="24"/>
          <w:lang w:val="pt-BR"/>
        </w:rPr>
      </w:pPr>
      <w:bookmarkStart w:name="R_043962_40718750" w:id="0"/>
      <w:bookmarkEnd w:id="0"/>
      <w:r w:rsidRPr="006329ED">
        <w:rPr>
          <w:rFonts w:ascii="Arial" w:hAnsi="Arial" w:cs="Arial"/>
          <w:sz w:val="24"/>
          <w:lang w:val="pt-BR"/>
        </w:rPr>
        <w:t>Atentamente,</w:t>
      </w:r>
    </w:p>
    <w:p w:rsidRPr="006329ED" w:rsidR="00A73F9F" w:rsidP="00A73F9F" w:rsidRDefault="00A73F9F" w14:paraId="6677D75B" w14:textId="77777777">
      <w:pPr>
        <w:ind w:left="360"/>
        <w:rPr>
          <w:rFonts w:ascii="Arial" w:hAnsi="Arial" w:cs="Arial"/>
          <w:sz w:val="24"/>
          <w:lang w:val="pt-BR"/>
        </w:rPr>
      </w:pPr>
    </w:p>
    <w:p w:rsidRPr="006329ED" w:rsidR="00A73F9F" w:rsidP="00A73F9F" w:rsidRDefault="00A73F9F" w14:paraId="1E8DA0BE" w14:textId="77777777">
      <w:pPr>
        <w:ind w:left="360"/>
        <w:rPr>
          <w:rFonts w:ascii="Arial" w:hAnsi="Arial" w:cs="Arial"/>
          <w:sz w:val="24"/>
          <w:lang w:val="pt-BR"/>
        </w:rPr>
      </w:pPr>
      <w:r w:rsidRPr="006329ED">
        <w:rPr>
          <w:rFonts w:ascii="Arial" w:hAnsi="Arial" w:cs="Arial"/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editId="7CB43F1E" wp14:anchorId="2E184EA2">
            <wp:simplePos x="0" y="0"/>
            <wp:positionH relativeFrom="column">
              <wp:posOffset>-162560</wp:posOffset>
            </wp:positionH>
            <wp:positionV relativeFrom="paragraph">
              <wp:posOffset>79375</wp:posOffset>
            </wp:positionV>
            <wp:extent cx="2506980" cy="388620"/>
            <wp:effectExtent l="0" t="0" r="0" b="0"/>
            <wp:wrapNone/>
            <wp:docPr id="314621079" name="Imagen 31462107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21079" name="Imagen 314621079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329ED" w:rsidR="00A73F9F" w:rsidP="00A73F9F" w:rsidRDefault="00A73F9F" w14:paraId="3A5C54F7" w14:textId="77777777">
      <w:pPr>
        <w:rPr>
          <w:rFonts w:ascii="Arial" w:hAnsi="Arial" w:cs="Arial"/>
          <w:sz w:val="24"/>
          <w:lang w:val="pt-BR"/>
        </w:rPr>
      </w:pPr>
    </w:p>
    <w:p w:rsidRPr="006329ED" w:rsidR="00A73F9F" w:rsidP="00A73F9F" w:rsidRDefault="00A73F9F" w14:paraId="03346D90" w14:textId="77777777">
      <w:pPr>
        <w:rPr>
          <w:rFonts w:ascii="Arial" w:hAnsi="Arial" w:cs="Arial"/>
          <w:sz w:val="24"/>
          <w:lang w:val="pt-BR"/>
        </w:rPr>
      </w:pPr>
    </w:p>
    <w:p w:rsidRPr="006329ED" w:rsidR="00A73F9F" w:rsidP="00A73F9F" w:rsidRDefault="00A73F9F" w14:paraId="0D5BDB06" w14:textId="77777777">
      <w:pPr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Maribel Lizano Barahona</w:t>
      </w:r>
    </w:p>
    <w:p w:rsidRPr="006329ED" w:rsidR="00A73F9F" w:rsidP="00A73F9F" w:rsidRDefault="00A73F9F" w14:paraId="17EE2105" w14:textId="77777777">
      <w:pPr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>Suba</w:t>
      </w:r>
      <w:r w:rsidRPr="006329ED">
        <w:rPr>
          <w:rFonts w:ascii="Arial" w:hAnsi="Arial" w:cs="Arial"/>
          <w:b/>
          <w:sz w:val="24"/>
          <w:lang w:val="pt-BR"/>
        </w:rPr>
        <w:t>uditor</w:t>
      </w:r>
      <w:r>
        <w:rPr>
          <w:rFonts w:ascii="Arial" w:hAnsi="Arial" w:cs="Arial"/>
          <w:b/>
          <w:sz w:val="24"/>
          <w:lang w:val="pt-BR"/>
        </w:rPr>
        <w:t>a Interna</w:t>
      </w:r>
    </w:p>
    <w:p w:rsidR="00A73F9F" w:rsidP="00A73F9F" w:rsidRDefault="00A73F9F" w14:paraId="25756AE6" w14:textId="77777777">
      <w:pPr>
        <w:pStyle w:val="Negrita"/>
        <w:rPr>
          <w:rFonts w:ascii="Arial" w:hAnsi="Arial" w:cs="Arial"/>
          <w:lang w:val="pt-BR"/>
        </w:rPr>
      </w:pPr>
    </w:p>
    <w:p w:rsidRPr="006329ED" w:rsidR="00A73F9F" w:rsidP="00A73F9F" w:rsidRDefault="00A73F9F" w14:paraId="085282DB" w14:textId="77777777">
      <w:pPr>
        <w:pStyle w:val="Negrita"/>
        <w:rPr>
          <w:rFonts w:ascii="Arial" w:hAnsi="Arial" w:cs="Arial"/>
          <w:lang w:val="pt-BR"/>
        </w:rPr>
      </w:pPr>
    </w:p>
    <w:p w:rsidRPr="00A73F9F" w:rsidR="00A73F9F" w:rsidP="00A73F9F" w:rsidRDefault="00A73F9F" w14:paraId="2492C83B" w14:textId="47D2CE99">
      <w:pPr>
        <w:pStyle w:val="CC"/>
      </w:pPr>
      <w:bookmarkStart w:name="_Hlk175152186" w:id="1"/>
      <w:r w:rsidRPr="00A73F9F">
        <w:t>C</w:t>
      </w:r>
      <w:r>
        <w:t>c</w:t>
      </w:r>
      <w:r w:rsidRPr="00A73F9F">
        <w:t>.</w:t>
      </w:r>
      <w:r w:rsidRPr="00A73F9F">
        <w:tab/>
        <w:t xml:space="preserve">División </w:t>
      </w:r>
      <w:bookmarkEnd w:id="1"/>
      <w:r w:rsidRPr="00A73F9F">
        <w:t>Transformación y Estrategia</w:t>
      </w:r>
    </w:p>
    <w:p w:rsidR="00577A95" w:rsidP="0085692C" w:rsidRDefault="00577A95" w14:paraId="67C0C801" w14:textId="77777777">
      <w:pPr>
        <w:pStyle w:val="Negrita"/>
      </w:pPr>
    </w:p>
    <w:p w:rsidRPr="002307FE" w:rsidR="002307FE" w:rsidP="002307FE" w:rsidRDefault="002307FE" w14:paraId="6BBB8C5B" w14:textId="77777777"/>
    <w:p w:rsidRPr="002307FE" w:rsidR="002307FE" w:rsidP="002307FE" w:rsidRDefault="002307FE" w14:paraId="1504717A" w14:textId="77777777"/>
    <w:p w:rsidRPr="002307FE" w:rsidR="002307FE" w:rsidP="002307FE" w:rsidRDefault="002307FE" w14:paraId="668216E1" w14:textId="77777777"/>
    <w:p w:rsidRPr="002307FE" w:rsidR="002307FE" w:rsidP="002307FE" w:rsidRDefault="002307FE" w14:paraId="27B4B378" w14:textId="77777777"/>
    <w:p w:rsidRPr="002307FE" w:rsidR="002307FE" w:rsidP="002307FE" w:rsidRDefault="002307FE" w14:paraId="5A55D47D" w14:textId="77777777"/>
    <w:p w:rsidRPr="002307FE" w:rsidR="002307FE" w:rsidP="002307FE" w:rsidRDefault="002307FE" w14:paraId="29C5ADB5" w14:textId="77777777"/>
    <w:p w:rsidR="002307FE" w:rsidP="002307FE" w:rsidRDefault="002307FE" w14:paraId="1FA5BA9E" w14:textId="77777777"/>
    <w:p w:rsidRPr="002307FE" w:rsidR="002307FE" w:rsidP="002307FE" w:rsidRDefault="002307FE" w14:paraId="33F50C47" w14:textId="77777777"/>
    <w:p w:rsidR="002307FE" w:rsidP="002307FE" w:rsidRDefault="002307FE" w14:paraId="5AE4C134" w14:textId="77777777"/>
    <w:p w:rsidR="002307FE" w:rsidP="002307FE" w:rsidRDefault="002307FE" w14:paraId="14D4D7B0" w14:textId="77777777"/>
    <w:p w:rsidRPr="002307FE" w:rsidR="00A26E9E" w:rsidP="002307FE" w:rsidRDefault="00A26E9E" w14:paraId="44632EB7" w14:textId="77777777"/>
    <w:sectPr w:rsidRPr="002307FE" w:rsidR="00A26E9E" w:rsidSect="00060C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2449" w:right="1412" w:bottom="1701" w:left="22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BD792" w14:textId="77777777" w:rsidR="00A73F9F" w:rsidRDefault="00A73F9F" w:rsidP="00D43D57">
      <w:r>
        <w:separator/>
      </w:r>
    </w:p>
  </w:endnote>
  <w:endnote w:type="continuationSeparator" w:id="0">
    <w:p w14:paraId="7EE71C5E" w14:textId="77777777" w:rsidR="00A73F9F" w:rsidRDefault="00A73F9F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7A70" w:rsidRDefault="00A73F9F" w14:paraId="7AC290BD" w14:textId="3D868E2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98176" behindDoc="0" locked="0" layoutInCell="1" allowOverlap="1" wp14:editId="0A84C70B" wp14:anchorId="6E07BD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633095990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73F9F" w:rsidR="00A73F9F" w:rsidP="00A73F9F" w:rsidRDefault="00A73F9F" w14:paraId="0A2FBBDC" w14:textId="6446AAB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3F9F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E07BD3D">
              <v:stroke joinstyle="miter"/>
              <v:path gradientshapeok="t" o:connecttype="rect"/>
            </v:shapetype>
            <v:shape id="Cuadro de texto 2" style="position:absolute;left:0;text-align:left;margin-left:0;margin-top:0;width:48pt;height:27.2pt;z-index:25169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8ZDQ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">
              <v:fill o:detectmouseclick="t"/>
              <v:textbox style="mso-fit-shape-to-text:t" inset="0,0,0,15pt">
                <w:txbxContent>
                  <w:p w:rsidRPr="00A73F9F" w:rsidR="00A73F9F" w:rsidP="00A73F9F" w:rsidRDefault="00A73F9F" w14:paraId="0A2FBBDC" w14:textId="6446AAB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3F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7FE" w:rsidP="00FA54DF" w:rsidRDefault="00A73F9F" w14:paraId="14137727" w14:textId="51B99302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noProof/>
        <w:color w:val="004990"/>
        <w:sz w:val="16"/>
        <w:szCs w:val="16"/>
      </w:rPr>
      <mc:AlternateContent>
        <mc:Choice Requires="wps">
          <w:drawing>
            <wp:anchor distT="0" distB="0" distL="0" distR="0" simplePos="0" relativeHeight="251699200" behindDoc="0" locked="0" layoutInCell="1" allowOverlap="1" wp14:editId="3CE895BC" wp14:anchorId="57499E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1321452911" name="Cuadro de texto 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73F9F" w:rsidR="00A73F9F" w:rsidP="00A73F9F" w:rsidRDefault="00A73F9F" w14:paraId="65181541" w14:textId="67F45A9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3F9F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7499E80">
              <v:stroke joinstyle="miter"/>
              <v:path gradientshapeok="t" o:connecttype="rect"/>
            </v:shapetype>
            <v:shape id="Cuadro de texto 3" style="position:absolute;margin-left:0;margin-top:0;width:48pt;height:27.2pt;z-index:25169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KpDg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VVySfD9BuoDrQUwpFv7+SyodYr4cOTQCKYpiXR&#10;hkc6tIGu5HCyOKsBf3/kj/mEO0U560gwJbekaM7MT0t8RG0NBg7GJhnjm/w6wmN37R2QDMf0IpxM&#10;JnkxmMHUCO0LyXkRG1FIWEntSr4ZzLtwVC49B6kWi5REMnIirOzayVg6whWxfO5fBLoT4IGYeoBB&#10;TaJ4g/sxN970brELhH4iJUJ7BPKEOEkwcXV6LlHjr/9T1uVRz/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Dotkqk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A73F9F" w:rsidR="00A73F9F" w:rsidP="00A73F9F" w:rsidRDefault="00A73F9F" w14:paraId="65181541" w14:textId="67F45A9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3F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4990"/>
          <w:sz w:val="16"/>
          <w:szCs w:val="16"/>
        </w:rPr>
        <w:alias w:val="Consecutivo"/>
        <w:tag w:val="Consecutivo"/>
        <w:id w:val="-1370214818"/>
        <w:placeholder>
          <w:docPart w:val="BF1CD95E9389485E9E42F907E72363EE"/>
        </w:placeholder>
        <w:text/>
      </w:sdtPr>
      <w:sdtEndPr/>
      <w:sdtContent>
        <w:r>
          <w:t>AI-0225-2024</w:t>
        </w:r>
      </w:sdtContent>
    </w:sdt>
  </w:p>
  <w:p w:rsidR="002307FE" w:rsidP="00FA54DF" w:rsidRDefault="002307FE" w14:paraId="49CED94D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-1683737976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D2424F" w:rsidP="00FA54DF" w:rsidRDefault="00E220C4" w14:paraId="1F73396A" w14:textId="77777777">
    <w:pPr>
      <w:pStyle w:val="Piedepgina"/>
      <w:tabs>
        <w:tab w:val="center" w:pos="4305"/>
        <w:tab w:val="left" w:pos="6290"/>
      </w:tabs>
      <w:jc w:val="left"/>
    </w:pPr>
    <w:r w:rsidRPr="00E220C4">
      <w:rPr>
        <w:color w:val="004990"/>
        <w:sz w:val="16"/>
        <w:szCs w:val="16"/>
      </w:rPr>
      <w:fldChar w:fldCharType="begin"/>
    </w:r>
    <w:r w:rsidRPr="00E220C4">
      <w:rPr>
        <w:color w:val="004990"/>
        <w:sz w:val="16"/>
        <w:szCs w:val="16"/>
      </w:rPr>
      <w:instrText>PAGE   \* MERGEFORMAT</w:instrText>
    </w:r>
    <w:r w:rsidRPr="00E220C4">
      <w:rPr>
        <w:color w:val="004990"/>
        <w:sz w:val="16"/>
        <w:szCs w:val="16"/>
      </w:rPr>
      <w:fldChar w:fldCharType="separate"/>
    </w:r>
    <w:r w:rsidR="00975042">
      <w:rPr>
        <w:noProof/>
        <w:color w:val="004990"/>
        <w:sz w:val="16"/>
        <w:szCs w:val="16"/>
      </w:rPr>
      <w:t>2</w:t>
    </w:r>
    <w:r w:rsidRPr="00E220C4">
      <w:rPr>
        <w:color w:val="004990"/>
        <w:sz w:val="16"/>
        <w:szCs w:val="16"/>
      </w:rPr>
      <w:fldChar w:fldCharType="end"/>
    </w:r>
    <w:r w:rsidR="001A43C4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3F7AB788" wp14:anchorId="038925C5">
              <wp:simplePos x="0" y="0"/>
              <wp:positionH relativeFrom="column">
                <wp:posOffset>4578350</wp:posOffset>
              </wp:positionH>
              <wp:positionV relativeFrom="paragraph">
                <wp:posOffset>-250190</wp:posOffset>
              </wp:positionV>
              <wp:extent cx="1722755" cy="565785"/>
              <wp:effectExtent l="0" t="0" r="444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75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P="00FA54DF" w:rsidRDefault="00D2424F" w14:paraId="0C476C5E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P="00FA54DF" w:rsidRDefault="00D2424F" w14:paraId="2B15070D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P="00FA54DF" w:rsidRDefault="00D2424F" w14:paraId="60BC3A57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D2424F" w:rsidP="00FA54DF" w:rsidRDefault="00D2424F" w14:paraId="3016F36C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P="00FA54DF" w:rsidRDefault="00D2424F" w14:paraId="7B854B93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360.5pt;margin-top:-19.7pt;width:135.65pt;height: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ZC4AEAAKEDAAAOAAAAZHJzL2Uyb0RvYy54bWysU9tu2zAMfR+wfxD0vjgx4qYz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" w14:anchorId="038925C5">
              <v:textbox>
                <w:txbxContent>
                  <w:p w:rsidRPr="00FA54DF" w:rsidR="00D2424F" w:rsidP="00FA54DF" w:rsidRDefault="00D2424F" w14:paraId="0C476C5E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P="00FA54DF" w:rsidRDefault="00D2424F" w14:paraId="2B15070D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P="00FA54DF" w:rsidRDefault="00D2424F" w14:paraId="60BC3A57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D2424F" w:rsidP="00FA54DF" w:rsidRDefault="00D2424F" w14:paraId="3016F36C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P="00FA54DF" w:rsidRDefault="00D2424F" w14:paraId="7B854B93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D3D4E">
      <w:rPr>
        <w:noProof/>
        <w:lang w:val="es-CR" w:eastAsia="es-CR"/>
      </w:rPr>
      <w:drawing>
        <wp:anchor distT="0" distB="0" distL="114300" distR="114300" simplePos="0" relativeHeight="251676672" behindDoc="1" locked="0" layoutInCell="1" allowOverlap="1" wp14:editId="5B65A2D4" wp14:anchorId="61DFA263">
          <wp:simplePos x="0" y="0"/>
          <wp:positionH relativeFrom="column">
            <wp:posOffset>4550781</wp:posOffset>
          </wp:positionH>
          <wp:positionV relativeFrom="paragraph">
            <wp:posOffset>-190500</wp:posOffset>
          </wp:positionV>
          <wp:extent cx="8890" cy="4311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24F">
      <w:tab/>
    </w:r>
    <w:r w:rsidR="00D2424F">
      <w:tab/>
    </w:r>
    <w:r w:rsidR="00D2424F">
      <w:tab/>
    </w:r>
  </w:p>
</w:ftr>
</file>

<file path=word/footer3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4992" w:rsidP="00F64992" w:rsidRDefault="00A73F9F" w14:paraId="60481B76" w14:textId="6E43F042">
    <w:pPr>
      <w:jc w:val="left"/>
      <w:rPr>
        <w:color w:val="003A68"/>
        <w:sz w:val="14"/>
        <w:szCs w:val="14"/>
      </w:rPr>
    </w:pPr>
    <w:r>
      <w:rPr>
        <w:noProof/>
        <w:lang w:val="es-CR" w:eastAsia="es-CR"/>
      </w:rPr>
      <mc:AlternateContent>
        <mc:Choice Requires="wps">
          <w:drawing>
            <wp:anchor distT="0" distB="0" distL="0" distR="0" simplePos="0" relativeHeight="251697152" behindDoc="0" locked="0" layoutInCell="1" allowOverlap="1" wp14:editId="0336ACFE" wp14:anchorId="3F64FDC7">
              <wp:simplePos x="1409700" y="9283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1914368479" name="Cuadro de texto 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73F9F" w:rsidR="00A73F9F" w:rsidP="00A73F9F" w:rsidRDefault="00A73F9F" w14:paraId="7AB2E3DE" w14:textId="3BDCBEE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3F9F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F64FDC7">
              <v:stroke joinstyle="miter"/>
              <v:path gradientshapeok="t" o:connecttype="rect"/>
            </v:shapetype>
            <v:shape id="Cuadro de texto 1" style="position:absolute;margin-left:0;margin-top:0;width:48pt;height:27.2pt;z-index:251697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FSuPSQ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A73F9F" w:rsidR="00A73F9F" w:rsidP="00A73F9F" w:rsidRDefault="00A73F9F" w14:paraId="7AB2E3DE" w14:textId="3BDCBEE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3F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5442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editId="6DD070D2" wp14:anchorId="78FF1B8A">
              <wp:simplePos x="0" y="0"/>
              <wp:positionH relativeFrom="column">
                <wp:posOffset>4478655</wp:posOffset>
              </wp:positionH>
              <wp:positionV relativeFrom="paragraph">
                <wp:posOffset>-65405</wp:posOffset>
              </wp:positionV>
              <wp:extent cx="1233805" cy="5238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RDefault="00D2424F" w14:paraId="024AA182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RDefault="00D2424F" w14:paraId="0422978D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RDefault="00D2424F" w14:paraId="3E1CACDB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B65442" w:rsidP="00B65442" w:rsidRDefault="00B65442" w14:paraId="6D20139B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RDefault="00D2424F" w14:paraId="029D0BDC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style="position:absolute;margin-left:352.65pt;margin-top:-5.15pt;width:97.1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" w14:anchorId="78FF1B8A">
              <v:textbox>
                <w:txbxContent>
                  <w:p w:rsidRPr="00FA54DF" w:rsidR="00D2424F" w:rsidRDefault="00D2424F" w14:paraId="024AA182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RDefault="00D2424F" w14:paraId="0422978D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RDefault="00D2424F" w14:paraId="3E1CACDB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B65442" w:rsidP="00B65442" w:rsidRDefault="00B65442" w14:paraId="6D20139B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RDefault="00D2424F" w14:paraId="029D0BDC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64992"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editId="3C4A5FBB" wp14:anchorId="70851382">
          <wp:simplePos x="0" y="0"/>
          <wp:positionH relativeFrom="column">
            <wp:posOffset>4553585</wp:posOffset>
          </wp:positionH>
          <wp:positionV relativeFrom="paragraph">
            <wp:posOffset>8687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D53" w:rsidP="0025085A" w:rsidRDefault="00DC5D53" w14:paraId="495264D2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768274532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F64992" w:rsidP="00DC5D53" w:rsidRDefault="00F64992" w14:paraId="78F295CA" w14:textId="77777777">
    <w:pPr>
      <w:jc w:val="left"/>
      <w:rPr>
        <w:color w:val="003A6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D0D7" w14:textId="77777777" w:rsidR="00A73F9F" w:rsidRDefault="00A73F9F" w:rsidP="00D43D57">
      <w:r>
        <w:separator/>
      </w:r>
    </w:p>
  </w:footnote>
  <w:footnote w:type="continuationSeparator" w:id="0">
    <w:p w14:paraId="5AEACFAF" w14:textId="77777777" w:rsidR="00A73F9F" w:rsidRDefault="00A73F9F" w:rsidP="00D43D57">
      <w:r>
        <w:continuationSeparator/>
      </w:r>
    </w:p>
  </w:footnote>
  <w:footnote w:id="1">
    <w:p w14:paraId="4F06965C" w14:textId="77777777" w:rsidR="00A73F9F" w:rsidRPr="00560000" w:rsidRDefault="00A73F9F" w:rsidP="00A73F9F">
      <w:pPr>
        <w:pStyle w:val="Textonotapie"/>
        <w:rPr>
          <w:rFonts w:ascii="Arial" w:hAnsi="Arial" w:cs="Arial"/>
          <w:sz w:val="16"/>
          <w:szCs w:val="16"/>
          <w:lang w:val="es-CR"/>
        </w:rPr>
      </w:pPr>
      <w:r w:rsidRPr="00560000">
        <w:rPr>
          <w:rStyle w:val="Refdenotaalpie"/>
          <w:rFonts w:ascii="Arial" w:hAnsi="Arial" w:cs="Arial"/>
          <w:sz w:val="16"/>
          <w:szCs w:val="16"/>
        </w:rPr>
        <w:footnoteRef/>
      </w:r>
      <w:r w:rsidRPr="00560000">
        <w:rPr>
          <w:rFonts w:ascii="Arial" w:hAnsi="Arial" w:cs="Arial"/>
          <w:sz w:val="16"/>
          <w:szCs w:val="16"/>
        </w:rPr>
        <w:t xml:space="preserve"> Indica que los resultados obtenidos de los procedimientos efectuados por la Auditoría satisfacen los criterios evaluados.</w:t>
      </w:r>
    </w:p>
  </w:footnote>
  <w:footnote w:id="2">
    <w:p w14:paraId="4AC32D40" w14:textId="77777777" w:rsidR="00A73F9F" w:rsidRPr="00FE0896" w:rsidRDefault="00A73F9F" w:rsidP="00A73F9F">
      <w:pPr>
        <w:pStyle w:val="Textonotapie"/>
        <w:rPr>
          <w:rFonts w:ascii="Arial" w:hAnsi="Arial" w:cs="Arial"/>
          <w:sz w:val="16"/>
          <w:szCs w:val="16"/>
          <w:lang w:val="es-CR"/>
        </w:rPr>
      </w:pPr>
      <w:r w:rsidRPr="00FE0896">
        <w:rPr>
          <w:rStyle w:val="Refdenotaalpie"/>
          <w:rFonts w:ascii="Arial" w:hAnsi="Arial" w:cs="Arial"/>
          <w:sz w:val="16"/>
          <w:szCs w:val="16"/>
        </w:rPr>
        <w:footnoteRef/>
      </w:r>
      <w:r w:rsidRPr="00FE0896">
        <w:rPr>
          <w:rFonts w:ascii="Arial" w:hAnsi="Arial" w:cs="Arial"/>
          <w:sz w:val="16"/>
          <w:szCs w:val="16"/>
        </w:rPr>
        <w:t xml:space="preserve"> </w:t>
      </w:r>
      <w:r w:rsidRPr="00FE0896">
        <w:rPr>
          <w:rFonts w:ascii="Arial" w:hAnsi="Arial" w:cs="Arial"/>
          <w:sz w:val="16"/>
          <w:szCs w:val="16"/>
          <w:lang w:val="es-CR"/>
        </w:rPr>
        <w:t>Oficio DTE-PCG-0006-2024 del 15 de noviembre de 2024</w:t>
      </w:r>
    </w:p>
  </w:footnote>
  <w:footnote w:id="3">
    <w:p w14:paraId="3CABC452" w14:textId="77777777" w:rsidR="00A73F9F" w:rsidRPr="00FE0896" w:rsidRDefault="00A73F9F" w:rsidP="00A73F9F">
      <w:pPr>
        <w:pStyle w:val="Textonotapie"/>
        <w:rPr>
          <w:rFonts w:ascii="Arial" w:hAnsi="Arial" w:cs="Arial"/>
          <w:sz w:val="16"/>
          <w:szCs w:val="16"/>
          <w:lang w:val="es-CR"/>
        </w:rPr>
      </w:pPr>
      <w:r w:rsidRPr="00FE0896">
        <w:rPr>
          <w:rStyle w:val="Refdenotaalpie"/>
          <w:rFonts w:ascii="Arial" w:hAnsi="Arial" w:cs="Arial"/>
          <w:sz w:val="16"/>
          <w:szCs w:val="16"/>
        </w:rPr>
        <w:footnoteRef/>
      </w:r>
      <w:r w:rsidRPr="00FE0896">
        <w:rPr>
          <w:rFonts w:ascii="Arial" w:hAnsi="Arial" w:cs="Arial"/>
          <w:sz w:val="16"/>
          <w:szCs w:val="16"/>
        </w:rPr>
        <w:t xml:space="preserve"> </w:t>
      </w:r>
      <w:r w:rsidRPr="00FE0896">
        <w:rPr>
          <w:rFonts w:ascii="Arial" w:hAnsi="Arial" w:cs="Arial"/>
          <w:sz w:val="16"/>
          <w:szCs w:val="16"/>
          <w:lang w:val="es-CR"/>
        </w:rPr>
        <w:t>Las consultas a los paneles fueron capturadas el 5 de agosto de 2024</w:t>
      </w:r>
    </w:p>
  </w:footnote>
  <w:footnote w:id="4">
    <w:p w14:paraId="24974FFD" w14:textId="77777777" w:rsidR="00A73F9F" w:rsidRPr="00FE0896" w:rsidRDefault="00A73F9F" w:rsidP="00A73F9F">
      <w:pPr>
        <w:pStyle w:val="Textonotapie"/>
        <w:rPr>
          <w:rFonts w:ascii="Arial" w:hAnsi="Arial" w:cs="Arial"/>
          <w:sz w:val="16"/>
          <w:szCs w:val="16"/>
          <w:lang w:val="es-CR"/>
        </w:rPr>
      </w:pPr>
      <w:r w:rsidRPr="00FE0896">
        <w:rPr>
          <w:rStyle w:val="Refdenotaalpie"/>
          <w:rFonts w:ascii="Arial" w:hAnsi="Arial" w:cs="Arial"/>
          <w:sz w:val="16"/>
          <w:szCs w:val="16"/>
        </w:rPr>
        <w:footnoteRef/>
      </w:r>
      <w:r w:rsidRPr="00FE0896">
        <w:rPr>
          <w:rFonts w:ascii="Arial" w:hAnsi="Arial" w:cs="Arial"/>
          <w:sz w:val="16"/>
          <w:szCs w:val="16"/>
        </w:rPr>
        <w:t xml:space="preserve"> </w:t>
      </w:r>
      <w:r w:rsidRPr="00FE0896">
        <w:rPr>
          <w:rFonts w:ascii="Arial" w:hAnsi="Arial" w:cs="Arial"/>
          <w:sz w:val="16"/>
          <w:szCs w:val="16"/>
          <w:lang w:val="es-CR"/>
        </w:rPr>
        <w:t>Este y otros temas relacionados con el seguimiento de proyectos serán comunicados en otro informe</w:t>
      </w:r>
      <w:r>
        <w:rPr>
          <w:rFonts w:ascii="Arial" w:hAnsi="Arial" w:cs="Arial"/>
          <w:sz w:val="16"/>
          <w:szCs w:val="16"/>
          <w:lang w:val="es-C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7A70" w:rsidRDefault="00EC7A70" w14:paraId="21FCD582" w14:textId="77777777">
    <w:pPr>
      <w:pStyle w:val="Encabezado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EC7A70" w14:paraId="03A9CFF4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6128" behindDoc="1" locked="0" layoutInCell="1" allowOverlap="1" wp14:editId="46EDD033" wp14:anchorId="6EEAF60A">
          <wp:simplePos x="0" y="0"/>
          <wp:positionH relativeFrom="column">
            <wp:posOffset>-114300</wp:posOffset>
          </wp:positionH>
          <wp:positionV relativeFrom="paragraph">
            <wp:posOffset>228600</wp:posOffset>
          </wp:positionV>
          <wp:extent cx="1511935" cy="645795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92032" behindDoc="1" locked="0" layoutInCell="1" allowOverlap="1" wp14:editId="6DFC4FAA" wp14:anchorId="2C590407">
          <wp:simplePos x="0" y="0"/>
          <wp:positionH relativeFrom="column">
            <wp:posOffset>4470400</wp:posOffset>
          </wp:positionH>
          <wp:positionV relativeFrom="paragraph">
            <wp:posOffset>298450</wp:posOffset>
          </wp:positionV>
          <wp:extent cx="941070" cy="4248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68"/>
                  <a:stretch/>
                </pic:blipFill>
                <pic:spPr bwMode="auto">
                  <a:xfrm>
                    <a:off x="0" y="0"/>
                    <a:ext cx="94107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5F02FD" w14:paraId="7DA1074F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4080" behindDoc="1" locked="0" layoutInCell="1" allowOverlap="1" wp14:editId="45DAFD19" wp14:anchorId="65248A50">
          <wp:simplePos x="0" y="0"/>
          <wp:positionH relativeFrom="column">
            <wp:posOffset>-160020</wp:posOffset>
          </wp:positionH>
          <wp:positionV relativeFrom="paragraph">
            <wp:posOffset>66040</wp:posOffset>
          </wp:positionV>
          <wp:extent cx="1512000" cy="646179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64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89984" behindDoc="1" locked="0" layoutInCell="1" allowOverlap="1" wp14:editId="2F44AF20" wp14:anchorId="7D2C8058">
          <wp:simplePos x="0" y="0"/>
          <wp:positionH relativeFrom="column">
            <wp:posOffset>4602480</wp:posOffset>
          </wp:positionH>
          <wp:positionV relativeFrom="paragraph">
            <wp:posOffset>187960</wp:posOffset>
          </wp:positionV>
          <wp:extent cx="857250" cy="42481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02"/>
                  <a:stretch/>
                </pic:blipFill>
                <pic:spPr bwMode="auto">
                  <a:xfrm>
                    <a:off x="0" y="0"/>
                    <a:ext cx="8572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61E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5A9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48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A8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16CF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A48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2D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98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C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186F0F4C"/>
    <w:multiLevelType w:val="hybridMultilevel"/>
    <w:tmpl w:val="04F44FF0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 w15:restartNumberingAfterBreak="0">
    <w:nsid w:val="6B4631FD"/>
    <w:multiLevelType w:val="hybridMultilevel"/>
    <w:tmpl w:val="5498A5C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19257">
    <w:abstractNumId w:val="10"/>
  </w:num>
  <w:num w:numId="2" w16cid:durableId="1787499321">
    <w:abstractNumId w:val="12"/>
  </w:num>
  <w:num w:numId="3" w16cid:durableId="1928230283">
    <w:abstractNumId w:val="9"/>
  </w:num>
  <w:num w:numId="4" w16cid:durableId="1595942854">
    <w:abstractNumId w:val="7"/>
  </w:num>
  <w:num w:numId="5" w16cid:durableId="1607539689">
    <w:abstractNumId w:val="6"/>
  </w:num>
  <w:num w:numId="6" w16cid:durableId="999387664">
    <w:abstractNumId w:val="5"/>
  </w:num>
  <w:num w:numId="7" w16cid:durableId="1474788871">
    <w:abstractNumId w:val="4"/>
  </w:num>
  <w:num w:numId="8" w16cid:durableId="791944505">
    <w:abstractNumId w:val="8"/>
  </w:num>
  <w:num w:numId="9" w16cid:durableId="591553677">
    <w:abstractNumId w:val="3"/>
  </w:num>
  <w:num w:numId="10" w16cid:durableId="266231821">
    <w:abstractNumId w:val="2"/>
  </w:num>
  <w:num w:numId="11" w16cid:durableId="999653090">
    <w:abstractNumId w:val="1"/>
  </w:num>
  <w:num w:numId="12" w16cid:durableId="860359876">
    <w:abstractNumId w:val="0"/>
  </w:num>
  <w:num w:numId="13" w16cid:durableId="2145535272">
    <w:abstractNumId w:val="11"/>
  </w:num>
  <w:num w:numId="14" w16cid:durableId="124125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9F"/>
    <w:rsid w:val="000064A4"/>
    <w:rsid w:val="000235B5"/>
    <w:rsid w:val="00026C85"/>
    <w:rsid w:val="000439A6"/>
    <w:rsid w:val="00060C03"/>
    <w:rsid w:val="000646DD"/>
    <w:rsid w:val="00081865"/>
    <w:rsid w:val="00082968"/>
    <w:rsid w:val="000A4501"/>
    <w:rsid w:val="000E0AC6"/>
    <w:rsid w:val="001322B4"/>
    <w:rsid w:val="0016220C"/>
    <w:rsid w:val="001653C6"/>
    <w:rsid w:val="001946F4"/>
    <w:rsid w:val="001A43C4"/>
    <w:rsid w:val="001A6574"/>
    <w:rsid w:val="001C5806"/>
    <w:rsid w:val="002307FE"/>
    <w:rsid w:val="00230C67"/>
    <w:rsid w:val="00243EC6"/>
    <w:rsid w:val="002645B7"/>
    <w:rsid w:val="00282E32"/>
    <w:rsid w:val="002C56A4"/>
    <w:rsid w:val="002D2D2E"/>
    <w:rsid w:val="002E3589"/>
    <w:rsid w:val="002E3F05"/>
    <w:rsid w:val="002E56D1"/>
    <w:rsid w:val="002E571B"/>
    <w:rsid w:val="002F08D5"/>
    <w:rsid w:val="003060E2"/>
    <w:rsid w:val="00310570"/>
    <w:rsid w:val="00317BBB"/>
    <w:rsid w:val="00322A87"/>
    <w:rsid w:val="003312B8"/>
    <w:rsid w:val="00344217"/>
    <w:rsid w:val="00344E6D"/>
    <w:rsid w:val="00353BB8"/>
    <w:rsid w:val="003554C5"/>
    <w:rsid w:val="00365794"/>
    <w:rsid w:val="00373B22"/>
    <w:rsid w:val="00382173"/>
    <w:rsid w:val="003C4C71"/>
    <w:rsid w:val="003D3D4E"/>
    <w:rsid w:val="003E4EDB"/>
    <w:rsid w:val="00410551"/>
    <w:rsid w:val="00447A41"/>
    <w:rsid w:val="00451CDE"/>
    <w:rsid w:val="004822E6"/>
    <w:rsid w:val="00492FE3"/>
    <w:rsid w:val="004D7F44"/>
    <w:rsid w:val="004F655C"/>
    <w:rsid w:val="004F74E7"/>
    <w:rsid w:val="005105C4"/>
    <w:rsid w:val="00550D78"/>
    <w:rsid w:val="00557369"/>
    <w:rsid w:val="005706D1"/>
    <w:rsid w:val="005751FC"/>
    <w:rsid w:val="00577A95"/>
    <w:rsid w:val="005928D3"/>
    <w:rsid w:val="0059392E"/>
    <w:rsid w:val="005975CD"/>
    <w:rsid w:val="005C173B"/>
    <w:rsid w:val="005E07F2"/>
    <w:rsid w:val="005F02FD"/>
    <w:rsid w:val="00600F65"/>
    <w:rsid w:val="006033C4"/>
    <w:rsid w:val="00603B3F"/>
    <w:rsid w:val="00604A3D"/>
    <w:rsid w:val="0060703F"/>
    <w:rsid w:val="00612353"/>
    <w:rsid w:val="00614D68"/>
    <w:rsid w:val="00620B23"/>
    <w:rsid w:val="0062633F"/>
    <w:rsid w:val="00635AC4"/>
    <w:rsid w:val="00640202"/>
    <w:rsid w:val="00662901"/>
    <w:rsid w:val="00692661"/>
    <w:rsid w:val="006E3610"/>
    <w:rsid w:val="006E6F58"/>
    <w:rsid w:val="00707095"/>
    <w:rsid w:val="00714DC4"/>
    <w:rsid w:val="0074397B"/>
    <w:rsid w:val="007455FF"/>
    <w:rsid w:val="00755896"/>
    <w:rsid w:val="0079518D"/>
    <w:rsid w:val="007D1328"/>
    <w:rsid w:val="007F1723"/>
    <w:rsid w:val="007F327D"/>
    <w:rsid w:val="007F3A44"/>
    <w:rsid w:val="0080663E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B60"/>
    <w:rsid w:val="008B3838"/>
    <w:rsid w:val="008C0BF0"/>
    <w:rsid w:val="008D0528"/>
    <w:rsid w:val="008E5850"/>
    <w:rsid w:val="008F33F5"/>
    <w:rsid w:val="00904CBE"/>
    <w:rsid w:val="0093548F"/>
    <w:rsid w:val="00936085"/>
    <w:rsid w:val="009475B6"/>
    <w:rsid w:val="00962265"/>
    <w:rsid w:val="0097235C"/>
    <w:rsid w:val="00975042"/>
    <w:rsid w:val="00977CEE"/>
    <w:rsid w:val="00982147"/>
    <w:rsid w:val="00983CB1"/>
    <w:rsid w:val="00984A65"/>
    <w:rsid w:val="009908DE"/>
    <w:rsid w:val="009B5E5E"/>
    <w:rsid w:val="009C47FE"/>
    <w:rsid w:val="009F54CB"/>
    <w:rsid w:val="009F6EB0"/>
    <w:rsid w:val="00A26E9E"/>
    <w:rsid w:val="00A34523"/>
    <w:rsid w:val="00A53486"/>
    <w:rsid w:val="00A73F9F"/>
    <w:rsid w:val="00A84CDB"/>
    <w:rsid w:val="00A906DD"/>
    <w:rsid w:val="00AC5138"/>
    <w:rsid w:val="00AD0649"/>
    <w:rsid w:val="00AE3929"/>
    <w:rsid w:val="00AF45B7"/>
    <w:rsid w:val="00B079EC"/>
    <w:rsid w:val="00B1318C"/>
    <w:rsid w:val="00B2005E"/>
    <w:rsid w:val="00B464F6"/>
    <w:rsid w:val="00B65442"/>
    <w:rsid w:val="00B77CF0"/>
    <w:rsid w:val="00B80284"/>
    <w:rsid w:val="00B84E87"/>
    <w:rsid w:val="00B94DE2"/>
    <w:rsid w:val="00B9592F"/>
    <w:rsid w:val="00BA112E"/>
    <w:rsid w:val="00BA711C"/>
    <w:rsid w:val="00BB0F2F"/>
    <w:rsid w:val="00BB470C"/>
    <w:rsid w:val="00BC03D6"/>
    <w:rsid w:val="00BE6A0B"/>
    <w:rsid w:val="00BE7B10"/>
    <w:rsid w:val="00BF4EBD"/>
    <w:rsid w:val="00BF7FA3"/>
    <w:rsid w:val="00C039CE"/>
    <w:rsid w:val="00C1795E"/>
    <w:rsid w:val="00C22C6C"/>
    <w:rsid w:val="00C414C9"/>
    <w:rsid w:val="00C42047"/>
    <w:rsid w:val="00C5093E"/>
    <w:rsid w:val="00C60480"/>
    <w:rsid w:val="00C64425"/>
    <w:rsid w:val="00C80673"/>
    <w:rsid w:val="00C809BA"/>
    <w:rsid w:val="00C9305E"/>
    <w:rsid w:val="00D03728"/>
    <w:rsid w:val="00D06E99"/>
    <w:rsid w:val="00D102F8"/>
    <w:rsid w:val="00D10AD8"/>
    <w:rsid w:val="00D13CED"/>
    <w:rsid w:val="00D2424F"/>
    <w:rsid w:val="00D31949"/>
    <w:rsid w:val="00D32808"/>
    <w:rsid w:val="00D43D57"/>
    <w:rsid w:val="00D54C08"/>
    <w:rsid w:val="00D55CA3"/>
    <w:rsid w:val="00DB3E70"/>
    <w:rsid w:val="00DB54F0"/>
    <w:rsid w:val="00DC2193"/>
    <w:rsid w:val="00DC3B8E"/>
    <w:rsid w:val="00DC5D53"/>
    <w:rsid w:val="00DE08C6"/>
    <w:rsid w:val="00E11252"/>
    <w:rsid w:val="00E220C4"/>
    <w:rsid w:val="00E5185D"/>
    <w:rsid w:val="00E75AC8"/>
    <w:rsid w:val="00E81553"/>
    <w:rsid w:val="00EB71D8"/>
    <w:rsid w:val="00EC4DCF"/>
    <w:rsid w:val="00EC7A70"/>
    <w:rsid w:val="00EE00D4"/>
    <w:rsid w:val="00EE3A47"/>
    <w:rsid w:val="00EF0C8B"/>
    <w:rsid w:val="00F1102D"/>
    <w:rsid w:val="00F1297C"/>
    <w:rsid w:val="00F64992"/>
    <w:rsid w:val="00F654F5"/>
    <w:rsid w:val="00F70AB7"/>
    <w:rsid w:val="00F8680D"/>
    <w:rsid w:val="00FA1E58"/>
    <w:rsid w:val="00FA54DF"/>
    <w:rsid w:val="00FB79E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B527E"/>
  <w15:docId w15:val="{28D1C251-BC5C-480E-BC68-3AA2658E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semiHidden/>
    <w:rsid w:val="00692661"/>
    <w:pPr>
      <w:jc w:val="both"/>
    </w:pPr>
    <w:rPr>
      <w:rFonts w:eastAsia="Times New Roman"/>
      <w:sz w:val="22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locked/>
    <w:rsid w:val="00A73F9F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rFonts w:ascii="Arial" w:hAnsi="Arial"/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026C85"/>
    <w:pPr>
      <w:spacing w:before="120" w:after="120"/>
    </w:pPr>
  </w:style>
  <w:style w:type="paragraph" w:customStyle="1" w:styleId="Negrita">
    <w:name w:val="Negrita"/>
    <w:basedOn w:val="Texto0"/>
    <w:link w:val="NegritaChar1"/>
    <w:uiPriority w:val="1"/>
    <w:qFormat/>
    <w:rsid w:val="00243EC6"/>
    <w:pPr>
      <w:spacing w:before="0" w:after="0"/>
    </w:pPr>
    <w:rPr>
      <w:rFonts w:ascii="Franklin Gothic Medium" w:hAnsi="Franklin Gothic Medium"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026C85"/>
    <w:rPr>
      <w:rFonts w:eastAsia="Times New Roman"/>
      <w:sz w:val="22"/>
      <w:szCs w:val="24"/>
      <w:lang w:val="es-ES"/>
    </w:rPr>
  </w:style>
  <w:style w:type="character" w:customStyle="1" w:styleId="CCChar">
    <w:name w:val="CC Char"/>
    <w:basedOn w:val="TextoChar"/>
    <w:link w:val="CC"/>
    <w:rsid w:val="00AE3929"/>
    <w:rPr>
      <w:rFonts w:eastAsia="Times New Roman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3D57"/>
    <w:rPr>
      <w:rFonts w:eastAsia="Times New Roman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D57"/>
    <w:rPr>
      <w:rFonts w:eastAsia="Times New Roman"/>
      <w:szCs w:val="24"/>
      <w:lang w:val="es-ES"/>
    </w:rPr>
  </w:style>
  <w:style w:type="paragraph" w:customStyle="1" w:styleId="Piepagina">
    <w:name w:val="Pie pagina"/>
    <w:basedOn w:val="CC"/>
    <w:link w:val="PiepaginaChar"/>
    <w:uiPriority w:val="1"/>
    <w:qFormat/>
    <w:rsid w:val="005C173B"/>
    <w:rPr>
      <w:color w:val="00499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5C173B"/>
    <w:rPr>
      <w:rFonts w:eastAsia="Times New Roman"/>
      <w:color w:val="00499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243EC6"/>
    <w:pPr>
      <w:spacing w:before="240" w:after="240"/>
      <w:jc w:val="center"/>
    </w:pPr>
    <w:rPr>
      <w:rFonts w:ascii="Franklin Gothic Medium" w:hAnsi="Franklin Gothic Medium"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eastAsia="Times New Roman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EncabezadoTabla">
    <w:name w:val="EncabezadoTabla"/>
    <w:basedOn w:val="Negrita"/>
    <w:rsid w:val="00243EC6"/>
    <w:pPr>
      <w:jc w:val="center"/>
    </w:pPr>
    <w:rPr>
      <w:bCs/>
      <w:color w:val="000000" w:themeColor="background1"/>
      <w:szCs w:val="20"/>
    </w:rPr>
  </w:style>
  <w:style w:type="character" w:styleId="Textodelmarcadordeposicin">
    <w:name w:val="Placeholder Text"/>
    <w:basedOn w:val="Fuentedeprrafopredeter"/>
    <w:uiPriority w:val="99"/>
    <w:semiHidden/>
    <w:locked/>
    <w:rsid w:val="00BF4EBD"/>
    <w:rPr>
      <w:color w:val="808080"/>
    </w:rPr>
  </w:style>
  <w:style w:type="character" w:customStyle="1" w:styleId="Ttulo1Car">
    <w:name w:val="Título 1 Car"/>
    <w:basedOn w:val="Fuentedeprrafopredeter"/>
    <w:link w:val="Ttulo1"/>
    <w:rsid w:val="00A73F9F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Textonotapie">
    <w:name w:val="footnote text"/>
    <w:aliases w:val=" Car Car,Car Car, Car Char,Car,Car Char, Car"/>
    <w:basedOn w:val="Normal"/>
    <w:link w:val="TextonotapieCar"/>
    <w:unhideWhenUsed/>
    <w:locked/>
    <w:rsid w:val="00A73F9F"/>
    <w:rPr>
      <w:sz w:val="20"/>
      <w:szCs w:val="20"/>
    </w:rPr>
  </w:style>
  <w:style w:type="character" w:customStyle="1" w:styleId="TextonotapieCar">
    <w:name w:val="Texto nota pie Car"/>
    <w:aliases w:val=" Car Car Car,Car Car Car, Car Char Car,Car Car1,Car Char Car, Car Car1"/>
    <w:basedOn w:val="Fuentedeprrafopredeter"/>
    <w:link w:val="Textonotapie"/>
    <w:rsid w:val="00A73F9F"/>
    <w:rPr>
      <w:rFonts w:eastAsia="Times New Roman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locked/>
    <w:rsid w:val="00A73F9F"/>
    <w:rPr>
      <w:vertAlign w:val="superscript"/>
    </w:rPr>
  </w:style>
  <w:style w:type="paragraph" w:styleId="Prrafodelista">
    <w:name w:val="List Paragraph"/>
    <w:aliases w:val="Bullet 1,Use Case List Paragraph"/>
    <w:basedOn w:val="Normal"/>
    <w:link w:val="PrrafodelistaCar"/>
    <w:uiPriority w:val="34"/>
    <w:qFormat/>
    <w:locked/>
    <w:rsid w:val="00A73F9F"/>
    <w:pPr>
      <w:ind w:left="720"/>
      <w:contextualSpacing/>
    </w:pPr>
  </w:style>
  <w:style w:type="character" w:customStyle="1" w:styleId="PrrafodelistaCar">
    <w:name w:val="Párrafo de lista Car"/>
    <w:aliases w:val="Bullet 1 Car,Use Case List Paragraph Car"/>
    <w:link w:val="Prrafodelista"/>
    <w:uiPriority w:val="34"/>
    <w:rsid w:val="00A73F9F"/>
    <w:rPr>
      <w:rFonts w:eastAsia="Times New Roman"/>
      <w:sz w:val="22"/>
      <w:szCs w:val="24"/>
      <w:lang w:val="es-ES" w:eastAsia="en-US"/>
    </w:rPr>
  </w:style>
  <w:style w:type="paragraph" w:styleId="NormalWeb">
    <w:name w:val="Normal (Web)"/>
    <w:basedOn w:val="Normal"/>
    <w:uiPriority w:val="99"/>
    <w:locked/>
    <w:rsid w:val="00A73F9F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bccr.bccr.fi.cr/sites/gec2020/PlantillasCorrespondenciaInterna/plantilla-DA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1CD95E9389485E9E42F907E723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1798-1C3D-45A0-833D-4B9BAD72DC9E}"/>
      </w:docPartPr>
      <w:docPartBody>
        <w:p w:rsidR="004B4775" w:rsidRDefault="004B4775">
          <w:pPr>
            <w:pStyle w:val="BF1CD95E9389485E9E42F907E72363EE"/>
          </w:pPr>
          <w:r w:rsidRPr="001634B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75"/>
    <w:rsid w:val="004B4775"/>
    <w:rsid w:val="00E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F1CD95E9389485E9E42F907E72363EE">
    <w:name w:val="BF1CD95E9389485E9E42F907E7236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/_xmlsignatures/sig1.xml" Id="rId1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YG69M0F/hda43gy+RAXujruPUm8xR5o+6vdZtwZWk9A=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ukq8UD5xFl5tklPfJ8A00DbNmLAYgzvcN70qJUPmaP4=</DigestValue>
    </Reference>
  </SignedInfo>
  <SignatureValue>IJmOu7WQu8AcM4jWPllgbGjDZjkXwcbufBqjRiS4NXqAjCexJubGQjg2IeigT/OhGnPzWCfVac7/zwO3dWhrpIp4MZBeJEDXKSO6wtVcWgoG9PNU7R4KGFFYtnIpEvdDrY0fsKp6l4OZze6yZeSsRcfdhB9MocSix7EHTY0BQax7V07jua2vQ0Yh4iEDiGXrhF7rPOO7rKLWgkcBw7Zj7IhKatzS/hZsL1IAD+jc7o0YMk4goKvZFc3ZKBZhLqb4aoBd652IaTZQrCavDhPSkQLZs1yx4CXEtkBjRdeUwVZnCdz/XD0sY7Eu31pMbCZKLEiXr6btlHNOnMIWq4IatA==</SignatureValue>
  <KeyInfo>
    <X509Data>
      <X509Certificate>MIIFrzCCBJegAwIBAgITFAARudWHE/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+pP67Nx0DlctsrzXdqRsddcQ3plIWXcYcARiwphspB77jPwGTnmkT5knr3/VTG3T6PrADlJgQHMks/RENOD0qr5SSO9qIOBf8RxgBySJlGWat/X6BnA/hFJZEFkrCuS31m1eXfas/tquegCRpXpkzwEwEHv+ihunqzq0W6yq4+yHXwxLM7TQP3VmnH+Y8vHiTqe5SeaWOzfzf79kde94MsRSwCO/prjDBXFVdiH2RlmOqQ+YQSlron6xoP3gPn5cC7AOluVM/uMfzWX2VVg4UKcN3EayJtG+zc0plY6s2lI3QGrMtNDLU7k9AXDYQ6N6yNIQIDAQABo4IB2jCCAdYwHQYDVR0OBBYEFD1vIMsg/uEsFIJ7ahc9oM7+b5cnMB8GA1UdIwQYMBaAFAlI/5tUAjbdMKRvs+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myqVIyjE1FxymHldQ83139bAYKKxPe2qt/ImJ29hfGjn3eIk944EQxkXwKl2q+63t4TYVxYVqjkNxDzLONDzIMwJrt/5IDl3MSKXw4KABGNCTpf5BAbbL8h4jjlCUN+/3KDBsOvTIzFzljnVDmbULAg1BSYhkOg0uABAYxVpiLNbTl/4OhjExmUMCJEDjBh1/3tCwcihuMwNopOebRttBYRedvnNwR1Q5ICZF3L88PcVMxdmJV35VxHd4g4JI9fokYZjNdTLpOJ21QeXluNIfnBQiOKc0Wwelopd4kpCofojd/jbdulJaLw692GyijlcRkfNWPEy/TWiwwcE8DpXF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acL1FwhQN2ym0lZEgAI5dh8fZZ9i9stioGpf2/UYIRg=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0gjE1HofDTT5UC9nqZrhTn3kDQLRFxAGm7B16nVCkBU=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oDIFKvceXT5iH8Pj6xW3hzRhXUUoW1NffTfmJpJd87o=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0gjE1HofDTT5UC9nqZrhTn3kDQLRFxAGm7B16nVCkBU=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document.xml?ContentType=application/vnd.openxmlformats-officedocument.wordprocessingml.document.main+xml">
        <DigestMethod Algorithm="http://www.w3.org/2001/04/xmlenc#sha256"/>
        <DigestValue>LV1RXNRFeeh+mDEHYF6br918CaKiGu+STjy2pBb6zhA=</DigestValue>
      </Reference>
      <Reference URI="/word/numbering.xml?ContentType=application/vnd.openxmlformats-officedocument.wordprocessingml.numbering+xml">
        <DigestMethod Algorithm="http://www.w3.org/2001/04/xmlenc#sha256"/>
        <DigestValue>tGo+dw7ABksR0IWOhtERLF+bu/zYqGE0DXnckVc8ugY=</DigestValue>
      </Reference>
      <Reference URI="/word/endnotes.xml?ContentType=application/vnd.openxmlformats-officedocument.wordprocessingml.endnotes+xml">
        <DigestMethod Algorithm="http://www.w3.org/2001/04/xmlenc#sha256"/>
        <DigestValue>NawyDOSaNobbRkrd1nXtFLSEPIqqJCM83hwiJno1Aq0=</DigestValue>
      </Reference>
      <Reference URI="/word/footer2.xml?ContentType=application/vnd.openxmlformats-officedocument.wordprocessingml.footer+xml">
        <DigestMethod Algorithm="http://www.w3.org/2001/04/xmlenc#sha256"/>
        <DigestValue>juXdCZ3JJz5z0faQJnmn3Y+jkJQHT/8Zx2Ed9uMOj3M=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fontTable.xml?ContentType=application/vnd.openxmlformats-officedocument.wordprocessingml.fontTable+xml">
        <DigestMethod Algorithm="http://www.w3.org/2001/04/xmlenc#sha256"/>
        <DigestValue>ewEMMQ6+eVjnOaCWtflk4buAT27kwU+izuZeV7LAlX4=</DigestValue>
      </Reference>
      <Reference URI="/word/footnotes.xml?ContentType=application/vnd.openxmlformats-officedocument.wordprocessingml.footnotes+xml">
        <DigestMethod Algorithm="http://www.w3.org/2001/04/xmlenc#sha256"/>
        <DigestValue>MNtuhyGaFjK+PFTM0F9KTwJXmqsbomp03ruIRRrunGI=</DigestValue>
      </Reference>
      <Reference URI="/word/footer1.xml?ContentType=application/vnd.openxmlformats-officedocument.wordprocessingml.footer+xml">
        <DigestMethod Algorithm="http://www.w3.org/2001/04/xmlenc#sha256"/>
        <DigestValue>kuetE2faRTxLyjgIJS4u1TvvTYeHQvPP5rrCEvhr6+c=</DigestValue>
      </Reference>
      <Reference URI="/word/header2.xml?ContentType=application/vnd.openxmlformats-officedocument.wordprocessingml.header+xml">
        <DigestMethod Algorithm="http://www.w3.org/2001/04/xmlenc#sha256"/>
        <DigestValue>VSJMPPitVb3uSJEBYMyXkqb599xrUTvpN3h3Xv4k8og=</DigestValue>
      </Reference>
      <Reference URI="/word/media/image3.emf?ContentType=image/x-emf">
        <DigestMethod Algorithm="http://www.w3.org/2001/04/xmlenc#sha256"/>
        <DigestValue>QOeQGPZxFnTGz/uGa1kYfccLx9fZC/Y6eQHGY7KhrmY=</DigestValue>
      </Reference>
      <Reference URI="/word/media/image2.png?ContentType=image/png">
        <DigestMethod Algorithm="http://www.w3.org/2001/04/xmlenc#sha256"/>
        <DigestValue>6s43y4tlSWcv/FtGvocO2tWWgvnh5l2dXYgn6P+u5Ws=</DigestValue>
      </Reference>
      <Reference URI="/word/footer3.xml?ContentType=application/vnd.openxmlformats-officedocument.wordprocessingml.footer+xml">
        <DigestMethod Algorithm="http://www.w3.org/2001/04/xmlenc#sha256"/>
        <DigestValue>lPs7uu2I3us8/K0nkCHc1VxcX/jt8ZsVeW0sGbxROjo=</DigestValue>
      </Reference>
      <Reference URI="/word/webSettings.xml?ContentType=application/vnd.openxmlformats-officedocument.wordprocessingml.webSettings+xml">
        <DigestMethod Algorithm="http://www.w3.org/2001/04/xmlenc#sha256"/>
        <DigestValue>KXiX2cyAl/vZRZi1eSPnPC+IkhSVpZHbuMDiitGMJVo=</DigestValue>
      </Reference>
      <Reference URI="/word/header1.xml?ContentType=application/vnd.openxmlformats-officedocument.wordprocessingml.header+xml">
        <DigestMethod Algorithm="http://www.w3.org/2001/04/xmlenc#sha256"/>
        <DigestValue>rIExR1ZDTSP2k0x+71Om3fXMQy4rcPgxUfmI/1hTyYA=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settings.xml?ContentType=application/vnd.openxmlformats-officedocument.wordprocessingml.settings+xml">
        <DigestMethod Algorithm="http://www.w3.org/2001/04/xmlenc#sha256"/>
        <DigestValue>AVwvL0zpKj+EwmS7Q/24lbpnCc9FQXfzcViDREGCYPQ=</DigestValue>
      </Reference>
      <Reference URI="/word/header3.xml?ContentType=application/vnd.openxmlformats-officedocument.wordprocessingml.header+xml">
        <DigestMethod Algorithm="http://www.w3.org/2001/04/xmlenc#sha256"/>
        <DigestValue>QXELRom5KQLHJKyDT94V3Y/tSF3Gnj0JnlG9GepU1S8=</DigestValue>
      </Reference>
      <Reference URI="/word/styles.xml?ContentType=application/vnd.openxmlformats-officedocument.wordprocessingml.styles+xml">
        <DigestMethod Algorithm="http://www.w3.org/2001/04/xmlenc#sha256"/>
        <DigestValue>8KeixanEtMQjE9KYzScv0irqi2DsTByxV+8r+QR2Lu0=</DigestValue>
      </Reference>
      <Reference URI="/word/media/image1.jpeg?ContentType=image/jpeg">
        <DigestMethod Algorithm="http://www.w3.org/2001/04/xmlenc#sha256"/>
        <DigestValue>i5L6dPa91f4vprUe/qDpQrrKZLI1MiYL71asHHkAjWs=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V52p5PycsupKeIIYfUGZ81FqoViVhUVrC9P+W3z3Vxg=</DigestValue>
      </Reference>
      <Reference URI="/word/glossary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  <Reference URI="/word/glossary/settings.xml?ContentType=application/vnd.openxmlformats-officedocument.wordprocessingml.settings+xml">
        <DigestMethod Algorithm="http://www.w3.org/2001/04/xmlenc#sha256"/>
        <DigestValue>RHISW3x/bRfasSeh5DdEvY1q9soTi8WUefc9QaHlnD4=</DigestValue>
      </Reference>
      <Reference URI="/word/glossary/styles.xml?ContentType=application/vnd.openxmlformats-officedocument.wordprocessingml.styles+xml">
        <DigestMethod Algorithm="http://www.w3.org/2001/04/xmlenc#sha256"/>
        <DigestValue>XW9DJGlT1793ar06IK8iNV+AISaYhCUADeXfY+tUNoU=</DigestValue>
      </Reference>
      <Reference URI="/word/glossary/fontTable.xml?ContentType=application/vnd.openxmlformats-officedocument.wordprocessingml.fontTable+xml">
        <DigestMethod Algorithm="http://www.w3.org/2001/04/xmlenc#sha256"/>
        <DigestValue>AfNbrB+T0pHXBapM39u73VD1SPrVsk9dYnNk6seI1fk=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2024-12-03T18:18:16Z</mdssi:Value>
        </mdssi:SignatureTime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2024-12-03T18:18:16Z</xd:SigningTime>
          <xd:SigningCertificate>
            <xd:Cert>
              <xd:CertDigest>
                <DigestMethod Algorithm="http://www.w3.org/2001/04/xmlenc#sha256"/>
                <DigestValue>Vty4Znw9JXnI7Fyl57Q34shgY4g2W+IyHObt0NM6InM=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446020935786728275859238936857383905419966933</X509SerialNumber>
              </xd:IssuerSerial>
            </xd:Cert>
          </xd:SigningCertificate>
        </xd:SignedSignatureProperties>
      </xd:SignedProperties>
      <xd:UnsignedProperties>
        <xd:UnsignedSignatureProperties>
          <xd:CertificateValues>
            <xd:EncapsulatedX509Certificate>MIINGzCCCwOgAwIBAgITSwAAAAcAcL/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+BF6XA6HE9YkCH70pSq6SpPK5cGU/bH2Bf2YQwaVC2Me6BPTbR4JVp2umLgYvGkDnXDhIbkEUUGLjM3L/cDuKjr5nFpKItFH1OkjcwNmRPx2ufmUXsDcqaETvTNxbu6B8cAx+iccH9iUj5Vv0FKvhx/mTArMNA8lbz92RWrn5iy18OhOEOzlAQMr4TcTbLG2s5LJUlY+sFh0A50aUmLbEFvH+aNLL2znLdWCe0g78WUGA7dHAC1IqvRb/0CObD5Wm16tlkHZdQAac250KFLp4w5dQ8jPey4jAlIDYDs8SpnBqW1+Hhdw8pJvwSe7XcCkZ/cCAwEAAaOCCHUwgghxMBIGCSsGAQQBgjcVAQQFAgMCAAIwIwYJKwYBBAGCNxUCBBYEFPrUlznaBlVQaXszB52TsOeVJ6X1MB0GA1UdDgQWBBQJSP+bVAI23TCkb7PiL4n+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GQ75oJTjYwPPp1BMUigJFf9dmmzPCVIK+CPCUZppDooCBB8riHYYDzIwMjQxMjAzMTgxODMw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</xd:EncapsulatedCRLValue>
  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OtPATwbgzMPtjxy6d38e2YWwmt/86c/BixjKH5Ud+e0=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1672555889926151746583134727032974558336385031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CRLRefs>
              <xd:CRLRef>
                <xd:DigestAlgAndValue>
                  <DigestMethod Algorithm="http://www.w3.org/2001/04/xmlenc#sha256"/>
                  <DigestValue>1alsXrdtflLbP1ElJsId8Q9xlVOjUhI9MUgjpZIv0j0=</DigestValue>
                </xd:DigestAlgAndValue>
                <xd:CRLIdentifier>
                  <xd:Issuer>SERIALNUMBER=CPJ-2-100-098311,C=CR,O=MICITT,OU=DCFD,CN=CA POLITICA PERSONA FISICA - COSTA RICA v2</xd:Issuer>
                  <xd:IssueTime>2024-11-15T16:23:24Z</xd:IssueTime>
                  <xd:Number>59</xd:Number>
                </xd:CRLIdentifier>
              </xd:CRLRef>
              <xd:CRLRef>
                <xd:DigestAlgAndValue>
                  <DigestMethod Algorithm="http://www.w3.org/2001/04/xmlenc#sha256"/>
                  <DigestValue>XThrjvfvoIzBlv1bNGX3tuCMO2lC3Kmq5jAV8r/bRTs=</DigestValue>
                </xd:DigestAlgAndValue>
                <xd:CRLIdentifier>
                  <xd:Issuer>SERIALNUMBER=CPJ-2-100-098311,OU=DCFD,O=MICITT,C=CR,CN=CA RAIZ NACIONAL - COSTA RICA v2</xd:Issuer>
                  <xd:IssueTime>2024-09-24T15:40:32Z</xd:IssueTime>
                  <xd:Number>34</xd:Number>
                </xd:CRLIdentifier>
              </xd:CRLRef>
            </xd:CRLRefs>
            <xd:OCSPRefs>
              <xd:OCSPRef>
                <xd:OCSPIdentifier>
                  <xd:ResponderID>
                    <xd:ByKey>pwKX+srEkCDsvfCO3O/niVcOVvE=</xd:ByKey>
                  </xd:ResponderID>
                  <xd:ProducedAt>2024-12-03T18:18:30Z</xd:ProducedAt>
                </xd:OCSPIdentifier>
                <xd:DigestAlgAndValue>
                  <DigestMethod Algorithm="http://www.w3.org/2001/04/xmlenc#sha256"/>
                  <DigestValue>+Xc0yNgvCU6lejy5cmekfR0iJCPQ1O8gibi2GDQ/KuE=</DigestValue>
                </xd:DigestAlgAndValue>
              </xd:OCSPRef>
            </xd:OCSPRefs>
          </xd:CompleteRevocationRefs>
          <xd:Revocation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</xd:EncapsulatedCRLValue>
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</xd:CRLValues>
            <xd:OCSPValues>
              <xd:EncapsulatedOCSPValue>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</xd:EncapsulatedOCSPValue>
            </xd:OCSP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p:Policy xmlns:p="office.server.policy" id="" local="true">
  <p:Name>Correspondencia</p:Name>
  <p:Description/>
  <p:Statement/>
  <p:PolicyItems>
    <p:PolicyItem featureId="Microsoft.Office.RecordsManagement.PolicyFeatures.Expiration" staticId="0x010100E97154E09FCE6A4E8EAEBD5C54DD1AE4|-1695030217" UniqueId="2ce1e0e0-8539-440d-82b8-656cb6b925ad">
      <p:Name>Retención</p:Name>
      <p:Description>Programación automática del contenido para procesamiento y realización de una acción de retención sobre el contenido que ha alcanzado su fecha de vencimiento.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FechaEnvio</property>
                  <propertyId>a851f67a-48e1-46a4-b6e7-ff517d02f96d</propertyId>
                  <period>days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643C823B15444B71C04A601D6EE74" ma:contentTypeVersion="1" ma:contentTypeDescription="Crear nuevo documento." ma:contentTypeScope="" ma:versionID="458c6acbc1d7c5bd8b81e3ee215bd3bd">
  <xsd:schema xmlns:xsd="http://www.w3.org/2001/XMLSchema" xmlns:xs="http://www.w3.org/2001/XMLSchema" xmlns:p="http://schemas.microsoft.com/office/2006/metadata/properties" xmlns:ns2="8a0a4788-06ca-437b-bfc6-ffe2f4a28eed" targetNamespace="http://schemas.microsoft.com/office/2006/metadata/properties" ma:root="true" ma:fieldsID="d57a313703f793972c19d0f6f39a7679" ns2:_="">
    <xsd:import namespace="8a0a4788-06ca-437b-bfc6-ffe2f4a28e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4788-06ca-437b-bfc6-ffe2f4a2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80741-0296-4926-84DB-E06AFA8EB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1A332-BFB2-4FD7-842B-4781580F5428}"/>
</file>

<file path=customXml/itemProps3.xml><?xml version="1.0" encoding="utf-8"?>
<ds:datastoreItem xmlns:ds="http://schemas.openxmlformats.org/officeDocument/2006/customXml" ds:itemID="{29B70D16-ABBB-485D-8261-7AD6418A0E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C3AB96-7E7F-4079-9BF9-18821D9D8EA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815BD63-4878-4C9D-A0B7-A22AE80CC3C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3BF82E-1A70-4392-8CF2-7DEAFF1953A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62db5286-48a0-4e17-a672-7c89f7b8ca75"/>
    <ds:schemaRef ds:uri="b875e23b-67d9-4b2e-bdec-edacbf90b326"/>
  </ds:schemaRefs>
</ds:datastoreItem>
</file>

<file path=customXml/itemProps7.xml><?xml version="1.0" encoding="utf-8"?>
<ds:datastoreItem xmlns:ds="http://schemas.openxmlformats.org/officeDocument/2006/customXml" ds:itemID="{37EF7399-506E-492C-B25D-9B81DDB66CE1}"/>
</file>

<file path=docProps/app.xml><?xml version="1.0" encoding="utf-8"?>
<Properties xmlns="http://schemas.openxmlformats.org/officeDocument/2006/extended-properties" xmlns:vt="http://schemas.openxmlformats.org/officeDocument/2006/docPropsVTypes">
  <Template>plantilla-DAI</Template>
  <TotalTime>3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Auditoría Interna AI-0225-2024​</dc:title>
  <dc:subject/>
  <dc:creator>BERROCAL MEZA MELISSA</dc:creator>
  <cp:keywords/>
  <dc:description/>
  <cp:lastModifiedBy>BERROCAL MEZA MELISSA</cp:lastModifiedBy>
  <cp:revision>1</cp:revision>
  <cp:lastPrinted>2011-05-05T20:16:00Z</cp:lastPrinted>
  <dcterms:created xsi:type="dcterms:W3CDTF">2024-12-03T17:10:00Z</dcterms:created>
  <dcterms:modified xsi:type="dcterms:W3CDTF">2024-12-03T17:13:00Z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0x010100DD7643C823B15444B71C04A601D6EE74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Integridad">
    <vt:lpwstr>128;#Alta|0fd17ec2-e5d0-4d9f-8e18-466324d0fdd4</vt:lpwstr>
  </property>
  <property fmtid="{D5CDD505-2E9C-101B-9397-08002B2CF9AE}" pid="7" name="_dlc_policyId">
    <vt:lpwstr>0x010100E97154E09FCE6A4E8EAEBD5C54DD1AE4|-1695030217</vt:lpwstr>
  </property>
  <property fmtid="{D5CDD505-2E9C-101B-9397-08002B2CF9AE}" pid="8" name="Tipo Documental">
    <vt:lpwstr>126;#Oficio|417b7e3a-1426-4267-afb3-20be5f4d6412</vt:lpwstr>
  </property>
  <property fmtid="{D5CDD505-2E9C-101B-9397-08002B2CF9AE}" pid="9" name="ItemRetentionFormula">
    <vt:lpwstr>&lt;formula id="Microsoft.Office.RecordsManagement.PolicyFeatures.Expiration.Formula.BuiltIn"&gt;&lt;number&gt;14&lt;/number&gt;&lt;property&gt;FechaEnvio&lt;/property&gt;&lt;propertyId&gt;a851f67a-48e1-46a4-b6e7-ff517d02f96d&lt;/propertyId&gt;&lt;period&gt;days&lt;/period&gt;&lt;/formula&gt;</vt:lpwstr>
  </property>
  <property fmtid="{D5CDD505-2E9C-101B-9397-08002B2CF9AE}" pid="10" name="Unidad de Destino">
    <vt:lpwstr>93;#GER - Gerencia|7f4773cf-2cb9-48b6-88d2-9e4750a72616;#1014;#DTE - División Transformación y Estrategia|368c3da0-3cec-43e9-a26d-02a9f90827dd</vt:lpwstr>
  </property>
  <property fmtid="{D5CDD505-2E9C-101B-9397-08002B2CF9AE}" pid="11" name="Disponibilidad">
    <vt:lpwstr>161;#Alta|7fca731c-4c62-4f1c-9061-e9f164c964b2</vt:lpwstr>
  </property>
  <property fmtid="{D5CDD505-2E9C-101B-9397-08002B2CF9AE}" pid="12" name="Confidencialidad1">
    <vt:lpwstr/>
  </property>
  <property fmtid="{D5CDD505-2E9C-101B-9397-08002B2CF9AE}" pid="13" name="Unidad Remitente">
    <vt:lpwstr>9;#AI - Auditoría Interna|3edbdf7a-605f-4e12-831a-35c707ff21f7</vt:lpwstr>
  </property>
  <property fmtid="{D5CDD505-2E9C-101B-9397-08002B2CF9AE}" pid="14" name="lb0b7da792b243d9bfa96ad7487ad734">
    <vt:lpwstr/>
  </property>
  <property fmtid="{D5CDD505-2E9C-101B-9397-08002B2CF9AE}" pid="15" name="ConfidencialidadNueva">
    <vt:lpwstr>163;#Uso Interno|b84ab4da-351c-48b8-b2fd-466e6594f406</vt:lpwstr>
  </property>
  <property fmtid="{D5CDD505-2E9C-101B-9397-08002B2CF9AE}" pid="16" name="ClassificationContentMarkingFooterShapeIds">
    <vt:lpwstr>721af1df,25bc4736,4ec3c56f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Uso Interno</vt:lpwstr>
  </property>
  <property fmtid="{D5CDD505-2E9C-101B-9397-08002B2CF9AE}" pid="19" name="MSIP_Label_b8b4be34-365a-4a68-b9fb-75c1b6874315_Enabled">
    <vt:lpwstr>true</vt:lpwstr>
  </property>
  <property fmtid="{D5CDD505-2E9C-101B-9397-08002B2CF9AE}" pid="20" name="MSIP_Label_b8b4be34-365a-4a68-b9fb-75c1b6874315_SetDate">
    <vt:lpwstr>2024-12-03T17:13:51Z</vt:lpwstr>
  </property>
  <property fmtid="{D5CDD505-2E9C-101B-9397-08002B2CF9AE}" pid="21" name="MSIP_Label_b8b4be34-365a-4a68-b9fb-75c1b6874315_Method">
    <vt:lpwstr>Standard</vt:lpwstr>
  </property>
  <property fmtid="{D5CDD505-2E9C-101B-9397-08002B2CF9AE}" pid="22" name="MSIP_Label_b8b4be34-365a-4a68-b9fb-75c1b6874315_Name">
    <vt:lpwstr>b8b4be34-365a-4a68-b9fb-75c1b6874315</vt:lpwstr>
  </property>
  <property fmtid="{D5CDD505-2E9C-101B-9397-08002B2CF9AE}" pid="23" name="MSIP_Label_b8b4be34-365a-4a68-b9fb-75c1b6874315_SiteId">
    <vt:lpwstr>618d0a45-25a6-4618-9f80-8f70a435ee52</vt:lpwstr>
  </property>
  <property fmtid="{D5CDD505-2E9C-101B-9397-08002B2CF9AE}" pid="24" name="MSIP_Label_b8b4be34-365a-4a68-b9fb-75c1b6874315_ActionId">
    <vt:lpwstr>89d9fd16-d4ab-45c1-bff9-abb4c2279f20</vt:lpwstr>
  </property>
  <property fmtid="{D5CDD505-2E9C-101B-9397-08002B2CF9AE}" pid="25" name="MSIP_Label_b8b4be34-365a-4a68-b9fb-75c1b6874315_ContentBits">
    <vt:lpwstr>2</vt:lpwstr>
  </property>
  <property fmtid="{D5CDD505-2E9C-101B-9397-08002B2CF9AE}" pid="26" name="Confidencialidad">
    <vt:lpwstr>Público|99c2402f-8ec3-4ca8-8024-be52e4e7f629</vt:lpwstr>
  </property>
  <property fmtid="{D5CDD505-2E9C-101B-9397-08002B2CF9AE}" pid="27" name="WorkflowChangePath">
    <vt:lpwstr>9673832d-94bf-4c19-8792-832784cbd250,4;b06cfa97-83cd-4c8b-8abb-c4fadbe40145,8;cf7072bc-9575-4d0b-b529-251f6b43b02b,9;cf7072bc-9575-4d0b-b529-251f6b43b02b,9;</vt:lpwstr>
  </property>
  <property fmtid="{D5CDD505-2E9C-101B-9397-08002B2CF9AE}" pid="28" name="oe70cbf463ba4d19a6203d9e6cd457e4">
    <vt:lpwstr/>
  </property>
  <property fmtid="{D5CDD505-2E9C-101B-9397-08002B2CF9AE}" pid="29" name="Dirigido a (entidad externa)">
    <vt:lpwstr/>
  </property>
  <property fmtid="{D5CDD505-2E9C-101B-9397-08002B2CF9AE}" pid="31" name="Order">
    <vt:r8>179000</vt:r8>
  </property>
</Properties>
</file>