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2B21" w:rsidR="003554C5" w:rsidP="00422B21" w:rsidRDefault="00422B21" w14:paraId="5850D732" w14:textId="05FD0D40">
      <w:pPr>
        <w:rPr>
          <w:rFonts w:ascii="Arial" w:hAnsi="Arial" w:cs="Arial"/>
          <w:sz w:val="24"/>
        </w:rPr>
      </w:pPr>
      <w:r w:rsidRPr="00422B21">
        <w:rPr>
          <w:rFonts w:ascii="Arial" w:hAnsi="Arial" w:cs="Arial"/>
          <w:sz w:val="24"/>
        </w:rPr>
        <w:t>5 de setiembre del 2025</w:t>
      </w:r>
    </w:p>
    <w:sdt>
      <w:sdtPr>
        <w:alias w:val="Consecutivo"/>
        <w:tag w:val="Consecutivo"/>
        <w:id w:val="867724263"/>
        <w:placeholder>
          <w:docPart w:val="A07E3AEBA6954377951AB22E849BE2AE"/>
        </w:placeholder>
        <w:text/>
      </w:sdtPr>
      <w:sdtEndPr/>
      <w:sdtContent>
        <w:p w:rsidR="003554C5" w:rsidP="0085692C" w:rsidRDefault="00BF4EBD" w14:paraId="305C80CB" w14:textId="77777777">
          <w:r>
            <w:rPr>
              <w:rStyle w:val="Textodelmarcadordeposicin"/>
              <w:rFonts w:eastAsia="Calibri"/>
            </w:rPr>
            <w:t>AI-0207-2025</w:t>
          </w:r>
        </w:p>
      </w:sdtContent>
    </w:sdt>
    <w:p w:rsidRPr="00F835F3" w:rsidR="00BF4EBD" w:rsidP="0085692C" w:rsidRDefault="00BF4EBD" w14:paraId="67C5A73D" w14:textId="77777777"/>
    <w:p w:rsidRPr="00422B21" w:rsidR="00422B21" w:rsidP="00422B21" w:rsidRDefault="00422B21" w14:paraId="0AD43E0C" w14:textId="77777777">
      <w:pPr>
        <w:rPr>
          <w:rFonts w:ascii="Arial" w:hAnsi="Arial" w:cs="Arial"/>
          <w:sz w:val="24"/>
        </w:rPr>
      </w:pPr>
      <w:r w:rsidRPr="00422B21">
        <w:rPr>
          <w:rFonts w:ascii="Arial" w:hAnsi="Arial" w:cs="Arial"/>
          <w:sz w:val="24"/>
        </w:rPr>
        <w:t>Señor</w:t>
      </w:r>
    </w:p>
    <w:p w:rsidRPr="00422B21" w:rsidR="00422B21" w:rsidP="00422B21" w:rsidRDefault="00422B21" w14:paraId="0B5D09F6" w14:textId="77777777">
      <w:pPr>
        <w:rPr>
          <w:rFonts w:ascii="Arial" w:hAnsi="Arial" w:cs="Arial"/>
          <w:sz w:val="24"/>
        </w:rPr>
      </w:pPr>
      <w:r w:rsidRPr="00422B21">
        <w:rPr>
          <w:rFonts w:ascii="Arial" w:hAnsi="Arial" w:cs="Arial"/>
          <w:sz w:val="24"/>
        </w:rPr>
        <w:t>Pablo Villalobos G., Gerente</w:t>
      </w:r>
    </w:p>
    <w:p w:rsidRPr="00422B21" w:rsidR="00422B21" w:rsidP="00422B21" w:rsidRDefault="00422B21" w14:paraId="0B53CD4E" w14:textId="77777777">
      <w:pPr>
        <w:tabs>
          <w:tab w:val="center" w:pos="4419"/>
          <w:tab w:val="right" w:pos="8838"/>
        </w:tabs>
        <w:rPr>
          <w:rFonts w:ascii="Arial" w:hAnsi="Arial" w:eastAsia="Calibri" w:cs="Arial"/>
          <w:b/>
          <w:color w:val="1C4063" w:themeColor="accent1" w:themeShade="80"/>
          <w:sz w:val="24"/>
          <w:lang w:val="es-CR"/>
        </w:rPr>
      </w:pPr>
      <w:r w:rsidRPr="00422B21">
        <w:rPr>
          <w:rFonts w:ascii="Arial" w:hAnsi="Arial" w:eastAsia="Calibri" w:cs="Arial"/>
          <w:b/>
          <w:color w:val="1C4063" w:themeColor="accent1" w:themeShade="80"/>
          <w:sz w:val="24"/>
          <w:lang w:val="es-CR"/>
        </w:rPr>
        <w:t>BANCO CENTRAL DE COSTA RICA</w:t>
      </w:r>
    </w:p>
    <w:p w:rsidR="00422B21" w:rsidP="00422B21" w:rsidRDefault="00422B21" w14:paraId="28F7DFE3" w14:textId="77777777">
      <w:pPr>
        <w:rPr>
          <w:rFonts w:ascii="Arial" w:hAnsi="Arial" w:cs="Arial"/>
        </w:rPr>
      </w:pPr>
    </w:p>
    <w:p w:rsidRPr="00422B21" w:rsidR="00422B21" w:rsidP="00422B21" w:rsidRDefault="00422B21" w14:paraId="38510F1C" w14:textId="77777777">
      <w:pPr>
        <w:rPr>
          <w:rFonts w:ascii="Arial" w:hAnsi="Arial" w:cs="Arial"/>
        </w:rPr>
      </w:pPr>
    </w:p>
    <w:p w:rsidRPr="00422B21" w:rsidR="00422B21" w:rsidP="00422B21" w:rsidRDefault="00422B21" w14:paraId="4854C3EF" w14:textId="77777777">
      <w:pPr>
        <w:rPr>
          <w:rFonts w:ascii="Arial" w:hAnsi="Arial" w:cs="Arial"/>
          <w:b/>
          <w:bCs/>
        </w:rPr>
      </w:pPr>
      <w:r w:rsidRPr="00422B21">
        <w:rPr>
          <w:rFonts w:ascii="Arial" w:hAnsi="Arial" w:cs="Arial"/>
          <w:b/>
        </w:rPr>
        <w:t xml:space="preserve">Ref. Comunicación del Informe </w:t>
      </w:r>
      <w:r w:rsidRPr="00422B21">
        <w:rPr>
          <w:rFonts w:ascii="Arial" w:hAnsi="Arial" w:cs="Arial"/>
          <w:b/>
          <w:bCs/>
        </w:rPr>
        <w:t>de la auditoría especial del proceso de gestión ambiental</w:t>
      </w:r>
    </w:p>
    <w:p w:rsidRPr="00422B21" w:rsidR="00422B21" w:rsidP="00422B21" w:rsidRDefault="00422B21" w14:paraId="76ED71B3" w14:textId="77777777">
      <w:pPr>
        <w:rPr>
          <w:rFonts w:ascii="Arial" w:hAnsi="Arial" w:cs="Arial"/>
        </w:rPr>
      </w:pPr>
    </w:p>
    <w:p w:rsidRPr="00422B21" w:rsidR="00422B21" w:rsidP="00422B21" w:rsidRDefault="00422B21" w14:paraId="0E2FE3FB" w14:textId="77777777">
      <w:pPr>
        <w:rPr>
          <w:rFonts w:ascii="Arial" w:hAnsi="Arial" w:cs="Arial"/>
        </w:rPr>
      </w:pPr>
    </w:p>
    <w:p w:rsidRPr="00422B21" w:rsidR="00422B21" w:rsidP="00422B21" w:rsidRDefault="00422B21" w14:paraId="5E49C2B6" w14:textId="77777777">
      <w:pPr>
        <w:rPr>
          <w:rFonts w:ascii="Arial" w:hAnsi="Arial" w:cs="Arial"/>
          <w:sz w:val="24"/>
        </w:rPr>
      </w:pPr>
      <w:r w:rsidRPr="00422B21">
        <w:rPr>
          <w:rFonts w:ascii="Arial" w:hAnsi="Arial" w:cs="Arial"/>
          <w:sz w:val="24"/>
        </w:rPr>
        <w:t>Estimado señor:</w:t>
      </w:r>
    </w:p>
    <w:p w:rsidRPr="00422B21" w:rsidR="00422B21" w:rsidP="00422B21" w:rsidRDefault="00422B21" w14:paraId="4EBFB89A" w14:textId="77777777">
      <w:pPr>
        <w:rPr>
          <w:rFonts w:ascii="Arial" w:hAnsi="Arial" w:cs="Arial"/>
          <w:sz w:val="24"/>
        </w:rPr>
      </w:pPr>
    </w:p>
    <w:p w:rsidRPr="00422B21" w:rsidR="00422B21" w:rsidP="00422B21" w:rsidRDefault="00422B21" w14:paraId="2C19C8C8" w14:textId="77777777">
      <w:pPr>
        <w:tabs>
          <w:tab w:val="left" w:pos="5505"/>
        </w:tabs>
        <w:rPr>
          <w:rFonts w:ascii="Arial" w:hAnsi="Arial" w:cs="Arial"/>
          <w:sz w:val="24"/>
        </w:rPr>
      </w:pPr>
      <w:r w:rsidRPr="00422B21">
        <w:rPr>
          <w:rFonts w:ascii="Arial" w:hAnsi="Arial" w:cs="Arial"/>
          <w:sz w:val="24"/>
        </w:rPr>
        <w:t>Este informe contiene los resultados correspondientes al estudio de carácter especial</w:t>
      </w:r>
      <w:r w:rsidRPr="00422B21">
        <w:rPr>
          <w:rFonts w:ascii="Arial" w:hAnsi="Arial" w:cs="Arial"/>
          <w:sz w:val="24"/>
          <w:vertAlign w:val="superscript"/>
        </w:rPr>
        <w:footnoteReference w:id="1"/>
      </w:r>
      <w:r w:rsidRPr="00422B21">
        <w:rPr>
          <w:rFonts w:ascii="Arial" w:hAnsi="Arial" w:cs="Arial"/>
          <w:sz w:val="24"/>
        </w:rPr>
        <w:t>, mediante el cual esta Auditoría evaluó el proceso de gestión ambiental y cuyo objetivo fue verificar el cumplimiento de las disposiciones aplicables al proceso de gestión ambiental, según lo dispuesto en el Decreto Ejecutivo No.38933, artículo 6, que está bajo la responsabilidad del Departamento de Servicios Institucionales de la División de Servicios Compartidos.</w:t>
      </w:r>
    </w:p>
    <w:p w:rsidRPr="00422B21" w:rsidR="00422B21" w:rsidP="00422B21" w:rsidRDefault="00422B21" w14:paraId="74387C84" w14:textId="77777777">
      <w:pPr>
        <w:tabs>
          <w:tab w:val="left" w:pos="5505"/>
        </w:tabs>
        <w:rPr>
          <w:rFonts w:ascii="Arial" w:hAnsi="Arial" w:cs="Arial"/>
          <w:sz w:val="24"/>
        </w:rPr>
      </w:pPr>
    </w:p>
    <w:p w:rsidRPr="00422B21" w:rsidR="00422B21" w:rsidP="00422B21" w:rsidRDefault="00422B21" w14:paraId="360DC851" w14:textId="77777777">
      <w:pPr>
        <w:rPr>
          <w:rFonts w:ascii="Arial" w:hAnsi="Arial" w:cs="Arial"/>
          <w:sz w:val="24"/>
        </w:rPr>
      </w:pPr>
      <w:r w:rsidRPr="00422B21">
        <w:rPr>
          <w:rFonts w:ascii="Arial" w:hAnsi="Arial" w:cs="Arial"/>
          <w:sz w:val="24"/>
        </w:rPr>
        <w:t xml:space="preserve">El alcance del estudio comprendió del 01 de julio de 2024 al 30 de junio de 2025. </w:t>
      </w:r>
      <w:r w:rsidRPr="00422B21">
        <w:rPr>
          <w:rFonts w:ascii="Arial" w:hAnsi="Arial" w:cs="Arial"/>
          <w:sz w:val="24"/>
          <w:lang w:eastAsia="uk-UA"/>
        </w:rPr>
        <w:t>Para la ejecución de este estudio se aplicaron los criterios de auditoría que se consideraron pertinentes, según el objetivo planteado, los cuales fueron comunicados mediante oficio AI-0185-2025 del 14 de agosto del 2025.</w:t>
      </w:r>
    </w:p>
    <w:p w:rsidRPr="00422B21" w:rsidR="00422B21" w:rsidP="00422B21" w:rsidRDefault="00422B21" w14:paraId="49CAA8B6" w14:textId="77777777">
      <w:pPr>
        <w:contextualSpacing/>
        <w:rPr>
          <w:rFonts w:ascii="Arial" w:hAnsi="Arial" w:cs="Arial"/>
          <w:sz w:val="24"/>
        </w:rPr>
      </w:pPr>
    </w:p>
    <w:p w:rsidRPr="00422B21" w:rsidR="00422B21" w:rsidP="00422B21" w:rsidRDefault="00422B21" w14:paraId="7EB72D6C" w14:textId="77777777">
      <w:pPr>
        <w:rPr>
          <w:rFonts w:ascii="Arial" w:hAnsi="Arial" w:cs="Arial"/>
          <w:sz w:val="24"/>
        </w:rPr>
      </w:pPr>
      <w:r w:rsidRPr="00422B21">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422B21" w:rsidR="00422B21" w:rsidP="00422B21" w:rsidRDefault="00422B21" w14:paraId="54568A3C" w14:textId="77777777">
      <w:pPr>
        <w:contextualSpacing/>
        <w:rPr>
          <w:rFonts w:ascii="Arial" w:hAnsi="Arial" w:cs="Arial"/>
          <w:sz w:val="24"/>
        </w:rPr>
      </w:pPr>
    </w:p>
    <w:p w:rsidRPr="00422B21" w:rsidR="00422B21" w:rsidP="00422B21" w:rsidRDefault="00422B21" w14:paraId="1701FF55" w14:textId="77777777">
      <w:pPr>
        <w:widowControl w:val="0"/>
        <w:rPr>
          <w:rFonts w:ascii="Arial" w:hAnsi="Arial" w:cs="Arial"/>
          <w:sz w:val="24"/>
        </w:rPr>
      </w:pPr>
    </w:p>
    <w:p w:rsidRPr="00422B21" w:rsidR="00422B21" w:rsidP="00422B21" w:rsidRDefault="00422B21" w14:paraId="42AD2A0F"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422B21">
        <w:rPr>
          <w:rFonts w:ascii="Arial" w:hAnsi="Arial" w:cs="Arial"/>
          <w:b/>
          <w:color w:val="1C4063" w:themeColor="accent1" w:themeShade="80"/>
          <w:sz w:val="28"/>
          <w:szCs w:val="28"/>
          <w:lang w:val="es-CR" w:eastAsia="es-CR"/>
        </w:rPr>
        <w:t>GENERALIDADES</w:t>
      </w:r>
    </w:p>
    <w:p w:rsidRPr="00422B21" w:rsidR="00422B21" w:rsidP="00422B21" w:rsidRDefault="00422B21" w14:paraId="0833548C" w14:textId="77777777">
      <w:pPr>
        <w:ind w:left="513"/>
        <w:contextualSpacing/>
        <w:rPr>
          <w:rFonts w:ascii="Arial" w:hAnsi="Arial" w:cs="Arial"/>
          <w:szCs w:val="22"/>
          <w:highlight w:val="yellow"/>
        </w:rPr>
      </w:pPr>
    </w:p>
    <w:p w:rsidRPr="00422B21" w:rsidR="00422B21" w:rsidP="00422B21" w:rsidRDefault="00422B21" w14:paraId="343F4332" w14:textId="77777777">
      <w:pPr>
        <w:rPr>
          <w:rFonts w:ascii="Arial" w:hAnsi="Arial" w:cs="Arial"/>
          <w:bCs/>
          <w:sz w:val="24"/>
          <w:lang w:val="es-CR"/>
        </w:rPr>
      </w:pPr>
      <w:r w:rsidRPr="00422B21">
        <w:rPr>
          <w:rFonts w:ascii="Arial" w:hAnsi="Arial" w:cs="Arial"/>
          <w:bCs/>
          <w:sz w:val="24"/>
        </w:rPr>
        <w:t xml:space="preserve">La gestión ambiental en las instituciones de la Administración Pública se encuentra regulada por la Ley N.º 8839 – Ley para la Gestión Integral de Residuos, la cual establece un marco normativo para el uso eficiente de los recursos y el manejo adecuado de los residuos. En concordancia con esta ley, se publicó el decreto Ejecutivo N.º 38933-S el cual desarrolla criterios ambientales específicos para la compra de llantas, declaradas residuos de manejo especial y </w:t>
      </w:r>
      <w:r w:rsidRPr="00422B21">
        <w:rPr>
          <w:rFonts w:ascii="Arial" w:hAnsi="Arial" w:cs="Arial"/>
          <w:bCs/>
          <w:sz w:val="24"/>
        </w:rPr>
        <w:lastRenderedPageBreak/>
        <w:t xml:space="preserve">estableció que las entidades públicas deben priorizar proveedores que garanticen el cumplimiento de regulaciones sanitarias y ambientales, así como la posibilidad de reencauche y valorización al final de su vida útil. </w:t>
      </w:r>
    </w:p>
    <w:p w:rsidRPr="00422B21" w:rsidR="00422B21" w:rsidP="00422B21" w:rsidRDefault="00422B21" w14:paraId="7A01A1D0" w14:textId="77777777">
      <w:pPr>
        <w:rPr>
          <w:rFonts w:ascii="Arial" w:hAnsi="Arial" w:cs="Arial"/>
          <w:bCs/>
          <w:sz w:val="24"/>
          <w:lang w:val="es-CR"/>
        </w:rPr>
      </w:pPr>
    </w:p>
    <w:p w:rsidRPr="00422B21" w:rsidR="00422B21" w:rsidP="00422B21" w:rsidRDefault="00422B21" w14:paraId="2BA9A1CC" w14:textId="77777777">
      <w:pPr>
        <w:rPr>
          <w:rFonts w:ascii="Arial" w:hAnsi="Arial" w:cs="Arial"/>
          <w:bCs/>
          <w:sz w:val="24"/>
          <w:lang w:val="es-CR"/>
        </w:rPr>
      </w:pPr>
      <w:r w:rsidRPr="00422B21">
        <w:rPr>
          <w:rFonts w:ascii="Arial" w:hAnsi="Arial" w:cs="Arial"/>
          <w:bCs/>
          <w:sz w:val="24"/>
          <w:lang w:val="es-CR"/>
        </w:rPr>
        <w:t xml:space="preserve">El </w:t>
      </w:r>
      <w:bookmarkStart w:name="_Hlk114049671" w:id="0"/>
      <w:r w:rsidRPr="00422B21">
        <w:rPr>
          <w:rFonts w:ascii="Arial" w:hAnsi="Arial" w:cs="Arial"/>
          <w:bCs/>
          <w:sz w:val="24"/>
          <w:lang w:val="es-CR"/>
        </w:rPr>
        <w:t xml:space="preserve">Departamento de </w:t>
      </w:r>
      <w:bookmarkEnd w:id="0"/>
      <w:r w:rsidRPr="00422B21">
        <w:rPr>
          <w:rFonts w:ascii="Arial" w:hAnsi="Arial" w:cs="Arial"/>
          <w:bCs/>
          <w:sz w:val="24"/>
          <w:lang w:val="es-CR"/>
        </w:rPr>
        <w:t xml:space="preserve">Servicios Institucionales de la División Servicios Compartidos </w:t>
      </w:r>
      <w:r w:rsidRPr="00422B21">
        <w:rPr>
          <w:rFonts w:ascii="Arial" w:hAnsi="Arial" w:cs="Arial"/>
          <w:bCs/>
          <w:sz w:val="24"/>
        </w:rPr>
        <w:t>es responsable de realizar el reporte semestral al Ministerio de Salud.</w:t>
      </w:r>
      <w:r w:rsidRPr="00422B21" w:rsidDel="002A0B53">
        <w:rPr>
          <w:rFonts w:ascii="Arial" w:hAnsi="Arial" w:cs="Arial"/>
          <w:bCs/>
          <w:sz w:val="24"/>
        </w:rPr>
        <w:t xml:space="preserve"> </w:t>
      </w:r>
    </w:p>
    <w:p w:rsidRPr="00422B21" w:rsidR="00422B21" w:rsidP="00422B21" w:rsidRDefault="00422B21" w14:paraId="25B0E50E" w14:textId="77777777">
      <w:pPr>
        <w:ind w:left="513"/>
        <w:contextualSpacing/>
        <w:rPr>
          <w:rFonts w:ascii="Arial" w:hAnsi="Arial" w:cs="Arial"/>
          <w:szCs w:val="22"/>
          <w:lang w:val="es-CR"/>
        </w:rPr>
      </w:pPr>
    </w:p>
    <w:p w:rsidRPr="00422B21" w:rsidR="00422B21" w:rsidP="00422B21" w:rsidRDefault="00422B21" w14:paraId="0E500AAD" w14:textId="77777777">
      <w:pPr>
        <w:ind w:left="513"/>
        <w:contextualSpacing/>
        <w:rPr>
          <w:rFonts w:ascii="Arial" w:hAnsi="Arial" w:cs="Arial"/>
          <w:szCs w:val="22"/>
          <w:lang w:val="es-CR"/>
        </w:rPr>
      </w:pPr>
    </w:p>
    <w:p w:rsidRPr="00422B21" w:rsidR="00422B21" w:rsidP="00422B21" w:rsidRDefault="00422B21" w14:paraId="2FB6585B"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422B21">
        <w:rPr>
          <w:rFonts w:ascii="Arial" w:hAnsi="Arial" w:cs="Arial"/>
          <w:b/>
          <w:color w:val="1C4063" w:themeColor="accent1" w:themeShade="80"/>
          <w:sz w:val="28"/>
          <w:szCs w:val="28"/>
          <w:lang w:val="es-CR" w:eastAsia="es-CR"/>
        </w:rPr>
        <w:t>RESUMEN DE RESULTADOS</w:t>
      </w:r>
    </w:p>
    <w:p w:rsidRPr="00422B21" w:rsidR="00422B21" w:rsidP="00422B21" w:rsidRDefault="00422B21" w14:paraId="016855CE" w14:textId="77777777">
      <w:pPr>
        <w:ind w:left="513"/>
        <w:contextualSpacing/>
        <w:rPr>
          <w:rFonts w:ascii="Arial" w:hAnsi="Arial" w:cs="Arial"/>
          <w:szCs w:val="22"/>
          <w:lang w:val="es-CR"/>
        </w:rPr>
      </w:pPr>
    </w:p>
    <w:p w:rsidRPr="00422B21" w:rsidR="00422B21" w:rsidP="00422B21" w:rsidRDefault="00422B21" w14:paraId="1AB082E6" w14:textId="77777777">
      <w:pPr>
        <w:rPr>
          <w:rFonts w:ascii="Arial" w:hAnsi="Arial" w:cs="Arial"/>
          <w:sz w:val="24"/>
          <w:szCs w:val="28"/>
        </w:rPr>
      </w:pPr>
      <w:r w:rsidRPr="00422B21">
        <w:rPr>
          <w:rFonts w:ascii="Arial" w:hAnsi="Arial" w:cs="Arial"/>
          <w:sz w:val="24"/>
          <w:szCs w:val="28"/>
        </w:rPr>
        <w:t>La revisión de los criterios mostró resultados satisfactorios para el periodo evaluado, en cuanto a los siguientes aspectos:</w:t>
      </w:r>
    </w:p>
    <w:p w:rsidRPr="00422B21" w:rsidR="00422B21" w:rsidP="00422B21" w:rsidRDefault="00422B21" w14:paraId="009A7AD7" w14:textId="77777777">
      <w:pPr>
        <w:rPr>
          <w:rFonts w:ascii="Arial" w:hAnsi="Arial" w:cs="Arial"/>
          <w:sz w:val="24"/>
          <w:szCs w:val="28"/>
        </w:rPr>
      </w:pPr>
    </w:p>
    <w:p w:rsidRPr="00422B21" w:rsidR="00422B21" w:rsidP="00422B21" w:rsidRDefault="00422B21" w14:paraId="41673B72" w14:textId="77777777">
      <w:pPr>
        <w:numPr>
          <w:ilvl w:val="0"/>
          <w:numId w:val="14"/>
        </w:numPr>
        <w:contextualSpacing/>
        <w:rPr>
          <w:rFonts w:ascii="Arial" w:hAnsi="Arial" w:cs="Arial"/>
          <w:bCs/>
          <w:sz w:val="24"/>
          <w:lang w:val="es-CR"/>
        </w:rPr>
      </w:pPr>
      <w:r w:rsidRPr="00422B21">
        <w:rPr>
          <w:rFonts w:ascii="Arial" w:hAnsi="Arial" w:cs="Arial"/>
          <w:bCs/>
          <w:sz w:val="24"/>
          <w:lang w:val="es-CR"/>
        </w:rPr>
        <w:t xml:space="preserve">Se comprobó que el Banco cuenta con un Programa de Gestión Ambiental Institucional, en el cual se tiene incorporada la gestión para el tratamiento de las llantas a las que hace referencia el </w:t>
      </w:r>
      <w:r w:rsidRPr="00422B21">
        <w:rPr>
          <w:rFonts w:ascii="Arial" w:hAnsi="Arial" w:cs="Arial"/>
          <w:sz w:val="24"/>
          <w:szCs w:val="28"/>
        </w:rPr>
        <w:t>decreto</w:t>
      </w:r>
      <w:r w:rsidRPr="00422B21">
        <w:rPr>
          <w:rFonts w:ascii="Arial" w:hAnsi="Arial" w:cs="Arial"/>
          <w:bCs/>
          <w:sz w:val="24"/>
        </w:rPr>
        <w:t xml:space="preserve"> N.º</w:t>
      </w:r>
      <w:r w:rsidRPr="00422B21">
        <w:rPr>
          <w:rFonts w:ascii="Arial" w:hAnsi="Arial" w:cs="Arial"/>
          <w:sz w:val="24"/>
          <w:szCs w:val="28"/>
        </w:rPr>
        <w:t xml:space="preserve"> 38933-S.</w:t>
      </w:r>
    </w:p>
    <w:p w:rsidRPr="00422B21" w:rsidR="00422B21" w:rsidP="00422B21" w:rsidRDefault="00422B21" w14:paraId="3060627D" w14:textId="77777777">
      <w:pPr>
        <w:numPr>
          <w:ilvl w:val="0"/>
          <w:numId w:val="14"/>
        </w:numPr>
        <w:contextualSpacing/>
        <w:rPr>
          <w:rFonts w:ascii="Arial" w:hAnsi="Arial" w:cs="Arial"/>
          <w:sz w:val="24"/>
          <w:szCs w:val="28"/>
        </w:rPr>
      </w:pPr>
      <w:r w:rsidRPr="00422B21">
        <w:rPr>
          <w:rFonts w:ascii="Arial" w:hAnsi="Arial" w:cs="Arial"/>
          <w:sz w:val="24"/>
          <w:szCs w:val="28"/>
        </w:rPr>
        <w:t>Se verificó el envío al Ministerio de Salud del reporte de manejo de llantas del segundo semestre de 2024 y del primer semestre de 2025, así como la recepción de esos informes por parte de ese Ministerio.</w:t>
      </w:r>
    </w:p>
    <w:p w:rsidRPr="00422B21" w:rsidR="00422B21" w:rsidP="00422B21" w:rsidRDefault="00422B21" w14:paraId="7CAF297A" w14:textId="77777777">
      <w:pPr>
        <w:numPr>
          <w:ilvl w:val="0"/>
          <w:numId w:val="14"/>
        </w:numPr>
        <w:contextualSpacing/>
        <w:rPr>
          <w:rFonts w:ascii="Arial" w:hAnsi="Arial" w:cs="Arial"/>
          <w:sz w:val="24"/>
          <w:szCs w:val="28"/>
        </w:rPr>
      </w:pPr>
      <w:r w:rsidRPr="00422B21">
        <w:rPr>
          <w:rFonts w:ascii="Arial" w:hAnsi="Arial" w:cs="Arial"/>
          <w:sz w:val="24"/>
          <w:szCs w:val="28"/>
        </w:rPr>
        <w:t>Se verificó que los reportes incluyeron el detalle de las compras realizadas a importadores o productores debidamente inscritos en una Unidad de Cumplimiento, estadísticas de compra, reencauche y de valoración o tratamiento por parte de un gestor autorizado, cantidad y vida útil.</w:t>
      </w:r>
    </w:p>
    <w:p w:rsidRPr="00422B21" w:rsidR="00422B21" w:rsidP="00422B21" w:rsidRDefault="00422B21" w14:paraId="66D725E1" w14:textId="77777777">
      <w:pPr>
        <w:ind w:left="720"/>
        <w:contextualSpacing/>
        <w:rPr>
          <w:rFonts w:ascii="Arial" w:hAnsi="Arial" w:cs="Arial"/>
          <w:sz w:val="24"/>
          <w:szCs w:val="28"/>
        </w:rPr>
      </w:pPr>
    </w:p>
    <w:p w:rsidRPr="00422B21" w:rsidR="00422B21" w:rsidP="00422B21" w:rsidRDefault="00422B21" w14:paraId="66D50C9E"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bookmarkStart w:name="_Hlk175148887" w:id="1"/>
      <w:r w:rsidRPr="00422B21">
        <w:rPr>
          <w:rFonts w:ascii="Arial" w:hAnsi="Arial" w:cs="Arial"/>
          <w:b/>
          <w:color w:val="1C4063" w:themeColor="accent1" w:themeShade="80"/>
          <w:sz w:val="28"/>
          <w:szCs w:val="28"/>
          <w:lang w:val="es-CR" w:eastAsia="es-CR"/>
        </w:rPr>
        <w:t>CONCLUSIÓN</w:t>
      </w:r>
    </w:p>
    <w:p w:rsidRPr="00422B21" w:rsidR="00422B21" w:rsidP="00422B21" w:rsidRDefault="00422B21" w14:paraId="1651E81C" w14:textId="77777777">
      <w:pPr>
        <w:rPr>
          <w:rFonts w:ascii="Arial" w:hAnsi="Arial" w:cs="Arial"/>
          <w:sz w:val="24"/>
          <w:szCs w:val="28"/>
        </w:rPr>
      </w:pPr>
    </w:p>
    <w:p w:rsidRPr="00422B21" w:rsidR="00422B21" w:rsidP="00422B21" w:rsidRDefault="00422B21" w14:paraId="5F42446D" w14:textId="77777777">
      <w:pPr>
        <w:rPr>
          <w:rFonts w:ascii="Arial" w:hAnsi="Arial" w:cs="Arial"/>
          <w:sz w:val="24"/>
        </w:rPr>
      </w:pPr>
      <w:r w:rsidRPr="00422B21">
        <w:rPr>
          <w:rFonts w:ascii="Arial" w:hAnsi="Arial" w:cs="Arial"/>
          <w:sz w:val="24"/>
          <w:szCs w:val="28"/>
        </w:rPr>
        <w:t>Los resultados obtenidos permitieron concluir</w:t>
      </w:r>
      <w:r w:rsidRPr="00422B21">
        <w:rPr>
          <w:rFonts w:ascii="Arial" w:hAnsi="Arial" w:cs="Arial"/>
          <w:color w:val="FF0000"/>
          <w:sz w:val="24"/>
          <w:szCs w:val="28"/>
        </w:rPr>
        <w:t xml:space="preserve"> </w:t>
      </w:r>
      <w:r w:rsidRPr="00422B21">
        <w:rPr>
          <w:rFonts w:ascii="Arial" w:hAnsi="Arial" w:cs="Arial"/>
          <w:sz w:val="24"/>
        </w:rPr>
        <w:t xml:space="preserve">que el proceso </w:t>
      </w:r>
      <w:r w:rsidRPr="00422B21">
        <w:rPr>
          <w:rFonts w:ascii="Arial" w:hAnsi="Arial" w:cs="Arial"/>
          <w:b/>
          <w:i/>
          <w:sz w:val="24"/>
        </w:rPr>
        <w:t>cumple</w:t>
      </w:r>
      <w:r w:rsidRPr="00422B21">
        <w:rPr>
          <w:rFonts w:ascii="Arial" w:hAnsi="Arial" w:cs="Arial"/>
          <w:b/>
          <w:i/>
          <w:sz w:val="24"/>
          <w:vertAlign w:val="superscript"/>
        </w:rPr>
        <w:footnoteReference w:id="2"/>
      </w:r>
      <w:r w:rsidRPr="00422B21">
        <w:rPr>
          <w:rFonts w:ascii="Arial" w:hAnsi="Arial" w:cs="Arial"/>
          <w:b/>
          <w:i/>
          <w:sz w:val="24"/>
        </w:rPr>
        <w:t xml:space="preserve"> </w:t>
      </w:r>
      <w:r w:rsidRPr="00422B21">
        <w:rPr>
          <w:rFonts w:ascii="Arial" w:hAnsi="Arial" w:cs="Arial"/>
          <w:sz w:val="24"/>
        </w:rPr>
        <w:t>con las regulaciones que le son aplicables a la compra y reencauche de llantas.</w:t>
      </w:r>
    </w:p>
    <w:p w:rsidRPr="00422B21" w:rsidR="00422B21" w:rsidP="00422B21" w:rsidRDefault="00422B21" w14:paraId="0C47E3AA" w14:textId="77777777">
      <w:pPr>
        <w:rPr>
          <w:rFonts w:ascii="Arial" w:hAnsi="Arial" w:cs="Arial"/>
          <w:sz w:val="24"/>
        </w:rPr>
      </w:pPr>
    </w:p>
    <w:bookmarkEnd w:id="1"/>
    <w:p w:rsidRPr="00422B21" w:rsidR="00422B21" w:rsidP="00422B21" w:rsidRDefault="00422B21" w14:paraId="3CF5B0F9" w14:textId="77777777">
      <w:pPr>
        <w:rPr>
          <w:rFonts w:ascii="Arial" w:hAnsi="Arial" w:cs="Arial"/>
          <w:sz w:val="24"/>
          <w:lang w:val="es-MX" w:eastAsia="es-MX"/>
        </w:rPr>
      </w:pPr>
      <w:r w:rsidRPr="00422B21">
        <w:rPr>
          <w:rFonts w:ascii="Arial" w:hAnsi="Arial" w:cs="Arial"/>
          <w:sz w:val="24"/>
          <w:lang w:val="es-MX" w:eastAsia="es-MX"/>
        </w:rPr>
        <w:t>La Auditoría Interna realizó la conferencia y final de este informe con la División Servicios Compartidos y la Gerencia, en fecha 4 de setiembre, como parte de la comunicación preliminar de los resultados.</w:t>
      </w:r>
    </w:p>
    <w:p w:rsidRPr="00422B21" w:rsidR="00422B21" w:rsidP="00422B21" w:rsidRDefault="00422B21" w14:paraId="38930D7C" w14:textId="77777777">
      <w:pPr>
        <w:rPr>
          <w:rFonts w:ascii="Arial" w:hAnsi="Arial" w:cs="Arial"/>
          <w:sz w:val="24"/>
          <w:lang w:val="es-MX" w:eastAsia="es-MX"/>
        </w:rPr>
      </w:pPr>
    </w:p>
    <w:p w:rsidRPr="00422B21" w:rsidR="00422B21" w:rsidP="00422B21" w:rsidRDefault="00422B21" w14:paraId="7C791D64" w14:textId="48EDC4BA">
      <w:pPr>
        <w:rPr>
          <w:rFonts w:ascii="Arial" w:hAnsi="Arial" w:cs="Arial"/>
          <w:sz w:val="24"/>
          <w:lang w:val="pt-BR"/>
        </w:rPr>
      </w:pPr>
      <w:bookmarkStart w:name="R_043962_40718750" w:id="2"/>
      <w:bookmarkEnd w:id="2"/>
      <w:r w:rsidRPr="00422B21">
        <w:rPr>
          <w:rFonts w:ascii="Arial" w:hAnsi="Arial" w:cs="Arial"/>
          <w:noProof/>
          <w:sz w:val="24"/>
          <w:lang w:val="es-CR" w:eastAsia="es-CR"/>
        </w:rPr>
        <w:drawing>
          <wp:anchor distT="0" distB="0" distL="114300" distR="114300" simplePos="0" relativeHeight="251659264" behindDoc="1" locked="0" layoutInCell="1" allowOverlap="1" wp14:editId="4732F1D6" wp14:anchorId="0AE21DCF">
            <wp:simplePos x="0" y="0"/>
            <wp:positionH relativeFrom="column">
              <wp:posOffset>-118110</wp:posOffset>
            </wp:positionH>
            <wp:positionV relativeFrom="paragraph">
              <wp:posOffset>178435</wp:posOffset>
            </wp:positionV>
            <wp:extent cx="2506980" cy="388620"/>
            <wp:effectExtent l="0" t="0" r="0" b="0"/>
            <wp:wrapNone/>
            <wp:docPr id="498207808" name="Imagen 49820780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07808" name="Imagen 498207808"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422B21">
        <w:rPr>
          <w:rFonts w:ascii="Arial" w:hAnsi="Arial" w:cs="Arial"/>
          <w:sz w:val="24"/>
          <w:lang w:val="pt-BR"/>
        </w:rPr>
        <w:t>Atentamente,</w:t>
      </w:r>
    </w:p>
    <w:p w:rsidRPr="00422B21" w:rsidR="00422B21" w:rsidP="00422B21" w:rsidRDefault="00422B21" w14:paraId="22173E64" w14:textId="01843B90">
      <w:pPr>
        <w:ind w:left="360"/>
        <w:rPr>
          <w:rFonts w:ascii="Arial" w:hAnsi="Arial" w:cs="Arial"/>
          <w:sz w:val="24"/>
          <w:lang w:val="pt-BR"/>
        </w:rPr>
      </w:pPr>
    </w:p>
    <w:p w:rsidRPr="00422B21" w:rsidR="00422B21" w:rsidP="00422B21" w:rsidRDefault="00422B21" w14:paraId="70C14024" w14:textId="77777777">
      <w:pPr>
        <w:rPr>
          <w:rFonts w:ascii="Arial" w:hAnsi="Arial" w:cs="Arial"/>
          <w:sz w:val="24"/>
          <w:lang w:val="pt-BR"/>
        </w:rPr>
      </w:pPr>
    </w:p>
    <w:p w:rsidRPr="00422B21" w:rsidR="00422B21" w:rsidP="00422B21" w:rsidRDefault="00422B21" w14:paraId="40C69FA9" w14:textId="77777777">
      <w:pPr>
        <w:rPr>
          <w:rFonts w:ascii="Arial" w:hAnsi="Arial" w:cs="Arial"/>
          <w:sz w:val="24"/>
          <w:lang w:val="pt-BR"/>
        </w:rPr>
      </w:pPr>
      <w:r w:rsidRPr="00422B21">
        <w:rPr>
          <w:rFonts w:ascii="Arial" w:hAnsi="Arial" w:cs="Arial"/>
          <w:sz w:val="24"/>
          <w:lang w:val="pt-BR"/>
        </w:rPr>
        <w:t>Joaquín Vargas Guerrero</w:t>
      </w:r>
    </w:p>
    <w:p w:rsidRPr="00422B21" w:rsidR="00422B21" w:rsidP="00422B21" w:rsidRDefault="00422B21" w14:paraId="1EE7F688" w14:textId="77777777">
      <w:pPr>
        <w:rPr>
          <w:rFonts w:ascii="Arial" w:hAnsi="Arial" w:cs="Arial"/>
          <w:b/>
          <w:sz w:val="24"/>
          <w:lang w:val="pt-BR"/>
        </w:rPr>
      </w:pPr>
      <w:r w:rsidRPr="00422B21">
        <w:rPr>
          <w:rFonts w:ascii="Arial" w:hAnsi="Arial" w:cs="Arial"/>
          <w:b/>
          <w:sz w:val="24"/>
          <w:lang w:val="pt-BR"/>
        </w:rPr>
        <w:t>Auditor Interno</w:t>
      </w:r>
    </w:p>
    <w:p w:rsidRPr="00422B21" w:rsidR="00422B21" w:rsidP="00422B21" w:rsidRDefault="00422B21" w14:paraId="43E9749B" w14:textId="77777777">
      <w:pPr>
        <w:rPr>
          <w:rFonts w:ascii="Arial" w:hAnsi="Arial" w:cs="Arial"/>
          <w:lang w:val="pt-BR"/>
        </w:rPr>
      </w:pPr>
    </w:p>
    <w:p w:rsidRPr="002307FE" w:rsidR="00A26E9E" w:rsidP="00422B21" w:rsidRDefault="00422B21" w14:paraId="4D7310B8" w14:textId="64A0DD00">
      <w:pPr>
        <w:pStyle w:val="CC"/>
      </w:pPr>
      <w:bookmarkStart w:name="_Hlk175152186" w:id="3"/>
      <w:r w:rsidRPr="00422B21">
        <w:t>C</w:t>
      </w:r>
      <w:r>
        <w:t>c</w:t>
      </w:r>
      <w:r w:rsidRPr="00422B21">
        <w:t>.</w:t>
      </w:r>
      <w:r w:rsidRPr="00422B21">
        <w:tab/>
        <w:t xml:space="preserve">División </w:t>
      </w:r>
      <w:bookmarkEnd w:id="3"/>
      <w:r w:rsidRPr="00422B21">
        <w:t>Servicios Compartidos.</w:t>
      </w:r>
    </w:p>
    <w:sectPr w:rsidRPr="002307FE" w:rsidR="00A26E9E" w:rsidSect="00060C03">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6F6B2" w14:textId="77777777" w:rsidR="00422B21" w:rsidRDefault="00422B21" w:rsidP="00D43D57">
      <w:r>
        <w:separator/>
      </w:r>
    </w:p>
  </w:endnote>
  <w:endnote w:type="continuationSeparator" w:id="0">
    <w:p w14:paraId="3FA56D93" w14:textId="77777777" w:rsidR="00422B21" w:rsidRDefault="00422B21"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422B21" w14:paraId="59D1230E" w14:textId="1806D290">
    <w:pPr>
      <w:pStyle w:val="Piedepgina"/>
    </w:pPr>
    <w:r>
      <w:rPr>
        <w:noProof/>
      </w:rPr>
      <mc:AlternateContent>
        <mc:Choice Requires="wps">
          <w:drawing>
            <wp:anchor distT="0" distB="0" distL="0" distR="0" simplePos="0" relativeHeight="251698176" behindDoc="0" locked="0" layoutInCell="1" allowOverlap="1" wp14:editId="7BA24B52" wp14:anchorId="58C8A711">
              <wp:simplePos x="635" y="635"/>
              <wp:positionH relativeFrom="page">
                <wp:align>center</wp:align>
              </wp:positionH>
              <wp:positionV relativeFrom="page">
                <wp:align>bottom</wp:align>
              </wp:positionV>
              <wp:extent cx="609600" cy="345440"/>
              <wp:effectExtent l="0" t="0" r="0" b="0"/>
              <wp:wrapNone/>
              <wp:docPr id="1873900779"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422B21" w:rsidR="00422B21" w:rsidP="00422B21" w:rsidRDefault="00422B21" w14:paraId="0E24DE22" w14:textId="376A8768">
                          <w:pPr>
                            <w:rPr>
                              <w:rFonts w:ascii="Calibri" w:hAnsi="Calibri" w:eastAsia="Calibri" w:cs="Calibri"/>
                              <w:noProof/>
                              <w:color w:val="000000"/>
                              <w:sz w:val="20"/>
                              <w:szCs w:val="20"/>
                            </w:rPr>
                          </w:pPr>
                          <w:r w:rsidRPr="00422B21">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8C8A711">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422B21" w:rsidR="00422B21" w:rsidP="00422B21" w:rsidRDefault="00422B21" w14:paraId="0E24DE22" w14:textId="376A8768">
                    <w:pPr>
                      <w:rPr>
                        <w:rFonts w:ascii="Calibri" w:hAnsi="Calibri" w:eastAsia="Calibri" w:cs="Calibri"/>
                        <w:noProof/>
                        <w:color w:val="000000"/>
                        <w:sz w:val="20"/>
                        <w:szCs w:val="20"/>
                      </w:rPr>
                    </w:pPr>
                    <w:r w:rsidRPr="00422B21">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422B21" w14:paraId="336A1A2E" w14:textId="0E6E79BA">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74F6790A" wp14:anchorId="3F40A066">
              <wp:simplePos x="635" y="635"/>
              <wp:positionH relativeFrom="page">
                <wp:align>center</wp:align>
              </wp:positionH>
              <wp:positionV relativeFrom="page">
                <wp:align>bottom</wp:align>
              </wp:positionV>
              <wp:extent cx="609600" cy="345440"/>
              <wp:effectExtent l="0" t="0" r="0" b="0"/>
              <wp:wrapNone/>
              <wp:docPr id="33998373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422B21" w:rsidR="00422B21" w:rsidP="00422B21" w:rsidRDefault="00422B21" w14:paraId="5E7F15BB" w14:textId="4C719F6B">
                          <w:pPr>
                            <w:rPr>
                              <w:rFonts w:ascii="Calibri" w:hAnsi="Calibri" w:eastAsia="Calibri" w:cs="Calibri"/>
                              <w:noProof/>
                              <w:color w:val="000000"/>
                              <w:sz w:val="20"/>
                              <w:szCs w:val="20"/>
                            </w:rPr>
                          </w:pPr>
                          <w:r w:rsidRPr="00422B21">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F40A066">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422B21" w:rsidR="00422B21" w:rsidP="00422B21" w:rsidRDefault="00422B21" w14:paraId="5E7F15BB" w14:textId="4C719F6B">
                    <w:pPr>
                      <w:rPr>
                        <w:rFonts w:ascii="Calibri" w:hAnsi="Calibri" w:eastAsia="Calibri" w:cs="Calibri"/>
                        <w:noProof/>
                        <w:color w:val="000000"/>
                        <w:sz w:val="20"/>
                        <w:szCs w:val="20"/>
                      </w:rPr>
                    </w:pPr>
                    <w:r w:rsidRPr="00422B21">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A07E3AEBA6954377951AB22E849BE2AE"/>
        </w:placeholder>
        <w:text/>
      </w:sdtPr>
      <w:sdtEndPr/>
      <w:sdtContent>
        <w:r>
          <w:rPr>
            <w:color w:val="004990"/>
            <w:sz w:val="16"/>
            <w:szCs w:val="16"/>
          </w:rPr>
          <w:t>AI-0207-2025</w:t>
        </w:r>
      </w:sdtContent>
    </w:sdt>
  </w:p>
  <w:p w:rsidR="002307FE" w:rsidP="00FA54DF" w:rsidRDefault="002307FE" w14:paraId="087B2D68"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7889A853"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7AC21BFB" wp14:anchorId="4F07D6A3">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1C286B7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55AF4D2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4130CA35" w14:textId="77777777">
                          <w:pPr>
                            <w:rPr>
                              <w:color w:val="003A68"/>
                              <w:sz w:val="14"/>
                              <w:szCs w:val="14"/>
                            </w:rPr>
                          </w:pPr>
                          <w:r w:rsidRPr="00FA54DF">
                            <w:rPr>
                              <w:color w:val="003A68"/>
                              <w:sz w:val="14"/>
                              <w:szCs w:val="14"/>
                            </w:rPr>
                            <w:t>Apdo. 10058-1000</w:t>
                          </w:r>
                        </w:p>
                        <w:p w:rsidR="00D2424F" w:rsidP="00FA54DF" w:rsidRDefault="00D2424F" w14:paraId="07CA2DB2" w14:textId="77777777">
                          <w:pPr>
                            <w:rPr>
                              <w:color w:val="003A68"/>
                              <w:sz w:val="14"/>
                              <w:szCs w:val="14"/>
                            </w:rPr>
                          </w:pPr>
                          <w:r w:rsidRPr="00FA54DF">
                            <w:rPr>
                              <w:color w:val="003A68"/>
                              <w:sz w:val="14"/>
                              <w:szCs w:val="14"/>
                            </w:rPr>
                            <w:t>Av. 1 y Central, Calles 2 y 4</w:t>
                          </w:r>
                        </w:p>
                        <w:p w:rsidRPr="00FA54DF" w:rsidR="00D2424F" w:rsidP="00FA54DF" w:rsidRDefault="00D2424F" w14:paraId="7247C25A"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4F07D6A3">
              <v:textbox>
                <w:txbxContent>
                  <w:p w:rsidRPr="00FA54DF" w:rsidR="00D2424F" w:rsidP="00FA54DF" w:rsidRDefault="00D2424F" w14:paraId="1C286B7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55AF4D2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4130CA35" w14:textId="77777777">
                    <w:pPr>
                      <w:rPr>
                        <w:color w:val="003A68"/>
                        <w:sz w:val="14"/>
                        <w:szCs w:val="14"/>
                      </w:rPr>
                    </w:pPr>
                    <w:r w:rsidRPr="00FA54DF">
                      <w:rPr>
                        <w:color w:val="003A68"/>
                        <w:sz w:val="14"/>
                        <w:szCs w:val="14"/>
                      </w:rPr>
                      <w:t>Apdo. 10058-1000</w:t>
                    </w:r>
                  </w:p>
                  <w:p w:rsidR="00D2424F" w:rsidP="00FA54DF" w:rsidRDefault="00D2424F" w14:paraId="07CA2DB2" w14:textId="77777777">
                    <w:pPr>
                      <w:rPr>
                        <w:color w:val="003A68"/>
                        <w:sz w:val="14"/>
                        <w:szCs w:val="14"/>
                      </w:rPr>
                    </w:pPr>
                    <w:r w:rsidRPr="00FA54DF">
                      <w:rPr>
                        <w:color w:val="003A68"/>
                        <w:sz w:val="14"/>
                        <w:szCs w:val="14"/>
                      </w:rPr>
                      <w:t>Av. 1 y Central, Calles 2 y 4</w:t>
                    </w:r>
                  </w:p>
                  <w:p w:rsidRPr="00FA54DF" w:rsidR="00D2424F" w:rsidP="00FA54DF" w:rsidRDefault="00D2424F" w14:paraId="7247C25A"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51826D68" wp14:anchorId="03B85430">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422B21" w14:paraId="0964E35D" w14:textId="0147AF7A">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117DD979" wp14:anchorId="36239384">
              <wp:simplePos x="1409700" y="9283700"/>
              <wp:positionH relativeFrom="page">
                <wp:align>center</wp:align>
              </wp:positionH>
              <wp:positionV relativeFrom="page">
                <wp:align>bottom</wp:align>
              </wp:positionV>
              <wp:extent cx="609600" cy="345440"/>
              <wp:effectExtent l="0" t="0" r="0" b="0"/>
              <wp:wrapNone/>
              <wp:docPr id="142441775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422B21" w:rsidR="00422B21" w:rsidP="00422B21" w:rsidRDefault="00422B21" w14:paraId="4011EE92" w14:textId="0AFA40C4">
                          <w:pPr>
                            <w:rPr>
                              <w:rFonts w:ascii="Calibri" w:hAnsi="Calibri" w:eastAsia="Calibri" w:cs="Calibri"/>
                              <w:noProof/>
                              <w:color w:val="000000"/>
                              <w:sz w:val="20"/>
                              <w:szCs w:val="20"/>
                            </w:rPr>
                          </w:pPr>
                          <w:r w:rsidRPr="00422B21">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6239384">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422B21" w:rsidR="00422B21" w:rsidP="00422B21" w:rsidRDefault="00422B21" w14:paraId="4011EE92" w14:textId="0AFA40C4">
                    <w:pPr>
                      <w:rPr>
                        <w:rFonts w:ascii="Calibri" w:hAnsi="Calibri" w:eastAsia="Calibri" w:cs="Calibri"/>
                        <w:noProof/>
                        <w:color w:val="000000"/>
                        <w:sz w:val="20"/>
                        <w:szCs w:val="20"/>
                      </w:rPr>
                    </w:pPr>
                    <w:r w:rsidRPr="00422B21">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693C705D" wp14:anchorId="49269C06">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5855EC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891621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7C6DD55D" w14:textId="77777777">
                          <w:pPr>
                            <w:rPr>
                              <w:color w:val="003A68"/>
                              <w:sz w:val="14"/>
                              <w:szCs w:val="14"/>
                            </w:rPr>
                          </w:pPr>
                          <w:r w:rsidRPr="00FA54DF">
                            <w:rPr>
                              <w:color w:val="003A68"/>
                              <w:sz w:val="14"/>
                              <w:szCs w:val="14"/>
                            </w:rPr>
                            <w:t>Apdo. 10058-1000</w:t>
                          </w:r>
                        </w:p>
                        <w:p w:rsidR="00B65442" w:rsidP="00B65442" w:rsidRDefault="00B65442" w14:paraId="1C9F411B" w14:textId="77777777">
                          <w:pPr>
                            <w:rPr>
                              <w:color w:val="003A68"/>
                              <w:sz w:val="14"/>
                              <w:szCs w:val="14"/>
                            </w:rPr>
                          </w:pPr>
                          <w:r w:rsidRPr="00FA54DF">
                            <w:rPr>
                              <w:color w:val="003A68"/>
                              <w:sz w:val="14"/>
                              <w:szCs w:val="14"/>
                            </w:rPr>
                            <w:t>Av. 1 y Central, Calles 2 y 4</w:t>
                          </w:r>
                        </w:p>
                        <w:p w:rsidRPr="00FA54DF" w:rsidR="00D2424F" w:rsidRDefault="00D2424F" w14:paraId="24916713"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49269C06">
              <v:textbox>
                <w:txbxContent>
                  <w:p w:rsidRPr="00FA54DF" w:rsidR="00D2424F" w:rsidRDefault="00D2424F" w14:paraId="55855EC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891621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7C6DD55D" w14:textId="77777777">
                    <w:pPr>
                      <w:rPr>
                        <w:color w:val="003A68"/>
                        <w:sz w:val="14"/>
                        <w:szCs w:val="14"/>
                      </w:rPr>
                    </w:pPr>
                    <w:r w:rsidRPr="00FA54DF">
                      <w:rPr>
                        <w:color w:val="003A68"/>
                        <w:sz w:val="14"/>
                        <w:szCs w:val="14"/>
                      </w:rPr>
                      <w:t>Apdo. 10058-1000</w:t>
                    </w:r>
                  </w:p>
                  <w:p w:rsidR="00B65442" w:rsidP="00B65442" w:rsidRDefault="00B65442" w14:paraId="1C9F411B" w14:textId="77777777">
                    <w:pPr>
                      <w:rPr>
                        <w:color w:val="003A68"/>
                        <w:sz w:val="14"/>
                        <w:szCs w:val="14"/>
                      </w:rPr>
                    </w:pPr>
                    <w:r w:rsidRPr="00FA54DF">
                      <w:rPr>
                        <w:color w:val="003A68"/>
                        <w:sz w:val="14"/>
                        <w:szCs w:val="14"/>
                      </w:rPr>
                      <w:t>Av. 1 y Central, Calles 2 y 4</w:t>
                    </w:r>
                  </w:p>
                  <w:p w:rsidRPr="00FA54DF" w:rsidR="00D2424F" w:rsidRDefault="00D2424F" w14:paraId="24916713"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3EB40B75" wp14:anchorId="4EAF85FD">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7E731FBA"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21952493"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E955" w14:textId="77777777" w:rsidR="00422B21" w:rsidRDefault="00422B21" w:rsidP="00D43D57">
      <w:r>
        <w:separator/>
      </w:r>
    </w:p>
  </w:footnote>
  <w:footnote w:type="continuationSeparator" w:id="0">
    <w:p w14:paraId="2D9D2B84" w14:textId="77777777" w:rsidR="00422B21" w:rsidRDefault="00422B21" w:rsidP="00D43D57">
      <w:r>
        <w:continuationSeparator/>
      </w:r>
    </w:p>
  </w:footnote>
  <w:footnote w:id="1">
    <w:p w14:paraId="14D760B2" w14:textId="77777777" w:rsidR="00422B21" w:rsidRPr="00E65C37" w:rsidRDefault="00422B21" w:rsidP="00422B21">
      <w:pPr>
        <w:pStyle w:val="Textonotapie"/>
        <w:rPr>
          <w:rFonts w:ascii="Arial" w:hAnsi="Arial" w:cs="Arial"/>
          <w:sz w:val="16"/>
          <w:szCs w:val="16"/>
          <w:lang w:val="es-CR"/>
        </w:rPr>
      </w:pPr>
      <w:r w:rsidRPr="00E65C37">
        <w:rPr>
          <w:rStyle w:val="Refdenotaalpie"/>
          <w:rFonts w:ascii="Arial" w:hAnsi="Arial" w:cs="Arial"/>
          <w:sz w:val="16"/>
          <w:szCs w:val="16"/>
        </w:rPr>
        <w:footnoteRef/>
      </w:r>
      <w:r w:rsidRPr="00E65C37">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 w:id="2">
    <w:p w14:paraId="25A54B15" w14:textId="77777777" w:rsidR="00422B21" w:rsidRPr="00E65C37" w:rsidRDefault="00422B21" w:rsidP="00422B21">
      <w:pPr>
        <w:pStyle w:val="Textonotapie"/>
        <w:rPr>
          <w:rFonts w:ascii="Arial" w:hAnsi="Arial" w:cs="Arial"/>
          <w:sz w:val="16"/>
          <w:szCs w:val="16"/>
        </w:rPr>
      </w:pPr>
      <w:r w:rsidRPr="00E65C37">
        <w:rPr>
          <w:rStyle w:val="Refdenotaalpie"/>
          <w:rFonts w:ascii="Arial" w:hAnsi="Arial" w:cs="Arial"/>
          <w:sz w:val="16"/>
          <w:szCs w:val="16"/>
        </w:rPr>
        <w:footnoteRef/>
      </w:r>
      <w:r w:rsidRPr="00E65C37">
        <w:rPr>
          <w:rFonts w:ascii="Arial" w:hAnsi="Arial" w:cs="Arial"/>
          <w:sz w:val="16"/>
          <w:szCs w:val="16"/>
        </w:rPr>
        <w:t>Los resultados obtenidos de los procedimientos efectuados por la Auditoría satisfacen los criterios evaluados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0F83C538"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05C74AB9" w14:textId="77777777">
    <w:pPr>
      <w:pStyle w:val="Encabezado"/>
      <w:jc w:val="center"/>
    </w:pPr>
    <w:r>
      <w:rPr>
        <w:noProof/>
        <w:lang w:val="es-CR" w:eastAsia="es-CR"/>
      </w:rPr>
      <w:drawing>
        <wp:anchor distT="0" distB="0" distL="114300" distR="114300" simplePos="0" relativeHeight="251696128" behindDoc="1" locked="0" layoutInCell="1" allowOverlap="1" wp14:editId="7A399D38" wp14:anchorId="2FE1886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3FB99EA4" wp14:anchorId="0F515F17">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54352DE9" w14:textId="77777777">
    <w:pPr>
      <w:pStyle w:val="Encabezado"/>
      <w:jc w:val="center"/>
    </w:pPr>
    <w:r>
      <w:rPr>
        <w:noProof/>
        <w:lang w:val="es-CR" w:eastAsia="es-CR"/>
      </w:rPr>
      <w:drawing>
        <wp:anchor distT="0" distB="0" distL="114300" distR="114300" simplePos="0" relativeHeight="251694080" behindDoc="1" locked="0" layoutInCell="1" allowOverlap="1" wp14:editId="4DC4800A" wp14:anchorId="13AC22EC">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33F495E1" wp14:anchorId="0670E457">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14A3D"/>
    <w:multiLevelType w:val="hybridMultilevel"/>
    <w:tmpl w:val="BA1A23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2"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775977712">
    <w:abstractNumId w:val="11"/>
  </w:num>
  <w:num w:numId="2" w16cid:durableId="1412779473">
    <w:abstractNumId w:val="13"/>
  </w:num>
  <w:num w:numId="3" w16cid:durableId="1225532624">
    <w:abstractNumId w:val="9"/>
  </w:num>
  <w:num w:numId="4" w16cid:durableId="1782649280">
    <w:abstractNumId w:val="7"/>
  </w:num>
  <w:num w:numId="5" w16cid:durableId="819157024">
    <w:abstractNumId w:val="6"/>
  </w:num>
  <w:num w:numId="6" w16cid:durableId="262958138">
    <w:abstractNumId w:val="5"/>
  </w:num>
  <w:num w:numId="7" w16cid:durableId="1081683725">
    <w:abstractNumId w:val="4"/>
  </w:num>
  <w:num w:numId="8" w16cid:durableId="310335504">
    <w:abstractNumId w:val="8"/>
  </w:num>
  <w:num w:numId="9" w16cid:durableId="601037096">
    <w:abstractNumId w:val="3"/>
  </w:num>
  <w:num w:numId="10" w16cid:durableId="493648617">
    <w:abstractNumId w:val="2"/>
  </w:num>
  <w:num w:numId="11" w16cid:durableId="1689940825">
    <w:abstractNumId w:val="1"/>
  </w:num>
  <w:num w:numId="12" w16cid:durableId="190605409">
    <w:abstractNumId w:val="0"/>
  </w:num>
  <w:num w:numId="13" w16cid:durableId="2145535272">
    <w:abstractNumId w:val="12"/>
  </w:num>
  <w:num w:numId="14" w16cid:durableId="19839971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21"/>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22B2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51485"/>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5C1D2"/>
  <w15:docId w15:val="{F61D4963-234A-4BAB-B550-4BE377A7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iPriority w:val="99"/>
    <w:unhideWhenUsed/>
    <w:locked/>
    <w:rsid w:val="00422B21"/>
    <w:rPr>
      <w:sz w:val="20"/>
      <w:szCs w:val="20"/>
    </w:rPr>
  </w:style>
  <w:style w:type="character" w:customStyle="1" w:styleId="TextonotapieCar">
    <w:name w:val="Texto nota pie Car"/>
    <w:aliases w:val=" Car Car Car,Car Car Car, Car Char Car,Car Car1,Car Char Car, Car Car1"/>
    <w:basedOn w:val="Fuentedeprrafopredeter"/>
    <w:link w:val="Textonotapie"/>
    <w:uiPriority w:val="99"/>
    <w:rsid w:val="00422B21"/>
    <w:rPr>
      <w:rFonts w:eastAsia="Times New Roman"/>
      <w:lang w:val="es-ES" w:eastAsia="en-US"/>
    </w:rPr>
  </w:style>
  <w:style w:type="character" w:styleId="Refdenotaalpie">
    <w:name w:val="footnote reference"/>
    <w:basedOn w:val="Fuentedeprrafopredeter"/>
    <w:uiPriority w:val="99"/>
    <w:unhideWhenUsed/>
    <w:locked/>
    <w:rsid w:val="00422B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6" Type="http://schemas.openxmlformats.org/officeDocument/2006/relationships/customXml" Target="../customXml/item6.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7E3AEBA6954377951AB22E849BE2AE"/>
        <w:category>
          <w:name w:val="General"/>
          <w:gallery w:val="placeholder"/>
        </w:category>
        <w:types>
          <w:type w:val="bbPlcHdr"/>
        </w:types>
        <w:behaviors>
          <w:behavior w:val="content"/>
        </w:behaviors>
        <w:guid w:val="{4D754C67-FF61-42C3-B136-54F016BA4EAD}"/>
      </w:docPartPr>
      <w:docPartBody>
        <w:p w:rsidR="00046B43" w:rsidRDefault="00046B43">
          <w:pPr>
            <w:pStyle w:val="A07E3AEBA6954377951AB22E849BE2AE"/>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43"/>
    <w:rsid w:val="00046B43"/>
    <w:rsid w:val="00F5148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A07E3AEBA6954377951AB22E849BE2AE">
    <w:name w:val="A07E3AEBA6954377951AB22E849BE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4U8f1mrsH4rQJC5WLviaSyqbi7OUXJIDM2ymsrj+K7A=</DigestValue>
    </Reference>
    <Reference Type="http://uri.etsi.org/01903#SignedProperties" URI="#idSignedProperties">
      <Transforms>
        <Transform Algorithm="http://www.w3.org/TR/2001/REC-xml-c14n-20010315"/>
      </Transforms>
      <DigestMethod Algorithm="http://www.w3.org/2001/04/xmlenc#sha256"/>
      <DigestValue>zKAVWD7yCuT46zQrLQpOY5pl0TAYSU6VH80P4Nr17Ok=</DigestValue>
    </Reference>
  </SignedInfo>
  <SignatureValue>rF48iMRcJ8aKqL4kt8sNMCTKWeFhFLuebyEOBt7j6IJMHNlW02UrgFpDmzhbpnBBMqXvd56X2j5zFcg3VV0gWGYpqJRqhc9hs2GDvqe3sAHXLRfZdSXbkU0ZLlytTx0RS4OoRyiOHYMWkoR7fpw9nOZzLNZ+K1VNHSEQh8d1yDVClt5w9fcPqxBLzetbfj/FbMCNZpJ9xfBYpNrAfMxJ3zsbU4Ucjs4mvBf0i6uxdmbMqVq7aADyN79iXJRwHTG24J2zPsnNP8LfYl/ASga0YU5iizYYvnATp+fc8DhY/IRSmrvkG3HK6fAsUNtGQ5xoVo8hpKDDBc/xHsYqdu6v1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39Gx2nPwVxnh/8CuJoYBuIADC9w4nXKBT0lJT1C5NYI=</DigestValue>
      </Reference>
      <Reference URI="/word/numbering.xml?ContentType=application/vnd.openxmlformats-officedocument.wordprocessingml.numbering+xml">
        <DigestMethod Algorithm="http://www.w3.org/2001/04/xmlenc#sha256"/>
        <DigestValue>vlm/nAK00IyZbmunAbzlUB9R8yQUPprt2HKRvEFTuhE=</DigestValue>
      </Reference>
      <Reference URI="/word/endnotes.xml?ContentType=application/vnd.openxmlformats-officedocument.wordprocessingml.endnotes+xml">
        <DigestMethod Algorithm="http://www.w3.org/2001/04/xmlenc#sha256"/>
        <DigestValue>+LNwlsWNO6lSy1cSkH4hwH+rhJt5obncMobph17WIac=</DigestValue>
      </Reference>
      <Reference URI="/word/footer2.xml?ContentType=application/vnd.openxmlformats-officedocument.wordprocessingml.footer+xml">
        <DigestMethod Algorithm="http://www.w3.org/2001/04/xmlenc#sha256"/>
        <DigestValue>gndEXvXhyLoxhZCPmT6jA0HUKQwVIghndFgNdW5w4xE=</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Fx+IqStEtyC9l6qB5xo2fnRZ3zlLwHrp6KNczc5V1dE=</DigestValue>
      </Reference>
      <Reference URI="/word/footnotes.xml?ContentType=application/vnd.openxmlformats-officedocument.wordprocessingml.footnotes+xml">
        <DigestMethod Algorithm="http://www.w3.org/2001/04/xmlenc#sha256"/>
        <DigestValue>F7ZGBFTLJZ7Qiz+O6mZSTX0g5Iq/Qrl1zkYw5nZipUc=</DigestValue>
      </Reference>
      <Reference URI="/word/footer1.xml?ContentType=application/vnd.openxmlformats-officedocument.wordprocessingml.footer+xml">
        <DigestMethod Algorithm="http://www.w3.org/2001/04/xmlenc#sha256"/>
        <DigestValue>4WXtydkCupG96J3cFnn4hxcYw2IPkdKGhbof0Tcpzb0=</DigestValue>
      </Reference>
      <Reference URI="/word/header2.xml?ContentType=application/vnd.openxmlformats-officedocument.wordprocessingml.header+xml">
        <DigestMethod Algorithm="http://www.w3.org/2001/04/xmlenc#sha256"/>
        <DigestValue>s20nXO9IdH+ie+PD8Bg03BM2ozQWk5eheHTiojr8zC0=</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IdXnGjoHgpJvuN6ki0QHjkfk6/A3xOttEj013RHeUqU=</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kw9mNcbG9zVtjCpc1CsCy10TwA4icr7FhR6lBXdyZB0=</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rj40XOoIXN592JEIpfP2GTQgJAV9rsIf/2QnvfjRDB8=</DigestValue>
      </Reference>
      <Reference URI="/word/header3.xml?ContentType=application/vnd.openxmlformats-officedocument.wordprocessingml.header+xml">
        <DigestMethod Algorithm="http://www.w3.org/2001/04/xmlenc#sha256"/>
        <DigestValue>Keui22+58k+WRAk8asFMNvruS3Lzm6KSC5IwfCZ3zcU=</DigestValue>
      </Reference>
      <Reference URI="/word/styles.xml?ContentType=application/vnd.openxmlformats-officedocument.wordprocessingml.styles+xml">
        <DigestMethod Algorithm="http://www.w3.org/2001/04/xmlenc#sha256"/>
        <DigestValue>aiLhpR7GbU99cwaLTKdmfbOdGzy09voRv6NOhgro6So=</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6Yzyc76Xtkn0HSLBdP/K7wr4SN13V7rvDIH7BaKk8m4=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Vc/O+Evu3idF1BqngUrMUxK7ajYAPXJmy3OH8tUFDzM=</DigestValue>
      </Reference>
      <Reference URI="/word/glossary/styles.xml?ContentType=application/vnd.openxmlformats-officedocument.wordprocessingml.styles+xml">
        <DigestMethod Algorithm="http://www.w3.org/2001/04/xmlenc#sha256"/>
        <DigestValue>JW5f/Tec0L1Ld4FLWcVllFVuOaai+dLmGspaC8SMRKE=</DigestValue>
      </Reference>
      <Reference URI="/word/glossary/fontTable.xml?ContentType=application/vnd.openxmlformats-officedocument.wordprocessingml.fontTable+xml">
        <DigestMethod Algorithm="http://www.w3.org/2001/04/xmlenc#sha256"/>
        <DigestValue>EbWlImCmi0C4x12MXhSxt8JZn0wDrraLsJAAIDsaazM=</DigestValue>
      </Reference>
    </Manifest>
    <SignatureProperties>
      <SignatureProperty Id="idSignatureTime" Target="#idPackageSignature">
        <mdssi:SignatureTime xmlns:mdssi="http://schemas.openxmlformats.org/package/2006/digital-signature">
          <mdssi:Format>YYYY-MM-DDThh:mm:ssTZD</mdssi:Format>
          <mdssi:Value>2025-09-05T18:04:57Z</mdssi:Value>
        </mdssi:SignatureTime>
      </SignatureProperty>
    </SignatureProperties>
  </Object>
  <Object>
    <xd:QualifyingProperties xmlns:xd="http://uri.etsi.org/01903/v1.3.2#" Target="#idPackageSignature">
      <xd:SignedProperties Id="idSignedProperties">
        <xd:SignedSignatureProperties>
          <xd:SigningTime>2025-09-05T18:04:57Z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IKXE9AHpUfL1rXqS79WS4tFtp5/fISFTpOQK6c8IovQCBCYrBx8YDzIwMjUwOTA1MTgwNTA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</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TbFcYB86Px1j3LxnbHwDfbiTXdcCb+ulJx0sYTN/GNs=</DigestValue>
                </xd:DigestAlgAndValue>
                <xd:CRLIdentifier>
                  <xd:Issuer>SERIALNUMBER=CPJ-2-100-098311,C=CR,O=MICITT,OU=DCFD,CN=CA POLITICA PERSONA FISICA - COSTA RICA v2</xd:Issuer>
                  <xd:IssueTime>2025-07-31T15:39:52Z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8R8AleiAu3tbkooGcmeWhaMoncg=</xd:ByKey>
                  </xd:ResponderID>
                  <xd:ProducedAt>2025-09-05T18:05:08Z</xd:ProducedAt>
                </xd:OCSPIdentifier>
                <xd:DigestAlgAndValue>
                  <DigestMethod Algorithm="http://www.w3.org/2001/04/xmlenc#sha256"/>
                  <DigestValue>EyAMVEXjryXc6VQ0z6Q8/rCjd9dwNNUMN8uPVLe6cHo=</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</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</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BKBkBGIwYAIBAQYIYIE8AQEBAQUwMTANBglghkgBZQMEAgEFAAQgDGY0aF6bbcSeczRXY6XtDBf0
RJQTkVZO4Kv6faB10hcCBCYrByIYDzIwMjUwOTA1MTgwNTA4WjAEgAIB9AEB/6CCB8Iwgge+MIIF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CSqGSIb3DQEJAzENBgsqhkiG9w0BCRABBDAcBgkqhkiG9w0BCQUxDxcNMjUwOTA1MTgwNTA4WjAv
BgkqhkiG9w0BCQQxIgQgch/VDeZiOHKvbf8uUT7lnko7hKJrjtp4xvMmSAZFgjIwNwYLKoZIhvcN
AQkQAi8xKDAmMCQwIgQgrKszXYj6Q2nTJpWV/NZakemXG2IrBO983WoSsYOW808wDQYJKoZIhvcN
AQEBBQAEggEAgiwOG1GQ287qNlYDR0Dq7KQdGLEcxFTsIzRkO+hrIoMctKJrpLrujB4YmO8SfYru
27Dxdt7IX9H2SWHGv4uFNZ9Oe2ag+uXOP22O+vdTNGFQig2ZCPNhp9u763+LXRuS869DD3ugyLU8
ccG5FbCsav9z+YX0B41JeG30r748jsIYYlryi5Unfc10iqLmuFF+VgkIvF4GVURX4J7BmKgREMSV
zYwPxW14/uaG8ldfwQOvHlncuOWxVW1aTPU80pD/y6btCPZa+KkBGXdSE+pspba/PqJ5QO/NxGZF
GLY219/RqPFPCalJKVSOXKY6UdUD3GmU1hJT1IC9Tmc+NHS1/w==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3F570-836C-4050-A635-4423260218F1}"/>
</file>

<file path=customXml/itemProps2.xml><?xml version="1.0" encoding="utf-8"?>
<ds:datastoreItem xmlns:ds="http://schemas.openxmlformats.org/officeDocument/2006/customXml" ds:itemID="{0FC3D37A-0B0D-4B6B-A6A0-704F4496A8F3}"/>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F0C771B0-7787-414A-BDF2-708A0BE3598B}"/>
</file>

<file path=customXml/itemProps6.xml><?xml version="1.0" encoding="utf-8"?>
<ds:datastoreItem xmlns:ds="http://schemas.openxmlformats.org/officeDocument/2006/customXml" ds:itemID="{283BF82E-1A70-4392-8CF2-7DEAFF1953AE}">
  <ds:schemaRefs>
    <ds:schemaRef ds:uri="b875e23b-67d9-4b2e-bdec-edacbf90b326"/>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elements/1.1/"/>
    <ds:schemaRef ds:uri="62db5286-48a0-4e17-a672-7c89f7b8ca75"/>
    <ds:schemaRef ds:uri="http://purl.org/dc/terms/"/>
    <ds:schemaRef ds:uri="http://schemas.openxmlformats.org/package/2006/metadata/core-properties"/>
    <ds:schemaRef ds:uri="http://schemas.microsoft.com/sharepoint/v3"/>
    <ds:schemaRef ds:uri="http://purl.org/dc/dcmitype/"/>
  </ds:schemaRefs>
</ds:datastoreItem>
</file>

<file path=customXml/itemProps7.xml><?xml version="1.0" encoding="utf-8"?>
<ds:datastoreItem xmlns:ds="http://schemas.openxmlformats.org/officeDocument/2006/customXml" ds:itemID="{3236A0AA-7C65-42BB-B726-73F4C6042869}"/>
</file>

<file path=docProps/app.xml><?xml version="1.0" encoding="utf-8"?>
<Properties xmlns="http://schemas.openxmlformats.org/officeDocument/2006/extended-properties" xmlns:vt="http://schemas.openxmlformats.org/officeDocument/2006/docPropsVTypes">
  <Template>plantilla-DAI</Template>
  <TotalTime>2</TotalTime>
  <Pages>2</Pages>
  <Words>531</Words>
  <Characters>2921</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AI-0207-2025</dc:title>
  <dc:subject/>
  <dc:creator>BERROCAL MEZA MELISSA</dc:creator>
  <cp:keywords/>
  <dc:description/>
  <cp:lastModifiedBy>BERROCAL MEZA MELISSA</cp:lastModifiedBy>
  <cp:revision>1</cp:revision>
  <cp:lastPrinted>2011-05-05T20:16:00Z</cp:lastPrinted>
  <dcterms:created xsi:type="dcterms:W3CDTF">2025-09-05T17:59:00Z</dcterms:created>
  <dcterms:modified xsi:type="dcterms:W3CDTF">2025-09-05T18:01:00Z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54e6e3dd,6fb174eb,1443bd72</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2025-09-05T18:01:27Z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8c4da7be-6b49-4b17-a8cf-9d941b99c144</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497c80e1-2bf0-4f31-b808-2f5ecd751ffd,7;acdf5854-564d-4722-acfa-78ca343d9c1d,10;cf7072bc-9575-4d0b-b529-251f6b43b02b,11;cf7072bc-9575-4d0b-b529-251f6b43b02b,11;</vt:lpwstr>
  </property>
  <property fmtid="{D5CDD505-2E9C-101B-9397-08002B2CF9AE}" pid="32" name="Order">
    <vt:r8>201900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09/20/2025 23:52:14</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