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_xmlsignatures/origin.sigs" Id="rId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A2137" w:rsidR="003554C5" w:rsidP="00DA2137" w:rsidRDefault="00DA2137" w14:paraId="19B909DD" w14:textId="035917B6">
      <w:pPr>
        <w:rPr>
          <w:rFonts w:ascii="Arial" w:hAnsi="Arial" w:cs="Arial"/>
          <w:sz w:val="24"/>
        </w:rPr>
      </w:pPr>
      <w:r w:rsidRPr="00DA2137">
        <w:rPr>
          <w:rFonts w:ascii="Arial" w:hAnsi="Arial" w:cs="Arial"/>
          <w:sz w:val="24"/>
        </w:rPr>
        <w:t>31 de octubre del 2024</w:t>
      </w:r>
    </w:p>
    <w:sdt>
      <w:sdtPr>
        <w:alias w:val="Consecutivo"/>
        <w:tag w:val="Consecutivo"/>
        <w:id w:val="867724263"/>
        <w:placeholder>
          <w:docPart w:val="05F521CACD82477DABF91B9DC3E473DA"/>
        </w:placeholder>
        <w:text/>
      </w:sdtPr>
      <w:sdtEndPr/>
      <w:sdtContent>
        <w:p w:rsidR="003554C5" w:rsidP="0085692C" w:rsidRDefault="00BF4EBD" w14:paraId="6ABC1329" w14:textId="77777777">
          <w:r>
            <w:t>AI-0203-2024</w:t>
          </w:r>
        </w:p>
      </w:sdtContent>
    </w:sdt>
    <w:p w:rsidRPr="00F835F3" w:rsidR="00BF4EBD" w:rsidP="0085692C" w:rsidRDefault="00BF4EBD" w14:paraId="4C380EB8" w14:textId="77777777"/>
    <w:p w:rsidR="00DA2137" w:rsidP="00DA2137" w:rsidRDefault="00DA2137" w14:paraId="1F4B96A7" w14:textId="77777777">
      <w:pPr>
        <w:rPr>
          <w:rFonts w:ascii="Arial" w:hAnsi="Arial" w:cs="Arial"/>
          <w:sz w:val="24"/>
        </w:rPr>
      </w:pPr>
      <w:r w:rsidRPr="003437C5">
        <w:rPr>
          <w:rFonts w:ascii="Arial" w:hAnsi="Arial" w:cs="Arial"/>
          <w:sz w:val="24"/>
        </w:rPr>
        <w:t>Señora</w:t>
      </w:r>
    </w:p>
    <w:p w:rsidRPr="003437C5" w:rsidR="00DA2137" w:rsidP="00DA2137" w:rsidRDefault="00DA2137" w14:paraId="31DF47E1" w14:textId="77777777">
      <w:pPr>
        <w:rPr>
          <w:rFonts w:ascii="Arial" w:hAnsi="Arial" w:cs="Arial"/>
          <w:sz w:val="24"/>
        </w:rPr>
      </w:pPr>
      <w:r>
        <w:rPr>
          <w:rFonts w:ascii="Arial" w:hAnsi="Arial" w:cs="Arial"/>
          <w:sz w:val="24"/>
        </w:rPr>
        <w:t>Hazel Valverde R., Gerente</w:t>
      </w:r>
    </w:p>
    <w:p w:rsidRPr="003437C5" w:rsidR="00DA2137" w:rsidP="00DA2137" w:rsidRDefault="00DA2137" w14:paraId="5DD559F4" w14:textId="77777777">
      <w:pPr>
        <w:rPr>
          <w:rFonts w:ascii="Arial" w:hAnsi="Arial" w:cs="Arial"/>
          <w:b/>
          <w:color w:val="1C4063" w:themeColor="accent1" w:themeShade="80"/>
          <w:sz w:val="24"/>
        </w:rPr>
      </w:pPr>
      <w:r w:rsidRPr="003437C5">
        <w:rPr>
          <w:rFonts w:ascii="Arial" w:hAnsi="Arial" w:cs="Arial"/>
          <w:b/>
          <w:color w:val="1C4063" w:themeColor="accent1" w:themeShade="80"/>
          <w:sz w:val="24"/>
        </w:rPr>
        <w:t>BANCO CENTRAL DE COSTA RICA</w:t>
      </w:r>
    </w:p>
    <w:p w:rsidRPr="003437C5" w:rsidR="00DA2137" w:rsidP="00DA2137" w:rsidRDefault="00DA2137" w14:paraId="5CE8CFF6" w14:textId="77777777">
      <w:pPr>
        <w:rPr>
          <w:rFonts w:ascii="Arial" w:hAnsi="Arial" w:cs="Arial"/>
        </w:rPr>
      </w:pPr>
    </w:p>
    <w:p w:rsidRPr="003437C5" w:rsidR="00DA2137" w:rsidP="00DA2137" w:rsidRDefault="00DA2137" w14:paraId="6A7F06E7" w14:textId="77777777">
      <w:pPr>
        <w:rPr>
          <w:rFonts w:ascii="Arial" w:hAnsi="Arial" w:cs="Arial"/>
          <w:sz w:val="24"/>
        </w:rPr>
      </w:pPr>
      <w:r w:rsidRPr="003437C5">
        <w:rPr>
          <w:rFonts w:ascii="Arial" w:hAnsi="Arial" w:cs="Arial"/>
          <w:sz w:val="24"/>
        </w:rPr>
        <w:t>Estimada señora:</w:t>
      </w:r>
    </w:p>
    <w:p w:rsidRPr="003437C5" w:rsidR="00DA2137" w:rsidP="00DA2137" w:rsidRDefault="00DA2137" w14:paraId="2638B365" w14:textId="77777777">
      <w:pPr>
        <w:rPr>
          <w:rFonts w:ascii="Arial" w:hAnsi="Arial" w:cs="Arial"/>
          <w:sz w:val="24"/>
        </w:rPr>
      </w:pPr>
    </w:p>
    <w:p w:rsidRPr="003437C5" w:rsidR="00DA2137" w:rsidP="00DA2137" w:rsidRDefault="00DA2137" w14:paraId="6846FD9C" w14:textId="77777777">
      <w:pPr>
        <w:tabs>
          <w:tab w:val="left" w:pos="5505"/>
        </w:tabs>
        <w:rPr>
          <w:rFonts w:ascii="Arial" w:hAnsi="Arial" w:cs="Arial"/>
          <w:sz w:val="24"/>
        </w:rPr>
      </w:pPr>
      <w:r w:rsidRPr="003437C5">
        <w:rPr>
          <w:rFonts w:ascii="Arial" w:hAnsi="Arial" w:cs="Arial"/>
          <w:sz w:val="24"/>
        </w:rPr>
        <w:t>Este informe contiene los resultados correspondientes al estudio de carácter especial</w:t>
      </w:r>
      <w:r w:rsidRPr="003437C5">
        <w:rPr>
          <w:rStyle w:val="Refdenotaalpie"/>
          <w:rFonts w:ascii="Arial" w:hAnsi="Arial" w:cs="Arial"/>
          <w:sz w:val="24"/>
        </w:rPr>
        <w:footnoteReference w:id="1"/>
      </w:r>
      <w:r w:rsidRPr="003437C5">
        <w:rPr>
          <w:rFonts w:ascii="Arial" w:hAnsi="Arial" w:cs="Arial"/>
          <w:sz w:val="24"/>
        </w:rPr>
        <w:t xml:space="preserve"> mediante el cual esta Auditoría evaluó aspectos de ciberseguridad </w:t>
      </w:r>
      <w:r>
        <w:rPr>
          <w:rFonts w:ascii="Arial" w:hAnsi="Arial" w:cs="Arial"/>
          <w:sz w:val="24"/>
        </w:rPr>
        <w:t xml:space="preserve">del Swift; el objetivo del trabajo </w:t>
      </w:r>
      <w:r w:rsidRPr="003437C5">
        <w:rPr>
          <w:rFonts w:ascii="Arial" w:hAnsi="Arial" w:cs="Arial"/>
          <w:sz w:val="24"/>
        </w:rPr>
        <w:t>fue verificar que la Administración cumplió con las disposiciones aplicables para la contratación y acreditación de la ciberseguridad de Swift</w:t>
      </w:r>
      <w:r>
        <w:rPr>
          <w:rFonts w:ascii="Arial" w:hAnsi="Arial" w:cs="Arial"/>
          <w:sz w:val="24"/>
        </w:rPr>
        <w:t xml:space="preserve">. Tal acreditación </w:t>
      </w:r>
      <w:r w:rsidRPr="003437C5">
        <w:rPr>
          <w:rFonts w:ascii="Arial" w:hAnsi="Arial" w:cs="Arial"/>
          <w:sz w:val="24"/>
        </w:rPr>
        <w:t>está bajo la responsabilidad de la División Gestión de Activos y Pasivos.</w:t>
      </w:r>
    </w:p>
    <w:p w:rsidRPr="003437C5" w:rsidR="00DA2137" w:rsidP="00DA2137" w:rsidRDefault="00DA2137" w14:paraId="067C344C" w14:textId="77777777">
      <w:pPr>
        <w:tabs>
          <w:tab w:val="left" w:pos="5505"/>
        </w:tabs>
        <w:rPr>
          <w:rFonts w:ascii="Arial" w:hAnsi="Arial" w:cs="Arial"/>
          <w:sz w:val="24"/>
        </w:rPr>
      </w:pPr>
    </w:p>
    <w:p w:rsidR="00DA2137" w:rsidP="00DA2137" w:rsidRDefault="00DA2137" w14:paraId="65EF0D4A" w14:textId="77777777">
      <w:pPr>
        <w:rPr>
          <w:rFonts w:ascii="Arial" w:hAnsi="Arial" w:cs="Arial"/>
          <w:sz w:val="24"/>
          <w:lang w:eastAsia="uk-UA"/>
        </w:rPr>
      </w:pPr>
      <w:r w:rsidRPr="003437C5">
        <w:rPr>
          <w:rFonts w:ascii="Arial" w:hAnsi="Arial" w:cs="Arial"/>
          <w:sz w:val="24"/>
        </w:rPr>
        <w:t>El alcance del estudio comprendió la preparación y evalu</w:t>
      </w:r>
      <w:r>
        <w:rPr>
          <w:rFonts w:ascii="Arial" w:hAnsi="Arial" w:cs="Arial"/>
          <w:sz w:val="24"/>
        </w:rPr>
        <w:t>a</w:t>
      </w:r>
      <w:r w:rsidRPr="003437C5">
        <w:rPr>
          <w:rFonts w:ascii="Arial" w:hAnsi="Arial" w:cs="Arial"/>
          <w:sz w:val="24"/>
        </w:rPr>
        <w:t xml:space="preserve">ción de la acreditación de la seguridad del sistema SWIFT para los años 2021 y 2023. </w:t>
      </w:r>
      <w:r w:rsidRPr="003437C5">
        <w:rPr>
          <w:rFonts w:ascii="Arial" w:hAnsi="Arial" w:cs="Arial"/>
          <w:sz w:val="24"/>
          <w:lang w:eastAsia="uk-UA"/>
        </w:rPr>
        <w:t xml:space="preserve">Para la ejecución de este estudio se aplicaron los criterios de auditoría que se consideraron pertinentes, según el objetivo planteado, los cuales fueron comunicados mediante oficio </w:t>
      </w:r>
      <w:r w:rsidRPr="00887434">
        <w:rPr>
          <w:rFonts w:ascii="Arial" w:hAnsi="Arial" w:cs="Arial"/>
          <w:sz w:val="24"/>
          <w:lang w:eastAsia="uk-UA"/>
        </w:rPr>
        <w:t>AI-0188-2024</w:t>
      </w:r>
      <w:r w:rsidRPr="003437C5">
        <w:rPr>
          <w:rFonts w:ascii="Arial" w:hAnsi="Arial" w:cs="Arial"/>
          <w:sz w:val="24"/>
          <w:lang w:eastAsia="uk-UA"/>
        </w:rPr>
        <w:t xml:space="preserve"> del </w:t>
      </w:r>
      <w:r w:rsidRPr="00887434">
        <w:rPr>
          <w:rFonts w:ascii="Arial" w:hAnsi="Arial" w:cs="Arial"/>
          <w:sz w:val="24"/>
          <w:lang w:eastAsia="uk-UA"/>
        </w:rPr>
        <w:t>17 de octubre de 2024</w:t>
      </w:r>
      <w:r w:rsidRPr="003437C5">
        <w:rPr>
          <w:rFonts w:ascii="Arial" w:hAnsi="Arial" w:cs="Arial"/>
          <w:sz w:val="24"/>
          <w:lang w:eastAsia="uk-UA"/>
        </w:rPr>
        <w:t>.</w:t>
      </w:r>
    </w:p>
    <w:p w:rsidRPr="003437C5" w:rsidR="00DA2137" w:rsidP="00DA2137" w:rsidRDefault="00DA2137" w14:paraId="1EDDCD3D" w14:textId="77777777">
      <w:pPr>
        <w:rPr>
          <w:rFonts w:ascii="Arial" w:hAnsi="Arial" w:cs="Arial"/>
          <w:sz w:val="24"/>
          <w:lang w:eastAsia="uk-UA"/>
        </w:rPr>
      </w:pPr>
    </w:p>
    <w:p w:rsidRPr="003437C5" w:rsidR="00DA2137" w:rsidP="00DA2137" w:rsidRDefault="00DA2137" w14:paraId="3E177294" w14:textId="77777777">
      <w:pPr>
        <w:pStyle w:val="Negrita"/>
        <w:rPr>
          <w:rFonts w:ascii="Arial" w:hAnsi="Arial" w:cs="Arial"/>
          <w:sz w:val="24"/>
        </w:rPr>
      </w:pPr>
      <w:r w:rsidRPr="003437C5">
        <w:rPr>
          <w:rFonts w:ascii="Arial" w:hAnsi="Arial" w:cs="Arial"/>
          <w:sz w:val="24"/>
        </w:rPr>
        <w:t>La actividad de auditoría interna en el Banco Central de Costa Rica se realiza de acuerdo con las Normas para el Ejercicio de la Auditoría Interna en el Sector Público y las Normas Generales de Auditoría para el Sector Público, ambas emitidas por la Contraloría General de la República.</w:t>
      </w:r>
    </w:p>
    <w:p w:rsidRPr="003437C5" w:rsidR="00DA2137" w:rsidP="00DA2137" w:rsidRDefault="00DA2137" w14:paraId="2493744E" w14:textId="77777777">
      <w:pPr>
        <w:contextualSpacing/>
        <w:rPr>
          <w:rFonts w:ascii="Arial" w:hAnsi="Arial" w:cs="Arial"/>
          <w:sz w:val="24"/>
        </w:rPr>
      </w:pPr>
    </w:p>
    <w:p w:rsidRPr="003437C5" w:rsidR="00DA2137" w:rsidP="00DA2137" w:rsidRDefault="00DA2137" w14:paraId="47E19453" w14:textId="77777777">
      <w:pPr>
        <w:contextualSpacing/>
        <w:rPr>
          <w:rFonts w:ascii="Arial" w:hAnsi="Arial" w:cs="Arial"/>
          <w:sz w:val="24"/>
          <w:szCs w:val="28"/>
        </w:rPr>
      </w:pPr>
      <w:r w:rsidRPr="003437C5">
        <w:rPr>
          <w:rFonts w:ascii="Arial" w:hAnsi="Arial" w:cs="Arial"/>
          <w:sz w:val="24"/>
          <w:szCs w:val="28"/>
        </w:rPr>
        <w:t xml:space="preserve">Los resultados obtenidos permitieron concluir que el proceso evaluado </w:t>
      </w:r>
      <w:r w:rsidRPr="003437C5">
        <w:rPr>
          <w:rFonts w:ascii="Arial" w:hAnsi="Arial" w:cs="Arial"/>
          <w:b/>
          <w:bCs/>
          <w:sz w:val="24"/>
          <w:szCs w:val="28"/>
        </w:rPr>
        <w:t>cumple</w:t>
      </w:r>
      <w:r w:rsidRPr="003437C5">
        <w:rPr>
          <w:rFonts w:ascii="Arial" w:hAnsi="Arial" w:cs="Arial"/>
          <w:sz w:val="24"/>
          <w:szCs w:val="28"/>
        </w:rPr>
        <w:t xml:space="preserve"> con los criterios de evaluación establecidos.</w:t>
      </w:r>
    </w:p>
    <w:p w:rsidRPr="003437C5" w:rsidR="00DA2137" w:rsidP="00DA2137" w:rsidRDefault="00DA2137" w14:paraId="340412A3" w14:textId="77777777">
      <w:pPr>
        <w:contextualSpacing/>
        <w:rPr>
          <w:rFonts w:ascii="Arial" w:hAnsi="Arial" w:cs="Arial"/>
          <w:sz w:val="24"/>
          <w:szCs w:val="28"/>
        </w:rPr>
      </w:pPr>
    </w:p>
    <w:p w:rsidRPr="003437C5" w:rsidR="00DA2137" w:rsidP="00DA2137" w:rsidRDefault="00DA2137" w14:paraId="1B4BD2EE" w14:textId="77777777">
      <w:pPr>
        <w:widowControl w:val="0"/>
        <w:rPr>
          <w:rFonts w:ascii="Arial" w:hAnsi="Arial" w:cs="Arial"/>
          <w:sz w:val="24"/>
        </w:rPr>
      </w:pPr>
    </w:p>
    <w:p w:rsidRPr="003437C5" w:rsidR="00DA2137" w:rsidP="00DA2137" w:rsidRDefault="00DA2137" w14:paraId="46E7B486" w14:textId="77777777">
      <w:pPr>
        <w:pStyle w:val="Ttulo1"/>
        <w:numPr>
          <w:ilvl w:val="0"/>
          <w:numId w:val="13"/>
        </w:numPr>
        <w:spacing w:before="0" w:after="0"/>
        <w:ind w:left="426" w:right="-340" w:hanging="284"/>
        <w:jc w:val="both"/>
        <w:rPr>
          <w:bCs w:val="0"/>
          <w:color w:val="1C4063" w:themeColor="accent1" w:themeShade="80"/>
          <w:kern w:val="0"/>
          <w:sz w:val="28"/>
          <w:szCs w:val="28"/>
          <w:lang w:val="es-CR" w:eastAsia="es-CR"/>
        </w:rPr>
      </w:pPr>
      <w:r w:rsidRPr="003437C5">
        <w:rPr>
          <w:bCs w:val="0"/>
          <w:color w:val="1C4063" w:themeColor="accent1" w:themeShade="80"/>
          <w:kern w:val="0"/>
          <w:sz w:val="28"/>
          <w:szCs w:val="28"/>
          <w:lang w:val="es-CR" w:eastAsia="es-CR"/>
        </w:rPr>
        <w:t>GENERALIDADES</w:t>
      </w:r>
    </w:p>
    <w:p w:rsidRPr="003437C5" w:rsidR="00DA2137" w:rsidP="00DA2137" w:rsidRDefault="00DA2137" w14:paraId="42055E22" w14:textId="77777777">
      <w:pPr>
        <w:contextualSpacing/>
        <w:rPr>
          <w:rFonts w:ascii="Arial" w:hAnsi="Arial" w:cs="Arial"/>
          <w:szCs w:val="22"/>
        </w:rPr>
      </w:pPr>
    </w:p>
    <w:p w:rsidRPr="003437C5" w:rsidR="00DA2137" w:rsidP="00DA2137" w:rsidRDefault="00DA2137" w14:paraId="62F915F1" w14:textId="77777777">
      <w:pPr>
        <w:contextualSpacing/>
        <w:rPr>
          <w:rFonts w:ascii="Arial" w:hAnsi="Arial" w:cs="Arial"/>
          <w:bCs/>
          <w:sz w:val="24"/>
          <w:lang w:val="es-CR"/>
        </w:rPr>
      </w:pPr>
      <w:bookmarkStart w:name="_Hlk171873726" w:id="0"/>
      <w:r w:rsidRPr="003437C5">
        <w:rPr>
          <w:rFonts w:ascii="Arial" w:hAnsi="Arial" w:cs="Arial"/>
          <w:bCs/>
          <w:sz w:val="24"/>
          <w:lang w:val="es-CR"/>
        </w:rPr>
        <w:t>El sistema SWIFT (</w:t>
      </w:r>
      <w:proofErr w:type="spellStart"/>
      <w:r w:rsidRPr="003437C5">
        <w:rPr>
          <w:rFonts w:ascii="Arial" w:hAnsi="Arial" w:cs="Arial"/>
          <w:bCs/>
          <w:sz w:val="24"/>
          <w:lang w:val="es-CR"/>
        </w:rPr>
        <w:t>Society</w:t>
      </w:r>
      <w:proofErr w:type="spellEnd"/>
      <w:r w:rsidRPr="003437C5">
        <w:rPr>
          <w:rFonts w:ascii="Arial" w:hAnsi="Arial" w:cs="Arial"/>
          <w:bCs/>
          <w:sz w:val="24"/>
          <w:lang w:val="es-CR"/>
        </w:rPr>
        <w:t xml:space="preserve"> for </w:t>
      </w:r>
      <w:proofErr w:type="spellStart"/>
      <w:r w:rsidRPr="003437C5">
        <w:rPr>
          <w:rFonts w:ascii="Arial" w:hAnsi="Arial" w:cs="Arial"/>
          <w:bCs/>
          <w:sz w:val="24"/>
          <w:lang w:val="es-CR"/>
        </w:rPr>
        <w:t>Worldwide</w:t>
      </w:r>
      <w:proofErr w:type="spellEnd"/>
      <w:r w:rsidRPr="003437C5">
        <w:rPr>
          <w:rFonts w:ascii="Arial" w:hAnsi="Arial" w:cs="Arial"/>
          <w:bCs/>
          <w:sz w:val="24"/>
          <w:lang w:val="es-CR"/>
        </w:rPr>
        <w:t xml:space="preserve"> Interbank </w:t>
      </w:r>
      <w:proofErr w:type="spellStart"/>
      <w:r w:rsidRPr="003437C5">
        <w:rPr>
          <w:rFonts w:ascii="Arial" w:hAnsi="Arial" w:cs="Arial"/>
          <w:bCs/>
          <w:sz w:val="24"/>
          <w:lang w:val="es-CR"/>
        </w:rPr>
        <w:t>Financial</w:t>
      </w:r>
      <w:proofErr w:type="spellEnd"/>
      <w:r w:rsidRPr="003437C5">
        <w:rPr>
          <w:rFonts w:ascii="Arial" w:hAnsi="Arial" w:cs="Arial"/>
          <w:bCs/>
          <w:sz w:val="24"/>
          <w:lang w:val="es-CR"/>
        </w:rPr>
        <w:t xml:space="preserve"> </w:t>
      </w:r>
      <w:proofErr w:type="spellStart"/>
      <w:r w:rsidRPr="003437C5">
        <w:rPr>
          <w:rFonts w:ascii="Arial" w:hAnsi="Arial" w:cs="Arial"/>
          <w:bCs/>
          <w:sz w:val="24"/>
          <w:lang w:val="es-CR"/>
        </w:rPr>
        <w:t>Telecommunication</w:t>
      </w:r>
      <w:proofErr w:type="spellEnd"/>
      <w:r w:rsidRPr="003437C5">
        <w:rPr>
          <w:rFonts w:ascii="Arial" w:hAnsi="Arial" w:cs="Arial"/>
          <w:bCs/>
          <w:sz w:val="24"/>
          <w:lang w:val="es-CR"/>
        </w:rPr>
        <w:t xml:space="preserve">) es una red global de comunicaciones financieras que permite a las instituciones financieras intercambiar información de manera segura y eficiente. A través de mensajes codificados, SWIFT facilita la transferencia de fondos y garantiza la confidencialidad y autenticidad de los datos transmitidos. </w:t>
      </w:r>
    </w:p>
    <w:p w:rsidRPr="003437C5" w:rsidR="00DA2137" w:rsidP="00DA2137" w:rsidRDefault="00DA2137" w14:paraId="08CBA55B" w14:textId="77777777">
      <w:pPr>
        <w:contextualSpacing/>
        <w:rPr>
          <w:rFonts w:ascii="Arial" w:hAnsi="Arial" w:cs="Arial"/>
          <w:bCs/>
          <w:sz w:val="24"/>
          <w:lang w:val="es-CR"/>
        </w:rPr>
      </w:pPr>
    </w:p>
    <w:p w:rsidRPr="00705576" w:rsidR="00DA2137" w:rsidP="00DA2137" w:rsidRDefault="00DA2137" w14:paraId="07934FA1" w14:textId="77777777">
      <w:pPr>
        <w:contextualSpacing/>
        <w:rPr>
          <w:rFonts w:ascii="Arial" w:hAnsi="Arial" w:cs="Arial"/>
          <w:bCs/>
          <w:strike/>
          <w:sz w:val="24"/>
        </w:rPr>
      </w:pPr>
      <w:r w:rsidRPr="003437C5">
        <w:rPr>
          <w:rFonts w:ascii="Arial" w:hAnsi="Arial" w:cs="Arial"/>
          <w:bCs/>
          <w:sz w:val="24"/>
          <w:lang w:val="es-CR"/>
        </w:rPr>
        <w:lastRenderedPageBreak/>
        <w:t>Este sistema es fundamental para el Banco Central de Costa Rica (BCCR)</w:t>
      </w:r>
      <w:r>
        <w:rPr>
          <w:rFonts w:ascii="Arial" w:hAnsi="Arial" w:cs="Arial"/>
          <w:bCs/>
          <w:sz w:val="24"/>
          <w:lang w:val="es-CR"/>
        </w:rPr>
        <w:t xml:space="preserve"> pues </w:t>
      </w:r>
      <w:r w:rsidRPr="003437C5">
        <w:rPr>
          <w:rFonts w:ascii="Arial" w:hAnsi="Arial" w:cs="Arial"/>
          <w:bCs/>
          <w:sz w:val="24"/>
          <w:lang w:val="es-CR"/>
        </w:rPr>
        <w:t xml:space="preserve">le permite realizar transferencias internacionales </w:t>
      </w:r>
      <w:r>
        <w:rPr>
          <w:rFonts w:ascii="Arial" w:hAnsi="Arial" w:cs="Arial"/>
          <w:bCs/>
          <w:sz w:val="24"/>
          <w:lang w:val="es-CR"/>
        </w:rPr>
        <w:t>para atender pagos y cobros derivados de sus operaciones. A</w:t>
      </w:r>
      <w:r w:rsidRPr="003437C5">
        <w:rPr>
          <w:rFonts w:ascii="Arial" w:hAnsi="Arial" w:cs="Arial"/>
          <w:bCs/>
          <w:sz w:val="24"/>
          <w:lang w:val="es-CR"/>
        </w:rPr>
        <w:t>demás</w:t>
      </w:r>
      <w:r>
        <w:rPr>
          <w:rFonts w:ascii="Arial" w:hAnsi="Arial" w:cs="Arial"/>
          <w:bCs/>
          <w:sz w:val="24"/>
          <w:lang w:val="es-CR"/>
        </w:rPr>
        <w:t xml:space="preserve">, el BCCR </w:t>
      </w:r>
      <w:proofErr w:type="gramStart"/>
      <w:r w:rsidRPr="003437C5">
        <w:rPr>
          <w:rFonts w:ascii="Arial" w:hAnsi="Arial" w:cs="Arial"/>
          <w:bCs/>
          <w:sz w:val="24"/>
          <w:lang w:val="es-CR"/>
        </w:rPr>
        <w:t>le</w:t>
      </w:r>
      <w:proofErr w:type="gramEnd"/>
      <w:r w:rsidRPr="003437C5">
        <w:rPr>
          <w:rFonts w:ascii="Arial" w:hAnsi="Arial" w:cs="Arial"/>
          <w:bCs/>
          <w:sz w:val="24"/>
          <w:lang w:val="es-CR"/>
        </w:rPr>
        <w:t xml:space="preserve"> ofrece estos servicios a las empresas estatales costarricense.</w:t>
      </w:r>
      <w:r w:rsidRPr="003437C5" w:rsidDel="00797DF0">
        <w:rPr>
          <w:rFonts w:ascii="Arial" w:hAnsi="Arial" w:cs="Arial"/>
          <w:bCs/>
          <w:sz w:val="24"/>
          <w:lang w:val="es-CR"/>
        </w:rPr>
        <w:t xml:space="preserve"> </w:t>
      </w:r>
    </w:p>
    <w:p w:rsidRPr="003437C5" w:rsidR="00DA2137" w:rsidP="00DA2137" w:rsidRDefault="00DA2137" w14:paraId="3962967A" w14:textId="77777777">
      <w:pPr>
        <w:contextualSpacing/>
        <w:rPr>
          <w:rFonts w:ascii="Arial" w:hAnsi="Arial" w:cs="Arial"/>
          <w:bCs/>
          <w:sz w:val="24"/>
          <w:lang w:val="es-CR"/>
        </w:rPr>
      </w:pPr>
    </w:p>
    <w:p w:rsidRPr="003437C5" w:rsidR="00DA2137" w:rsidP="00DA2137" w:rsidRDefault="00DA2137" w14:paraId="163388A2" w14:textId="77777777">
      <w:pPr>
        <w:contextualSpacing/>
        <w:rPr>
          <w:rFonts w:ascii="Arial" w:hAnsi="Arial" w:cs="Arial"/>
          <w:bCs/>
          <w:sz w:val="24"/>
          <w:lang w:val="es-CR"/>
        </w:rPr>
      </w:pPr>
    </w:p>
    <w:bookmarkEnd w:id="0"/>
    <w:p w:rsidRPr="003437C5" w:rsidR="00DA2137" w:rsidP="00DA2137" w:rsidRDefault="00DA2137" w14:paraId="520D7F2D" w14:textId="77777777">
      <w:pPr>
        <w:pStyle w:val="Ttulo1"/>
        <w:numPr>
          <w:ilvl w:val="0"/>
          <w:numId w:val="13"/>
        </w:numPr>
        <w:spacing w:before="0" w:after="0"/>
        <w:ind w:left="426" w:right="-340" w:hanging="284"/>
        <w:jc w:val="both"/>
        <w:rPr>
          <w:bCs w:val="0"/>
          <w:color w:val="1C4063" w:themeColor="accent1" w:themeShade="80"/>
          <w:kern w:val="0"/>
          <w:sz w:val="28"/>
          <w:szCs w:val="28"/>
          <w:lang w:val="es-CR" w:eastAsia="es-CR"/>
        </w:rPr>
      </w:pPr>
      <w:r w:rsidRPr="003437C5">
        <w:rPr>
          <w:bCs w:val="0"/>
          <w:color w:val="1C4063" w:themeColor="accent1" w:themeShade="80"/>
          <w:kern w:val="0"/>
          <w:sz w:val="28"/>
          <w:szCs w:val="28"/>
          <w:lang w:val="es-CR" w:eastAsia="es-CR"/>
        </w:rPr>
        <w:t>RESUMEN DE RESULTADOS</w:t>
      </w:r>
    </w:p>
    <w:p w:rsidRPr="003437C5" w:rsidR="00DA2137" w:rsidP="00DA2137" w:rsidRDefault="00DA2137" w14:paraId="6AD4B065" w14:textId="77777777">
      <w:pPr>
        <w:rPr>
          <w:rFonts w:ascii="Arial" w:hAnsi="Arial" w:cs="Arial"/>
          <w:szCs w:val="22"/>
          <w:lang w:val="es-CR"/>
        </w:rPr>
      </w:pPr>
    </w:p>
    <w:p w:rsidR="00DA2137" w:rsidP="00DA2137" w:rsidRDefault="00DA2137" w14:paraId="7C8004BB" w14:textId="77777777">
      <w:pPr>
        <w:rPr>
          <w:rFonts w:ascii="Arial" w:hAnsi="Arial" w:cs="Arial"/>
          <w:sz w:val="24"/>
          <w:szCs w:val="28"/>
        </w:rPr>
      </w:pPr>
      <w:r w:rsidRPr="00CB5CCC">
        <w:rPr>
          <w:rFonts w:ascii="Arial" w:hAnsi="Arial" w:cs="Arial"/>
          <w:sz w:val="24"/>
          <w:szCs w:val="28"/>
        </w:rPr>
        <w:t>La Auditoría Interna realizó una evaluación, comprobando que en 2021 se contrató externamente una revisión de los criterios del marco de controles de seguridad para el cliente de SWIFT, mientras que en 2023 la administración realizó una verificación interna de dicho marco. Los resultados fueron los siguientes:</w:t>
      </w:r>
    </w:p>
    <w:p w:rsidR="00DA2137" w:rsidP="00DA2137" w:rsidRDefault="00DA2137" w14:paraId="56426574" w14:textId="77777777">
      <w:pPr>
        <w:rPr>
          <w:rFonts w:ascii="Arial" w:hAnsi="Arial" w:cs="Arial"/>
          <w:sz w:val="24"/>
          <w:szCs w:val="28"/>
        </w:rPr>
      </w:pPr>
    </w:p>
    <w:p w:rsidR="00DA2137" w:rsidP="00DA2137" w:rsidRDefault="00DA2137" w14:paraId="4C3B0628" w14:textId="77777777">
      <w:pPr>
        <w:pStyle w:val="Prrafodelista"/>
        <w:numPr>
          <w:ilvl w:val="0"/>
          <w:numId w:val="14"/>
        </w:numPr>
        <w:spacing w:after="120"/>
        <w:rPr>
          <w:rFonts w:ascii="Arial" w:hAnsi="Arial" w:cs="Arial"/>
          <w:sz w:val="24"/>
          <w:szCs w:val="28"/>
        </w:rPr>
      </w:pPr>
      <w:r w:rsidRPr="00CB5CCC">
        <w:rPr>
          <w:rFonts w:ascii="Arial" w:hAnsi="Arial" w:cs="Arial"/>
          <w:sz w:val="24"/>
          <w:szCs w:val="28"/>
        </w:rPr>
        <w:t>La evidencia relacionada con la acreditación de la seguridad del sistema SWIFT se encuentra organizada por año en un repositorio dentro de la Intranet de la División de Gestión de Activos y Pasivos.</w:t>
      </w:r>
    </w:p>
    <w:p w:rsidRPr="00CB5CCC" w:rsidR="00DA2137" w:rsidP="00DA2137" w:rsidRDefault="00DA2137" w14:paraId="0F67FF68" w14:textId="77777777">
      <w:pPr>
        <w:pStyle w:val="Prrafodelista"/>
        <w:numPr>
          <w:ilvl w:val="0"/>
          <w:numId w:val="14"/>
        </w:numPr>
        <w:rPr>
          <w:rFonts w:ascii="Arial" w:hAnsi="Arial" w:cs="Arial"/>
          <w:sz w:val="24"/>
          <w:szCs w:val="28"/>
        </w:rPr>
      </w:pPr>
      <w:r w:rsidRPr="00CB5CCC">
        <w:rPr>
          <w:rFonts w:ascii="Arial" w:hAnsi="Arial" w:cs="Arial"/>
          <w:sz w:val="24"/>
          <w:szCs w:val="28"/>
        </w:rPr>
        <w:t xml:space="preserve">Se verificó que la documentación para cada control, incluidas políticas, procedimientos, registros y pruebas realizadas por el evaluador, </w:t>
      </w:r>
      <w:r>
        <w:rPr>
          <w:rFonts w:ascii="Arial" w:hAnsi="Arial" w:cs="Arial"/>
          <w:sz w:val="24"/>
          <w:szCs w:val="28"/>
        </w:rPr>
        <w:t xml:space="preserve">está </w:t>
      </w:r>
      <w:r w:rsidRPr="00CB5CCC">
        <w:rPr>
          <w:rFonts w:ascii="Arial" w:hAnsi="Arial" w:cs="Arial"/>
          <w:sz w:val="24"/>
          <w:szCs w:val="28"/>
        </w:rPr>
        <w:t>completa y fue adecuada para cumplir con los requisitos de seguridad.</w:t>
      </w:r>
    </w:p>
    <w:p w:rsidRPr="00CB5CCC" w:rsidR="00DA2137" w:rsidP="00DA2137" w:rsidRDefault="00DA2137" w14:paraId="23BDE837" w14:textId="77777777">
      <w:pPr>
        <w:pStyle w:val="Prrafodelista"/>
        <w:numPr>
          <w:ilvl w:val="0"/>
          <w:numId w:val="14"/>
        </w:numPr>
        <w:rPr>
          <w:rFonts w:ascii="Arial" w:hAnsi="Arial" w:cs="Arial"/>
          <w:sz w:val="24"/>
          <w:szCs w:val="28"/>
        </w:rPr>
      </w:pPr>
      <w:r w:rsidRPr="00CB5CCC">
        <w:rPr>
          <w:rFonts w:ascii="Arial" w:hAnsi="Arial" w:cs="Arial"/>
          <w:sz w:val="24"/>
          <w:szCs w:val="28"/>
        </w:rPr>
        <w:t>Los criterios revisados arrojaron resultados satisfactorios. Específicamente, se comprobó que el evaluador:</w:t>
      </w:r>
    </w:p>
    <w:p w:rsidRPr="00CB5CCC" w:rsidR="00DA2137" w:rsidP="00DA2137" w:rsidRDefault="00DA2137" w14:paraId="478238A2" w14:textId="77777777">
      <w:pPr>
        <w:pStyle w:val="Prrafodelista"/>
        <w:numPr>
          <w:ilvl w:val="1"/>
          <w:numId w:val="14"/>
        </w:numPr>
        <w:spacing w:after="120"/>
        <w:rPr>
          <w:rFonts w:ascii="Arial" w:hAnsi="Arial" w:cs="Arial"/>
          <w:sz w:val="24"/>
          <w:szCs w:val="28"/>
        </w:rPr>
      </w:pPr>
      <w:r w:rsidRPr="00CB5CCC">
        <w:rPr>
          <w:rFonts w:ascii="Arial" w:hAnsi="Arial" w:cs="Arial"/>
          <w:sz w:val="24"/>
          <w:szCs w:val="28"/>
        </w:rPr>
        <w:t>Acreditó la correcta implementación de los controles obligatorios.</w:t>
      </w:r>
    </w:p>
    <w:p w:rsidRPr="00CB5CCC" w:rsidR="00DA2137" w:rsidP="00DA2137" w:rsidRDefault="00DA2137" w14:paraId="69C37099" w14:textId="77777777">
      <w:pPr>
        <w:pStyle w:val="Prrafodelista"/>
        <w:numPr>
          <w:ilvl w:val="1"/>
          <w:numId w:val="14"/>
        </w:numPr>
        <w:spacing w:after="120"/>
        <w:rPr>
          <w:rFonts w:ascii="Arial" w:hAnsi="Arial" w:cs="Arial"/>
          <w:sz w:val="24"/>
          <w:szCs w:val="28"/>
        </w:rPr>
      </w:pPr>
      <w:r w:rsidRPr="00CB5CCC">
        <w:rPr>
          <w:rFonts w:ascii="Arial" w:hAnsi="Arial" w:cs="Arial"/>
          <w:sz w:val="24"/>
          <w:szCs w:val="28"/>
        </w:rPr>
        <w:t>Evaluó los riesgos de ciberseguridad en el entorno SWIFT, confirmando la implementación de controles adecuados para mitigar dichos riesgos.</w:t>
      </w:r>
    </w:p>
    <w:p w:rsidRPr="00CB5CCC" w:rsidR="00DA2137" w:rsidP="00DA2137" w:rsidRDefault="00DA2137" w14:paraId="09C37DF2" w14:textId="77777777">
      <w:pPr>
        <w:pStyle w:val="Prrafodelista"/>
        <w:numPr>
          <w:ilvl w:val="1"/>
          <w:numId w:val="14"/>
        </w:numPr>
        <w:spacing w:after="120"/>
        <w:rPr>
          <w:rFonts w:ascii="Arial" w:hAnsi="Arial" w:cs="Arial"/>
          <w:sz w:val="24"/>
          <w:szCs w:val="28"/>
        </w:rPr>
      </w:pPr>
      <w:r w:rsidRPr="00CB5CCC">
        <w:rPr>
          <w:rFonts w:ascii="Arial" w:hAnsi="Arial" w:cs="Arial"/>
          <w:sz w:val="24"/>
          <w:szCs w:val="28"/>
        </w:rPr>
        <w:t>Verificó que la infraestructura de SWIFT está separada de forma segura del resto del entorno de TI del Banco mediante una “zona segura”.</w:t>
      </w:r>
    </w:p>
    <w:p w:rsidRPr="00CB5CCC" w:rsidR="00DA2137" w:rsidP="00DA2137" w:rsidRDefault="00DA2137" w14:paraId="2BC350A8" w14:textId="77777777">
      <w:pPr>
        <w:pStyle w:val="Prrafodelista"/>
        <w:numPr>
          <w:ilvl w:val="1"/>
          <w:numId w:val="14"/>
        </w:numPr>
        <w:spacing w:after="120"/>
        <w:rPr>
          <w:rFonts w:ascii="Arial" w:hAnsi="Arial" w:cs="Arial"/>
          <w:sz w:val="24"/>
          <w:szCs w:val="28"/>
        </w:rPr>
      </w:pPr>
      <w:r w:rsidRPr="00CB5CCC">
        <w:rPr>
          <w:rFonts w:ascii="Arial" w:hAnsi="Arial" w:cs="Arial"/>
          <w:sz w:val="24"/>
          <w:szCs w:val="28"/>
        </w:rPr>
        <w:t>Comprobó la implementación adecuada de un sistema de autenticación multifactorial para proteger las credenciales de acceso, especialmente las cuentas privilegiadas de los operadores.</w:t>
      </w:r>
    </w:p>
    <w:p w:rsidRPr="00CB5CCC" w:rsidR="00DA2137" w:rsidP="00DA2137" w:rsidRDefault="00DA2137" w14:paraId="7EFA0928" w14:textId="77777777">
      <w:pPr>
        <w:pStyle w:val="Prrafodelista"/>
        <w:numPr>
          <w:ilvl w:val="1"/>
          <w:numId w:val="14"/>
        </w:numPr>
        <w:spacing w:after="120"/>
        <w:rPr>
          <w:rFonts w:ascii="Arial" w:hAnsi="Arial" w:cs="Arial"/>
          <w:sz w:val="24"/>
          <w:szCs w:val="28"/>
        </w:rPr>
      </w:pPr>
      <w:r w:rsidRPr="00CB5CCC">
        <w:rPr>
          <w:rFonts w:ascii="Arial" w:hAnsi="Arial" w:cs="Arial"/>
          <w:sz w:val="24"/>
          <w:szCs w:val="28"/>
        </w:rPr>
        <w:t>Acreditó que el Banco cuenta con un proceso bien definido para la instalación oportuna de parches de seguridad.</w:t>
      </w:r>
    </w:p>
    <w:p w:rsidRPr="00CB5CCC" w:rsidR="00DA2137" w:rsidP="00DA2137" w:rsidRDefault="00DA2137" w14:paraId="593E3259" w14:textId="77777777">
      <w:pPr>
        <w:pStyle w:val="Prrafodelista"/>
        <w:numPr>
          <w:ilvl w:val="1"/>
          <w:numId w:val="14"/>
        </w:numPr>
        <w:spacing w:after="120"/>
        <w:rPr>
          <w:rFonts w:ascii="Arial" w:hAnsi="Arial" w:cs="Arial"/>
          <w:sz w:val="24"/>
          <w:szCs w:val="28"/>
        </w:rPr>
      </w:pPr>
      <w:r w:rsidRPr="00CB5CCC">
        <w:rPr>
          <w:rFonts w:ascii="Arial" w:hAnsi="Arial" w:cs="Arial"/>
          <w:sz w:val="24"/>
          <w:szCs w:val="28"/>
        </w:rPr>
        <w:t>Verificó la implementación de mecanismos de monitoreo y detección de actividades anómalas o intrusiones en el sistema.</w:t>
      </w:r>
    </w:p>
    <w:p w:rsidRPr="00CB5CCC" w:rsidR="00DA2137" w:rsidP="00DA2137" w:rsidRDefault="00DA2137" w14:paraId="421E730C" w14:textId="77777777">
      <w:pPr>
        <w:pStyle w:val="Prrafodelista"/>
        <w:numPr>
          <w:ilvl w:val="1"/>
          <w:numId w:val="14"/>
        </w:numPr>
        <w:spacing w:after="120"/>
        <w:rPr>
          <w:rFonts w:ascii="Arial" w:hAnsi="Arial" w:cs="Arial"/>
          <w:sz w:val="24"/>
          <w:szCs w:val="28"/>
        </w:rPr>
      </w:pPr>
      <w:r w:rsidRPr="00CB5CCC">
        <w:rPr>
          <w:rFonts w:ascii="Arial" w:hAnsi="Arial" w:cs="Arial"/>
          <w:sz w:val="24"/>
          <w:szCs w:val="28"/>
        </w:rPr>
        <w:t xml:space="preserve">Confirmó que el Banco ha implementado controles robustos contra el </w:t>
      </w:r>
      <w:proofErr w:type="gramStart"/>
      <w:r w:rsidRPr="00CB5CCC">
        <w:rPr>
          <w:rFonts w:ascii="Arial" w:hAnsi="Arial" w:cs="Arial"/>
          <w:sz w:val="24"/>
          <w:szCs w:val="28"/>
        </w:rPr>
        <w:t>malware</w:t>
      </w:r>
      <w:proofErr w:type="gramEnd"/>
      <w:r w:rsidRPr="00CB5CCC">
        <w:rPr>
          <w:rFonts w:ascii="Arial" w:hAnsi="Arial" w:cs="Arial"/>
          <w:sz w:val="24"/>
          <w:szCs w:val="28"/>
        </w:rPr>
        <w:t>.</w:t>
      </w:r>
    </w:p>
    <w:p w:rsidRPr="003437C5" w:rsidR="00DA2137" w:rsidP="00DA2137" w:rsidRDefault="00DA2137" w14:paraId="253070B9" w14:textId="77777777">
      <w:pPr>
        <w:pStyle w:val="Prrafodelista"/>
        <w:numPr>
          <w:ilvl w:val="1"/>
          <w:numId w:val="14"/>
        </w:numPr>
        <w:spacing w:after="120"/>
        <w:rPr>
          <w:rFonts w:ascii="Arial" w:hAnsi="Arial" w:cs="Arial"/>
          <w:sz w:val="24"/>
          <w:szCs w:val="28"/>
        </w:rPr>
      </w:pPr>
      <w:r w:rsidRPr="00CB5CCC">
        <w:rPr>
          <w:rFonts w:ascii="Arial" w:hAnsi="Arial" w:cs="Arial"/>
          <w:sz w:val="24"/>
          <w:szCs w:val="28"/>
        </w:rPr>
        <w:t>Acreditó la integridad de las bases de datos del sistema SWIFT, asegurando que no han sido objeto de manipulación.</w:t>
      </w:r>
    </w:p>
    <w:p w:rsidRPr="003437C5" w:rsidR="00DA2137" w:rsidP="00DA2137" w:rsidRDefault="00DA2137" w14:paraId="4E61291F" w14:textId="77777777">
      <w:pPr>
        <w:rPr>
          <w:rFonts w:ascii="Arial" w:hAnsi="Arial" w:cs="Arial"/>
          <w:sz w:val="24"/>
          <w:szCs w:val="28"/>
        </w:rPr>
      </w:pPr>
    </w:p>
    <w:p w:rsidRPr="00CB5CCC" w:rsidR="00DA2137" w:rsidP="00DA2137" w:rsidRDefault="00DA2137" w14:paraId="007361C8" w14:textId="77777777">
      <w:pPr>
        <w:spacing w:after="120"/>
        <w:rPr>
          <w:rFonts w:ascii="Arial" w:hAnsi="Arial" w:cs="Arial"/>
          <w:sz w:val="24"/>
          <w:szCs w:val="28"/>
        </w:rPr>
      </w:pPr>
      <w:r w:rsidRPr="00CB5CCC">
        <w:rPr>
          <w:rFonts w:ascii="Arial" w:hAnsi="Arial" w:cs="Arial"/>
          <w:sz w:val="24"/>
          <w:szCs w:val="28"/>
        </w:rPr>
        <w:lastRenderedPageBreak/>
        <w:t>Este conjunto de revisiones y verificaciones respalda que el entorno SWIFT del Banco cumple con los estándares de seguridad establecidos y mitiga de manera efectiva los riesgos.</w:t>
      </w:r>
    </w:p>
    <w:p w:rsidR="00DA2137" w:rsidP="00DA2137" w:rsidRDefault="00DA2137" w14:paraId="657AEF20" w14:textId="77777777">
      <w:pPr>
        <w:rPr>
          <w:rFonts w:ascii="Arial" w:hAnsi="Arial" w:cs="Arial"/>
          <w:sz w:val="24"/>
          <w:szCs w:val="28"/>
        </w:rPr>
      </w:pPr>
    </w:p>
    <w:p w:rsidRPr="007E08DA" w:rsidR="00DA2137" w:rsidP="00DA2137" w:rsidRDefault="00DA2137" w14:paraId="383484AE" w14:textId="77777777">
      <w:pPr>
        <w:rPr>
          <w:rFonts w:ascii="Arial" w:hAnsi="Arial" w:cs="Arial"/>
          <w:sz w:val="24"/>
          <w:szCs w:val="28"/>
        </w:rPr>
      </w:pPr>
    </w:p>
    <w:p w:rsidRPr="006329ED" w:rsidR="00DA2137" w:rsidP="00DA2137" w:rsidRDefault="00DA2137" w14:paraId="51D2D549" w14:textId="77777777">
      <w:pPr>
        <w:pStyle w:val="Ttulo1"/>
        <w:numPr>
          <w:ilvl w:val="0"/>
          <w:numId w:val="13"/>
        </w:numPr>
        <w:spacing w:before="0" w:after="0"/>
        <w:ind w:left="1080" w:right="-340"/>
        <w:jc w:val="both"/>
        <w:rPr>
          <w:bCs w:val="0"/>
          <w:color w:val="1C4063" w:themeColor="accent1" w:themeShade="80"/>
          <w:kern w:val="0"/>
          <w:sz w:val="28"/>
          <w:szCs w:val="28"/>
          <w:lang w:val="es-CR" w:eastAsia="es-CR"/>
        </w:rPr>
      </w:pPr>
      <w:r w:rsidRPr="006329ED">
        <w:rPr>
          <w:bCs w:val="0"/>
          <w:color w:val="1C4063" w:themeColor="accent1" w:themeShade="80"/>
          <w:kern w:val="0"/>
          <w:sz w:val="28"/>
          <w:szCs w:val="28"/>
          <w:lang w:val="es-CR" w:eastAsia="es-CR"/>
        </w:rPr>
        <w:t>Anexo</w:t>
      </w:r>
      <w:r>
        <w:rPr>
          <w:bCs w:val="0"/>
          <w:color w:val="1C4063" w:themeColor="accent1" w:themeShade="80"/>
          <w:kern w:val="0"/>
          <w:sz w:val="28"/>
          <w:szCs w:val="28"/>
          <w:lang w:val="es-CR" w:eastAsia="es-CR"/>
        </w:rPr>
        <w:t>s</w:t>
      </w:r>
    </w:p>
    <w:p w:rsidRPr="006329ED" w:rsidR="00DA2137" w:rsidP="00DA2137" w:rsidRDefault="00DA2137" w14:paraId="204D35B3" w14:textId="77777777">
      <w:pPr>
        <w:rPr>
          <w:rFonts w:ascii="Arial" w:hAnsi="Arial" w:cs="Arial"/>
          <w:lang w:val="es-CR" w:eastAsia="es-CR"/>
        </w:rPr>
      </w:pPr>
    </w:p>
    <w:tbl>
      <w:tblPr>
        <w:tblStyle w:val="Correspondencia1"/>
        <w:tblW w:w="8080"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18"/>
        <w:gridCol w:w="4252"/>
        <w:gridCol w:w="2410"/>
      </w:tblGrid>
      <w:tr w:rsidRPr="006329ED" w:rsidR="00DA2137" w:rsidTr="00FE4748" w14:paraId="57FAD1BA" w14:textId="77777777">
        <w:trPr>
          <w:cnfStyle w:val="100000000000" w:firstRow="1" w:lastRow="0" w:firstColumn="0" w:lastColumn="0" w:oddVBand="0" w:evenVBand="0" w:oddHBand="0" w:evenHBand="0" w:firstRowFirstColumn="0" w:firstRowLastColumn="0" w:lastRowFirstColumn="0" w:lastRowLastColumn="0"/>
          <w:trHeight w:val="379"/>
        </w:trPr>
        <w:tc>
          <w:tcPr>
            <w:tcW w:w="1418" w:type="dxa"/>
            <w:shd w:val="clear" w:color="auto" w:fill="1C4063" w:themeFill="accent1" w:themeFillShade="80"/>
          </w:tcPr>
          <w:p w:rsidRPr="006329ED" w:rsidR="00DA2137" w:rsidP="00FE4748" w:rsidRDefault="00DA2137" w14:paraId="4D11E83F" w14:textId="77777777">
            <w:pPr>
              <w:jc w:val="center"/>
              <w:rPr>
                <w:rFonts w:ascii="Arial" w:hAnsi="Arial" w:cs="Arial"/>
                <w:szCs w:val="22"/>
              </w:rPr>
            </w:pPr>
            <w:bookmarkStart w:name="_Hlk175149004" w:id="1"/>
            <w:r>
              <w:rPr>
                <w:rFonts w:ascii="Arial" w:hAnsi="Arial" w:cs="Arial"/>
                <w:szCs w:val="22"/>
              </w:rPr>
              <w:t>No. Anexo</w:t>
            </w:r>
          </w:p>
        </w:tc>
        <w:tc>
          <w:tcPr>
            <w:tcW w:w="4252" w:type="dxa"/>
            <w:shd w:val="clear" w:color="auto" w:fill="1C4063" w:themeFill="accent1" w:themeFillShade="80"/>
            <w:vAlign w:val="center"/>
          </w:tcPr>
          <w:p w:rsidRPr="006329ED" w:rsidR="00DA2137" w:rsidP="00FE4748" w:rsidRDefault="00DA2137" w14:paraId="43079905" w14:textId="77777777">
            <w:pPr>
              <w:jc w:val="center"/>
              <w:rPr>
                <w:rFonts w:ascii="Arial" w:hAnsi="Arial" w:cs="Arial"/>
                <w:szCs w:val="22"/>
              </w:rPr>
            </w:pPr>
            <w:r w:rsidRPr="006329ED">
              <w:rPr>
                <w:rFonts w:ascii="Arial" w:hAnsi="Arial" w:cs="Arial"/>
                <w:szCs w:val="22"/>
              </w:rPr>
              <w:t>Detalle</w:t>
            </w:r>
          </w:p>
        </w:tc>
        <w:tc>
          <w:tcPr>
            <w:tcW w:w="2410" w:type="dxa"/>
            <w:shd w:val="clear" w:color="auto" w:fill="1C4063" w:themeFill="accent1" w:themeFillShade="80"/>
            <w:vAlign w:val="center"/>
          </w:tcPr>
          <w:p w:rsidRPr="006329ED" w:rsidR="00DA2137" w:rsidP="00FE4748" w:rsidRDefault="00DA2137" w14:paraId="15863062" w14:textId="77777777">
            <w:pPr>
              <w:jc w:val="center"/>
              <w:rPr>
                <w:rFonts w:ascii="Arial" w:hAnsi="Arial" w:cs="Arial"/>
                <w:szCs w:val="22"/>
              </w:rPr>
            </w:pPr>
            <w:r w:rsidRPr="006329ED">
              <w:rPr>
                <w:rFonts w:ascii="Arial" w:hAnsi="Arial" w:cs="Arial"/>
                <w:szCs w:val="22"/>
              </w:rPr>
              <w:t>Adjunto</w:t>
            </w:r>
          </w:p>
        </w:tc>
      </w:tr>
      <w:tr w:rsidRPr="006329ED" w:rsidR="00DA2137" w:rsidTr="00FE4748" w14:paraId="34388963" w14:textId="77777777">
        <w:trPr>
          <w:cnfStyle w:val="000000100000" w:firstRow="0" w:lastRow="0" w:firstColumn="0" w:lastColumn="0" w:oddVBand="0" w:evenVBand="0" w:oddHBand="1" w:evenHBand="0" w:firstRowFirstColumn="0" w:firstRowLastColumn="0" w:lastRowFirstColumn="0" w:lastRowLastColumn="0"/>
        </w:trPr>
        <w:tc>
          <w:tcPr>
            <w:tcW w:w="1418" w:type="dxa"/>
            <w:tcBorders>
              <w:right w:val="single" w:color="auto" w:sz="4" w:space="0"/>
            </w:tcBorders>
            <w:shd w:val="clear" w:color="auto" w:fill="auto"/>
            <w:vAlign w:val="center"/>
          </w:tcPr>
          <w:p w:rsidRPr="00F06D97" w:rsidR="00DA2137" w:rsidP="00FE4748" w:rsidRDefault="00DA2137" w14:paraId="4C4CBA44" w14:textId="77777777">
            <w:pPr>
              <w:jc w:val="center"/>
              <w:rPr>
                <w:rFonts w:ascii="Arial" w:hAnsi="Arial" w:cs="Arial"/>
                <w:sz w:val="24"/>
              </w:rPr>
            </w:pPr>
            <w:r>
              <w:rPr>
                <w:rFonts w:ascii="Arial" w:hAnsi="Arial" w:cs="Arial"/>
                <w:sz w:val="24"/>
              </w:rPr>
              <w:t>1</w:t>
            </w:r>
          </w:p>
        </w:tc>
        <w:tc>
          <w:tcPr>
            <w:tcW w:w="4252" w:type="dxa"/>
            <w:tcBorders>
              <w:right w:val="single" w:color="auto" w:sz="4" w:space="0"/>
            </w:tcBorders>
            <w:shd w:val="clear" w:color="auto" w:fill="auto"/>
            <w:vAlign w:val="center"/>
          </w:tcPr>
          <w:p w:rsidRPr="006329ED" w:rsidR="00DA2137" w:rsidP="00FE4748" w:rsidRDefault="00DA2137" w14:paraId="3692998C" w14:textId="77777777">
            <w:pPr>
              <w:rPr>
                <w:rFonts w:ascii="Arial" w:hAnsi="Arial" w:cs="Arial"/>
                <w:sz w:val="24"/>
              </w:rPr>
            </w:pPr>
            <w:r>
              <w:rPr>
                <w:rFonts w:ascii="Arial" w:hAnsi="Arial" w:cs="Arial"/>
                <w:sz w:val="24"/>
              </w:rPr>
              <w:t>Detalle de los criterios evaluados</w:t>
            </w:r>
          </w:p>
        </w:tc>
        <w:bookmarkStart w:name="_MON_1791267888" w:id="2"/>
        <w:bookmarkEnd w:id="2"/>
        <w:tc>
          <w:tcPr>
            <w:tcW w:w="2410" w:type="dxa"/>
            <w:tcBorders>
              <w:left w:val="single" w:color="auto" w:sz="4" w:space="0"/>
            </w:tcBorders>
            <w:shd w:val="clear" w:color="auto" w:fill="auto"/>
          </w:tcPr>
          <w:p w:rsidRPr="006329ED" w:rsidR="00DA2137" w:rsidP="00FE4748" w:rsidRDefault="00DA2137" w14:paraId="31195758" w14:textId="77777777">
            <w:pPr>
              <w:jc w:val="center"/>
              <w:rPr>
                <w:rFonts w:ascii="Arial" w:hAnsi="Arial" w:cs="Arial"/>
                <w:szCs w:val="22"/>
              </w:rPr>
            </w:pPr>
            <w:r>
              <w:rPr>
                <w:rFonts w:ascii="Arial" w:hAnsi="Arial" w:cs="Arial"/>
                <w:szCs w:val="22"/>
              </w:rPr>
              <w:object w:dxaOrig="1540" w:dyaOrig="997" w14:anchorId="7611ADF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7.25pt;height:50.25pt" o:ole="" type="#_x0000_t75">
                  <v:imagedata o:title="" r:id="rId14"/>
                </v:shape>
                <o:OLEObject Type="Embed" ProgID="Word.Document.12" ShapeID="_x0000_i1025" DrawAspect="Icon" ObjectID="_1791895505" r:id="rId15">
                  <o:FieldCodes>\s</o:FieldCodes>
                </o:OLEObject>
              </w:object>
            </w:r>
          </w:p>
        </w:tc>
      </w:tr>
      <w:bookmarkEnd w:id="1"/>
    </w:tbl>
    <w:p w:rsidR="00DA2137" w:rsidP="00DA2137" w:rsidRDefault="00DA2137" w14:paraId="77FB5A34" w14:textId="77777777">
      <w:pPr>
        <w:widowControl w:val="0"/>
        <w:rPr>
          <w:rFonts w:ascii="Arial" w:hAnsi="Arial" w:cs="Arial"/>
          <w:sz w:val="24"/>
        </w:rPr>
      </w:pPr>
    </w:p>
    <w:p w:rsidR="00DA2137" w:rsidP="00DA2137" w:rsidRDefault="00DA2137" w14:paraId="00C0626C" w14:textId="77777777">
      <w:pPr>
        <w:widowControl w:val="0"/>
        <w:rPr>
          <w:rFonts w:ascii="Arial" w:hAnsi="Arial" w:cs="Arial"/>
          <w:sz w:val="24"/>
        </w:rPr>
      </w:pPr>
    </w:p>
    <w:p w:rsidR="00DA2137" w:rsidP="00DA2137" w:rsidRDefault="00DA2137" w14:paraId="6F8C8181" w14:textId="77777777">
      <w:pPr>
        <w:pStyle w:val="NormalWeb"/>
        <w:spacing w:before="0" w:beforeAutospacing="0" w:after="0" w:afterAutospacing="0"/>
        <w:jc w:val="both"/>
        <w:rPr>
          <w:rFonts w:ascii="Arial" w:hAnsi="Arial" w:cs="Arial"/>
        </w:rPr>
      </w:pPr>
      <w:r w:rsidRPr="003E1E5A">
        <w:rPr>
          <w:rFonts w:ascii="Arial" w:hAnsi="Arial" w:cs="Arial"/>
        </w:rPr>
        <w:t>La Auditoría Interna realizó la conferencia final de este informe con la División Gestión de Activos y Pasivos y con la Gerencia, como parte de la comunicación preliminar de los resultados.</w:t>
      </w:r>
    </w:p>
    <w:p w:rsidRPr="00EB39A1" w:rsidR="00DA2137" w:rsidP="00DA2137" w:rsidRDefault="00DA2137" w14:paraId="7C511B83" w14:textId="77777777">
      <w:pPr>
        <w:pStyle w:val="NormalWeb"/>
        <w:spacing w:before="0" w:beforeAutospacing="0" w:after="0" w:afterAutospacing="0"/>
        <w:jc w:val="both"/>
        <w:rPr>
          <w:rFonts w:ascii="Arial" w:hAnsi="Arial" w:cs="Arial"/>
        </w:rPr>
      </w:pPr>
    </w:p>
    <w:p w:rsidRPr="006329ED" w:rsidR="00DA2137" w:rsidP="00DA2137" w:rsidRDefault="00DA2137" w14:paraId="4E995A50" w14:textId="77777777">
      <w:pPr>
        <w:rPr>
          <w:rFonts w:ascii="Arial" w:hAnsi="Arial" w:cs="Arial"/>
          <w:sz w:val="24"/>
          <w:lang w:val="pt-BR"/>
        </w:rPr>
      </w:pPr>
      <w:bookmarkStart w:name="R_043962_40718750" w:id="3"/>
      <w:bookmarkEnd w:id="3"/>
      <w:r w:rsidRPr="006329ED">
        <w:rPr>
          <w:rFonts w:ascii="Arial" w:hAnsi="Arial" w:cs="Arial"/>
          <w:sz w:val="24"/>
          <w:lang w:val="pt-BR"/>
        </w:rPr>
        <w:t>Atentamente,</w:t>
      </w:r>
    </w:p>
    <w:p w:rsidRPr="006329ED" w:rsidR="00DA2137" w:rsidP="00DA2137" w:rsidRDefault="00DA2137" w14:paraId="3887C3EF" w14:textId="77777777">
      <w:pPr>
        <w:ind w:left="360"/>
        <w:rPr>
          <w:rFonts w:ascii="Arial" w:hAnsi="Arial" w:cs="Arial"/>
          <w:sz w:val="24"/>
          <w:lang w:val="pt-BR"/>
        </w:rPr>
      </w:pPr>
      <w:r w:rsidRPr="006329ED">
        <w:rPr>
          <w:rFonts w:ascii="Arial" w:hAnsi="Arial" w:cs="Arial"/>
          <w:noProof/>
          <w:sz w:val="24"/>
          <w:lang w:val="es-CR" w:eastAsia="es-CR"/>
        </w:rPr>
        <w:drawing>
          <wp:anchor distT="0" distB="0" distL="114300" distR="114300" simplePos="0" relativeHeight="251659264" behindDoc="1" locked="0" layoutInCell="1" allowOverlap="1" wp14:editId="7EB96B0D" wp14:anchorId="0D40819F">
            <wp:simplePos x="0" y="0"/>
            <wp:positionH relativeFrom="column">
              <wp:posOffset>-162560</wp:posOffset>
            </wp:positionH>
            <wp:positionV relativeFrom="paragraph">
              <wp:posOffset>79375</wp:posOffset>
            </wp:positionV>
            <wp:extent cx="2506980" cy="388620"/>
            <wp:effectExtent l="0" t="0" r="0" b="0"/>
            <wp:wrapNone/>
            <wp:docPr id="1594615501" name="Imagen 159461550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Texto&#10;&#10;Descripción generada automáticamente con confianza media"/>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506980" cy="388620"/>
                    </a:xfrm>
                    <a:prstGeom prst="rect">
                      <a:avLst/>
                    </a:prstGeom>
                    <a:noFill/>
                  </pic:spPr>
                </pic:pic>
              </a:graphicData>
            </a:graphic>
            <wp14:sizeRelH relativeFrom="page">
              <wp14:pctWidth>0</wp14:pctWidth>
            </wp14:sizeRelH>
            <wp14:sizeRelV relativeFrom="page">
              <wp14:pctHeight>0</wp14:pctHeight>
            </wp14:sizeRelV>
          </wp:anchor>
        </w:drawing>
      </w:r>
    </w:p>
    <w:p w:rsidRPr="006329ED" w:rsidR="00DA2137" w:rsidP="00DA2137" w:rsidRDefault="00DA2137" w14:paraId="4B7474C6" w14:textId="77777777">
      <w:pPr>
        <w:rPr>
          <w:rFonts w:ascii="Arial" w:hAnsi="Arial" w:cs="Arial"/>
          <w:sz w:val="24"/>
          <w:lang w:val="pt-BR"/>
        </w:rPr>
      </w:pPr>
    </w:p>
    <w:p w:rsidRPr="006329ED" w:rsidR="00DA2137" w:rsidP="00DA2137" w:rsidRDefault="00DA2137" w14:paraId="4DB0BEAC" w14:textId="77777777">
      <w:pPr>
        <w:rPr>
          <w:rFonts w:ascii="Arial" w:hAnsi="Arial" w:cs="Arial"/>
          <w:sz w:val="24"/>
          <w:lang w:val="pt-BR"/>
        </w:rPr>
      </w:pPr>
    </w:p>
    <w:p w:rsidRPr="006329ED" w:rsidR="00DA2137" w:rsidP="00DA2137" w:rsidRDefault="00DA2137" w14:paraId="108FB829" w14:textId="77777777">
      <w:pPr>
        <w:rPr>
          <w:rFonts w:ascii="Arial" w:hAnsi="Arial" w:cs="Arial"/>
          <w:sz w:val="24"/>
          <w:lang w:val="pt-BR"/>
        </w:rPr>
      </w:pPr>
      <w:r>
        <w:rPr>
          <w:rFonts w:ascii="Arial" w:hAnsi="Arial" w:cs="Arial"/>
          <w:sz w:val="24"/>
          <w:lang w:val="pt-BR"/>
        </w:rPr>
        <w:t>Maribel Lizano Barahona</w:t>
      </w:r>
    </w:p>
    <w:p w:rsidRPr="006329ED" w:rsidR="00DA2137" w:rsidP="00DA2137" w:rsidRDefault="00DA2137" w14:paraId="7498B10B" w14:textId="77777777">
      <w:pPr>
        <w:rPr>
          <w:rFonts w:ascii="Arial" w:hAnsi="Arial" w:cs="Arial"/>
          <w:b/>
          <w:sz w:val="24"/>
          <w:lang w:val="pt-BR"/>
        </w:rPr>
      </w:pPr>
      <w:r>
        <w:rPr>
          <w:rFonts w:ascii="Arial" w:hAnsi="Arial" w:cs="Arial"/>
          <w:b/>
          <w:sz w:val="24"/>
          <w:lang w:val="pt-BR"/>
        </w:rPr>
        <w:t>Suba</w:t>
      </w:r>
      <w:r w:rsidRPr="006329ED">
        <w:rPr>
          <w:rFonts w:ascii="Arial" w:hAnsi="Arial" w:cs="Arial"/>
          <w:b/>
          <w:sz w:val="24"/>
          <w:lang w:val="pt-BR"/>
        </w:rPr>
        <w:t>uditor</w:t>
      </w:r>
      <w:r>
        <w:rPr>
          <w:rFonts w:ascii="Arial" w:hAnsi="Arial" w:cs="Arial"/>
          <w:b/>
          <w:sz w:val="24"/>
          <w:lang w:val="pt-BR"/>
        </w:rPr>
        <w:t>a Interna</w:t>
      </w:r>
    </w:p>
    <w:p w:rsidR="00DA2137" w:rsidP="00DA2137" w:rsidRDefault="00DA2137" w14:paraId="20CCDD06" w14:textId="77777777">
      <w:pPr>
        <w:pStyle w:val="Negrita"/>
        <w:rPr>
          <w:rFonts w:ascii="Arial" w:hAnsi="Arial" w:cs="Arial"/>
          <w:lang w:val="pt-BR"/>
        </w:rPr>
      </w:pPr>
    </w:p>
    <w:p w:rsidR="00DA2137" w:rsidP="00DA2137" w:rsidRDefault="00DA2137" w14:paraId="6E47E38D" w14:textId="77777777">
      <w:pPr>
        <w:pStyle w:val="Negrita"/>
        <w:rPr>
          <w:rFonts w:ascii="Arial" w:hAnsi="Arial" w:cs="Arial"/>
          <w:lang w:val="pt-BR"/>
        </w:rPr>
      </w:pPr>
    </w:p>
    <w:p w:rsidRPr="00DA2137" w:rsidR="00DA2137" w:rsidP="00DA2137" w:rsidRDefault="00DA2137" w14:paraId="56F19726" w14:textId="153A9A77">
      <w:pPr>
        <w:pStyle w:val="CC"/>
      </w:pPr>
      <w:r w:rsidRPr="00DA2137">
        <w:t>C</w:t>
      </w:r>
      <w:r>
        <w:t>c.</w:t>
      </w:r>
      <w:r w:rsidRPr="00DA2137">
        <w:t xml:space="preserve"> División Gestión de Activos y Pasivos</w:t>
      </w:r>
    </w:p>
    <w:p w:rsidR="00A26E9E" w:rsidP="0085692C" w:rsidRDefault="00A26E9E" w14:paraId="6ADFDDC1" w14:textId="77777777">
      <w:pPr>
        <w:pStyle w:val="Negrita"/>
      </w:pPr>
    </w:p>
    <w:p w:rsidRPr="002307FE" w:rsidR="002307FE" w:rsidP="002307FE" w:rsidRDefault="002307FE" w14:paraId="294B2907" w14:textId="77777777"/>
    <w:p w:rsidRPr="002307FE" w:rsidR="002307FE" w:rsidP="002307FE" w:rsidRDefault="002307FE" w14:paraId="4371CB62" w14:textId="77777777"/>
    <w:p w:rsidRPr="002307FE" w:rsidR="002307FE" w:rsidP="002307FE" w:rsidRDefault="002307FE" w14:paraId="7F944045" w14:textId="77777777"/>
    <w:p w:rsidRPr="002307FE" w:rsidR="002307FE" w:rsidP="002307FE" w:rsidRDefault="002307FE" w14:paraId="757296D1" w14:textId="77777777"/>
    <w:p w:rsidRPr="002307FE" w:rsidR="002307FE" w:rsidP="002307FE" w:rsidRDefault="002307FE" w14:paraId="4810C497" w14:textId="77777777"/>
    <w:p w:rsidRPr="002307FE" w:rsidR="002307FE" w:rsidP="002307FE" w:rsidRDefault="002307FE" w14:paraId="4652A7A7" w14:textId="77777777"/>
    <w:p w:rsidR="002307FE" w:rsidP="002307FE" w:rsidRDefault="002307FE" w14:paraId="6BF6807D" w14:textId="77777777"/>
    <w:p w:rsidRPr="002307FE" w:rsidR="002307FE" w:rsidP="002307FE" w:rsidRDefault="002307FE" w14:paraId="6AAC3EE8" w14:textId="77777777"/>
    <w:p w:rsidR="002307FE" w:rsidP="002307FE" w:rsidRDefault="002307FE" w14:paraId="6CF64217" w14:textId="77777777"/>
    <w:p w:rsidR="002307FE" w:rsidP="002307FE" w:rsidRDefault="002307FE" w14:paraId="3E525734" w14:textId="77777777"/>
    <w:p w:rsidRPr="002307FE" w:rsidR="00A26E9E" w:rsidP="002307FE" w:rsidRDefault="00A26E9E" w14:paraId="77E840A0" w14:textId="77777777"/>
    <w:sectPr w:rsidRPr="002307FE" w:rsidR="00A26E9E" w:rsidSect="00060C03">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2449" w:right="1412" w:bottom="1701" w:left="22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26A8A" w14:textId="77777777" w:rsidR="00DA2137" w:rsidRDefault="00DA2137" w:rsidP="00D43D57">
      <w:r>
        <w:separator/>
      </w:r>
    </w:p>
  </w:endnote>
  <w:endnote w:type="continuationSeparator" w:id="0">
    <w:p w14:paraId="00EBA324" w14:textId="77777777" w:rsidR="00DA2137" w:rsidRDefault="00DA2137"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7A70" w:rsidRDefault="00DA2137" w14:paraId="47F2F280" w14:textId="2EDECF3F">
    <w:pPr>
      <w:pStyle w:val="Piedepgina"/>
    </w:pPr>
    <w:r>
      <w:rPr>
        <w:noProof/>
      </w:rPr>
      <mc:AlternateContent>
        <mc:Choice Requires="wps">
          <w:drawing>
            <wp:anchor distT="0" distB="0" distL="0" distR="0" simplePos="0" relativeHeight="251698176" behindDoc="0" locked="0" layoutInCell="1" allowOverlap="1" wp14:editId="5967A49B" wp14:anchorId="34C160CE">
              <wp:simplePos x="635" y="635"/>
              <wp:positionH relativeFrom="page">
                <wp:align>center</wp:align>
              </wp:positionH>
              <wp:positionV relativeFrom="page">
                <wp:align>bottom</wp:align>
              </wp:positionV>
              <wp:extent cx="609600" cy="345440"/>
              <wp:effectExtent l="0" t="0" r="0" b="0"/>
              <wp:wrapNone/>
              <wp:docPr id="120970319" name="Cuadro de texto 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DA2137" w:rsidR="00DA2137" w:rsidP="00DA2137" w:rsidRDefault="00DA2137" w14:paraId="676B120A" w14:textId="119FECFE">
                          <w:pPr>
                            <w:rPr>
                              <w:rFonts w:ascii="Calibri" w:hAnsi="Calibri" w:eastAsia="Calibri" w:cs="Calibri"/>
                              <w:noProof/>
                              <w:color w:val="000000"/>
                              <w:sz w:val="20"/>
                              <w:szCs w:val="20"/>
                            </w:rPr>
                          </w:pPr>
                          <w:r w:rsidRPr="00DA2137">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4C160CE">
              <v:stroke joinstyle="miter"/>
              <v:path gradientshapeok="t" o:connecttype="rect"/>
            </v:shapetype>
            <v:shape id="Cuadro de texto 2" style="position:absolute;left:0;text-align:left;margin-left:0;margin-top:0;width:48pt;height:27.2pt;z-index:251698176;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">
              <v:fill o:detectmouseclick="t"/>
              <v:textbox style="mso-fit-shape-to-text:t" inset="0,0,0,15pt">
                <w:txbxContent>
                  <w:p w:rsidRPr="00DA2137" w:rsidR="00DA2137" w:rsidP="00DA2137" w:rsidRDefault="00DA2137" w14:paraId="676B120A" w14:textId="119FECFE">
                    <w:pPr>
                      <w:rPr>
                        <w:rFonts w:ascii="Calibri" w:hAnsi="Calibri" w:eastAsia="Calibri" w:cs="Calibri"/>
                        <w:noProof/>
                        <w:color w:val="000000"/>
                        <w:sz w:val="20"/>
                        <w:szCs w:val="20"/>
                      </w:rPr>
                    </w:pPr>
                    <w:r w:rsidRPr="00DA2137">
                      <w:rPr>
                        <w:rFonts w:ascii="Calibri" w:hAnsi="Calibri" w:eastAsia="Calibri" w:cs="Calibri"/>
                        <w:noProof/>
                        <w:color w:val="000000"/>
                        <w:sz w:val="20"/>
                        <w:szCs w:val="20"/>
                      </w:rPr>
                      <w:t>Uso Interno</w:t>
                    </w:r>
                  </w:p>
                </w:txbxContent>
              </v:textbox>
              <w10:wrap anchorx="page" anchory="page"/>
            </v:shape>
          </w:pict>
        </mc:Fallback>
      </mc:AlternateContent>
    </w:r>
  </w:p>
</w:ftr>
</file>

<file path=word/footer2.xml><?xml version="1.0" encoding="utf-8"?>
<w:ftr xmlns:a="http://schemas.openxmlformats.org/drawingml/2006/main" xmlns:aclsh="http://schemas.microsoft.com/office/drawing/2020/classificationShape"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07FE" w:rsidP="00FA54DF" w:rsidRDefault="00DA2137" w14:paraId="1DE6D5D5" w14:textId="659C3FD6">
    <w:pPr>
      <w:pStyle w:val="Piedepgina"/>
      <w:tabs>
        <w:tab w:val="center" w:pos="4305"/>
        <w:tab w:val="left" w:pos="6290"/>
      </w:tabs>
      <w:jc w:val="left"/>
      <w:rPr>
        <w:color w:val="004990"/>
        <w:sz w:val="16"/>
        <w:szCs w:val="16"/>
      </w:rPr>
    </w:pPr>
    <w:r>
      <w:rPr>
        <w:noProof/>
        <w:color w:val="004990"/>
        <w:sz w:val="16"/>
        <w:szCs w:val="16"/>
      </w:rPr>
      <mc:AlternateContent>
        <mc:Choice Requires="wps">
          <w:drawing>
            <wp:anchor distT="0" distB="0" distL="0" distR="0" simplePos="0" relativeHeight="251699200" behindDoc="0" locked="0" layoutInCell="1" allowOverlap="1" wp14:editId="70FA3ADB" wp14:anchorId="3649DADF">
              <wp:simplePos x="635" y="635"/>
              <wp:positionH relativeFrom="page">
                <wp:align>center</wp:align>
              </wp:positionH>
              <wp:positionV relativeFrom="page">
                <wp:align>bottom</wp:align>
              </wp:positionV>
              <wp:extent cx="609600" cy="345440"/>
              <wp:effectExtent l="0" t="0" r="0" b="0"/>
              <wp:wrapNone/>
              <wp:docPr id="888299062" name="Cuadro de texto 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DA2137" w:rsidR="00DA2137" w:rsidP="00DA2137" w:rsidRDefault="00DA2137" w14:paraId="6CB50DC3" w14:textId="78DDE1DB">
                          <w:pPr>
                            <w:rPr>
                              <w:rFonts w:ascii="Calibri" w:hAnsi="Calibri" w:eastAsia="Calibri" w:cs="Calibri"/>
                              <w:noProof/>
                              <w:color w:val="000000"/>
                              <w:sz w:val="20"/>
                              <w:szCs w:val="20"/>
                            </w:rPr>
                          </w:pPr>
                          <w:r w:rsidRPr="00DA2137">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649DADF">
              <v:stroke joinstyle="miter"/>
              <v:path gradientshapeok="t" o:connecttype="rect"/>
            </v:shapetype>
            <v:shape id="Cuadro de texto 3" style="position:absolute;margin-left:0;margin-top:0;width:48pt;height:27.2pt;z-index:251699200;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">
              <v:fill o:detectmouseclick="t"/>
              <v:textbox style="mso-fit-shape-to-text:t" inset="0,0,0,15pt">
                <w:txbxContent>
                  <w:p w:rsidRPr="00DA2137" w:rsidR="00DA2137" w:rsidP="00DA2137" w:rsidRDefault="00DA2137" w14:paraId="6CB50DC3" w14:textId="78DDE1DB">
                    <w:pPr>
                      <w:rPr>
                        <w:rFonts w:ascii="Calibri" w:hAnsi="Calibri" w:eastAsia="Calibri" w:cs="Calibri"/>
                        <w:noProof/>
                        <w:color w:val="000000"/>
                        <w:sz w:val="20"/>
                        <w:szCs w:val="20"/>
                      </w:rPr>
                    </w:pPr>
                    <w:r w:rsidRPr="00DA2137">
                      <w:rPr>
                        <w:rFonts w:ascii="Calibri" w:hAnsi="Calibri" w:eastAsia="Calibri" w:cs="Calibri"/>
                        <w:noProof/>
                        <w:color w:val="000000"/>
                        <w:sz w:val="20"/>
                        <w:szCs w:val="20"/>
                      </w:rPr>
                      <w:t>Uso Interno</w:t>
                    </w:r>
                  </w:p>
                </w:txbxContent>
              </v:textbox>
              <w10:wrap anchorx="page" anchory="page"/>
            </v:shape>
          </w:pict>
        </mc:Fallback>
      </mc:AlternateContent>
    </w:r>
    <w:sdt>
      <w:sdtPr>
        <w:rPr>
          <w:color w:val="004990"/>
          <w:sz w:val="16"/>
          <w:szCs w:val="16"/>
        </w:rPr>
        <w:alias w:val="Consecutivo"/>
        <w:tag w:val="Consecutivo"/>
        <w:id w:val="-1370214818"/>
        <w:placeholder>
          <w:docPart w:val="05F521CACD82477DABF91B9DC3E473DA"/>
        </w:placeholder>
        <w:text/>
      </w:sdtPr>
      <w:sdtEndPr/>
      <w:sdtContent>
        <w:r>
          <w:t>AI-0203-2024</w:t>
        </w:r>
      </w:sdtContent>
    </w:sdt>
  </w:p>
  <w:p w:rsidR="002307FE" w:rsidP="00FA54DF" w:rsidRDefault="002307FE" w14:paraId="3BA61C2E" w14:textId="77777777">
    <w:pPr>
      <w:pStyle w:val="Piedepgina"/>
      <w:tabs>
        <w:tab w:val="center" w:pos="4305"/>
        <w:tab w:val="left" w:pos="6290"/>
      </w:tabs>
      <w:jc w:val="left"/>
      <w:rPr>
        <w:color w:val="004990"/>
        <w:sz w:val="16"/>
        <w:szCs w:val="16"/>
      </w:rPr>
    </w:pPr>
    <w:r>
      <w:rPr>
        <w:color w:val="004990"/>
        <w:sz w:val="16"/>
        <w:szCs w:val="16"/>
      </w:rPr>
      <w:t>Seguridad:</w:t>
    </w:r>
    <w:sdt>
      <w:sdtPr>
        <w:rPr>
          <w:color w:val="004990"/>
          <w:sz w:val="16"/>
          <w:szCs w:val="16"/>
        </w:rPr>
        <w:alias w:val="Confidencialidad"/>
        <w:tag w:val="n32f5b5d94d147d6ae4b36230db37881"/>
        <w:id w:val="-1683737976"/>
        <w:lock w:val="contentLocked"/>
        <w:placeholder/>
        <w:dataBinding w:prefixMappings="xmlns:ns0='http://schemas.microsoft.com/office/2006/metadata/properties' xmlns:ns1='http://www.w3.org/2001/XMLSchema-instance' xmlns:ns2='b875e23b-67d9-4b2e-bdec-edacbf90b326' xmlns:ns3='http://schemas.microsoft.com/office/infopath/2007/PartnerControls' xmlns:ns4='http://schemas.microsoft.com/sharepoint/v3' " w:xpath="/ns0:properties[1]/documentManagement[1]/ns2:n32f5b5d94d147d6ae4b36230db37881[1]/ns3:Terms[1]" w:storeItemID="{283BF82E-1A70-4392-8CF2-7DEAFF1953AE}"/>
        <w:text w:multiLine="1"/>
      </w:sdtPr>
      <w:sdtEndPr/>
      <w:sdtContent>
        <w:r w:rsidR="005F02FD">
          <w:rPr>
            <w:color w:val="004990"/>
            <w:sz w:val="16"/>
            <w:szCs w:val="16"/>
          </w:rPr>
          <w:t>Uso Interno</w:t>
        </w:r>
      </w:sdtContent>
    </w:sdt>
  </w:p>
  <w:p w:rsidR="00D2424F" w:rsidP="00FA54DF" w:rsidRDefault="00E220C4" w14:paraId="6E93D558" w14:textId="77777777">
    <w:pPr>
      <w:pStyle w:val="Piedepgina"/>
      <w:tabs>
        <w:tab w:val="center" w:pos="4305"/>
        <w:tab w:val="left" w:pos="6290"/>
      </w:tabs>
      <w:jc w:val="left"/>
    </w:pPr>
    <w:r w:rsidRPr="00E220C4">
      <w:rPr>
        <w:color w:val="004990"/>
        <w:sz w:val="16"/>
        <w:szCs w:val="16"/>
      </w:rPr>
      <w:fldChar w:fldCharType="begin"/>
    </w:r>
    <w:r w:rsidRPr="00E220C4">
      <w:rPr>
        <w:color w:val="004990"/>
        <w:sz w:val="16"/>
        <w:szCs w:val="16"/>
      </w:rPr>
      <w:instrText>PAGE   \* MERGEFORMAT</w:instrText>
    </w:r>
    <w:r w:rsidRPr="00E220C4">
      <w:rPr>
        <w:color w:val="004990"/>
        <w:sz w:val="16"/>
        <w:szCs w:val="16"/>
      </w:rPr>
      <w:fldChar w:fldCharType="separate"/>
    </w:r>
    <w:r w:rsidR="00975042">
      <w:rPr>
        <w:noProof/>
        <w:color w:val="004990"/>
        <w:sz w:val="16"/>
        <w:szCs w:val="16"/>
      </w:rPr>
      <w:t>2</w:t>
    </w:r>
    <w:r w:rsidRPr="00E220C4">
      <w:rPr>
        <w:color w:val="004990"/>
        <w:sz w:val="16"/>
        <w:szCs w:val="16"/>
      </w:rPr>
      <w:fldChar w:fldCharType="end"/>
    </w:r>
    <w:r w:rsidR="001A43C4">
      <w:rPr>
        <w:noProof/>
        <w:lang w:val="es-CR" w:eastAsia="es-CR"/>
      </w:rPr>
      <mc:AlternateContent>
        <mc:Choice Requires="wps">
          <w:drawing>
            <wp:anchor distT="0" distB="0" distL="114300" distR="114300" simplePos="0" relativeHeight="251671552" behindDoc="0" locked="0" layoutInCell="1" allowOverlap="1" wp14:editId="68146A67" wp14:anchorId="7700784F">
              <wp:simplePos x="0" y="0"/>
              <wp:positionH relativeFrom="column">
                <wp:posOffset>4578350</wp:posOffset>
              </wp:positionH>
              <wp:positionV relativeFrom="paragraph">
                <wp:posOffset>-250190</wp:posOffset>
              </wp:positionV>
              <wp:extent cx="1722755" cy="565785"/>
              <wp:effectExtent l="0" t="0" r="4445"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D2424F" w:rsidP="00FA54DF" w:rsidRDefault="00D2424F" w14:paraId="0258A54F"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P="00FA54DF" w:rsidRDefault="00D2424F" w14:paraId="1DCA6B98"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P="00FA54DF" w:rsidRDefault="00D2424F" w14:paraId="798E59EB" w14:textId="77777777">
                          <w:pPr>
                            <w:rPr>
                              <w:color w:val="003A68"/>
                              <w:sz w:val="14"/>
                              <w:szCs w:val="14"/>
                            </w:rPr>
                          </w:pPr>
                          <w:r w:rsidRPr="00FA54DF">
                            <w:rPr>
                              <w:color w:val="003A68"/>
                              <w:sz w:val="14"/>
                              <w:szCs w:val="14"/>
                            </w:rPr>
                            <w:t>Apdo. 10058-1000</w:t>
                          </w:r>
                        </w:p>
                        <w:p w:rsidR="00D2424F" w:rsidP="00FA54DF" w:rsidRDefault="00D2424F" w14:paraId="651C89F3" w14:textId="77777777">
                          <w:pPr>
                            <w:rPr>
                              <w:color w:val="003A68"/>
                              <w:sz w:val="14"/>
                              <w:szCs w:val="14"/>
                            </w:rPr>
                          </w:pPr>
                          <w:r w:rsidRPr="00FA54DF">
                            <w:rPr>
                              <w:color w:val="003A68"/>
                              <w:sz w:val="14"/>
                              <w:szCs w:val="14"/>
                            </w:rPr>
                            <w:t>Av. 1 y Central, Calles 2 y 4</w:t>
                          </w:r>
                        </w:p>
                        <w:p w:rsidRPr="00FA54DF" w:rsidR="00D2424F" w:rsidP="00FA54DF" w:rsidRDefault="00D2424F" w14:paraId="12E5199B"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360.5pt;margin-top:-19.7pt;width:135.65pt;height:4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C4AEAAKEDAAAOAAAAZHJzL2Uyb0RvYy54bWysU9tu2zAMfR+wfxD0vjgx4qYz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" w14:anchorId="7700784F">
              <v:textbox>
                <w:txbxContent>
                  <w:p w:rsidRPr="00FA54DF" w:rsidR="00D2424F" w:rsidP="00FA54DF" w:rsidRDefault="00D2424F" w14:paraId="0258A54F"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P="00FA54DF" w:rsidRDefault="00D2424F" w14:paraId="1DCA6B98"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P="00FA54DF" w:rsidRDefault="00D2424F" w14:paraId="798E59EB" w14:textId="77777777">
                    <w:pPr>
                      <w:rPr>
                        <w:color w:val="003A68"/>
                        <w:sz w:val="14"/>
                        <w:szCs w:val="14"/>
                      </w:rPr>
                    </w:pPr>
                    <w:r w:rsidRPr="00FA54DF">
                      <w:rPr>
                        <w:color w:val="003A68"/>
                        <w:sz w:val="14"/>
                        <w:szCs w:val="14"/>
                      </w:rPr>
                      <w:t>Apdo. 10058-1000</w:t>
                    </w:r>
                  </w:p>
                  <w:p w:rsidR="00D2424F" w:rsidP="00FA54DF" w:rsidRDefault="00D2424F" w14:paraId="651C89F3" w14:textId="77777777">
                    <w:pPr>
                      <w:rPr>
                        <w:color w:val="003A68"/>
                        <w:sz w:val="14"/>
                        <w:szCs w:val="14"/>
                      </w:rPr>
                    </w:pPr>
                    <w:r w:rsidRPr="00FA54DF">
                      <w:rPr>
                        <w:color w:val="003A68"/>
                        <w:sz w:val="14"/>
                        <w:szCs w:val="14"/>
                      </w:rPr>
                      <w:t>Av. 1 y Central, Calles 2 y 4</w:t>
                    </w:r>
                  </w:p>
                  <w:p w:rsidRPr="00FA54DF" w:rsidR="00D2424F" w:rsidP="00FA54DF" w:rsidRDefault="00D2424F" w14:paraId="12E5199B" w14:textId="77777777">
                    <w:pPr>
                      <w:rPr>
                        <w:color w:val="003A68"/>
                        <w:sz w:val="14"/>
                        <w:szCs w:val="14"/>
                      </w:rPr>
                    </w:pPr>
                  </w:p>
                </w:txbxContent>
              </v:textbox>
            </v:shape>
          </w:pict>
        </mc:Fallback>
      </mc:AlternateContent>
    </w:r>
    <w:r w:rsidR="003D3D4E">
      <w:rPr>
        <w:noProof/>
        <w:lang w:val="es-CR" w:eastAsia="es-CR"/>
      </w:rPr>
      <w:drawing>
        <wp:anchor distT="0" distB="0" distL="114300" distR="114300" simplePos="0" relativeHeight="251676672" behindDoc="1" locked="0" layoutInCell="1" allowOverlap="1" wp14:editId="0C9B39AE" wp14:anchorId="7242ED6C">
          <wp:simplePos x="0" y="0"/>
          <wp:positionH relativeFrom="column">
            <wp:posOffset>4550781</wp:posOffset>
          </wp:positionH>
          <wp:positionV relativeFrom="paragraph">
            <wp:posOffset>-190500</wp:posOffset>
          </wp:positionV>
          <wp:extent cx="8890" cy="43116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D2424F">
      <w:tab/>
    </w:r>
    <w:r w:rsidR="00D2424F">
      <w:tab/>
    </w:r>
    <w:r w:rsidR="00D2424F">
      <w:tab/>
    </w:r>
  </w:p>
</w:ftr>
</file>

<file path=word/footer3.xml><?xml version="1.0" encoding="utf-8"?>
<w:ftr xmlns:a="http://schemas.openxmlformats.org/drawingml/2006/main" xmlns:aclsh="http://schemas.microsoft.com/office/drawing/2020/classificationShape"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4992" w:rsidP="00F64992" w:rsidRDefault="00DA2137" w14:paraId="550DDB46" w14:textId="5D78F924">
    <w:pPr>
      <w:jc w:val="left"/>
      <w:rPr>
        <w:color w:val="003A68"/>
        <w:sz w:val="14"/>
        <w:szCs w:val="14"/>
      </w:rPr>
    </w:pPr>
    <w:r>
      <w:rPr>
        <w:noProof/>
        <w:lang w:val="es-CR" w:eastAsia="es-CR"/>
      </w:rPr>
      <mc:AlternateContent>
        <mc:Choice Requires="wps">
          <w:drawing>
            <wp:anchor distT="0" distB="0" distL="0" distR="0" simplePos="0" relativeHeight="251697152" behindDoc="0" locked="0" layoutInCell="1" allowOverlap="1" wp14:editId="0776BFC1" wp14:anchorId="04FABD96">
              <wp:simplePos x="1409700" y="9283700"/>
              <wp:positionH relativeFrom="page">
                <wp:align>center</wp:align>
              </wp:positionH>
              <wp:positionV relativeFrom="page">
                <wp:align>bottom</wp:align>
              </wp:positionV>
              <wp:extent cx="609600" cy="345440"/>
              <wp:effectExtent l="0" t="0" r="0" b="0"/>
              <wp:wrapNone/>
              <wp:docPr id="706792979" name="Cuadro de texto 1"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DA2137" w:rsidR="00DA2137" w:rsidP="00DA2137" w:rsidRDefault="00DA2137" w14:paraId="43C7C159" w14:textId="61514527">
                          <w:pPr>
                            <w:rPr>
                              <w:rFonts w:ascii="Calibri" w:hAnsi="Calibri" w:eastAsia="Calibri" w:cs="Calibri"/>
                              <w:noProof/>
                              <w:color w:val="000000"/>
                              <w:sz w:val="20"/>
                              <w:szCs w:val="20"/>
                            </w:rPr>
                          </w:pPr>
                          <w:r w:rsidRPr="00DA2137">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4FABD96">
              <v:stroke joinstyle="miter"/>
              <v:path gradientshapeok="t" o:connecttype="rect"/>
            </v:shapetype>
            <v:shape id="Cuadro de texto 1" style="position:absolute;margin-left:0;margin-top:0;width:48pt;height:27.2pt;z-index:251697152;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">
              <v:fill o:detectmouseclick="t"/>
              <v:textbox style="mso-fit-shape-to-text:t" inset="0,0,0,15pt">
                <w:txbxContent>
                  <w:p w:rsidRPr="00DA2137" w:rsidR="00DA2137" w:rsidP="00DA2137" w:rsidRDefault="00DA2137" w14:paraId="43C7C159" w14:textId="61514527">
                    <w:pPr>
                      <w:rPr>
                        <w:rFonts w:ascii="Calibri" w:hAnsi="Calibri" w:eastAsia="Calibri" w:cs="Calibri"/>
                        <w:noProof/>
                        <w:color w:val="000000"/>
                        <w:sz w:val="20"/>
                        <w:szCs w:val="20"/>
                      </w:rPr>
                    </w:pPr>
                    <w:r w:rsidRPr="00DA2137">
                      <w:rPr>
                        <w:rFonts w:ascii="Calibri" w:hAnsi="Calibri" w:eastAsia="Calibri" w:cs="Calibri"/>
                        <w:noProof/>
                        <w:color w:val="000000"/>
                        <w:sz w:val="20"/>
                        <w:szCs w:val="20"/>
                      </w:rPr>
                      <w:t>Uso Interno</w:t>
                    </w:r>
                  </w:p>
                </w:txbxContent>
              </v:textbox>
              <w10:wrap anchorx="page" anchory="page"/>
            </v:shape>
          </w:pict>
        </mc:Fallback>
      </mc:AlternateContent>
    </w:r>
    <w:r w:rsidR="00B65442">
      <w:rPr>
        <w:noProof/>
        <w:lang w:val="es-CR" w:eastAsia="es-CR"/>
      </w:rPr>
      <mc:AlternateContent>
        <mc:Choice Requires="wps">
          <w:drawing>
            <wp:anchor distT="0" distB="0" distL="114300" distR="114300" simplePos="0" relativeHeight="251670528" behindDoc="0" locked="0" layoutInCell="1" allowOverlap="1" wp14:editId="4DDCC291" wp14:anchorId="150076DD">
              <wp:simplePos x="0" y="0"/>
              <wp:positionH relativeFrom="column">
                <wp:posOffset>4478655</wp:posOffset>
              </wp:positionH>
              <wp:positionV relativeFrom="paragraph">
                <wp:posOffset>-65405</wp:posOffset>
              </wp:positionV>
              <wp:extent cx="1233805" cy="52387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D2424F" w:rsidRDefault="00D2424F" w14:paraId="6B48DB5F"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RDefault="00D2424F" w14:paraId="6514C5DE"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RDefault="00D2424F" w14:paraId="68F7C750" w14:textId="77777777">
                          <w:pPr>
                            <w:rPr>
                              <w:color w:val="003A68"/>
                              <w:sz w:val="14"/>
                              <w:szCs w:val="14"/>
                            </w:rPr>
                          </w:pPr>
                          <w:r w:rsidRPr="00FA54DF">
                            <w:rPr>
                              <w:color w:val="003A68"/>
                              <w:sz w:val="14"/>
                              <w:szCs w:val="14"/>
                            </w:rPr>
                            <w:t>Apdo. 10058-1000</w:t>
                          </w:r>
                        </w:p>
                        <w:p w:rsidR="00B65442" w:rsidP="00B65442" w:rsidRDefault="00B65442" w14:paraId="04A636F6" w14:textId="77777777">
                          <w:pPr>
                            <w:rPr>
                              <w:color w:val="003A68"/>
                              <w:sz w:val="14"/>
                              <w:szCs w:val="14"/>
                            </w:rPr>
                          </w:pPr>
                          <w:r w:rsidRPr="00FA54DF">
                            <w:rPr>
                              <w:color w:val="003A68"/>
                              <w:sz w:val="14"/>
                              <w:szCs w:val="14"/>
                            </w:rPr>
                            <w:t>Av. 1 y Central, Calles 2 y 4</w:t>
                          </w:r>
                        </w:p>
                        <w:p w:rsidRPr="00FA54DF" w:rsidR="00D2424F" w:rsidRDefault="00D2424F" w14:paraId="7797283F"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352.65pt;margin-top:-5.15pt;width:97.1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" w14:anchorId="150076DD">
              <v:textbox>
                <w:txbxContent>
                  <w:p w:rsidRPr="00FA54DF" w:rsidR="00D2424F" w:rsidRDefault="00D2424F" w14:paraId="6B48DB5F"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RDefault="00D2424F" w14:paraId="6514C5DE"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RDefault="00D2424F" w14:paraId="68F7C750" w14:textId="77777777">
                    <w:pPr>
                      <w:rPr>
                        <w:color w:val="003A68"/>
                        <w:sz w:val="14"/>
                        <w:szCs w:val="14"/>
                      </w:rPr>
                    </w:pPr>
                    <w:r w:rsidRPr="00FA54DF">
                      <w:rPr>
                        <w:color w:val="003A68"/>
                        <w:sz w:val="14"/>
                        <w:szCs w:val="14"/>
                      </w:rPr>
                      <w:t>Apdo. 10058-1000</w:t>
                    </w:r>
                  </w:p>
                  <w:p w:rsidR="00B65442" w:rsidP="00B65442" w:rsidRDefault="00B65442" w14:paraId="04A636F6" w14:textId="77777777">
                    <w:pPr>
                      <w:rPr>
                        <w:color w:val="003A68"/>
                        <w:sz w:val="14"/>
                        <w:szCs w:val="14"/>
                      </w:rPr>
                    </w:pPr>
                    <w:r w:rsidRPr="00FA54DF">
                      <w:rPr>
                        <w:color w:val="003A68"/>
                        <w:sz w:val="14"/>
                        <w:szCs w:val="14"/>
                      </w:rPr>
                      <w:t>Av. 1 y Central, Calles 2 y 4</w:t>
                    </w:r>
                  </w:p>
                  <w:p w:rsidRPr="00FA54DF" w:rsidR="00D2424F" w:rsidRDefault="00D2424F" w14:paraId="7797283F" w14:textId="77777777">
                    <w:pPr>
                      <w:rPr>
                        <w:color w:val="003A68"/>
                        <w:sz w:val="14"/>
                        <w:szCs w:val="14"/>
                      </w:rPr>
                    </w:pPr>
                  </w:p>
                </w:txbxContent>
              </v:textbox>
            </v:shape>
          </w:pict>
        </mc:Fallback>
      </mc:AlternateContent>
    </w:r>
    <w:r w:rsidR="00F64992">
      <w:rPr>
        <w:noProof/>
        <w:lang w:val="es-CR" w:eastAsia="es-CR"/>
      </w:rPr>
      <w:drawing>
        <wp:anchor distT="0" distB="0" distL="114300" distR="114300" simplePos="0" relativeHeight="251669504" behindDoc="1" locked="0" layoutInCell="1" allowOverlap="1" wp14:editId="76645688" wp14:anchorId="29211D0D">
          <wp:simplePos x="0" y="0"/>
          <wp:positionH relativeFrom="column">
            <wp:posOffset>4553585</wp:posOffset>
          </wp:positionH>
          <wp:positionV relativeFrom="paragraph">
            <wp:posOffset>8687</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5D53" w:rsidP="0025085A" w:rsidRDefault="00DC5D53" w14:paraId="0FA1FF39" w14:textId="77777777">
    <w:pPr>
      <w:pStyle w:val="Piedepgina"/>
      <w:tabs>
        <w:tab w:val="center" w:pos="4305"/>
        <w:tab w:val="left" w:pos="6290"/>
      </w:tabs>
      <w:jc w:val="left"/>
      <w:rPr>
        <w:color w:val="004990"/>
        <w:sz w:val="16"/>
        <w:szCs w:val="16"/>
      </w:rPr>
    </w:pPr>
    <w:r>
      <w:rPr>
        <w:color w:val="004990"/>
        <w:sz w:val="16"/>
        <w:szCs w:val="16"/>
      </w:rPr>
      <w:t>Seguridad:</w:t>
    </w:r>
    <w:sdt>
      <w:sdtPr>
        <w:rPr>
          <w:color w:val="004990"/>
          <w:sz w:val="16"/>
          <w:szCs w:val="16"/>
        </w:rPr>
        <w:alias w:val="Confidencialidad"/>
        <w:tag w:val="n32f5b5d94d147d6ae4b36230db37881"/>
        <w:id w:val="768274532"/>
        <w:lock w:val="contentLocked"/>
        <w:placeholder/>
        <w:dataBinding w:prefixMappings="xmlns:ns0='http://schemas.microsoft.com/office/2006/metadata/properties' xmlns:ns1='http://www.w3.org/2001/XMLSchema-instance' xmlns:ns2='b875e23b-67d9-4b2e-bdec-edacbf90b326' xmlns:ns3='http://schemas.microsoft.com/office/infopath/2007/PartnerControls' xmlns:ns4='http://schemas.microsoft.com/sharepoint/v3' " w:xpath="/ns0:properties[1]/documentManagement[1]/ns2:n32f5b5d94d147d6ae4b36230db37881[1]/ns3:Terms[1]" w:storeItemID="{283BF82E-1A70-4392-8CF2-7DEAFF1953AE}"/>
        <w:text w:multiLine="1"/>
      </w:sdtPr>
      <w:sdtEndPr/>
      <w:sdtContent>
        <w:r w:rsidR="005F02FD">
          <w:rPr>
            <w:color w:val="004990"/>
            <w:sz w:val="16"/>
            <w:szCs w:val="16"/>
          </w:rPr>
          <w:t>Uso Interno</w:t>
        </w:r>
      </w:sdtContent>
    </w:sdt>
  </w:p>
  <w:p w:rsidR="00F64992" w:rsidP="00DC5D53" w:rsidRDefault="00F64992" w14:paraId="54C8EBAC" w14:textId="77777777">
    <w:pPr>
      <w:jc w:val="left"/>
      <w:rPr>
        <w:color w:val="003A6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A0C69" w14:textId="77777777" w:rsidR="00DA2137" w:rsidRDefault="00DA2137" w:rsidP="00D43D57">
      <w:r>
        <w:separator/>
      </w:r>
    </w:p>
  </w:footnote>
  <w:footnote w:type="continuationSeparator" w:id="0">
    <w:p w14:paraId="41B0BDA3" w14:textId="77777777" w:rsidR="00DA2137" w:rsidRDefault="00DA2137" w:rsidP="00D43D57">
      <w:r>
        <w:continuationSeparator/>
      </w:r>
    </w:p>
  </w:footnote>
  <w:footnote w:id="1">
    <w:p w14:paraId="2A4CDE11" w14:textId="77777777" w:rsidR="00DA2137" w:rsidRPr="006D6AB9" w:rsidRDefault="00DA2137" w:rsidP="00DA2137">
      <w:pPr>
        <w:pStyle w:val="Textonotapie"/>
        <w:rPr>
          <w:rFonts w:ascii="Arial" w:hAnsi="Arial" w:cs="Arial"/>
          <w:sz w:val="16"/>
          <w:szCs w:val="16"/>
          <w:lang w:val="es-CR"/>
        </w:rPr>
      </w:pPr>
      <w:r w:rsidRPr="006D6AB9">
        <w:rPr>
          <w:rStyle w:val="Refdenotaalpie"/>
          <w:rFonts w:ascii="Arial" w:hAnsi="Arial" w:cs="Arial"/>
          <w:sz w:val="16"/>
          <w:szCs w:val="16"/>
        </w:rPr>
        <w:footnoteRef/>
      </w:r>
      <w:r w:rsidRPr="006D6AB9">
        <w:rPr>
          <w:rFonts w:ascii="Arial" w:hAnsi="Arial" w:cs="Arial"/>
          <w:sz w:val="16"/>
          <w:szCs w:val="16"/>
        </w:rPr>
        <w:t xml:space="preserve"> </w:t>
      </w:r>
      <w:r w:rsidRPr="006D6AB9">
        <w:rPr>
          <w:rFonts w:ascii="Arial" w:hAnsi="Arial" w:cs="Arial"/>
          <w:b/>
          <w:bCs/>
          <w:sz w:val="16"/>
          <w:szCs w:val="16"/>
          <w:lang w:val="es-CR"/>
        </w:rPr>
        <w:t>Auditoría de carácter especial</w:t>
      </w:r>
      <w:r w:rsidRPr="006D6AB9">
        <w:rPr>
          <w:rFonts w:ascii="Arial" w:hAnsi="Arial" w:cs="Arial"/>
          <w:sz w:val="16"/>
          <w:szCs w:val="16"/>
          <w:lang w:val="es-CR"/>
        </w:rPr>
        <w:t>: Evalúa si las actividades, operaciones financieras e información, cumplen en todos los aspectos relevantes, con las regulaciones o mandatos que rigen a la entidad.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7A70" w:rsidRDefault="00EC7A70" w14:paraId="6CA79761"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424F" w:rsidP="00984A65" w:rsidRDefault="00EC7A70" w14:paraId="3ACD7418" w14:textId="77777777">
    <w:pPr>
      <w:pStyle w:val="Encabezado"/>
      <w:jc w:val="center"/>
    </w:pPr>
    <w:r>
      <w:rPr>
        <w:noProof/>
        <w:lang w:val="es-CR" w:eastAsia="es-CR"/>
      </w:rPr>
      <w:drawing>
        <wp:anchor distT="0" distB="0" distL="114300" distR="114300" simplePos="0" relativeHeight="251696128" behindDoc="1" locked="0" layoutInCell="1" allowOverlap="1" wp14:editId="7043D6BA" wp14:anchorId="097F35E9">
          <wp:simplePos x="0" y="0"/>
          <wp:positionH relativeFrom="column">
            <wp:posOffset>-114300</wp:posOffset>
          </wp:positionH>
          <wp:positionV relativeFrom="paragraph">
            <wp:posOffset>228600</wp:posOffset>
          </wp:positionV>
          <wp:extent cx="1511935" cy="645795"/>
          <wp:effectExtent l="0" t="0" r="0" b="0"/>
          <wp:wrapTight wrapText="bothSides">
            <wp:wrapPolygon edited="0">
              <wp:start x="1633" y="3186"/>
              <wp:lineTo x="1361" y="16566"/>
              <wp:lineTo x="7348" y="18478"/>
              <wp:lineTo x="20139" y="18478"/>
              <wp:lineTo x="20139" y="10195"/>
              <wp:lineTo x="19051" y="7646"/>
              <wp:lineTo x="14424" y="3186"/>
              <wp:lineTo x="1633" y="3186"/>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70aniversario-BCCR-Color.png"/>
                  <pic:cNvPicPr/>
                </pic:nvPicPr>
                <pic:blipFill>
                  <a:blip r:embed="rId1">
                    <a:extLst>
                      <a:ext uri="{28A0092B-C50C-407E-A947-70E740481C1C}">
                        <a14:useLocalDpi xmlns:a14="http://schemas.microsoft.com/office/drawing/2010/main" val="0"/>
                      </a:ext>
                    </a:extLst>
                  </a:blip>
                  <a:stretch>
                    <a:fillRect/>
                  </a:stretch>
                </pic:blipFill>
                <pic:spPr>
                  <a:xfrm>
                    <a:off x="0" y="0"/>
                    <a:ext cx="1511935" cy="645795"/>
                  </a:xfrm>
                  <a:prstGeom prst="rect">
                    <a:avLst/>
                  </a:prstGeom>
                </pic:spPr>
              </pic:pic>
            </a:graphicData>
          </a:graphic>
          <wp14:sizeRelH relativeFrom="page">
            <wp14:pctWidth>0</wp14:pctWidth>
          </wp14:sizeRelH>
          <wp14:sizeRelV relativeFrom="page">
            <wp14:pctHeight>0</wp14:pctHeight>
          </wp14:sizeRelV>
        </wp:anchor>
      </w:drawing>
    </w:r>
    <w:r w:rsidR="005975CD">
      <w:rPr>
        <w:noProof/>
        <w:lang w:val="es-CR" w:eastAsia="es-CR"/>
      </w:rPr>
      <w:drawing>
        <wp:anchor distT="0" distB="0" distL="114300" distR="114300" simplePos="0" relativeHeight="251692032" behindDoc="1" locked="0" layoutInCell="1" allowOverlap="1" wp14:editId="6B2B4B9B" wp14:anchorId="7591886A">
          <wp:simplePos x="0" y="0"/>
          <wp:positionH relativeFrom="column">
            <wp:posOffset>4470400</wp:posOffset>
          </wp:positionH>
          <wp:positionV relativeFrom="paragraph">
            <wp:posOffset>298450</wp:posOffset>
          </wp:positionV>
          <wp:extent cx="941070" cy="42481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82768"/>
                  <a:stretch/>
                </pic:blipFill>
                <pic:spPr bwMode="auto">
                  <a:xfrm>
                    <a:off x="0" y="0"/>
                    <a:ext cx="941070" cy="424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424F" w:rsidP="00984A65" w:rsidRDefault="005F02FD" w14:paraId="347DBF99" w14:textId="77777777">
    <w:pPr>
      <w:pStyle w:val="Encabezado"/>
      <w:jc w:val="center"/>
    </w:pPr>
    <w:r>
      <w:rPr>
        <w:noProof/>
        <w:lang w:val="es-CR" w:eastAsia="es-CR"/>
      </w:rPr>
      <w:drawing>
        <wp:anchor distT="0" distB="0" distL="114300" distR="114300" simplePos="0" relativeHeight="251694080" behindDoc="1" locked="0" layoutInCell="1" allowOverlap="1" wp14:editId="3FA16018" wp14:anchorId="3A007BFD">
          <wp:simplePos x="0" y="0"/>
          <wp:positionH relativeFrom="column">
            <wp:posOffset>-160020</wp:posOffset>
          </wp:positionH>
          <wp:positionV relativeFrom="paragraph">
            <wp:posOffset>66040</wp:posOffset>
          </wp:positionV>
          <wp:extent cx="1512000" cy="646179"/>
          <wp:effectExtent l="0" t="0" r="0" b="0"/>
          <wp:wrapTight wrapText="bothSides">
            <wp:wrapPolygon edited="0">
              <wp:start x="1633" y="3186"/>
              <wp:lineTo x="1361" y="16566"/>
              <wp:lineTo x="7348" y="18478"/>
              <wp:lineTo x="20139" y="18478"/>
              <wp:lineTo x="20139" y="10195"/>
              <wp:lineTo x="19051" y="7646"/>
              <wp:lineTo x="14424" y="3186"/>
              <wp:lineTo x="1633" y="3186"/>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70aniversario-BCCR-Color.png"/>
                  <pic:cNvPicPr/>
                </pic:nvPicPr>
                <pic:blipFill>
                  <a:blip r:embed="rId1">
                    <a:extLst>
                      <a:ext uri="{28A0092B-C50C-407E-A947-70E740481C1C}">
                        <a14:useLocalDpi xmlns:a14="http://schemas.microsoft.com/office/drawing/2010/main" val="0"/>
                      </a:ext>
                    </a:extLst>
                  </a:blip>
                  <a:stretch>
                    <a:fillRect/>
                  </a:stretch>
                </pic:blipFill>
                <pic:spPr>
                  <a:xfrm>
                    <a:off x="0" y="0"/>
                    <a:ext cx="1512000" cy="646179"/>
                  </a:xfrm>
                  <a:prstGeom prst="rect">
                    <a:avLst/>
                  </a:prstGeom>
                </pic:spPr>
              </pic:pic>
            </a:graphicData>
          </a:graphic>
          <wp14:sizeRelH relativeFrom="page">
            <wp14:pctWidth>0</wp14:pctWidth>
          </wp14:sizeRelH>
          <wp14:sizeRelV relativeFrom="page">
            <wp14:pctHeight>0</wp14:pctHeight>
          </wp14:sizeRelV>
        </wp:anchor>
      </w:drawing>
    </w:r>
    <w:r w:rsidR="005975CD">
      <w:rPr>
        <w:noProof/>
        <w:lang w:val="es-CR" w:eastAsia="es-CR"/>
      </w:rPr>
      <w:drawing>
        <wp:anchor distT="0" distB="0" distL="114300" distR="114300" simplePos="0" relativeHeight="251689984" behindDoc="1" locked="0" layoutInCell="1" allowOverlap="1" wp14:editId="181266DA" wp14:anchorId="2CF041A0">
          <wp:simplePos x="0" y="0"/>
          <wp:positionH relativeFrom="column">
            <wp:posOffset>4602480</wp:posOffset>
          </wp:positionH>
          <wp:positionV relativeFrom="paragraph">
            <wp:posOffset>187960</wp:posOffset>
          </wp:positionV>
          <wp:extent cx="857250" cy="424815"/>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84302"/>
                  <a:stretch/>
                </pic:blipFill>
                <pic:spPr bwMode="auto">
                  <a:xfrm>
                    <a:off x="0" y="0"/>
                    <a:ext cx="857250" cy="424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C61E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5A9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1482F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A8B5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916CF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A481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12D6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3C77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982B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C2A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186F0F4C"/>
    <w:multiLevelType w:val="hybridMultilevel"/>
    <w:tmpl w:val="04F44FF0"/>
    <w:lvl w:ilvl="0" w:tplc="0C0A0013">
      <w:start w:val="1"/>
      <w:numFmt w:val="upperRoman"/>
      <w:lvlText w:val="%1."/>
      <w:lvlJc w:val="right"/>
      <w:pPr>
        <w:ind w:left="-6120" w:hanging="360"/>
      </w:pPr>
    </w:lvl>
    <w:lvl w:ilvl="1" w:tplc="0C0A0019" w:tentative="1">
      <w:start w:val="1"/>
      <w:numFmt w:val="lowerLetter"/>
      <w:lvlText w:val="%2."/>
      <w:lvlJc w:val="left"/>
      <w:pPr>
        <w:ind w:left="-5400" w:hanging="360"/>
      </w:pPr>
    </w:lvl>
    <w:lvl w:ilvl="2" w:tplc="0C0A001B" w:tentative="1">
      <w:start w:val="1"/>
      <w:numFmt w:val="lowerRoman"/>
      <w:lvlText w:val="%3."/>
      <w:lvlJc w:val="right"/>
      <w:pPr>
        <w:ind w:left="-468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2520" w:hanging="180"/>
      </w:pPr>
    </w:lvl>
    <w:lvl w:ilvl="6" w:tplc="0C0A000F" w:tentative="1">
      <w:start w:val="1"/>
      <w:numFmt w:val="decimal"/>
      <w:lvlText w:val="%7."/>
      <w:lvlJc w:val="left"/>
      <w:pPr>
        <w:ind w:left="-1800" w:hanging="360"/>
      </w:pPr>
    </w:lvl>
    <w:lvl w:ilvl="7" w:tplc="0C0A0019" w:tentative="1">
      <w:start w:val="1"/>
      <w:numFmt w:val="lowerLetter"/>
      <w:lvlText w:val="%8."/>
      <w:lvlJc w:val="left"/>
      <w:pPr>
        <w:ind w:left="-1080" w:hanging="360"/>
      </w:pPr>
    </w:lvl>
    <w:lvl w:ilvl="8" w:tplc="0C0A001B" w:tentative="1">
      <w:start w:val="1"/>
      <w:numFmt w:val="lowerRoman"/>
      <w:lvlText w:val="%9."/>
      <w:lvlJc w:val="right"/>
      <w:pPr>
        <w:ind w:left="-360" w:hanging="180"/>
      </w:pPr>
    </w:lvl>
  </w:abstractNum>
  <w:abstractNum w:abstractNumId="1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3" w15:restartNumberingAfterBreak="0">
    <w:nsid w:val="6C320023"/>
    <w:multiLevelType w:val="hybridMultilevel"/>
    <w:tmpl w:val="ECBED1E2"/>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16cid:durableId="311183528">
    <w:abstractNumId w:val="10"/>
  </w:num>
  <w:num w:numId="2" w16cid:durableId="858281166">
    <w:abstractNumId w:val="12"/>
  </w:num>
  <w:num w:numId="3" w16cid:durableId="670790295">
    <w:abstractNumId w:val="9"/>
  </w:num>
  <w:num w:numId="4" w16cid:durableId="1536119561">
    <w:abstractNumId w:val="7"/>
  </w:num>
  <w:num w:numId="5" w16cid:durableId="643586974">
    <w:abstractNumId w:val="6"/>
  </w:num>
  <w:num w:numId="6" w16cid:durableId="2014992422">
    <w:abstractNumId w:val="5"/>
  </w:num>
  <w:num w:numId="7" w16cid:durableId="704256290">
    <w:abstractNumId w:val="4"/>
  </w:num>
  <w:num w:numId="8" w16cid:durableId="643393136">
    <w:abstractNumId w:val="8"/>
  </w:num>
  <w:num w:numId="9" w16cid:durableId="1112281786">
    <w:abstractNumId w:val="3"/>
  </w:num>
  <w:num w:numId="10" w16cid:durableId="1963923084">
    <w:abstractNumId w:val="2"/>
  </w:num>
  <w:num w:numId="11" w16cid:durableId="1794402694">
    <w:abstractNumId w:val="1"/>
  </w:num>
  <w:num w:numId="12" w16cid:durableId="794642382">
    <w:abstractNumId w:val="0"/>
  </w:num>
  <w:num w:numId="13" w16cid:durableId="2145535272">
    <w:abstractNumId w:val="11"/>
  </w:num>
  <w:num w:numId="14" w16cid:durableId="19314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ocumentProtection w:formatting="1" w:enforcement="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137"/>
    <w:rsid w:val="000064A4"/>
    <w:rsid w:val="000235B5"/>
    <w:rsid w:val="00026C85"/>
    <w:rsid w:val="000439A6"/>
    <w:rsid w:val="00060C03"/>
    <w:rsid w:val="000646DD"/>
    <w:rsid w:val="00081865"/>
    <w:rsid w:val="00082968"/>
    <w:rsid w:val="000A4501"/>
    <w:rsid w:val="000E0AC6"/>
    <w:rsid w:val="001322B4"/>
    <w:rsid w:val="0016220C"/>
    <w:rsid w:val="001653C6"/>
    <w:rsid w:val="001946F4"/>
    <w:rsid w:val="001A43C4"/>
    <w:rsid w:val="001A6574"/>
    <w:rsid w:val="001C5806"/>
    <w:rsid w:val="002307FE"/>
    <w:rsid w:val="00230C67"/>
    <w:rsid w:val="00243EC6"/>
    <w:rsid w:val="002527DF"/>
    <w:rsid w:val="002645B7"/>
    <w:rsid w:val="00282E32"/>
    <w:rsid w:val="002C56A4"/>
    <w:rsid w:val="002D2D2E"/>
    <w:rsid w:val="002E3589"/>
    <w:rsid w:val="002E3F05"/>
    <w:rsid w:val="002E56D1"/>
    <w:rsid w:val="002E571B"/>
    <w:rsid w:val="002F08D5"/>
    <w:rsid w:val="003060E2"/>
    <w:rsid w:val="00310570"/>
    <w:rsid w:val="00317BBB"/>
    <w:rsid w:val="00322A87"/>
    <w:rsid w:val="003312B8"/>
    <w:rsid w:val="00344217"/>
    <w:rsid w:val="00344E6D"/>
    <w:rsid w:val="00353BB8"/>
    <w:rsid w:val="003554C5"/>
    <w:rsid w:val="00365794"/>
    <w:rsid w:val="00373B22"/>
    <w:rsid w:val="00382173"/>
    <w:rsid w:val="003C4C71"/>
    <w:rsid w:val="003D3D4E"/>
    <w:rsid w:val="003E4EDB"/>
    <w:rsid w:val="00410551"/>
    <w:rsid w:val="00447A41"/>
    <w:rsid w:val="00451CDE"/>
    <w:rsid w:val="004822E6"/>
    <w:rsid w:val="00492FE3"/>
    <w:rsid w:val="004D7F44"/>
    <w:rsid w:val="004F655C"/>
    <w:rsid w:val="004F74E7"/>
    <w:rsid w:val="005105C4"/>
    <w:rsid w:val="00550D78"/>
    <w:rsid w:val="00557369"/>
    <w:rsid w:val="005706D1"/>
    <w:rsid w:val="005751FC"/>
    <w:rsid w:val="00577A95"/>
    <w:rsid w:val="005928D3"/>
    <w:rsid w:val="0059392E"/>
    <w:rsid w:val="005975CD"/>
    <w:rsid w:val="005C173B"/>
    <w:rsid w:val="005E07F2"/>
    <w:rsid w:val="005F02FD"/>
    <w:rsid w:val="006033C4"/>
    <w:rsid w:val="00603B3F"/>
    <w:rsid w:val="00604A3D"/>
    <w:rsid w:val="0060703F"/>
    <w:rsid w:val="00612353"/>
    <w:rsid w:val="00614D68"/>
    <w:rsid w:val="00620B23"/>
    <w:rsid w:val="0062633F"/>
    <w:rsid w:val="00635AC4"/>
    <w:rsid w:val="00640202"/>
    <w:rsid w:val="00662901"/>
    <w:rsid w:val="00692661"/>
    <w:rsid w:val="006E3610"/>
    <w:rsid w:val="006E6F58"/>
    <w:rsid w:val="00707095"/>
    <w:rsid w:val="00714DC4"/>
    <w:rsid w:val="0074397B"/>
    <w:rsid w:val="007455FF"/>
    <w:rsid w:val="00755896"/>
    <w:rsid w:val="0079518D"/>
    <w:rsid w:val="007D1328"/>
    <w:rsid w:val="007F1723"/>
    <w:rsid w:val="007F327D"/>
    <w:rsid w:val="007F3A44"/>
    <w:rsid w:val="0080663E"/>
    <w:rsid w:val="008202A0"/>
    <w:rsid w:val="008310AB"/>
    <w:rsid w:val="00832753"/>
    <w:rsid w:val="00842773"/>
    <w:rsid w:val="0085692C"/>
    <w:rsid w:val="00864362"/>
    <w:rsid w:val="00887400"/>
    <w:rsid w:val="00892708"/>
    <w:rsid w:val="00893B0D"/>
    <w:rsid w:val="00895097"/>
    <w:rsid w:val="008A1B60"/>
    <w:rsid w:val="008B3838"/>
    <w:rsid w:val="008C0BF0"/>
    <w:rsid w:val="008D0528"/>
    <w:rsid w:val="008E5850"/>
    <w:rsid w:val="008F33F5"/>
    <w:rsid w:val="00904CBE"/>
    <w:rsid w:val="0093548F"/>
    <w:rsid w:val="00936085"/>
    <w:rsid w:val="009475B6"/>
    <w:rsid w:val="00962265"/>
    <w:rsid w:val="0097235C"/>
    <w:rsid w:val="00975042"/>
    <w:rsid w:val="00977CEE"/>
    <w:rsid w:val="00982147"/>
    <w:rsid w:val="00983CB1"/>
    <w:rsid w:val="00984A65"/>
    <w:rsid w:val="009908DE"/>
    <w:rsid w:val="009B5E5E"/>
    <w:rsid w:val="009C47FE"/>
    <w:rsid w:val="009F54CB"/>
    <w:rsid w:val="009F6EB0"/>
    <w:rsid w:val="00A26E9E"/>
    <w:rsid w:val="00A34523"/>
    <w:rsid w:val="00A53486"/>
    <w:rsid w:val="00A84CDB"/>
    <w:rsid w:val="00A906DD"/>
    <w:rsid w:val="00AC5138"/>
    <w:rsid w:val="00AD0649"/>
    <w:rsid w:val="00AE3929"/>
    <w:rsid w:val="00AF45B7"/>
    <w:rsid w:val="00B079EC"/>
    <w:rsid w:val="00B1318C"/>
    <w:rsid w:val="00B2005E"/>
    <w:rsid w:val="00B464F6"/>
    <w:rsid w:val="00B65442"/>
    <w:rsid w:val="00B77CF0"/>
    <w:rsid w:val="00B80284"/>
    <w:rsid w:val="00B84E87"/>
    <w:rsid w:val="00B94DE2"/>
    <w:rsid w:val="00B9592F"/>
    <w:rsid w:val="00BA112E"/>
    <w:rsid w:val="00BA711C"/>
    <w:rsid w:val="00BB0F2F"/>
    <w:rsid w:val="00BB470C"/>
    <w:rsid w:val="00BC03D6"/>
    <w:rsid w:val="00BE6A0B"/>
    <w:rsid w:val="00BE7B10"/>
    <w:rsid w:val="00BF4EBD"/>
    <w:rsid w:val="00BF7FA3"/>
    <w:rsid w:val="00C039CE"/>
    <w:rsid w:val="00C1795E"/>
    <w:rsid w:val="00C22C6C"/>
    <w:rsid w:val="00C414C9"/>
    <w:rsid w:val="00C42047"/>
    <w:rsid w:val="00C5093E"/>
    <w:rsid w:val="00C60480"/>
    <w:rsid w:val="00C64425"/>
    <w:rsid w:val="00C80673"/>
    <w:rsid w:val="00C809BA"/>
    <w:rsid w:val="00C9305E"/>
    <w:rsid w:val="00D03728"/>
    <w:rsid w:val="00D06E99"/>
    <w:rsid w:val="00D102F8"/>
    <w:rsid w:val="00D10AD8"/>
    <w:rsid w:val="00D13CED"/>
    <w:rsid w:val="00D2424F"/>
    <w:rsid w:val="00D31949"/>
    <w:rsid w:val="00D32808"/>
    <w:rsid w:val="00D43D57"/>
    <w:rsid w:val="00D54C08"/>
    <w:rsid w:val="00D55CA3"/>
    <w:rsid w:val="00DA2137"/>
    <w:rsid w:val="00DB327F"/>
    <w:rsid w:val="00DB3E70"/>
    <w:rsid w:val="00DB54F0"/>
    <w:rsid w:val="00DC2193"/>
    <w:rsid w:val="00DC3B8E"/>
    <w:rsid w:val="00DC5D53"/>
    <w:rsid w:val="00DE08C6"/>
    <w:rsid w:val="00E11252"/>
    <w:rsid w:val="00E220C4"/>
    <w:rsid w:val="00E5185D"/>
    <w:rsid w:val="00E75AC8"/>
    <w:rsid w:val="00E81553"/>
    <w:rsid w:val="00EA1AC6"/>
    <w:rsid w:val="00EB71D8"/>
    <w:rsid w:val="00EC7A70"/>
    <w:rsid w:val="00EE00D4"/>
    <w:rsid w:val="00EE3A47"/>
    <w:rsid w:val="00EF0C8B"/>
    <w:rsid w:val="00F1102D"/>
    <w:rsid w:val="00F1297C"/>
    <w:rsid w:val="00F64992"/>
    <w:rsid w:val="00F654F5"/>
    <w:rsid w:val="00F70AB7"/>
    <w:rsid w:val="00F8680D"/>
    <w:rsid w:val="00FA1E58"/>
    <w:rsid w:val="00FA54DF"/>
    <w:rsid w:val="00FB79EB"/>
    <w:rsid w:val="00FE41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0FD80"/>
  <w15:docId w15:val="{29A164B9-6C7E-4C24-8240-A8B40FCEB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6">
    <w:lsdException w:name="Normal" w:locked="0" w:uiPriority="1"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semiHidden/>
    <w:rsid w:val="00692661"/>
    <w:pPr>
      <w:jc w:val="both"/>
    </w:pPr>
    <w:rPr>
      <w:rFonts w:eastAsia="Times New Roman"/>
      <w:sz w:val="22"/>
      <w:szCs w:val="24"/>
      <w:lang w:val="es-ES" w:eastAsia="en-US"/>
    </w:rPr>
  </w:style>
  <w:style w:type="paragraph" w:styleId="Ttulo1">
    <w:name w:val="heading 1"/>
    <w:basedOn w:val="Normal"/>
    <w:next w:val="Normal"/>
    <w:link w:val="Ttulo1Car"/>
    <w:qFormat/>
    <w:locked/>
    <w:rsid w:val="00DA2137"/>
    <w:pPr>
      <w:keepNext/>
      <w:spacing w:before="240" w:after="60"/>
      <w:jc w:val="left"/>
      <w:outlineLvl w:val="0"/>
    </w:pPr>
    <w:rPr>
      <w:rFonts w:ascii="Arial" w:hAnsi="Arial" w:cs="Arial"/>
      <w:b/>
      <w:bCs/>
      <w:kern w:val="32"/>
      <w:sz w:val="32"/>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rFonts w:ascii="Arial" w:hAnsi="Arial"/>
      <w:color w:val="000000"/>
      <w:szCs w:val="18"/>
    </w:rPr>
  </w:style>
  <w:style w:type="paragraph" w:customStyle="1" w:styleId="Texto0">
    <w:name w:val="Texto"/>
    <w:basedOn w:val="Normal"/>
    <w:link w:val="TextoChar"/>
    <w:qFormat/>
    <w:rsid w:val="00026C85"/>
    <w:pPr>
      <w:spacing w:before="120" w:after="120"/>
    </w:pPr>
  </w:style>
  <w:style w:type="paragraph" w:customStyle="1" w:styleId="Negrita">
    <w:name w:val="Negrita"/>
    <w:basedOn w:val="Texto0"/>
    <w:link w:val="NegritaChar1"/>
    <w:uiPriority w:val="1"/>
    <w:qFormat/>
    <w:rsid w:val="00243EC6"/>
    <w:pPr>
      <w:spacing w:before="0" w:after="0"/>
    </w:pPr>
    <w:rPr>
      <w:rFonts w:ascii="Franklin Gothic Medium" w:hAnsi="Franklin Gothic Medium"/>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iPriority w:val="99"/>
    <w:unhideWhenUsed/>
    <w:rsid w:val="00D43D57"/>
    <w:pPr>
      <w:tabs>
        <w:tab w:val="center" w:pos="4680"/>
        <w:tab w:val="right" w:pos="9360"/>
      </w:tabs>
    </w:pPr>
  </w:style>
  <w:style w:type="character" w:customStyle="1" w:styleId="TextoChar">
    <w:name w:val="Texto Char"/>
    <w:basedOn w:val="Fuentedeprrafopredeter"/>
    <w:link w:val="Texto0"/>
    <w:rsid w:val="00026C85"/>
    <w:rPr>
      <w:rFonts w:eastAsia="Times New Roman"/>
      <w:sz w:val="22"/>
      <w:szCs w:val="24"/>
      <w:lang w:val="es-ES"/>
    </w:rPr>
  </w:style>
  <w:style w:type="character" w:customStyle="1" w:styleId="CCChar">
    <w:name w:val="CC Char"/>
    <w:basedOn w:val="TextoChar"/>
    <w:link w:val="CC"/>
    <w:rsid w:val="00AE3929"/>
    <w:rPr>
      <w:rFonts w:eastAsia="Times New Roman"/>
      <w:sz w:val="18"/>
      <w:szCs w:val="18"/>
      <w:lang w:val="es-ES"/>
    </w:rPr>
  </w:style>
  <w:style w:type="character" w:customStyle="1" w:styleId="EncabezadoCar">
    <w:name w:val="Encabezado Car"/>
    <w:basedOn w:val="Fuentedeprrafopredeter"/>
    <w:link w:val="Encabezado"/>
    <w:uiPriority w:val="99"/>
    <w:rsid w:val="00D43D57"/>
    <w:rPr>
      <w:rFonts w:eastAsia="Times New Roman"/>
      <w:szCs w:val="24"/>
      <w:lang w:val="es-ES"/>
    </w:rPr>
  </w:style>
  <w:style w:type="paragraph" w:styleId="Piedepgina">
    <w:name w:val="footer"/>
    <w:basedOn w:val="Normal"/>
    <w:link w:val="PiedepginaCar"/>
    <w:uiPriority w:val="99"/>
    <w:unhideWhenUsed/>
    <w:rsid w:val="00D43D57"/>
    <w:pPr>
      <w:tabs>
        <w:tab w:val="center" w:pos="4680"/>
        <w:tab w:val="right" w:pos="9360"/>
      </w:tabs>
    </w:pPr>
  </w:style>
  <w:style w:type="character" w:customStyle="1" w:styleId="PiedepginaCar">
    <w:name w:val="Pie de página Car"/>
    <w:basedOn w:val="Fuentedeprrafopredeter"/>
    <w:link w:val="Piedepgina"/>
    <w:uiPriority w:val="99"/>
    <w:rsid w:val="00D43D57"/>
    <w:rPr>
      <w:rFonts w:eastAsia="Times New Roman"/>
      <w:szCs w:val="24"/>
      <w:lang w:val="es-ES"/>
    </w:rPr>
  </w:style>
  <w:style w:type="paragraph" w:customStyle="1" w:styleId="Piepagina">
    <w:name w:val="Pie pagina"/>
    <w:basedOn w:val="CC"/>
    <w:link w:val="PiepaginaChar"/>
    <w:uiPriority w:val="1"/>
    <w:qFormat/>
    <w:rsid w:val="005C173B"/>
    <w:rPr>
      <w:color w:val="004990"/>
      <w:sz w:val="16"/>
      <w:szCs w:val="16"/>
    </w:rPr>
  </w:style>
  <w:style w:type="character" w:customStyle="1" w:styleId="PiepaginaChar">
    <w:name w:val="Pie pagina Char"/>
    <w:basedOn w:val="CCChar"/>
    <w:link w:val="Piepagina"/>
    <w:uiPriority w:val="1"/>
    <w:rsid w:val="005C173B"/>
    <w:rPr>
      <w:rFonts w:eastAsia="Times New Roman"/>
      <w:color w:val="00499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243EC6"/>
    <w:rPr>
      <w:rFonts w:ascii="Franklin Gothic Medium" w:eastAsia="Times New Roman" w:hAnsi="Franklin Gothic Medium"/>
      <w:sz w:val="22"/>
      <w:szCs w:val="24"/>
      <w:lang w:val="es-ES" w:eastAsia="en-US"/>
    </w:rPr>
  </w:style>
  <w:style w:type="paragraph" w:customStyle="1" w:styleId="CentradoResaltado">
    <w:name w:val="Centrado Resaltado"/>
    <w:basedOn w:val="Normal"/>
    <w:link w:val="CentradoResaltadoChar"/>
    <w:uiPriority w:val="1"/>
    <w:qFormat/>
    <w:rsid w:val="00243EC6"/>
    <w:pPr>
      <w:spacing w:before="240" w:after="240"/>
      <w:jc w:val="center"/>
    </w:pPr>
    <w:rPr>
      <w:rFonts w:ascii="Franklin Gothic Medium" w:hAnsi="Franklin Gothic Medium"/>
    </w:rPr>
  </w:style>
  <w:style w:type="character" w:customStyle="1" w:styleId="CentradoResaltadoChar">
    <w:name w:val="Centrado Resaltado Char"/>
    <w:basedOn w:val="Fuentedeprrafopredeter"/>
    <w:link w:val="CentradoResaltado"/>
    <w:uiPriority w:val="1"/>
    <w:rsid w:val="00243EC6"/>
    <w:rPr>
      <w:rFonts w:ascii="Franklin Gothic Medium" w:eastAsia="Times New Roman" w:hAnsi="Franklin Gothic Medium"/>
      <w:sz w:val="22"/>
      <w:szCs w:val="24"/>
      <w:lang w:val="es-ES" w:eastAsia="en-US"/>
    </w:rPr>
  </w:style>
  <w:style w:type="character" w:customStyle="1" w:styleId="TextoTablaChar">
    <w:name w:val="Texto Tabla Char"/>
    <w:basedOn w:val="TextoChar"/>
    <w:link w:val="TextoTabla"/>
    <w:uiPriority w:val="1"/>
    <w:rsid w:val="00C9305E"/>
    <w:rPr>
      <w:rFonts w:eastAsia="Times New Roman"/>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EncabezadoTabla">
    <w:name w:val="EncabezadoTabla"/>
    <w:basedOn w:val="Negrita"/>
    <w:rsid w:val="00243EC6"/>
    <w:pPr>
      <w:jc w:val="center"/>
    </w:pPr>
    <w:rPr>
      <w:bCs/>
      <w:color w:val="000000" w:themeColor="background1"/>
      <w:szCs w:val="20"/>
    </w:rPr>
  </w:style>
  <w:style w:type="character" w:styleId="Textodelmarcadordeposicin">
    <w:name w:val="Placeholder Text"/>
    <w:basedOn w:val="Fuentedeprrafopredeter"/>
    <w:uiPriority w:val="99"/>
    <w:semiHidden/>
    <w:locked/>
    <w:rsid w:val="00BF4EBD"/>
    <w:rPr>
      <w:color w:val="808080"/>
    </w:rPr>
  </w:style>
  <w:style w:type="character" w:customStyle="1" w:styleId="Ttulo1Car">
    <w:name w:val="Título 1 Car"/>
    <w:basedOn w:val="Fuentedeprrafopredeter"/>
    <w:link w:val="Ttulo1"/>
    <w:rsid w:val="00DA2137"/>
    <w:rPr>
      <w:rFonts w:ascii="Arial" w:eastAsia="Times New Roman" w:hAnsi="Arial" w:cs="Arial"/>
      <w:b/>
      <w:bCs/>
      <w:kern w:val="32"/>
      <w:sz w:val="32"/>
      <w:szCs w:val="32"/>
      <w:lang w:val="en-US" w:eastAsia="en-US"/>
    </w:rPr>
  </w:style>
  <w:style w:type="paragraph" w:styleId="Textonotapie">
    <w:name w:val="footnote text"/>
    <w:aliases w:val=" Car Car,Car Car, Car Char,Car,Car Char, Car"/>
    <w:basedOn w:val="Normal"/>
    <w:link w:val="TextonotapieCar"/>
    <w:unhideWhenUsed/>
    <w:locked/>
    <w:rsid w:val="00DA2137"/>
    <w:rPr>
      <w:sz w:val="20"/>
      <w:szCs w:val="20"/>
    </w:rPr>
  </w:style>
  <w:style w:type="character" w:customStyle="1" w:styleId="TextonotapieCar">
    <w:name w:val="Texto nota pie Car"/>
    <w:aliases w:val=" Car Car Car,Car Car Car, Car Char Car,Car Car1,Car Char Car, Car Car1"/>
    <w:basedOn w:val="Fuentedeprrafopredeter"/>
    <w:link w:val="Textonotapie"/>
    <w:rsid w:val="00DA2137"/>
    <w:rPr>
      <w:rFonts w:eastAsia="Times New Roman"/>
      <w:lang w:val="es-ES" w:eastAsia="en-US"/>
    </w:rPr>
  </w:style>
  <w:style w:type="character" w:styleId="Refdenotaalpie">
    <w:name w:val="footnote reference"/>
    <w:basedOn w:val="Fuentedeprrafopredeter"/>
    <w:uiPriority w:val="99"/>
    <w:unhideWhenUsed/>
    <w:locked/>
    <w:rsid w:val="00DA2137"/>
    <w:rPr>
      <w:vertAlign w:val="superscript"/>
    </w:rPr>
  </w:style>
  <w:style w:type="paragraph" w:styleId="Prrafodelista">
    <w:name w:val="List Paragraph"/>
    <w:aliases w:val="Bullet 1,Use Case List Paragraph"/>
    <w:basedOn w:val="Normal"/>
    <w:link w:val="PrrafodelistaCar"/>
    <w:uiPriority w:val="34"/>
    <w:qFormat/>
    <w:locked/>
    <w:rsid w:val="00DA2137"/>
    <w:pPr>
      <w:ind w:left="720"/>
      <w:contextualSpacing/>
    </w:pPr>
  </w:style>
  <w:style w:type="character" w:customStyle="1" w:styleId="PrrafodelistaCar">
    <w:name w:val="Párrafo de lista Car"/>
    <w:aliases w:val="Bullet 1 Car,Use Case List Paragraph Car"/>
    <w:link w:val="Prrafodelista"/>
    <w:uiPriority w:val="34"/>
    <w:rsid w:val="00DA2137"/>
    <w:rPr>
      <w:rFonts w:eastAsia="Times New Roman"/>
      <w:sz w:val="22"/>
      <w:szCs w:val="24"/>
      <w:lang w:val="es-ES" w:eastAsia="en-US"/>
    </w:rPr>
  </w:style>
  <w:style w:type="paragraph" w:styleId="NormalWeb">
    <w:name w:val="Normal (Web)"/>
    <w:basedOn w:val="Normal"/>
    <w:uiPriority w:val="99"/>
    <w:locked/>
    <w:rsid w:val="00DA2137"/>
    <w:pPr>
      <w:spacing w:before="100" w:beforeAutospacing="1" w:after="100" w:afterAutospacing="1"/>
      <w:jc w:val="left"/>
    </w:pPr>
    <w:rPr>
      <w:rFonts w:ascii="Times New Roman" w:hAnsi="Times New Roman"/>
      <w:sz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54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2.xml"/><Relationship Id="rId24" Type="http://schemas.openxmlformats.org/officeDocument/2006/relationships/glossaryDocument" Target="glossary/document.xml"/><Relationship Id="rId6" Type="http://schemas.openxmlformats.org/officeDocument/2006/relationships/customXml" Target="../customXml/item6.xml"/><Relationship Id="rId11" Type="http://schemas.openxmlformats.org/officeDocument/2006/relationships/webSettings" Target="webSettings.xml"/><Relationship Id="rId23" Type="http://schemas.openxmlformats.org/officeDocument/2006/relationships/fontTable" Target="fontTable.xml"/><Relationship Id="rId15" Type="http://schemas.openxmlformats.org/officeDocument/2006/relationships/package" Target="embeddings/Microsoft_Word_Document.docx"/><Relationship Id="rId10" Type="http://schemas.openxmlformats.org/officeDocument/2006/relationships/settings" Target="settings.xml"/><Relationship Id="rId19" Type="http://schemas.openxmlformats.org/officeDocument/2006/relationships/footer" Target="footer1.xml"/><Relationship Id="rId22" Type="http://schemas.openxmlformats.org/officeDocument/2006/relationships/footer" Target="footer3.xml"/><Relationship Id="rId9" Type="http://schemas.openxmlformats.org/officeDocument/2006/relationships/styles" Target="styles.xml"/><Relationship Id="rId14"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footer3.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bccr.fi.cr/sites/gec2020/PlantillasCorrespondenciaInterna/plantilla-DA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5F521CACD82477DABF91B9DC3E473DA"/>
        <w:category>
          <w:name w:val="General"/>
          <w:gallery w:val="placeholder"/>
        </w:category>
        <w:types>
          <w:type w:val="bbPlcHdr"/>
        </w:types>
        <w:behaviors>
          <w:behavior w:val="content"/>
        </w:behaviors>
        <w:guid w:val="{FCAB413A-ED0B-40FF-BFE7-8C8DE5FD14A0}"/>
      </w:docPartPr>
      <w:docPartBody>
        <w:p w:rsidR="000066D0" w:rsidRDefault="000066D0">
          <w:pPr>
            <w:pStyle w:val="05F521CACD82477DABF91B9DC3E473DA"/>
          </w:pPr>
          <w:r w:rsidRPr="001634BB">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6D0"/>
    <w:rsid w:val="000066D0"/>
    <w:rsid w:val="00EA1AC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05F521CACD82477DABF91B9DC3E473DA">
    <w:name w:val="05F521CACD82477DABF91B9DC3E473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Type="http://schemas.openxmlformats.org/package/2006/relationships/digital-signature/signature" Target="/_xmlsignatures/sig1.xml" Id="rId1"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QUhC3UVHWk+AaQdgPc1TwrsRXBZ8f04RsyahfNO5rzU=</DigestValue>
    </Reference>
    <Reference Type="http://uri.etsi.org/01903#SignedProperties" URI="#idSignedProperties">
      <Transforms>
        <Transform Algorithm="http://www.w3.org/TR/2001/REC-xml-c14n-20010315"/>
      </Transforms>
      <DigestMethod Algorithm="http://www.w3.org/2001/04/xmlenc#sha256"/>
      <DigestValue>LYGkl0g0JX7UaDUGYRXwC8KIgmOZZmKzeG9VUdP35IM=</DigestValue>
    </Reference>
  </SignedInfo>
  <SignatureValue>W4FJtwZ772BZ7MtVFboPh4ua4xefI1uZVHPEejXriElX/7MQvZjCgNf8BmHk0gnsNC7ebFNIdIYVMZDUgYkzmgimQn7MyroejySqDZ7yAqKmUZAlSK1BdLE7v52l0CNJ6KuXDoZ2awLvoey9GNQtAsac3GYXT957bF4N/Pi5z5UWjDLSBDcGE3xvZq5R0XOnWMs1SidSdr/Rufs7MFHGGvDvBvhd8Y5/vC1kY3GycKRndwogMm+3DN9WK2hayldjZqWfdpVNHsrTCOXFl3jFhOzVICfebspHLZPNMGmUHFdWBVS8GxbRaJ+Zsj2s7IMl1XEksJcJ1eSabbgkyNz34Q==</SignatureValue>
  <KeyInfo>
    <X509Data>
      <X509Certificate>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myqVIyjE1FxymHldQ83139bAYKKxPe2qt/ImJ29hfGjn3eIk944EQxkXwKl2q+63t4TYVxYVqjkNxDzLONDzIMwJrt/5IDl3MSKXw4KABGNCTpf5BAbbL8h4jjlCUN+/3KDBsOvTIzFzljnVDmbULAg1BSYhkOg0uABAYxVpiLNbTl/4OhjExmUMCJEDjBh1/3tCwcihuMwNopOebRttBYRedvnNwR1Q5ICZF3L88PcVMxdmJV35VxHd4g4JI9fokYZjNdTLpOJ21QeXluNIfnBQiOKc0Wwelopd4kpCofojd/jbdulJaLw692GyijlcRkfNWPEy/TWiwwcE8DpXF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qM2zHoQ2BGGhJupAT7TvxujTTGlBlCDlr7FNbHg8G+o=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CDf1oifIINRKM36rswFdak+TNYCfjeyhWJX92D2vP8Q=</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CDf1oifIINRKM36rswFdak+TNYCfjeyhWJX92D2vP8Q=</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oDIFKvceXT5iH8Pj6xW3hzRhXUUoW1NffTfmJpJd87o=</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document.xml?ContentType=application/vnd.openxmlformats-officedocument.wordprocessingml.document.main+xml">
        <DigestMethod Algorithm="http://www.w3.org/2001/04/xmlenc#sha256"/>
        <DigestValue>+50G62lsU4dM1Epw6D/LrLhNPgPnWtiaylgnEanPZRE=</DigestValue>
      </Reference>
      <Reference URI="/word/numbering.xml?ContentType=application/vnd.openxmlformats-officedocument.wordprocessingml.numbering+xml">
        <DigestMethod Algorithm="http://www.w3.org/2001/04/xmlenc#sha256"/>
        <DigestValue>ZQ+cvfo+x0tzvMNaHVDmzWxMfL11QaIsOzGCsYpnOqI=</DigestValue>
      </Reference>
      <Reference URI="/word/endnotes.xml?ContentType=application/vnd.openxmlformats-officedocument.wordprocessingml.endnotes+xml">
        <DigestMethod Algorithm="http://www.w3.org/2001/04/xmlenc#sha256"/>
        <DigestValue>pc5YkCbEGJiotH23lqMpfZvuAHCfPqajTHFLABrT/5Y=</DigestValue>
      </Reference>
      <Reference URI="/word/header2.xml?ContentType=application/vnd.openxmlformats-officedocument.wordprocessingml.header+xml">
        <DigestMethod Algorithm="http://www.w3.org/2001/04/xmlenc#sha256"/>
        <DigestValue>1PmA1qR0rxMWCzaWEA/OkZmPqhhTGOL/MUTgBfPI6Qk=</DigestValue>
      </Reference>
      <Reference URI="/word/media/image4.emf?ContentType=image/x-emf">
        <DigestMethod Algorithm="http://www.w3.org/2001/04/xmlenc#sha256"/>
        <DigestValue>QOeQGPZxFnTGz/uGa1kYfccLx9fZC/Y6eQHGY7KhrmY=</DigestValue>
      </Reference>
      <Reference URI="/word/media/image3.png?ContentType=image/png">
        <DigestMethod Algorithm="http://www.w3.org/2001/04/xmlenc#sha256"/>
        <DigestValue>6s43y4tlSWcv/FtGvocO2tWWgvnh5l2dXYgn6P+u5Ws=</DigestValue>
      </Reference>
      <Reference URI="/word/header3.xml?ContentType=application/vnd.openxmlformats-officedocument.wordprocessingml.header+xml">
        <DigestMethod Algorithm="http://www.w3.org/2001/04/xmlenc#sha256"/>
        <DigestValue>fRcf3FtacCnKJPeGWmOjirwuzv0cJUAFx9F+/MM5iE0=</DigestValue>
      </Reference>
      <Reference URI="/word/footnotes.xml?ContentType=application/vnd.openxmlformats-officedocument.wordprocessingml.footnotes+xml">
        <DigestMethod Algorithm="http://www.w3.org/2001/04/xmlenc#sha256"/>
        <DigestValue>DiaLYXJ3cT33p+6vK3Z7TDJMMmmL00laVoOf9yYtJLE=</DigestValue>
      </Reference>
      <Reference URI="/word/header1.xml?ContentType=application/vnd.openxmlformats-officedocument.wordprocessingml.header+xml">
        <DigestMethod Algorithm="http://www.w3.org/2001/04/xmlenc#sha256"/>
        <DigestValue>f9VFcf2Ybja6O4hP3HSDuS27kPX92QsQcjajyOdatoI=</DigestValue>
      </Reference>
      <Reference URI="/word/theme/theme1.xml?ContentType=application/vnd.openxmlformats-officedocument.theme+xml">
        <DigestMethod Algorithm="http://www.w3.org/2001/04/xmlenc#sha256"/>
        <DigestValue>9TZ4mZI8zGI3VflhVf7jIYdeWBzUvylr4fmB98sbr7g=</DigestValue>
      </Reference>
      <Reference URI="/word/media/image2.jpeg?ContentType=image/jpeg">
        <DigestMethod Algorithm="http://www.w3.org/2001/04/xmlenc#sha256"/>
        <DigestValue>i5L6dPa91f4vprUe/qDpQrrKZLI1MiYL71asHHkAjWs=</DigestValue>
      </Reference>
      <Reference URI="/word/footer2.xml?ContentType=application/vnd.openxmlformats-officedocument.wordprocessingml.footer+xml">
        <DigestMethod Algorithm="http://www.w3.org/2001/04/xmlenc#sha256"/>
        <DigestValue>mrb30Uc3y44vup6pZ4/NJBdCKNJRSlngdPDrFCCtic8=</DigestValue>
      </Reference>
      <Reference URI="/word/media/image5.emf?ContentType=image/x-emf">
        <DigestMethod Algorithm="http://www.w3.org/2001/04/xmlenc#sha256"/>
        <DigestValue>EQeoPcoPPD0NqMiDPGouQJEQEnlO/w+Td37NCcMaesM=</DigestValue>
      </Reference>
      <Reference URI="/word/webSettings.xml?ContentType=application/vnd.openxmlformats-officedocument.wordprocessingml.webSettings+xml">
        <DigestMethod Algorithm="http://www.w3.org/2001/04/xmlenc#sha256"/>
        <DigestValue>KXiX2cyAl/vZRZi1eSPnPC+IkhSVpZHbuMDiitGMJVo=</DigestValue>
      </Reference>
      <Reference URI="/word/glossary/document.xml?ContentType=application/vnd.openxmlformats-officedocument.wordprocessingml.document.glossary+xml">
        <DigestMethod Algorithm="http://www.w3.org/2001/04/xmlenc#sha256"/>
        <DigestValue>GxA75Z3AqPYAw/WYi7E+CQd/yTWd+qX0B8oF+doVz0Y=</DigestValue>
      </Reference>
      <Reference URI="/word/glossary/webSettings.xml?ContentType=application/vnd.openxmlformats-officedocument.wordprocessingml.webSettings+xml">
        <DigestMethod Algorithm="http://www.w3.org/2001/04/xmlenc#sha256"/>
        <DigestValue>aiV+W4R9RzBNUYjXskqxO+Wr1BYNi7XxmwnrPMX8jv0=</DigestValue>
      </Reference>
      <Reference URI="/word/glossary/settings.xml?ContentType=application/vnd.openxmlformats-officedocument.wordprocessingml.settings+xml">
        <DigestMethod Algorithm="http://www.w3.org/2001/04/xmlenc#sha256"/>
        <DigestValue>7A4CrC6mEw9/1ODrBrGBlgo5vRM48QvaiYTmyDbQ97M=</DigestValue>
      </Reference>
      <Reference URI="/word/glossary/styles.xml?ContentType=application/vnd.openxmlformats-officedocument.wordprocessingml.styles+xml">
        <DigestMethod Algorithm="http://www.w3.org/2001/04/xmlenc#sha256"/>
        <DigestValue>NHFYfx+1RzxTYZs4m7Ba0cKpyvAZSQ9N6ohg28igE4s=</DigestValue>
      </Reference>
      <Reference URI="/word/glossary/fontTable.xml?ContentType=application/vnd.openxmlformats-officedocument.wordprocessingml.fontTable+xml">
        <DigestMethod Algorithm="http://www.w3.org/2001/04/xmlenc#sha256"/>
        <DigestValue>AfNbrB+T0pHXBapM39u73VD1SPrVsk9dYnNk6seI1fk=</DigestValue>
      </Reference>
      <Reference URI="/word/embeddings/Microsoft_Word_Document.docx?ContentType=application/vnd.openxmlformats-officedocument.wordprocessingml.document">
        <DigestMethod Algorithm="http://www.w3.org/2001/04/xmlenc#sha256"/>
        <DigestValue>I074CmpOUi4ryHQJmqEVfrhWtKPOYr6MwZEZF7NwEJM=</DigestValue>
      </Reference>
      <Reference URI="/word/fontTable.xml?ContentType=application/vnd.openxmlformats-officedocument.wordprocessingml.fontTable+xml">
        <DigestMethod Algorithm="http://www.w3.org/2001/04/xmlenc#sha256"/>
        <DigestValue>ewEMMQ6+eVjnOaCWtflk4buAT27kwU+izuZeV7LAlX4=</DigestValue>
      </Reference>
      <Reference URI="/word/settings.xml?ContentType=application/vnd.openxmlformats-officedocument.wordprocessingml.settings+xml">
        <DigestMethod Algorithm="http://www.w3.org/2001/04/xmlenc#sha256"/>
        <DigestValue>tiIqVKFFutczrycKyaXdRje0Y9qJgx6jJVSAraBuWHE=</DigestValue>
      </Reference>
      <Reference URI="/word/footer1.xml?ContentType=application/vnd.openxmlformats-officedocument.wordprocessingml.footer+xml">
        <DigestMethod Algorithm="http://www.w3.org/2001/04/xmlenc#sha256"/>
        <DigestValue>hQd0YAWPAdncJdPl1/qMnldLdU0uoCsdovIlzcazQWo=</DigestValue>
      </Reference>
      <Reference URI="/word/styles.xml?ContentType=application/vnd.openxmlformats-officedocument.wordprocessingml.styles+xml">
        <DigestMethod Algorithm="http://www.w3.org/2001/04/xmlenc#sha256"/>
        <DigestValue>nMlnRxsNB6vP4XptTzacn/k89FUkCcczB0IC3x438oA=</DigestValue>
      </Reference>
      <Reference URI="/word/media/image1.emf?ContentType=image/x-emf">
        <DigestMethod Algorithm="http://www.w3.org/2001/04/xmlenc#sha256"/>
        <DigestValue>g/rWBACkZ1XxwbBTZXbknpXrVevHE+hBn4FtnGHE4RM=</DigestValue>
      </Reference>
      <Reference URI="/word/footer3.xml?ContentType=application/vnd.openxmlformats-officedocument.wordprocessingml.footer+xml">
        <DigestMethod Algorithm="http://www.w3.org/2001/04/xmlenc#sha256"/>
        <DigestValue>omjsJsRJiNKh5kvD9pvs7FMHLCDxvWf6oZpX9bLtTwI=</DigestValue>
      </Reference>
    </Manifest>
    <SignatureProperties>
      <SignatureProperty Id="idSignatureTime" Target="#idPackageSignature">
        <mdssi:SignatureTime xmlns:mdssi="http://schemas.openxmlformats.org/package/2006/digital-signature">
          <mdssi:Format>YYYY-MM-DDThh:mm:ssTZD</mdssi:Format>
          <mdssi:Value>2024-11-01T03:33:39Z</mdssi:Value>
        </mdssi:SignatureTime>
      </SignatureProperty>
    </SignatureProperties>
  </Object>
  <Object>
    <xd:QualifyingProperties xmlns:xd="http://uri.etsi.org/01903/v1.3.2#" Target="#idPackageSignature">
      <xd:SignedProperties Id="idSignedProperties">
        <xd:SignedSignatureProperties>
          <xd:SigningTime>2024-11-01T03:33:39Z</xd:SigningTime>
          <xd:SigningCertificate>
            <xd:Cert>
              <xd:CertDigest>
                <DigestMethod Algorithm="http://www.w3.org/2001/04/xmlenc#sha256"/>
                <DigestValue>Vty4Znw9JXnI7Fyl57Q34shgY4g2W+IyHObt0NM6InM=</DigestValue>
              </xd:CertDigest>
              <xd:IssuerSerial>
                <X509IssuerName>CN=CA SINPE - PERSONA FISICA v2, OU=DIVISION SISTEMAS DE PAGO, O=BANCO CENTRAL DE COSTA RICA, C=CR, SERIALNUMBER=CPJ-4-000-004017</X509IssuerName>
                <X509SerialNumber>446020935786728275859238936857383905419966933</X509SerialNumber>
              </xd:IssuerSerial>
            </xd:Cert>
          </xd:SigningCertificate>
        </xd:SignedSignatureProperties>
      </xd:SignedProperties>
      <xd:UnsignedProperties>
        <xd:UnsignedSignatureProperties>
          <xd:CertificateValues>
            <xd:EncapsulatedX509Certificate>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gGmBghggTwBAQEBAzCCAZgwggE4BggrBgEFBQcCAjCCASoeggEmAEkAbQBwAGwAZQBtAGUAbgB0AGEAIABsAGEAIABQAG8AbABpAHQAaQBjAGEAIABwAGEAcgBhACAAYwBlAHIAdABpAGYAaQBjAGEAZABvACAAZABlACAAYQB1AHQAZQBuAHQAaQBjAGEAYwBpAG8Abg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</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Tl4eirZQJqqzL4cc5B7F1on7vprMb2Cc6HjnOV9SYQ8CBB5e+c0YDzIwMjQxMTAxMDMzMzUz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</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TimeStampValidationData>
          <xd:CompleteCertificateRefs>
            <xd:CertRefs>
              <xd:Cert>
                <xd:CertDigest>
                  <DigestMethod Algorithm="http://www.w3.org/2001/04/xmlenc#sha256"/>
                  <DigestValue>OtPATwbgzMPtjxy6d38e2YWwmt/86c/BixjKH5Ud+e0=</DigestValue>
                </xd:CertDigest>
                <xd:IssuerSerial>
                  <X509IssuerName>CN=CA POLITICA PERSONA FISICA - COSTA RICA v2, OU=DCFD, O=MICITT, C=CR, SERIALNUMBER=CPJ-2-100-098311</X509IssuerName>
                  <X509SerialNumber>1672555889926151746583134727032974558336385031</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xBo5NWT7/mzS7LbZjoxuU9v2QIvq49STz4S/1JXAeXU=</DigestValue>
                </xd:DigestAlgAndValue>
                <xd:CRLIdentifier>
                  <xd:Issuer>SERIALNUMBER=CPJ-2-100-098311,C=CR,O=MICITT,OU=DCFD,CN=CA POLITICA PERSONA FISICA - COSTA RICA v2</xd:Issuer>
                  <xd:IssueTime>2024-09-24T15:59:28Z</xd:IssueTime>
                  <xd:Number>58</xd:Number>
                </xd:CRLIdentifier>
              </xd:CRLRef>
              <xd:CRLRef>
                <xd:DigestAlgAndValue>
                  <DigestMethod Algorithm="http://www.w3.org/2001/04/xmlenc#sha256"/>
                  <DigestValue>XThrjvfvoIzBlv1bNGX3tuCMO2lC3Kmq5jAV8r/bRTs=</DigestValue>
                </xd:DigestAlgAndValue>
                <xd:CRLIdentifier>
                  <xd:Issuer>SERIALNUMBER=CPJ-2-100-098311,OU=DCFD,O=MICITT,C=CR,CN=CA RAIZ NACIONAL - COSTA RICA v2</xd:Issuer>
                  <xd:IssueTime>2024-09-24T15:40:32Z</xd:IssueTime>
                  <xd:Number>34</xd:Number>
                </xd:CRLIdentifier>
              </xd:CRLRef>
            </xd:CRLRefs>
            <xd:OCSPRefs>
              <xd:OCSPRef>
                <xd:OCSPIdentifier>
                  <xd:ResponderID>
                    <xd:ByKey>zQcB4LxfrQ6mmKXQ5o1UOqFyYq0=</xd:ByKey>
                  </xd:ResponderID>
                  <xd:ProducedAt>2024-11-01T03:33:53Z</xd:ProducedAt>
                </xd:OCSPIdentifier>
                <xd:DigestAlgAndValue>
                  <DigestMethod Algorithm="http://www.w3.org/2001/04/xmlenc#sha256"/>
                  <DigestValue>kV5/h+oT8j2xB2X8F1ePPFNMWduNQYVt7qYdyOi26b0=</DigestValue>
                </xd:DigestAlgAndValue>
              </xd:OCSPRef>
            </xd:OCSPRefs>
          </xd:CompleteRevocationRefs>
          <xd:RevocationValues>
            <xd:CRLValues>
              <xd:EncapsulatedCRLValue>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</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OCSPValues>
              <xd:EncapsulatedOCSPValue>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</xd:EncapsulatedOCSPValue>
            </xd:OCSPValues>
          </xd:RevocationValues>
          <xd:SigAndRefsTimeStamp>
            <CanonicalizationMethod Algorithm="http://www.w3.org/TR/2001/REC-xml-c14n-20010315"/>
            <xd:EncapsulatedTimeStamp>MIIK0QYJKoZIhvcNAQcCoIIKwjCCCr4CAQMxDzANBglghkgBZQMEAgEFADBzBgsqhkiG9w0BCRAB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p:properties xmlns:p="http://schemas.microsoft.com/office/2006/metadata/properties" xmlns:xsi="http://www.w3.org/2001/XMLSchema-instance">
  <documentManagement/>
</p: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DD7643C823B15444B71C04A601D6EE74" ma:contentTypeVersion="1" ma:contentTypeDescription="Crear nuevo documento." ma:contentTypeScope="" ma:versionID="458c6acbc1d7c5bd8b81e3ee215bd3bd">
  <xsd:schema xmlns:xsd="http://www.w3.org/2001/XMLSchema" xmlns:xs="http://www.w3.org/2001/XMLSchema" xmlns:p="http://schemas.microsoft.com/office/2006/metadata/properties" xmlns:ns2="8a0a4788-06ca-437b-bfc6-ffe2f4a28eed" targetNamespace="http://schemas.microsoft.com/office/2006/metadata/properties" ma:root="true" ma:fieldsID="d57a313703f793972c19d0f6f39a7679" ns2:_="">
    <xsd:import namespace="8a0a4788-06ca-437b-bfc6-ffe2f4a28e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880741-0296-4926-84DB-E06AFA8EB403}">
  <ds:schemaRefs>
    <ds:schemaRef ds:uri="http://schemas.microsoft.com/sharepoint/v3/contenttype/forms"/>
  </ds:schemaRefs>
</ds:datastoreItem>
</file>

<file path=customXml/itemProps2.xml><?xml version="1.0" encoding="utf-8"?>
<ds:datastoreItem xmlns:ds="http://schemas.openxmlformats.org/officeDocument/2006/customXml" ds:itemID="{4FC16940-93FE-4FD0-815D-E4A6CC995B4B}"/>
</file>

<file path=customXml/itemProps3.xml><?xml version="1.0" encoding="utf-8"?>
<ds:datastoreItem xmlns:ds="http://schemas.openxmlformats.org/officeDocument/2006/customXml" ds:itemID="{29B70D16-ABBB-485D-8261-7AD6418A0EF9}">
  <ds:schemaRefs>
    <ds:schemaRef ds:uri="http://schemas.openxmlformats.org/officeDocument/2006/bibliography"/>
  </ds:schemaRefs>
</ds:datastoreItem>
</file>

<file path=customXml/itemProps4.xml><?xml version="1.0" encoding="utf-8"?>
<ds:datastoreItem xmlns:ds="http://schemas.openxmlformats.org/officeDocument/2006/customXml" ds:itemID="{BCC3AB96-7E7F-4079-9BF9-18821D9D8EAF}">
  <ds:schemaRefs>
    <ds:schemaRef ds:uri="office.server.policy"/>
  </ds:schemaRefs>
</ds:datastoreItem>
</file>

<file path=customXml/itemProps5.xml><?xml version="1.0" encoding="utf-8"?>
<ds:datastoreItem xmlns:ds="http://schemas.openxmlformats.org/officeDocument/2006/customXml" ds:itemID="{C815BD63-4878-4C9D-A0B7-A22AE80CC3C2}">
  <ds:schemaRefs>
    <ds:schemaRef ds:uri="http://schemas.microsoft.com/sharepoint/events"/>
  </ds:schemaRefs>
</ds:datastoreItem>
</file>

<file path=customXml/itemProps6.xml><?xml version="1.0" encoding="utf-8"?>
<ds:datastoreItem xmlns:ds="http://schemas.openxmlformats.org/officeDocument/2006/customXml" ds:itemID="{283BF82E-1A70-4392-8CF2-7DEAFF1953AE}">
  <ds:schemaRefs>
    <ds:schemaRef ds:uri="http://schemas.microsoft.com/office/2006/documentManagement/types"/>
    <ds:schemaRef ds:uri="http://www.w3.org/XML/1998/namespace"/>
    <ds:schemaRef ds:uri="http://schemas.openxmlformats.org/package/2006/metadata/core-properties"/>
    <ds:schemaRef ds:uri="http://schemas.microsoft.com/sharepoint/v3"/>
    <ds:schemaRef ds:uri="http://purl.org/dc/elements/1.1/"/>
    <ds:schemaRef ds:uri="62db5286-48a0-4e17-a672-7c89f7b8ca75"/>
    <ds:schemaRef ds:uri="http://schemas.microsoft.com/office/infopath/2007/PartnerControls"/>
    <ds:schemaRef ds:uri="http://schemas.microsoft.com/office/2006/metadata/properties"/>
    <ds:schemaRef ds:uri="b875e23b-67d9-4b2e-bdec-edacbf90b326"/>
    <ds:schemaRef ds:uri="http://purl.org/dc/dcmitype/"/>
    <ds:schemaRef ds:uri="http://purl.org/dc/terms/"/>
  </ds:schemaRefs>
</ds:datastoreItem>
</file>

<file path=customXml/itemProps7.xml><?xml version="1.0" encoding="utf-8"?>
<ds:datastoreItem xmlns:ds="http://schemas.openxmlformats.org/officeDocument/2006/customXml" ds:itemID="{6543374A-6359-4AD1-8D32-BF13FCECA3BE}"/>
</file>

<file path=docProps/app.xml><?xml version="1.0" encoding="utf-8"?>
<Properties xmlns="http://schemas.openxmlformats.org/officeDocument/2006/extended-properties" xmlns:vt="http://schemas.openxmlformats.org/officeDocument/2006/docPropsVTypes">
  <Template>plantilla-DAI</Template>
  <TotalTime>1</TotalTime>
  <Pages>3</Pages>
  <Words>678</Words>
  <Characters>3731</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Auditoría Interna AI-0203-2024</dc:title>
  <dc:subject/>
  <dc:creator>BERROCAL MEZA MELISSA</dc:creator>
  <cp:keywords/>
  <dc:description/>
  <cp:lastModifiedBy>BERROCAL MEZA MELISSA</cp:lastModifiedBy>
  <cp:revision>2</cp:revision>
  <cp:lastPrinted>2011-05-05T20:16:00Z</cp:lastPrinted>
  <dcterms:created xsi:type="dcterms:W3CDTF">2024-10-31T21:59:00Z</dcterms:created>
  <dcterms:modified xsi:type="dcterms:W3CDTF">2024-10-31T21:59:00Z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0x010100DD7643C823B15444B71C04A601D6EE74</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Integridad">
    <vt:lpwstr>128;#Alta|0fd17ec2-e5d0-4d9f-8e18-466324d0fdd4</vt:lpwstr>
  </property>
  <property fmtid="{D5CDD505-2E9C-101B-9397-08002B2CF9AE}" pid="7" name="_dlc_policyId">
    <vt:lpwstr>0x010100E97154E09FCE6A4E8EAEBD5C54DD1AE4|-1695030217</vt:lpwstr>
  </property>
  <property fmtid="{D5CDD505-2E9C-101B-9397-08002B2CF9AE}" pid="8" name="Tipo Documental">
    <vt:lpwstr>126;#Oficio|417b7e3a-1426-4267-afb3-20be5f4d6412</vt:lpwstr>
  </property>
  <property fmtid="{D5CDD505-2E9C-101B-9397-08002B2CF9AE}" pid="9"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0" name="Unidad de Destino">
    <vt:lpwstr>93;#GER - Gerencia|7f4773cf-2cb9-48b6-88d2-9e4750a72616;#88;#DGAP - División Gestión Activos y Pasivos|e5e58ded-9fa6-4fc5-8d69-304036a9a722</vt:lpwstr>
  </property>
  <property fmtid="{D5CDD505-2E9C-101B-9397-08002B2CF9AE}" pid="11" name="Disponibilidad">
    <vt:lpwstr>161;#Alta|7fca731c-4c62-4f1c-9061-e9f164c964b2</vt:lpwstr>
  </property>
  <property fmtid="{D5CDD505-2E9C-101B-9397-08002B2CF9AE}" pid="12" name="Confidencialidad1">
    <vt:lpwstr/>
  </property>
  <property fmtid="{D5CDD505-2E9C-101B-9397-08002B2CF9AE}" pid="13" name="Unidad Remitente">
    <vt:lpwstr>9;#AI - Auditoría Interna|3edbdf7a-605f-4e12-831a-35c707ff21f7</vt:lpwstr>
  </property>
  <property fmtid="{D5CDD505-2E9C-101B-9397-08002B2CF9AE}" pid="14" name="lb0b7da792b243d9bfa96ad7487ad734">
    <vt:lpwstr/>
  </property>
  <property fmtid="{D5CDD505-2E9C-101B-9397-08002B2CF9AE}" pid="15" name="ConfidencialidadNueva">
    <vt:lpwstr>163;#Uso Interno|b84ab4da-351c-48b8-b2fd-466e6594f406</vt:lpwstr>
  </property>
  <property fmtid="{D5CDD505-2E9C-101B-9397-08002B2CF9AE}" pid="16" name="ClassificationContentMarkingFooterShapeIds">
    <vt:lpwstr>2a20ce13,735dc4f,34f25e36</vt:lpwstr>
  </property>
  <property fmtid="{D5CDD505-2E9C-101B-9397-08002B2CF9AE}" pid="17" name="ClassificationContentMarkingFooterFontProps">
    <vt:lpwstr>#000000,10,Calibri</vt:lpwstr>
  </property>
  <property fmtid="{D5CDD505-2E9C-101B-9397-08002B2CF9AE}" pid="18" name="ClassificationContentMarkingFooterText">
    <vt:lpwstr>Uso Interno</vt:lpwstr>
  </property>
  <property fmtid="{D5CDD505-2E9C-101B-9397-08002B2CF9AE}" pid="19" name="MSIP_Label_b8b4be34-365a-4a68-b9fb-75c1b6874315_Enabled">
    <vt:lpwstr>true</vt:lpwstr>
  </property>
  <property fmtid="{D5CDD505-2E9C-101B-9397-08002B2CF9AE}" pid="20" name="MSIP_Label_b8b4be34-365a-4a68-b9fb-75c1b6874315_SetDate">
    <vt:lpwstr>2024-10-31T21:58:44Z</vt:lpwstr>
  </property>
  <property fmtid="{D5CDD505-2E9C-101B-9397-08002B2CF9AE}" pid="21" name="MSIP_Label_b8b4be34-365a-4a68-b9fb-75c1b6874315_Method">
    <vt:lpwstr>Standard</vt:lpwstr>
  </property>
  <property fmtid="{D5CDD505-2E9C-101B-9397-08002B2CF9AE}" pid="22" name="MSIP_Label_b8b4be34-365a-4a68-b9fb-75c1b6874315_Name">
    <vt:lpwstr>b8b4be34-365a-4a68-b9fb-75c1b6874315</vt:lpwstr>
  </property>
  <property fmtid="{D5CDD505-2E9C-101B-9397-08002B2CF9AE}" pid="23" name="MSIP_Label_b8b4be34-365a-4a68-b9fb-75c1b6874315_SiteId">
    <vt:lpwstr>618d0a45-25a6-4618-9f80-8f70a435ee52</vt:lpwstr>
  </property>
  <property fmtid="{D5CDD505-2E9C-101B-9397-08002B2CF9AE}" pid="24" name="MSIP_Label_b8b4be34-365a-4a68-b9fb-75c1b6874315_ActionId">
    <vt:lpwstr>0a2abb1c-499a-4558-82ed-c7ce7cfb22fd</vt:lpwstr>
  </property>
  <property fmtid="{D5CDD505-2E9C-101B-9397-08002B2CF9AE}" pid="25" name="MSIP_Label_b8b4be34-365a-4a68-b9fb-75c1b6874315_ContentBits">
    <vt:lpwstr>2</vt:lpwstr>
  </property>
  <property fmtid="{D5CDD505-2E9C-101B-9397-08002B2CF9AE}" pid="26" name="Confidencialidad">
    <vt:lpwstr>Público|99c2402f-8ec3-4ca8-8024-be52e4e7f629</vt:lpwstr>
  </property>
  <property fmtid="{D5CDD505-2E9C-101B-9397-08002B2CF9AE}" pid="27" name="oe70cbf463ba4d19a6203d9e6cd457e4">
    <vt:lpwstr/>
  </property>
  <property fmtid="{D5CDD505-2E9C-101B-9397-08002B2CF9AE}" pid="28" name="Dirigido a (entidad externa)">
    <vt:lpwstr/>
  </property>
  <property fmtid="{D5CDD505-2E9C-101B-9397-08002B2CF9AE}" pid="29" name="WorkflowChangePath">
    <vt:lpwstr>9673832d-94bf-4c19-8792-832784cbd250,9;b06cfa97-83cd-4c8b-8abb-c4fadbe40145,12;cf7072bc-9575-4d0b-b529-251f6b43b02b,13;cf7072bc-9575-4d0b-b529-251f6b43b02b,13;</vt:lpwstr>
  </property>
  <property fmtid="{D5CDD505-2E9C-101B-9397-08002B2CF9AE}" pid="31" name="Order">
    <vt:r8>176700</vt:r8>
  </property>
</Properties>
</file>