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64A68" w14:textId="777B8457" w:rsidR="003554C5" w:rsidRPr="009C1A2E" w:rsidRDefault="009C1A2E" w:rsidP="009C1A2E">
      <w:pPr>
        <w:rPr>
          <w:rFonts w:ascii="Arial" w:hAnsi="Arial" w:cs="Arial"/>
          <w:sz w:val="24"/>
        </w:rPr>
      </w:pPr>
      <w:r w:rsidRPr="009C1A2E">
        <w:rPr>
          <w:rFonts w:ascii="Arial" w:hAnsi="Arial" w:cs="Arial"/>
          <w:sz w:val="24"/>
        </w:rPr>
        <w:t>23 de octubre del 2024</w:t>
      </w:r>
    </w:p>
    <w:sdt>
      <w:sdtPr>
        <w:rPr>
          <w:rFonts w:ascii="Arial" w:hAnsi="Arial" w:cs="Arial"/>
          <w:b/>
          <w:bCs/>
          <w:sz w:val="24"/>
        </w:rPr>
        <w:alias w:val="Consecutivo"/>
        <w:tag w:val="Consecutivo"/>
        <w:id w:val="867724263"/>
        <w:placeholder>
          <w:docPart w:val="D8540147301F40A6A5BA3DDE82807EC9"/>
        </w:placeholder>
        <w:text/>
      </w:sdtPr>
      <w:sdtEndPr/>
      <w:sdtContent>
        <w:p w14:paraId="720168C5" w14:textId="77777777" w:rsidR="003554C5" w:rsidRPr="001B74A7" w:rsidRDefault="00BF4EBD" w:rsidP="0085692C">
          <w:pPr>
            <w:rPr>
              <w:rFonts w:ascii="Arial" w:hAnsi="Arial" w:cs="Arial"/>
              <w:b/>
              <w:bCs/>
              <w:sz w:val="24"/>
            </w:rPr>
          </w:pPr>
          <w:r w:rsidRPr="001B74A7">
            <w:rPr>
              <w:rFonts w:ascii="Arial" w:hAnsi="Arial" w:cs="Arial"/>
              <w:b/>
              <w:bCs/>
              <w:sz w:val="24"/>
            </w:rPr>
            <w:t>AI-0191-2024</w:t>
          </w:r>
        </w:p>
      </w:sdtContent>
    </w:sdt>
    <w:p w14:paraId="3B1D4A79" w14:textId="77777777" w:rsidR="00BF4EBD" w:rsidRPr="00F835F3" w:rsidRDefault="00BF4EBD" w:rsidP="0085692C"/>
    <w:p w14:paraId="495AEE81" w14:textId="47E15AE3" w:rsidR="009C1A2E" w:rsidRPr="006329ED" w:rsidRDefault="009C1A2E" w:rsidP="009C1A2E">
      <w:pPr>
        <w:rPr>
          <w:rFonts w:ascii="Arial" w:hAnsi="Arial" w:cs="Arial"/>
          <w:sz w:val="24"/>
        </w:rPr>
      </w:pPr>
      <w:r w:rsidRPr="006329ED">
        <w:rPr>
          <w:rFonts w:ascii="Arial" w:hAnsi="Arial" w:cs="Arial"/>
          <w:sz w:val="24"/>
        </w:rPr>
        <w:t>Señor</w:t>
      </w:r>
      <w:r>
        <w:rPr>
          <w:rFonts w:ascii="Arial" w:hAnsi="Arial" w:cs="Arial"/>
          <w:sz w:val="24"/>
        </w:rPr>
        <w:t>a</w:t>
      </w:r>
    </w:p>
    <w:p w14:paraId="407C9EA2" w14:textId="77777777" w:rsidR="009C1A2E" w:rsidRPr="006329ED" w:rsidRDefault="009C1A2E" w:rsidP="009C1A2E">
      <w:pPr>
        <w:rPr>
          <w:rFonts w:ascii="Arial" w:hAnsi="Arial" w:cs="Arial"/>
          <w:sz w:val="24"/>
        </w:rPr>
      </w:pPr>
      <w:r>
        <w:rPr>
          <w:rFonts w:ascii="Arial" w:hAnsi="Arial" w:cs="Arial"/>
          <w:sz w:val="24"/>
        </w:rPr>
        <w:t>Hazel Valverde R.</w:t>
      </w:r>
      <w:r w:rsidRPr="006329ED">
        <w:rPr>
          <w:rFonts w:ascii="Arial" w:hAnsi="Arial" w:cs="Arial"/>
          <w:sz w:val="24"/>
        </w:rPr>
        <w:t>, Gerente</w:t>
      </w:r>
    </w:p>
    <w:p w14:paraId="07DE898B" w14:textId="77777777" w:rsidR="009C1A2E" w:rsidRPr="006329ED" w:rsidRDefault="009C1A2E" w:rsidP="009C1A2E">
      <w:pPr>
        <w:rPr>
          <w:rFonts w:ascii="Arial" w:hAnsi="Arial" w:cs="Arial"/>
          <w:b/>
          <w:color w:val="1C4063" w:themeColor="accent1" w:themeShade="80"/>
          <w:sz w:val="24"/>
        </w:rPr>
      </w:pPr>
      <w:r w:rsidRPr="006329ED">
        <w:rPr>
          <w:rFonts w:ascii="Arial" w:hAnsi="Arial" w:cs="Arial"/>
          <w:b/>
          <w:color w:val="1C4063" w:themeColor="accent1" w:themeShade="80"/>
          <w:sz w:val="24"/>
        </w:rPr>
        <w:t>BANCO CENTRAL DE COSTA RICA</w:t>
      </w:r>
    </w:p>
    <w:p w14:paraId="7F4F410E" w14:textId="6D0FD7BD" w:rsidR="009C1A2E" w:rsidRDefault="009C1A2E" w:rsidP="009C1A2E">
      <w:pPr>
        <w:rPr>
          <w:rFonts w:ascii="Arial" w:hAnsi="Arial" w:cs="Arial"/>
          <w:sz w:val="24"/>
        </w:rPr>
      </w:pPr>
    </w:p>
    <w:p w14:paraId="1E7FB2B2" w14:textId="77777777" w:rsidR="009C1A2E" w:rsidRDefault="009C1A2E" w:rsidP="009C1A2E">
      <w:pPr>
        <w:rPr>
          <w:rFonts w:ascii="Arial" w:hAnsi="Arial" w:cs="Arial"/>
          <w:sz w:val="24"/>
        </w:rPr>
      </w:pPr>
    </w:p>
    <w:p w14:paraId="23F70CD7" w14:textId="77777777" w:rsidR="009C1A2E" w:rsidRPr="006329ED" w:rsidRDefault="009C1A2E" w:rsidP="009C1A2E">
      <w:pPr>
        <w:rPr>
          <w:rFonts w:ascii="Arial" w:hAnsi="Arial" w:cs="Arial"/>
          <w:sz w:val="24"/>
        </w:rPr>
      </w:pPr>
      <w:r w:rsidRPr="006329ED">
        <w:rPr>
          <w:rFonts w:ascii="Arial" w:hAnsi="Arial" w:cs="Arial"/>
          <w:sz w:val="24"/>
        </w:rPr>
        <w:t>Estimad</w:t>
      </w:r>
      <w:r>
        <w:rPr>
          <w:rFonts w:ascii="Arial" w:hAnsi="Arial" w:cs="Arial"/>
          <w:sz w:val="24"/>
        </w:rPr>
        <w:t>a</w:t>
      </w:r>
      <w:r w:rsidRPr="006329ED">
        <w:rPr>
          <w:rFonts w:ascii="Arial" w:hAnsi="Arial" w:cs="Arial"/>
          <w:sz w:val="24"/>
        </w:rPr>
        <w:t xml:space="preserve"> señor</w:t>
      </w:r>
      <w:r>
        <w:rPr>
          <w:rFonts w:ascii="Arial" w:hAnsi="Arial" w:cs="Arial"/>
          <w:sz w:val="24"/>
        </w:rPr>
        <w:t>a</w:t>
      </w:r>
      <w:r w:rsidRPr="006329ED">
        <w:rPr>
          <w:rFonts w:ascii="Arial" w:hAnsi="Arial" w:cs="Arial"/>
          <w:sz w:val="24"/>
        </w:rPr>
        <w:t>:</w:t>
      </w:r>
    </w:p>
    <w:p w14:paraId="57B45418" w14:textId="77777777" w:rsidR="009C1A2E" w:rsidRPr="006329ED" w:rsidRDefault="009C1A2E" w:rsidP="009C1A2E">
      <w:pPr>
        <w:rPr>
          <w:rFonts w:ascii="Arial" w:hAnsi="Arial" w:cs="Arial"/>
          <w:sz w:val="24"/>
        </w:rPr>
      </w:pPr>
    </w:p>
    <w:p w14:paraId="3C0AFB34" w14:textId="77777777" w:rsidR="009C1A2E" w:rsidRPr="006329ED" w:rsidRDefault="009C1A2E" w:rsidP="009C1A2E">
      <w:pPr>
        <w:rPr>
          <w:rFonts w:ascii="Arial" w:hAnsi="Arial" w:cs="Arial"/>
          <w:sz w:val="24"/>
        </w:rPr>
      </w:pPr>
      <w:r>
        <w:rPr>
          <w:rFonts w:ascii="Arial" w:hAnsi="Arial" w:cs="Arial"/>
          <w:sz w:val="24"/>
        </w:rPr>
        <w:t xml:space="preserve">Este </w:t>
      </w:r>
      <w:r w:rsidRPr="006329ED">
        <w:rPr>
          <w:rFonts w:ascii="Arial" w:hAnsi="Arial" w:cs="Arial"/>
          <w:sz w:val="24"/>
        </w:rPr>
        <w:t>informe contiene los resultados correspondientes al estudio</w:t>
      </w:r>
      <w:r>
        <w:rPr>
          <w:rFonts w:ascii="Arial" w:hAnsi="Arial" w:cs="Arial"/>
          <w:sz w:val="24"/>
        </w:rPr>
        <w:t xml:space="preserve"> </w:t>
      </w:r>
      <w:r w:rsidRPr="00A56E1D">
        <w:rPr>
          <w:rFonts w:ascii="Arial" w:hAnsi="Arial" w:cs="Arial"/>
          <w:sz w:val="24"/>
        </w:rPr>
        <w:t>de carácter especial</w:t>
      </w:r>
      <w:r w:rsidRPr="00A56E1D">
        <w:rPr>
          <w:rFonts w:ascii="Arial" w:hAnsi="Arial" w:cs="Arial"/>
        </w:rPr>
        <w:t xml:space="preserve"> </w:t>
      </w:r>
      <w:r w:rsidRPr="00A56E1D">
        <w:rPr>
          <w:rFonts w:ascii="Arial" w:hAnsi="Arial" w:cs="Arial"/>
          <w:sz w:val="24"/>
        </w:rPr>
        <w:t xml:space="preserve">mediante el cual esta Auditoría </w:t>
      </w:r>
      <w:r w:rsidRPr="006329ED">
        <w:rPr>
          <w:rFonts w:ascii="Arial" w:hAnsi="Arial" w:cs="Arial"/>
          <w:sz w:val="24"/>
        </w:rPr>
        <w:t>evaluó</w:t>
      </w:r>
      <w:r>
        <w:rPr>
          <w:rFonts w:ascii="Arial" w:hAnsi="Arial" w:cs="Arial"/>
          <w:sz w:val="24"/>
        </w:rPr>
        <w:t xml:space="preserve"> </w:t>
      </w:r>
      <w:r w:rsidRPr="009B4C0E">
        <w:rPr>
          <w:rFonts w:ascii="Arial" w:hAnsi="Arial" w:cs="Arial"/>
          <w:sz w:val="24"/>
        </w:rPr>
        <w:t xml:space="preserve">la efectividad de los controles fundamentales de la gestión </w:t>
      </w:r>
      <w:r>
        <w:rPr>
          <w:rFonts w:ascii="Arial" w:hAnsi="Arial" w:cs="Arial"/>
          <w:sz w:val="24"/>
        </w:rPr>
        <w:t xml:space="preserve">de existencias </w:t>
      </w:r>
      <w:r w:rsidRPr="009B4C0E">
        <w:rPr>
          <w:rFonts w:ascii="Arial" w:hAnsi="Arial" w:cs="Arial"/>
          <w:sz w:val="24"/>
        </w:rPr>
        <w:t>de numerario</w:t>
      </w:r>
      <w:r>
        <w:rPr>
          <w:rFonts w:ascii="Arial" w:hAnsi="Arial" w:cs="Arial"/>
          <w:sz w:val="24"/>
        </w:rPr>
        <w:t>. El objetivo del trabajo fue v</w:t>
      </w:r>
      <w:r w:rsidRPr="009B4C0E">
        <w:rPr>
          <w:rFonts w:ascii="Arial" w:hAnsi="Arial" w:cs="Arial"/>
          <w:sz w:val="24"/>
        </w:rPr>
        <w:t>alidar el funcionamiento de los controles fundamentales en cuanto</w:t>
      </w:r>
      <w:r>
        <w:rPr>
          <w:rFonts w:ascii="Arial" w:hAnsi="Arial" w:cs="Arial"/>
          <w:sz w:val="24"/>
        </w:rPr>
        <w:t xml:space="preserve"> a</w:t>
      </w:r>
      <w:r w:rsidRPr="009B4C0E">
        <w:rPr>
          <w:rFonts w:ascii="Arial" w:hAnsi="Arial" w:cs="Arial"/>
          <w:sz w:val="24"/>
        </w:rPr>
        <w:t xml:space="preserve">: recepción, custodia y entrega de numerario nuevo; recepción, revisión y destrucción de numerario deteriorado; </w:t>
      </w:r>
      <w:r>
        <w:rPr>
          <w:rFonts w:ascii="Arial" w:hAnsi="Arial" w:cs="Arial"/>
          <w:sz w:val="24"/>
        </w:rPr>
        <w:t>así como la verificación</w:t>
      </w:r>
      <w:r w:rsidRPr="009B4C0E">
        <w:rPr>
          <w:rFonts w:ascii="Arial" w:hAnsi="Arial" w:cs="Arial"/>
          <w:sz w:val="24"/>
        </w:rPr>
        <w:t xml:space="preserve"> de disponibilidades; saldos financieros y contables</w:t>
      </w:r>
      <w:r>
        <w:rPr>
          <w:rFonts w:ascii="Arial" w:hAnsi="Arial" w:cs="Arial"/>
          <w:sz w:val="24"/>
        </w:rPr>
        <w:t>. La gestión</w:t>
      </w:r>
      <w:r w:rsidRPr="006329ED">
        <w:rPr>
          <w:rFonts w:ascii="Arial" w:hAnsi="Arial" w:cs="Arial"/>
          <w:sz w:val="24"/>
        </w:rPr>
        <w:t xml:space="preserve"> </w:t>
      </w:r>
      <w:r>
        <w:rPr>
          <w:rFonts w:ascii="Arial" w:hAnsi="Arial" w:cs="Arial"/>
          <w:sz w:val="24"/>
        </w:rPr>
        <w:t xml:space="preserve">evaluada </w:t>
      </w:r>
      <w:r w:rsidRPr="006329ED">
        <w:rPr>
          <w:rFonts w:ascii="Arial" w:hAnsi="Arial" w:cs="Arial"/>
          <w:sz w:val="24"/>
        </w:rPr>
        <w:t>está bajo la responsabilidad de</w:t>
      </w:r>
      <w:r>
        <w:rPr>
          <w:rFonts w:ascii="Arial" w:hAnsi="Arial" w:cs="Arial"/>
          <w:sz w:val="24"/>
        </w:rPr>
        <w:t>l Departamento Emisión y Valores (DEV) de la División Sistemas de Pago</w:t>
      </w:r>
      <w:r w:rsidRPr="006329ED">
        <w:rPr>
          <w:rFonts w:ascii="Arial" w:hAnsi="Arial" w:cs="Arial"/>
          <w:sz w:val="24"/>
        </w:rPr>
        <w:t>.</w:t>
      </w:r>
    </w:p>
    <w:p w14:paraId="0C53D59B" w14:textId="77777777" w:rsidR="009C1A2E" w:rsidRDefault="009C1A2E" w:rsidP="009C1A2E">
      <w:pPr>
        <w:tabs>
          <w:tab w:val="left" w:pos="5505"/>
        </w:tabs>
        <w:rPr>
          <w:rFonts w:ascii="Arial" w:hAnsi="Arial" w:cs="Arial"/>
          <w:sz w:val="24"/>
        </w:rPr>
      </w:pPr>
    </w:p>
    <w:p w14:paraId="07365B60" w14:textId="77777777" w:rsidR="009C1A2E" w:rsidRPr="006329ED" w:rsidRDefault="009C1A2E" w:rsidP="009C1A2E">
      <w:pPr>
        <w:rPr>
          <w:rFonts w:ascii="Arial" w:hAnsi="Arial" w:cs="Arial"/>
          <w:sz w:val="24"/>
        </w:rPr>
      </w:pPr>
      <w:r w:rsidRPr="006329ED">
        <w:rPr>
          <w:rFonts w:ascii="Arial" w:hAnsi="Arial" w:cs="Arial"/>
          <w:sz w:val="24"/>
        </w:rPr>
        <w:t xml:space="preserve">El alcance del estudio comprendió </w:t>
      </w:r>
      <w:r>
        <w:rPr>
          <w:rFonts w:ascii="Arial" w:hAnsi="Arial" w:cs="Arial"/>
          <w:sz w:val="24"/>
        </w:rPr>
        <w:t>los r</w:t>
      </w:r>
      <w:r w:rsidRPr="009B4C0E">
        <w:rPr>
          <w:rFonts w:ascii="Arial" w:hAnsi="Arial" w:cs="Arial"/>
          <w:sz w:val="24"/>
        </w:rPr>
        <w:t>egistros financieros derivados de la gestión de numerario efectuad</w:t>
      </w:r>
      <w:r>
        <w:rPr>
          <w:rFonts w:ascii="Arial" w:hAnsi="Arial" w:cs="Arial"/>
          <w:sz w:val="24"/>
        </w:rPr>
        <w:t>o</w:t>
      </w:r>
      <w:r w:rsidRPr="009B4C0E">
        <w:rPr>
          <w:rFonts w:ascii="Arial" w:hAnsi="Arial" w:cs="Arial"/>
          <w:sz w:val="24"/>
        </w:rPr>
        <w:t xml:space="preserve">s del 2 de enero 2024 </w:t>
      </w:r>
      <w:r w:rsidRPr="00C9575A">
        <w:rPr>
          <w:rFonts w:ascii="Arial" w:hAnsi="Arial" w:cs="Arial"/>
          <w:sz w:val="24"/>
        </w:rPr>
        <w:t xml:space="preserve">al 12 de setiembre 2024. </w:t>
      </w:r>
      <w:r w:rsidRPr="00C9575A">
        <w:rPr>
          <w:rFonts w:ascii="Arial" w:hAnsi="Arial" w:cs="Arial"/>
          <w:sz w:val="24"/>
          <w:lang w:eastAsia="uk-UA"/>
        </w:rPr>
        <w:t>Para</w:t>
      </w:r>
      <w:r w:rsidRPr="006329ED">
        <w:rPr>
          <w:rFonts w:ascii="Arial" w:hAnsi="Arial" w:cs="Arial"/>
          <w:sz w:val="24"/>
          <w:lang w:eastAsia="uk-UA"/>
        </w:rPr>
        <w:t xml:space="preserve"> la ejecución de este estudio se aplicaron los criterios de auditoría que se consideraron pertinentes según el objetivo planteado, los cuales fueron </w:t>
      </w:r>
      <w:r w:rsidRPr="009B4C0E">
        <w:rPr>
          <w:rFonts w:ascii="Arial" w:hAnsi="Arial" w:cs="Arial"/>
          <w:sz w:val="24"/>
          <w:lang w:eastAsia="uk-UA"/>
        </w:rPr>
        <w:t>comunicados mediante oficio AI-0170-2024 el 25 de setiembre de 2024.</w:t>
      </w:r>
    </w:p>
    <w:p w14:paraId="4B5C30F7" w14:textId="77777777" w:rsidR="009C1A2E" w:rsidRDefault="009C1A2E" w:rsidP="009C1A2E">
      <w:pPr>
        <w:contextualSpacing/>
        <w:rPr>
          <w:rFonts w:ascii="Arial" w:hAnsi="Arial" w:cs="Arial"/>
          <w:sz w:val="24"/>
          <w:szCs w:val="28"/>
        </w:rPr>
      </w:pPr>
    </w:p>
    <w:p w14:paraId="2ACF4B53" w14:textId="77777777" w:rsidR="009C1A2E" w:rsidRPr="00432E10" w:rsidRDefault="009C1A2E" w:rsidP="009C1A2E">
      <w:pPr>
        <w:rPr>
          <w:rFonts w:ascii="Arial" w:hAnsi="Arial" w:cs="Arial"/>
          <w:sz w:val="24"/>
        </w:rPr>
      </w:pPr>
      <w:r>
        <w:rPr>
          <w:rFonts w:ascii="Arial" w:hAnsi="Arial" w:cs="Arial"/>
          <w:sz w:val="24"/>
        </w:rPr>
        <w:t>L</w:t>
      </w:r>
      <w:r w:rsidRPr="00432E10">
        <w:rPr>
          <w:rFonts w:ascii="Arial" w:hAnsi="Arial" w:cs="Arial"/>
          <w:sz w:val="24"/>
        </w:rPr>
        <w:t>os resultados obtenidos permit</w:t>
      </w:r>
      <w:r>
        <w:rPr>
          <w:rFonts w:ascii="Arial" w:hAnsi="Arial" w:cs="Arial"/>
          <w:sz w:val="24"/>
        </w:rPr>
        <w:t>en</w:t>
      </w:r>
      <w:r w:rsidRPr="00432E10">
        <w:rPr>
          <w:rFonts w:ascii="Arial" w:hAnsi="Arial" w:cs="Arial"/>
          <w:sz w:val="24"/>
        </w:rPr>
        <w:t xml:space="preserve"> concluir que </w:t>
      </w:r>
      <w:r>
        <w:rPr>
          <w:rFonts w:ascii="Arial" w:hAnsi="Arial" w:cs="Arial"/>
          <w:sz w:val="24"/>
        </w:rPr>
        <w:t>los r</w:t>
      </w:r>
      <w:r w:rsidRPr="009B4C0E">
        <w:rPr>
          <w:rFonts w:ascii="Arial" w:hAnsi="Arial" w:cs="Arial"/>
          <w:sz w:val="24"/>
        </w:rPr>
        <w:t>egistros financieros derivados de la gestión de numerario</w:t>
      </w:r>
      <w:r>
        <w:rPr>
          <w:rFonts w:ascii="Arial" w:hAnsi="Arial" w:cs="Arial"/>
          <w:sz w:val="24"/>
        </w:rPr>
        <w:t xml:space="preserve">, así como su custodia, son </w:t>
      </w:r>
      <w:r>
        <w:rPr>
          <w:rFonts w:ascii="Arial" w:hAnsi="Arial" w:cs="Arial"/>
          <w:b/>
          <w:bCs/>
          <w:sz w:val="24"/>
        </w:rPr>
        <w:t>razonables</w:t>
      </w:r>
      <w:r>
        <w:rPr>
          <w:rStyle w:val="Refdenotaalpie"/>
          <w:rFonts w:ascii="Arial" w:hAnsi="Arial" w:cs="Arial"/>
          <w:b/>
          <w:bCs/>
          <w:sz w:val="24"/>
        </w:rPr>
        <w:footnoteReference w:id="2"/>
      </w:r>
      <w:r w:rsidRPr="00F46555">
        <w:rPr>
          <w:rFonts w:ascii="Arial" w:hAnsi="Arial" w:cs="Arial"/>
          <w:sz w:val="24"/>
        </w:rPr>
        <w:t>,</w:t>
      </w:r>
      <w:r>
        <w:rPr>
          <w:rFonts w:ascii="Arial" w:hAnsi="Arial" w:cs="Arial"/>
          <w:b/>
          <w:bCs/>
          <w:sz w:val="24"/>
        </w:rPr>
        <w:t xml:space="preserve"> </w:t>
      </w:r>
      <w:r>
        <w:rPr>
          <w:rFonts w:ascii="Arial" w:hAnsi="Arial" w:cs="Arial"/>
          <w:sz w:val="24"/>
        </w:rPr>
        <w:t>según</w:t>
      </w:r>
      <w:r w:rsidRPr="00432E10">
        <w:rPr>
          <w:rFonts w:ascii="Arial" w:hAnsi="Arial" w:cs="Arial"/>
          <w:sz w:val="24"/>
        </w:rPr>
        <w:t xml:space="preserve"> los criterios evaluados</w:t>
      </w:r>
      <w:r>
        <w:rPr>
          <w:rFonts w:ascii="Arial" w:hAnsi="Arial" w:cs="Arial"/>
          <w:sz w:val="24"/>
        </w:rPr>
        <w:t>,</w:t>
      </w:r>
      <w:r w:rsidRPr="00432E10">
        <w:rPr>
          <w:rFonts w:ascii="Arial" w:hAnsi="Arial" w:cs="Arial"/>
          <w:sz w:val="24"/>
        </w:rPr>
        <w:t xml:space="preserve"> </w:t>
      </w:r>
      <w:r>
        <w:rPr>
          <w:rFonts w:ascii="Arial" w:hAnsi="Arial" w:cs="Arial"/>
          <w:sz w:val="24"/>
        </w:rPr>
        <w:t xml:space="preserve">en relación con </w:t>
      </w:r>
      <w:r w:rsidRPr="00432E10">
        <w:rPr>
          <w:rFonts w:ascii="Arial" w:hAnsi="Arial" w:cs="Arial"/>
          <w:sz w:val="24"/>
        </w:rPr>
        <w:t xml:space="preserve">la exactitud de los registros, el cumplimiento de las disposiciones aplicables y los controles relevantes establecidos. </w:t>
      </w:r>
    </w:p>
    <w:p w14:paraId="6D896F97" w14:textId="77777777" w:rsidR="009C1A2E" w:rsidRDefault="009C1A2E" w:rsidP="009C1A2E">
      <w:pPr>
        <w:pStyle w:val="Negrita"/>
        <w:rPr>
          <w:rFonts w:ascii="Arial" w:hAnsi="Arial" w:cs="Arial"/>
          <w:sz w:val="24"/>
        </w:rPr>
      </w:pPr>
    </w:p>
    <w:p w14:paraId="4C8AD5C9" w14:textId="77777777" w:rsidR="009C1A2E" w:rsidRPr="00E80175" w:rsidRDefault="009C1A2E" w:rsidP="009C1A2E">
      <w:pPr>
        <w:pStyle w:val="Negrita"/>
        <w:rPr>
          <w:rFonts w:ascii="Arial" w:hAnsi="Arial" w:cs="Arial"/>
          <w:sz w:val="24"/>
        </w:rPr>
      </w:pPr>
      <w:r>
        <w:rPr>
          <w:rFonts w:ascii="Arial" w:hAnsi="Arial" w:cs="Arial"/>
          <w:sz w:val="24"/>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14:paraId="45EEC2C1" w14:textId="77777777" w:rsidR="009C1A2E" w:rsidRDefault="009C1A2E" w:rsidP="009C1A2E">
      <w:pPr>
        <w:contextualSpacing/>
        <w:rPr>
          <w:rFonts w:ascii="Arial" w:hAnsi="Arial" w:cs="Arial"/>
          <w:sz w:val="24"/>
          <w:szCs w:val="28"/>
        </w:rPr>
      </w:pPr>
    </w:p>
    <w:p w14:paraId="603203B1" w14:textId="77777777" w:rsidR="009C1A2E" w:rsidRPr="006329ED" w:rsidRDefault="009C1A2E" w:rsidP="009C1A2E">
      <w:pPr>
        <w:pStyle w:val="Ttulo1"/>
        <w:numPr>
          <w:ilvl w:val="0"/>
          <w:numId w:val="13"/>
        </w:numPr>
        <w:spacing w:before="0" w:after="0"/>
        <w:ind w:left="426" w:right="-340" w:hanging="142"/>
        <w:jc w:val="both"/>
        <w:rPr>
          <w:bCs w:val="0"/>
          <w:color w:val="1C4063" w:themeColor="accent1" w:themeShade="80"/>
          <w:kern w:val="0"/>
          <w:sz w:val="28"/>
          <w:szCs w:val="28"/>
          <w:lang w:val="es-CR" w:eastAsia="es-CR"/>
        </w:rPr>
      </w:pPr>
      <w:r w:rsidRPr="006329ED">
        <w:rPr>
          <w:bCs w:val="0"/>
          <w:color w:val="1C4063" w:themeColor="accent1" w:themeShade="80"/>
          <w:kern w:val="0"/>
          <w:sz w:val="28"/>
          <w:szCs w:val="28"/>
          <w:lang w:val="es-CR" w:eastAsia="es-CR"/>
        </w:rPr>
        <w:t>GENERALIDADES</w:t>
      </w:r>
    </w:p>
    <w:p w14:paraId="79C48FDD" w14:textId="77777777" w:rsidR="009C1A2E" w:rsidRPr="006329ED" w:rsidRDefault="009C1A2E" w:rsidP="009C1A2E">
      <w:pPr>
        <w:ind w:left="513"/>
        <w:contextualSpacing/>
        <w:rPr>
          <w:rFonts w:ascii="Arial" w:hAnsi="Arial" w:cs="Arial"/>
          <w:szCs w:val="22"/>
          <w:highlight w:val="yellow"/>
        </w:rPr>
      </w:pPr>
    </w:p>
    <w:p w14:paraId="04D00714" w14:textId="77777777" w:rsidR="009C1A2E" w:rsidRPr="0034201C" w:rsidRDefault="009C1A2E" w:rsidP="009C1A2E">
      <w:pPr>
        <w:contextualSpacing/>
        <w:rPr>
          <w:rFonts w:ascii="Arial" w:hAnsi="Arial" w:cs="Arial"/>
          <w:sz w:val="24"/>
        </w:rPr>
      </w:pPr>
      <w:r w:rsidRPr="0034201C">
        <w:rPr>
          <w:rFonts w:ascii="Arial" w:hAnsi="Arial" w:cs="Arial"/>
          <w:sz w:val="24"/>
        </w:rPr>
        <w:t xml:space="preserve">La custodia del numerario está a cargo de la Custodia General, encargada de </w:t>
      </w:r>
      <w:r>
        <w:rPr>
          <w:rFonts w:ascii="Arial" w:hAnsi="Arial" w:cs="Arial"/>
          <w:sz w:val="24"/>
        </w:rPr>
        <w:t>gestionar</w:t>
      </w:r>
      <w:r w:rsidRPr="0034201C">
        <w:rPr>
          <w:rFonts w:ascii="Arial" w:hAnsi="Arial" w:cs="Arial"/>
          <w:sz w:val="24"/>
        </w:rPr>
        <w:t xml:space="preserve"> la exactitud y confiabilidad de los inventarios </w:t>
      </w:r>
      <w:r>
        <w:rPr>
          <w:rFonts w:ascii="Arial" w:hAnsi="Arial" w:cs="Arial"/>
          <w:sz w:val="24"/>
        </w:rPr>
        <w:t xml:space="preserve">de numerario </w:t>
      </w:r>
      <w:r w:rsidRPr="0034201C">
        <w:rPr>
          <w:rFonts w:ascii="Arial" w:hAnsi="Arial" w:cs="Arial"/>
          <w:sz w:val="24"/>
        </w:rPr>
        <w:t xml:space="preserve">custodiados y </w:t>
      </w:r>
      <w:r>
        <w:rPr>
          <w:rFonts w:ascii="Arial" w:hAnsi="Arial" w:cs="Arial"/>
          <w:sz w:val="24"/>
        </w:rPr>
        <w:t xml:space="preserve">su </w:t>
      </w:r>
      <w:r w:rsidRPr="0034201C">
        <w:rPr>
          <w:rFonts w:ascii="Arial" w:hAnsi="Arial" w:cs="Arial"/>
          <w:sz w:val="24"/>
        </w:rPr>
        <w:t>distribución. Lo anterior considera la recepción, almacenamiento y custodia de numerario nuevo y deteriorado, así como algunas existencias de numerario circulable; además, la destrucción del numerario deteriorado</w:t>
      </w:r>
      <w:r>
        <w:rPr>
          <w:rFonts w:ascii="Arial" w:hAnsi="Arial" w:cs="Arial"/>
          <w:sz w:val="24"/>
        </w:rPr>
        <w:t>.</w:t>
      </w:r>
    </w:p>
    <w:p w14:paraId="3BAC2C0F" w14:textId="77777777" w:rsidR="009C1A2E" w:rsidRPr="0034201C" w:rsidRDefault="009C1A2E" w:rsidP="009C1A2E">
      <w:pPr>
        <w:contextualSpacing/>
        <w:rPr>
          <w:rFonts w:ascii="Arial" w:hAnsi="Arial" w:cs="Arial"/>
          <w:sz w:val="24"/>
        </w:rPr>
      </w:pPr>
    </w:p>
    <w:p w14:paraId="57231237" w14:textId="77777777" w:rsidR="009C1A2E" w:rsidRPr="0034201C" w:rsidRDefault="009C1A2E" w:rsidP="009C1A2E">
      <w:pPr>
        <w:contextualSpacing/>
        <w:rPr>
          <w:rFonts w:ascii="Arial" w:hAnsi="Arial" w:cs="Arial"/>
          <w:sz w:val="24"/>
        </w:rPr>
      </w:pPr>
      <w:r w:rsidRPr="0034201C">
        <w:rPr>
          <w:rFonts w:ascii="Arial" w:hAnsi="Arial" w:cs="Arial"/>
          <w:sz w:val="24"/>
        </w:rPr>
        <w:t xml:space="preserve">En la Custodia General ubicada en el edifico principal del BCCR se almacena generalmente el billete nuevo y </w:t>
      </w:r>
      <w:r>
        <w:rPr>
          <w:rFonts w:ascii="Arial" w:hAnsi="Arial" w:cs="Arial"/>
          <w:sz w:val="24"/>
        </w:rPr>
        <w:t xml:space="preserve">el </w:t>
      </w:r>
      <w:r w:rsidRPr="0034201C">
        <w:rPr>
          <w:rFonts w:ascii="Arial" w:hAnsi="Arial" w:cs="Arial"/>
          <w:sz w:val="24"/>
        </w:rPr>
        <w:t xml:space="preserve">deteriorado para destrucción. </w:t>
      </w:r>
      <w:r>
        <w:rPr>
          <w:rFonts w:ascii="Arial" w:hAnsi="Arial" w:cs="Arial"/>
          <w:sz w:val="24"/>
        </w:rPr>
        <w:t>Por su parte, e</w:t>
      </w:r>
      <w:r w:rsidRPr="0034201C">
        <w:rPr>
          <w:rFonts w:ascii="Arial" w:hAnsi="Arial" w:cs="Arial"/>
          <w:sz w:val="24"/>
        </w:rPr>
        <w:t xml:space="preserve">n la </w:t>
      </w:r>
      <w:r w:rsidRPr="0034201C">
        <w:rPr>
          <w:rFonts w:ascii="Arial" w:hAnsi="Arial" w:cs="Arial"/>
          <w:sz w:val="24"/>
        </w:rPr>
        <w:lastRenderedPageBreak/>
        <w:t xml:space="preserve">Custodia de </w:t>
      </w:r>
      <w:r>
        <w:rPr>
          <w:rFonts w:ascii="Arial" w:hAnsi="Arial" w:cs="Arial"/>
          <w:sz w:val="24"/>
        </w:rPr>
        <w:t>D</w:t>
      </w:r>
      <w:r w:rsidRPr="0034201C">
        <w:rPr>
          <w:rFonts w:ascii="Arial" w:hAnsi="Arial" w:cs="Arial"/>
          <w:sz w:val="24"/>
        </w:rPr>
        <w:t xml:space="preserve">istribución de </w:t>
      </w:r>
      <w:r>
        <w:rPr>
          <w:rFonts w:ascii="Arial" w:hAnsi="Arial" w:cs="Arial"/>
          <w:sz w:val="24"/>
        </w:rPr>
        <w:t>M</w:t>
      </w:r>
      <w:r w:rsidRPr="0034201C">
        <w:rPr>
          <w:rFonts w:ascii="Arial" w:hAnsi="Arial" w:cs="Arial"/>
          <w:sz w:val="24"/>
        </w:rPr>
        <w:t xml:space="preserve">oneda, ubicada en el edificio de Moravia, se </w:t>
      </w:r>
      <w:r>
        <w:rPr>
          <w:rFonts w:ascii="Arial" w:hAnsi="Arial" w:cs="Arial"/>
          <w:sz w:val="24"/>
        </w:rPr>
        <w:t>mantienen</w:t>
      </w:r>
      <w:r w:rsidRPr="0034201C">
        <w:rPr>
          <w:rFonts w:ascii="Arial" w:hAnsi="Arial" w:cs="Arial"/>
          <w:sz w:val="24"/>
        </w:rPr>
        <w:t xml:space="preserve"> las existencias de monedas nuevas</w:t>
      </w:r>
      <w:r>
        <w:rPr>
          <w:rFonts w:ascii="Arial" w:hAnsi="Arial" w:cs="Arial"/>
          <w:sz w:val="24"/>
        </w:rPr>
        <w:t xml:space="preserve">, así como las </w:t>
      </w:r>
      <w:r w:rsidRPr="0034201C">
        <w:rPr>
          <w:rFonts w:ascii="Arial" w:hAnsi="Arial" w:cs="Arial"/>
          <w:sz w:val="24"/>
        </w:rPr>
        <w:t>deterioradas por destruir.</w:t>
      </w:r>
    </w:p>
    <w:p w14:paraId="777EAEDB" w14:textId="77777777" w:rsidR="009C1A2E" w:rsidRPr="0034201C" w:rsidRDefault="009C1A2E" w:rsidP="009C1A2E">
      <w:pPr>
        <w:contextualSpacing/>
        <w:rPr>
          <w:rFonts w:ascii="Arial" w:hAnsi="Arial" w:cs="Arial"/>
          <w:sz w:val="24"/>
        </w:rPr>
      </w:pPr>
    </w:p>
    <w:p w14:paraId="5206F075" w14:textId="77777777" w:rsidR="009C1A2E" w:rsidRPr="00CF03A1" w:rsidRDefault="009C1A2E" w:rsidP="009C1A2E">
      <w:pPr>
        <w:rPr>
          <w:rFonts w:ascii="Arial" w:hAnsi="Arial" w:cs="Arial"/>
          <w:sz w:val="24"/>
          <w:lang w:val="es-CR"/>
        </w:rPr>
      </w:pPr>
      <w:r w:rsidRPr="0034201C">
        <w:rPr>
          <w:rFonts w:ascii="Arial" w:hAnsi="Arial" w:cs="Arial"/>
          <w:bCs/>
          <w:sz w:val="24"/>
        </w:rPr>
        <w:t xml:space="preserve">Los saldos y movimientos de numerario están registrados </w:t>
      </w:r>
      <w:r w:rsidRPr="0034201C">
        <w:rPr>
          <w:rFonts w:ascii="Arial" w:hAnsi="Arial" w:cs="Arial"/>
          <w:sz w:val="24"/>
          <w:lang w:val="es-CR"/>
        </w:rPr>
        <w:t xml:space="preserve">en el sistema auxiliar oficial de valores en arcas del Banco Central </w:t>
      </w:r>
      <w:r w:rsidRPr="0034201C">
        <w:rPr>
          <w:rFonts w:ascii="Arial" w:hAnsi="Arial" w:cs="Arial"/>
          <w:bCs/>
          <w:sz w:val="24"/>
        </w:rPr>
        <w:t xml:space="preserve">(servicio </w:t>
      </w:r>
      <w:r>
        <w:rPr>
          <w:rFonts w:ascii="Arial" w:hAnsi="Arial" w:cs="Arial"/>
          <w:bCs/>
          <w:sz w:val="24"/>
        </w:rPr>
        <w:t>SINPE-</w:t>
      </w:r>
      <w:r w:rsidRPr="0034201C">
        <w:rPr>
          <w:rFonts w:ascii="Arial" w:hAnsi="Arial" w:cs="Arial"/>
          <w:bCs/>
          <w:sz w:val="24"/>
        </w:rPr>
        <w:t xml:space="preserve">CAN, </w:t>
      </w:r>
      <w:r w:rsidRPr="0034201C">
        <w:rPr>
          <w:rFonts w:ascii="Arial" w:hAnsi="Arial" w:cs="Arial"/>
          <w:sz w:val="24"/>
          <w:lang w:val="es-CR"/>
        </w:rPr>
        <w:t>Custodias Auxiliares de Numerario)</w:t>
      </w:r>
      <w:r>
        <w:rPr>
          <w:rFonts w:ascii="Arial" w:hAnsi="Arial" w:cs="Arial"/>
          <w:sz w:val="24"/>
          <w:lang w:val="es-CR"/>
        </w:rPr>
        <w:t>; las negociaciones de numerario nuevo se registran en el servicio MEN-SINPE, Mercado Electrónico de Numerario. La</w:t>
      </w:r>
      <w:r w:rsidRPr="0034201C">
        <w:rPr>
          <w:rFonts w:ascii="Arial" w:hAnsi="Arial" w:cs="Arial"/>
          <w:sz w:val="24"/>
          <w:lang w:val="es-CR"/>
        </w:rPr>
        <w:t xml:space="preserve"> información </w:t>
      </w:r>
      <w:r>
        <w:rPr>
          <w:rFonts w:ascii="Arial" w:hAnsi="Arial" w:cs="Arial"/>
          <w:sz w:val="24"/>
          <w:lang w:val="es-CR"/>
        </w:rPr>
        <w:t xml:space="preserve">financiera </w:t>
      </w:r>
      <w:r w:rsidRPr="0034201C">
        <w:rPr>
          <w:rFonts w:ascii="Arial" w:hAnsi="Arial" w:cs="Arial"/>
          <w:sz w:val="24"/>
          <w:lang w:val="es-CR"/>
        </w:rPr>
        <w:t>se remite en forma automática al sistema contable ERP-SAP.</w:t>
      </w:r>
    </w:p>
    <w:p w14:paraId="17DF0A3B" w14:textId="77777777" w:rsidR="009C1A2E" w:rsidRPr="00CF03A1" w:rsidRDefault="009C1A2E" w:rsidP="009C1A2E">
      <w:pPr>
        <w:pStyle w:val="Prrafodelista"/>
        <w:ind w:left="513"/>
        <w:rPr>
          <w:rFonts w:ascii="Arial" w:hAnsi="Arial" w:cs="Arial"/>
          <w:szCs w:val="22"/>
        </w:rPr>
      </w:pPr>
    </w:p>
    <w:p w14:paraId="1006F7FC" w14:textId="77777777" w:rsidR="009C1A2E" w:rsidRPr="006329ED" w:rsidRDefault="009C1A2E" w:rsidP="009C1A2E">
      <w:pPr>
        <w:pStyle w:val="Ttulo1"/>
        <w:numPr>
          <w:ilvl w:val="0"/>
          <w:numId w:val="13"/>
        </w:numPr>
        <w:spacing w:before="0" w:after="0"/>
        <w:ind w:left="426" w:right="-340" w:hanging="142"/>
        <w:jc w:val="both"/>
        <w:rPr>
          <w:bCs w:val="0"/>
          <w:color w:val="1C4063" w:themeColor="accent1" w:themeShade="80"/>
          <w:kern w:val="0"/>
          <w:sz w:val="28"/>
          <w:szCs w:val="28"/>
          <w:lang w:val="es-CR" w:eastAsia="es-CR"/>
        </w:rPr>
      </w:pPr>
      <w:r w:rsidRPr="006329ED">
        <w:rPr>
          <w:bCs w:val="0"/>
          <w:color w:val="1C4063" w:themeColor="accent1" w:themeShade="80"/>
          <w:kern w:val="0"/>
          <w:sz w:val="28"/>
          <w:szCs w:val="28"/>
          <w:lang w:val="es-CR" w:eastAsia="es-CR"/>
        </w:rPr>
        <w:t>RESUMEN DE RESULTADOS</w:t>
      </w:r>
    </w:p>
    <w:p w14:paraId="76644B7F" w14:textId="77777777" w:rsidR="009C1A2E" w:rsidRPr="006329ED" w:rsidRDefault="009C1A2E" w:rsidP="009C1A2E">
      <w:pPr>
        <w:pStyle w:val="Prrafodelista"/>
        <w:ind w:left="513"/>
        <w:rPr>
          <w:rFonts w:ascii="Arial" w:hAnsi="Arial" w:cs="Arial"/>
          <w:szCs w:val="22"/>
          <w:lang w:val="es-CR"/>
        </w:rPr>
      </w:pPr>
    </w:p>
    <w:p w14:paraId="00B135E3" w14:textId="77777777" w:rsidR="009C1A2E" w:rsidRPr="00120B21" w:rsidRDefault="009C1A2E" w:rsidP="009C1A2E">
      <w:pPr>
        <w:rPr>
          <w:rFonts w:ascii="Arial" w:hAnsi="Arial" w:cs="Arial"/>
          <w:sz w:val="24"/>
          <w:szCs w:val="28"/>
        </w:rPr>
      </w:pPr>
      <w:bookmarkStart w:id="0" w:name="_Hlk175322987"/>
      <w:r w:rsidRPr="00120B21">
        <w:rPr>
          <w:rFonts w:ascii="Arial" w:hAnsi="Arial" w:cs="Arial"/>
          <w:sz w:val="24"/>
          <w:szCs w:val="28"/>
        </w:rPr>
        <w:t>L</w:t>
      </w:r>
      <w:r>
        <w:rPr>
          <w:rFonts w:ascii="Arial" w:hAnsi="Arial" w:cs="Arial"/>
          <w:sz w:val="24"/>
          <w:szCs w:val="28"/>
        </w:rPr>
        <w:t>a evaluación efectuada generó los siguientes resultados</w:t>
      </w:r>
      <w:r w:rsidRPr="00120B21">
        <w:rPr>
          <w:rFonts w:ascii="Arial" w:hAnsi="Arial" w:cs="Arial"/>
          <w:sz w:val="24"/>
          <w:szCs w:val="28"/>
        </w:rPr>
        <w:t>:</w:t>
      </w:r>
    </w:p>
    <w:bookmarkEnd w:id="0"/>
    <w:p w14:paraId="296CE490" w14:textId="77777777" w:rsidR="009C1A2E" w:rsidRPr="00120B21" w:rsidRDefault="009C1A2E" w:rsidP="009C1A2E">
      <w:pPr>
        <w:rPr>
          <w:rFonts w:ascii="Arial" w:hAnsi="Arial" w:cs="Arial"/>
          <w:sz w:val="24"/>
          <w:szCs w:val="28"/>
        </w:rPr>
      </w:pPr>
    </w:p>
    <w:p w14:paraId="51892A66" w14:textId="77777777" w:rsidR="009C1A2E" w:rsidRDefault="009C1A2E" w:rsidP="001B74A7">
      <w:pPr>
        <w:pStyle w:val="Prrafodelista"/>
        <w:numPr>
          <w:ilvl w:val="0"/>
          <w:numId w:val="14"/>
        </w:numPr>
        <w:ind w:left="284" w:hanging="283"/>
        <w:rPr>
          <w:rFonts w:ascii="Arial" w:hAnsi="Arial" w:cs="Arial"/>
          <w:bCs/>
          <w:sz w:val="24"/>
          <w:lang w:val="es-CR"/>
        </w:rPr>
      </w:pPr>
      <w:r>
        <w:rPr>
          <w:rFonts w:ascii="Arial" w:hAnsi="Arial" w:cs="Arial"/>
          <w:bCs/>
          <w:sz w:val="24"/>
          <w:lang w:val="es-CR"/>
        </w:rPr>
        <w:t xml:space="preserve">Se comprobó que el inventario de numerario existente, </w:t>
      </w:r>
      <w:r w:rsidRPr="00482418">
        <w:rPr>
          <w:rFonts w:ascii="Arial" w:hAnsi="Arial" w:cs="Arial"/>
          <w:bCs/>
          <w:sz w:val="24"/>
          <w:lang w:val="es-CR"/>
        </w:rPr>
        <w:t>por denominación y categoría</w:t>
      </w:r>
      <w:r>
        <w:rPr>
          <w:rFonts w:ascii="Arial" w:hAnsi="Arial" w:cs="Arial"/>
          <w:bCs/>
          <w:sz w:val="24"/>
          <w:lang w:val="es-CR"/>
        </w:rPr>
        <w:t>, en la Custodia de Distribución de Moneda en Moravia, al 12 de setiembre de 2024, es coincidente con los saldos registrados en el servicio CAN del SINPE a esa fecha a las 9:00 am.</w:t>
      </w:r>
    </w:p>
    <w:p w14:paraId="162C7857" w14:textId="77777777" w:rsidR="009C1A2E" w:rsidRDefault="009C1A2E" w:rsidP="001B74A7">
      <w:pPr>
        <w:pStyle w:val="Prrafodelista"/>
        <w:ind w:left="284"/>
        <w:rPr>
          <w:rFonts w:ascii="Arial" w:hAnsi="Arial" w:cs="Arial"/>
          <w:bCs/>
          <w:sz w:val="24"/>
          <w:lang w:val="es-CR"/>
        </w:rPr>
      </w:pPr>
    </w:p>
    <w:p w14:paraId="43116557" w14:textId="77777777" w:rsidR="009C1A2E" w:rsidRDefault="009C1A2E" w:rsidP="001B74A7">
      <w:pPr>
        <w:pStyle w:val="Prrafodelista"/>
        <w:numPr>
          <w:ilvl w:val="0"/>
          <w:numId w:val="14"/>
        </w:numPr>
        <w:ind w:left="284"/>
        <w:rPr>
          <w:rFonts w:ascii="Arial" w:hAnsi="Arial" w:cs="Arial"/>
          <w:bCs/>
          <w:sz w:val="24"/>
          <w:lang w:val="es-CR"/>
        </w:rPr>
      </w:pPr>
      <w:r>
        <w:rPr>
          <w:rFonts w:ascii="Arial" w:hAnsi="Arial" w:cs="Arial"/>
          <w:bCs/>
          <w:sz w:val="24"/>
          <w:lang w:val="es-CR"/>
        </w:rPr>
        <w:t>Se comprobó que</w:t>
      </w:r>
      <w:r w:rsidDel="009018CD">
        <w:rPr>
          <w:rFonts w:ascii="Arial" w:hAnsi="Arial" w:cs="Arial"/>
          <w:bCs/>
          <w:sz w:val="24"/>
          <w:lang w:val="es-CR"/>
        </w:rPr>
        <w:t xml:space="preserve"> </w:t>
      </w:r>
      <w:r>
        <w:rPr>
          <w:rFonts w:ascii="Arial" w:hAnsi="Arial" w:cs="Arial"/>
          <w:bCs/>
          <w:sz w:val="24"/>
          <w:lang w:val="es-CR"/>
        </w:rPr>
        <w:t xml:space="preserve">el inventario de numerario existente al 12 de setiembre de 2024, </w:t>
      </w:r>
      <w:r w:rsidRPr="00C9575A">
        <w:rPr>
          <w:rFonts w:ascii="Arial" w:hAnsi="Arial" w:cs="Arial"/>
          <w:bCs/>
          <w:sz w:val="24"/>
          <w:lang w:val="es-CR"/>
        </w:rPr>
        <w:t>por denominación y categoría, en cada custodia auxiliar de la Custodia General</w:t>
      </w:r>
      <w:r>
        <w:rPr>
          <w:rFonts w:ascii="Arial" w:hAnsi="Arial" w:cs="Arial"/>
          <w:bCs/>
          <w:sz w:val="24"/>
          <w:lang w:val="es-CR"/>
        </w:rPr>
        <w:t>, es coincidente con los saldos registrados en el servicio CAN del SINPE a esa fecha a las 9:00 am.</w:t>
      </w:r>
    </w:p>
    <w:p w14:paraId="0D699C3E" w14:textId="77777777" w:rsidR="009C1A2E" w:rsidRDefault="009C1A2E" w:rsidP="001B74A7">
      <w:pPr>
        <w:pStyle w:val="Prrafodelista"/>
        <w:ind w:left="284"/>
        <w:rPr>
          <w:rFonts w:ascii="Arial" w:hAnsi="Arial" w:cs="Arial"/>
          <w:bCs/>
          <w:sz w:val="24"/>
          <w:lang w:val="es-CR"/>
        </w:rPr>
      </w:pPr>
    </w:p>
    <w:p w14:paraId="279B9DA3" w14:textId="77777777" w:rsidR="009C1A2E" w:rsidRDefault="009C1A2E" w:rsidP="001B74A7">
      <w:pPr>
        <w:pStyle w:val="Prrafodelista"/>
        <w:numPr>
          <w:ilvl w:val="0"/>
          <w:numId w:val="14"/>
        </w:numPr>
        <w:ind w:left="284" w:hanging="283"/>
        <w:rPr>
          <w:rFonts w:ascii="Arial" w:hAnsi="Arial" w:cs="Arial"/>
          <w:bCs/>
          <w:sz w:val="24"/>
          <w:lang w:val="es-CR"/>
        </w:rPr>
      </w:pPr>
      <w:r>
        <w:rPr>
          <w:rFonts w:ascii="Arial" w:hAnsi="Arial" w:cs="Arial"/>
          <w:bCs/>
          <w:sz w:val="24"/>
          <w:lang w:val="es-CR"/>
        </w:rPr>
        <w:t xml:space="preserve">Se comprobó la aplicación de controles de acceso a las custodias de numerario, tanto en la Custodia de Distribución de Moneda de Moravia, como en la Custodia General en Edificio Central. </w:t>
      </w:r>
    </w:p>
    <w:p w14:paraId="17FB4903" w14:textId="77777777" w:rsidR="009C1A2E" w:rsidRPr="00967B55" w:rsidRDefault="009C1A2E" w:rsidP="001B74A7">
      <w:pPr>
        <w:pStyle w:val="Prrafodelista"/>
        <w:ind w:left="284"/>
        <w:rPr>
          <w:rFonts w:ascii="Arial" w:hAnsi="Arial" w:cs="Arial"/>
          <w:bCs/>
          <w:sz w:val="24"/>
          <w:lang w:val="es-CR"/>
        </w:rPr>
      </w:pPr>
    </w:p>
    <w:p w14:paraId="1E2CC6EB" w14:textId="77777777" w:rsidR="009C1A2E" w:rsidRPr="006C2974" w:rsidRDefault="009C1A2E" w:rsidP="001B74A7">
      <w:pPr>
        <w:pStyle w:val="Prrafodelista"/>
        <w:numPr>
          <w:ilvl w:val="0"/>
          <w:numId w:val="14"/>
        </w:numPr>
        <w:ind w:left="284" w:hanging="283"/>
        <w:rPr>
          <w:rFonts w:ascii="Arial" w:hAnsi="Arial" w:cs="Arial"/>
          <w:bCs/>
          <w:sz w:val="24"/>
          <w:lang w:val="es-CR"/>
        </w:rPr>
      </w:pPr>
      <w:r w:rsidRPr="006C2974">
        <w:rPr>
          <w:rFonts w:ascii="Arial" w:hAnsi="Arial" w:cs="Arial"/>
          <w:bCs/>
          <w:sz w:val="24"/>
          <w:lang w:val="es-CR"/>
        </w:rPr>
        <w:t>Se comprobó que el saldo de la custodia de billete deteriorado</w:t>
      </w:r>
      <w:r>
        <w:rPr>
          <w:rFonts w:ascii="Arial" w:hAnsi="Arial" w:cs="Arial"/>
          <w:bCs/>
          <w:sz w:val="24"/>
          <w:lang w:val="es-CR"/>
        </w:rPr>
        <w:t>,</w:t>
      </w:r>
      <w:r w:rsidRPr="006C2974">
        <w:rPr>
          <w:rFonts w:ascii="Arial" w:hAnsi="Arial" w:cs="Arial"/>
          <w:bCs/>
          <w:sz w:val="24"/>
          <w:lang w:val="es-CR"/>
        </w:rPr>
        <w:t xml:space="preserve"> en el servicio CAN del SINPE al cierre del 9 de setiembre de 2024, estaba debidamente justificado mediante los comprobantes de recepciones de billete deteriorado y las actas de destrucción de billete deteriorado.</w:t>
      </w:r>
    </w:p>
    <w:p w14:paraId="36D7DC25" w14:textId="77777777" w:rsidR="009C1A2E" w:rsidRPr="00C9575A" w:rsidRDefault="009C1A2E" w:rsidP="001B74A7">
      <w:pPr>
        <w:pStyle w:val="Prrafodelista"/>
        <w:ind w:left="284"/>
        <w:rPr>
          <w:rFonts w:ascii="Arial" w:hAnsi="Arial" w:cs="Arial"/>
          <w:bCs/>
          <w:sz w:val="24"/>
          <w:highlight w:val="lightGray"/>
          <w:lang w:val="es-CR"/>
        </w:rPr>
      </w:pPr>
    </w:p>
    <w:p w14:paraId="122548D1" w14:textId="77777777" w:rsidR="009C1A2E" w:rsidRPr="00E33E8F" w:rsidRDefault="009C1A2E" w:rsidP="001B74A7">
      <w:pPr>
        <w:pStyle w:val="Prrafodelista"/>
        <w:numPr>
          <w:ilvl w:val="0"/>
          <w:numId w:val="14"/>
        </w:numPr>
        <w:ind w:left="284" w:hanging="283"/>
        <w:rPr>
          <w:rFonts w:ascii="Arial" w:hAnsi="Arial" w:cs="Arial"/>
          <w:bCs/>
          <w:sz w:val="24"/>
          <w:lang w:val="es-CR"/>
        </w:rPr>
      </w:pPr>
      <w:r w:rsidRPr="00E33E8F">
        <w:rPr>
          <w:rFonts w:ascii="Arial" w:hAnsi="Arial" w:cs="Arial"/>
          <w:bCs/>
          <w:sz w:val="24"/>
          <w:lang w:val="es-CR"/>
        </w:rPr>
        <w:t xml:space="preserve">Se </w:t>
      </w:r>
      <w:r>
        <w:rPr>
          <w:rFonts w:ascii="Arial" w:hAnsi="Arial" w:cs="Arial"/>
          <w:bCs/>
          <w:sz w:val="24"/>
          <w:lang w:val="es-CR"/>
        </w:rPr>
        <w:t>verificó</w:t>
      </w:r>
      <w:r w:rsidRPr="00E33E8F">
        <w:rPr>
          <w:rFonts w:ascii="Arial" w:hAnsi="Arial" w:cs="Arial"/>
          <w:bCs/>
          <w:sz w:val="24"/>
          <w:lang w:val="es-CR"/>
        </w:rPr>
        <w:t xml:space="preserve"> </w:t>
      </w:r>
      <w:r>
        <w:rPr>
          <w:rFonts w:ascii="Arial" w:hAnsi="Arial" w:cs="Arial"/>
          <w:bCs/>
          <w:sz w:val="24"/>
          <w:lang w:val="es-CR"/>
        </w:rPr>
        <w:t>el</w:t>
      </w:r>
      <w:r w:rsidRPr="00E33E8F">
        <w:rPr>
          <w:rFonts w:ascii="Arial" w:hAnsi="Arial" w:cs="Arial"/>
          <w:bCs/>
          <w:sz w:val="24"/>
          <w:lang w:val="es-CR"/>
        </w:rPr>
        <w:t xml:space="preserve"> </w:t>
      </w:r>
      <w:r>
        <w:rPr>
          <w:rFonts w:ascii="Arial" w:hAnsi="Arial" w:cs="Arial"/>
          <w:bCs/>
          <w:sz w:val="24"/>
          <w:lang w:val="es-CR"/>
        </w:rPr>
        <w:t>contenido y el saldo</w:t>
      </w:r>
      <w:r w:rsidRPr="00E33E8F">
        <w:rPr>
          <w:rFonts w:ascii="Arial" w:hAnsi="Arial" w:cs="Arial"/>
          <w:bCs/>
          <w:sz w:val="24"/>
          <w:lang w:val="es-CR"/>
        </w:rPr>
        <w:t xml:space="preserve"> de</w:t>
      </w:r>
      <w:r>
        <w:rPr>
          <w:rFonts w:ascii="Arial" w:hAnsi="Arial" w:cs="Arial"/>
          <w:bCs/>
          <w:sz w:val="24"/>
          <w:lang w:val="es-CR"/>
        </w:rPr>
        <w:t>l</w:t>
      </w:r>
      <w:r w:rsidRPr="00E33E8F">
        <w:rPr>
          <w:rFonts w:ascii="Arial" w:hAnsi="Arial" w:cs="Arial"/>
          <w:bCs/>
          <w:sz w:val="24"/>
          <w:lang w:val="es-CR"/>
        </w:rPr>
        <w:t xml:space="preserve"> numerario al 27 de agosto de 2024 de las custodias </w:t>
      </w:r>
      <w:r>
        <w:rPr>
          <w:rFonts w:ascii="Arial" w:hAnsi="Arial" w:cs="Arial"/>
          <w:bCs/>
          <w:sz w:val="24"/>
          <w:lang w:val="es-CR"/>
        </w:rPr>
        <w:t xml:space="preserve">auxiliares </w:t>
      </w:r>
      <w:r w:rsidRPr="00E33E8F">
        <w:rPr>
          <w:rFonts w:ascii="Arial" w:hAnsi="Arial" w:cs="Arial"/>
          <w:bCs/>
          <w:sz w:val="24"/>
          <w:lang w:val="es-CR"/>
        </w:rPr>
        <w:t>de la Custodia General, según la respectiva naturaleza de cada una.</w:t>
      </w:r>
    </w:p>
    <w:p w14:paraId="3B673771" w14:textId="77777777" w:rsidR="009C1A2E" w:rsidRPr="00E33E8F" w:rsidRDefault="009C1A2E" w:rsidP="009C1A2E">
      <w:pPr>
        <w:pStyle w:val="Prrafodelista"/>
        <w:rPr>
          <w:rFonts w:ascii="Arial" w:hAnsi="Arial" w:cs="Arial"/>
          <w:bCs/>
          <w:sz w:val="24"/>
          <w:lang w:val="es-CR"/>
        </w:rPr>
      </w:pPr>
    </w:p>
    <w:p w14:paraId="01C6C8C4" w14:textId="77777777" w:rsidR="009C1A2E" w:rsidRPr="00EB39A1" w:rsidRDefault="009C1A2E" w:rsidP="009C1A2E">
      <w:pPr>
        <w:pStyle w:val="NormalWeb"/>
        <w:spacing w:before="0" w:beforeAutospacing="0" w:after="0" w:afterAutospacing="0"/>
        <w:jc w:val="both"/>
        <w:rPr>
          <w:rFonts w:ascii="Arial" w:hAnsi="Arial" w:cs="Arial"/>
        </w:rPr>
      </w:pPr>
      <w:r w:rsidRPr="002513F0">
        <w:rPr>
          <w:rFonts w:ascii="Arial" w:hAnsi="Arial" w:cs="Arial"/>
        </w:rPr>
        <w:t>La Auditoría Interna realizó la conferencia final de este informe con la División de Sistemas de Pago y con la Gerencia, como parte de la comunicación preliminar de los resultados.</w:t>
      </w:r>
    </w:p>
    <w:p w14:paraId="4210AB18" w14:textId="77777777" w:rsidR="009C1A2E" w:rsidRDefault="009C1A2E" w:rsidP="009C1A2E">
      <w:pPr>
        <w:pStyle w:val="NormalWeb"/>
        <w:spacing w:before="0" w:beforeAutospacing="0" w:after="0" w:afterAutospacing="0"/>
        <w:jc w:val="both"/>
        <w:rPr>
          <w:rFonts w:ascii="Arial" w:hAnsi="Arial" w:cs="Arial"/>
        </w:rPr>
      </w:pPr>
    </w:p>
    <w:p w14:paraId="148091CA" w14:textId="77777777" w:rsidR="009C1A2E" w:rsidRPr="006329ED" w:rsidRDefault="009C1A2E" w:rsidP="009C1A2E">
      <w:pPr>
        <w:rPr>
          <w:rFonts w:ascii="Arial" w:hAnsi="Arial" w:cs="Arial"/>
          <w:sz w:val="24"/>
          <w:lang w:val="pt-BR"/>
        </w:rPr>
      </w:pPr>
      <w:bookmarkStart w:id="1" w:name="R_043962_40718750"/>
      <w:bookmarkEnd w:id="1"/>
      <w:r w:rsidRPr="006329ED">
        <w:rPr>
          <w:rFonts w:ascii="Arial" w:hAnsi="Arial" w:cs="Arial"/>
          <w:noProof/>
          <w:sz w:val="24"/>
          <w:lang w:val="es-CR" w:eastAsia="es-CR"/>
        </w:rPr>
        <w:drawing>
          <wp:anchor distT="0" distB="0" distL="114300" distR="114300" simplePos="0" relativeHeight="251658240" behindDoc="1" locked="0" layoutInCell="1" allowOverlap="1" wp14:anchorId="0808D470" wp14:editId="55CA7200">
            <wp:simplePos x="0" y="0"/>
            <wp:positionH relativeFrom="column">
              <wp:posOffset>-143510</wp:posOffset>
            </wp:positionH>
            <wp:positionV relativeFrom="paragraph">
              <wp:posOffset>140335</wp:posOffset>
            </wp:positionV>
            <wp:extent cx="2506980" cy="38862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06980" cy="388620"/>
                    </a:xfrm>
                    <a:prstGeom prst="rect">
                      <a:avLst/>
                    </a:prstGeom>
                    <a:noFill/>
                  </pic:spPr>
                </pic:pic>
              </a:graphicData>
            </a:graphic>
            <wp14:sizeRelH relativeFrom="page">
              <wp14:pctWidth>0</wp14:pctWidth>
            </wp14:sizeRelH>
            <wp14:sizeRelV relativeFrom="page">
              <wp14:pctHeight>0</wp14:pctHeight>
            </wp14:sizeRelV>
          </wp:anchor>
        </w:drawing>
      </w:r>
      <w:r w:rsidRPr="006329ED">
        <w:rPr>
          <w:rFonts w:ascii="Arial" w:hAnsi="Arial" w:cs="Arial"/>
          <w:sz w:val="24"/>
          <w:lang w:val="pt-BR"/>
        </w:rPr>
        <w:t>Atentamente,</w:t>
      </w:r>
    </w:p>
    <w:p w14:paraId="2365A33D" w14:textId="77777777" w:rsidR="009C1A2E" w:rsidRPr="006329ED" w:rsidRDefault="009C1A2E" w:rsidP="009C1A2E">
      <w:pPr>
        <w:ind w:left="360"/>
        <w:rPr>
          <w:rFonts w:ascii="Arial" w:hAnsi="Arial" w:cs="Arial"/>
          <w:sz w:val="24"/>
          <w:lang w:val="pt-BR"/>
        </w:rPr>
      </w:pPr>
    </w:p>
    <w:p w14:paraId="0D341F20" w14:textId="77777777" w:rsidR="009C1A2E" w:rsidRPr="006329ED" w:rsidRDefault="009C1A2E" w:rsidP="009C1A2E">
      <w:pPr>
        <w:rPr>
          <w:rFonts w:ascii="Arial" w:hAnsi="Arial" w:cs="Arial"/>
          <w:sz w:val="24"/>
          <w:lang w:val="pt-BR"/>
        </w:rPr>
      </w:pPr>
    </w:p>
    <w:p w14:paraId="239AB870" w14:textId="77777777" w:rsidR="009C1A2E" w:rsidRPr="006329ED" w:rsidRDefault="009C1A2E" w:rsidP="009C1A2E">
      <w:pPr>
        <w:rPr>
          <w:rFonts w:ascii="Arial" w:hAnsi="Arial" w:cs="Arial"/>
          <w:sz w:val="24"/>
          <w:lang w:val="pt-BR"/>
        </w:rPr>
      </w:pPr>
      <w:r>
        <w:rPr>
          <w:rFonts w:ascii="Arial" w:hAnsi="Arial" w:cs="Arial"/>
          <w:sz w:val="24"/>
          <w:lang w:val="pt-BR"/>
        </w:rPr>
        <w:t>Maribel Lizano Barahona</w:t>
      </w:r>
    </w:p>
    <w:p w14:paraId="01A261CE" w14:textId="77777777" w:rsidR="009C1A2E" w:rsidRDefault="009C1A2E" w:rsidP="009C1A2E">
      <w:pPr>
        <w:pStyle w:val="Negrita"/>
        <w:rPr>
          <w:rFonts w:ascii="Arial" w:hAnsi="Arial" w:cs="Arial"/>
          <w:lang w:val="pt-BR"/>
        </w:rPr>
      </w:pPr>
      <w:r>
        <w:rPr>
          <w:rFonts w:ascii="Arial" w:hAnsi="Arial" w:cs="Arial"/>
          <w:b/>
          <w:sz w:val="24"/>
          <w:lang w:val="pt-BR"/>
        </w:rPr>
        <w:t>Suba</w:t>
      </w:r>
      <w:r w:rsidRPr="006329ED">
        <w:rPr>
          <w:rFonts w:ascii="Arial" w:hAnsi="Arial" w:cs="Arial"/>
          <w:b/>
          <w:sz w:val="24"/>
          <w:lang w:val="pt-BR"/>
        </w:rPr>
        <w:t>uditor</w:t>
      </w:r>
      <w:r>
        <w:rPr>
          <w:rFonts w:ascii="Arial" w:hAnsi="Arial" w:cs="Arial"/>
          <w:b/>
          <w:sz w:val="24"/>
          <w:lang w:val="pt-BR"/>
        </w:rPr>
        <w:t>a Interna</w:t>
      </w:r>
    </w:p>
    <w:p w14:paraId="4D8EC964" w14:textId="77777777" w:rsidR="009C1A2E" w:rsidRDefault="009C1A2E" w:rsidP="009C1A2E">
      <w:pPr>
        <w:pStyle w:val="Negrita"/>
        <w:rPr>
          <w:rFonts w:ascii="Arial" w:hAnsi="Arial" w:cs="Arial"/>
          <w:lang w:val="pt-BR"/>
        </w:rPr>
      </w:pPr>
    </w:p>
    <w:p w14:paraId="70EFE0ED" w14:textId="36CE9D58" w:rsidR="00A26E9E" w:rsidRPr="002307FE" w:rsidRDefault="009C1A2E" w:rsidP="005E72D2">
      <w:pPr>
        <w:pStyle w:val="CC"/>
      </w:pPr>
      <w:r>
        <w:t>C</w:t>
      </w:r>
      <w:r w:rsidRPr="009C1A2E">
        <w:t>c.</w:t>
      </w:r>
      <w:r w:rsidRPr="009C1A2E">
        <w:tab/>
        <w:t>División Sistemas de Pago</w:t>
      </w:r>
    </w:p>
    <w:sectPr w:rsidR="00A26E9E" w:rsidRPr="002307FE" w:rsidSect="001B74A7">
      <w:headerReference w:type="default" r:id="rId15"/>
      <w:footerReference w:type="even" r:id="rId16"/>
      <w:footerReference w:type="default" r:id="rId17"/>
      <w:headerReference w:type="first" r:id="rId18"/>
      <w:footerReference w:type="first" r:id="rId19"/>
      <w:type w:val="continuous"/>
      <w:pgSz w:w="12240" w:h="15840" w:code="1"/>
      <w:pgMar w:top="1134" w:right="1418" w:bottom="851"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07A98" w14:textId="77777777" w:rsidR="009C1A2E" w:rsidRDefault="009C1A2E" w:rsidP="00D43D57">
      <w:r>
        <w:separator/>
      </w:r>
    </w:p>
  </w:endnote>
  <w:endnote w:type="continuationSeparator" w:id="0">
    <w:p w14:paraId="69465C33" w14:textId="77777777" w:rsidR="009C1A2E" w:rsidRDefault="009C1A2E" w:rsidP="00D43D57">
      <w:r>
        <w:continuationSeparator/>
      </w:r>
    </w:p>
  </w:endnote>
  <w:endnote w:type="continuationNotice" w:id="1">
    <w:p w14:paraId="1717FE03" w14:textId="77777777" w:rsidR="00D518EB" w:rsidRDefault="00D51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733AA" w14:textId="2E1F657D" w:rsidR="009C1A2E" w:rsidRDefault="009C1A2E">
    <w:pPr>
      <w:pStyle w:val="Piedepgina"/>
    </w:pPr>
    <w:r>
      <w:rPr>
        <w:noProof/>
      </w:rPr>
      <mc:AlternateContent>
        <mc:Choice Requires="wps">
          <w:drawing>
            <wp:anchor distT="0" distB="0" distL="0" distR="0" simplePos="0" relativeHeight="251698176" behindDoc="0" locked="0" layoutInCell="1" allowOverlap="1" wp14:anchorId="0585408F" wp14:editId="580AA51C">
              <wp:simplePos x="635" y="635"/>
              <wp:positionH relativeFrom="page">
                <wp:align>center</wp:align>
              </wp:positionH>
              <wp:positionV relativeFrom="page">
                <wp:align>bottom</wp:align>
              </wp:positionV>
              <wp:extent cx="609600" cy="345440"/>
              <wp:effectExtent l="0" t="0" r="0" b="0"/>
              <wp:wrapNone/>
              <wp:docPr id="1006529972"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7CC1CB70" w14:textId="31A678E8" w:rsidR="009C1A2E" w:rsidRPr="009C1A2E" w:rsidRDefault="009C1A2E" w:rsidP="009C1A2E">
                          <w:pPr>
                            <w:rPr>
                              <w:rFonts w:ascii="Calibri" w:eastAsia="Calibri" w:hAnsi="Calibri" w:cs="Calibri"/>
                              <w:noProof/>
                              <w:color w:val="000000"/>
                              <w:sz w:val="20"/>
                              <w:szCs w:val="20"/>
                            </w:rPr>
                          </w:pPr>
                          <w:r w:rsidRPr="009C1A2E">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85408F" id="_x0000_t202" coordsize="21600,21600" o:spt="202" path="m,l,21600r21600,l21600,xe">
              <v:stroke joinstyle="miter"/>
              <v:path gradientshapeok="t" o:connecttype="rect"/>
            </v:shapetype>
            <v:shape id="Cuadro de texto 2" o:spid="_x0000_s1026" type="#_x0000_t202" alt="Uso Interno" style="position:absolute;left:0;text-align:left;margin-left:0;margin-top:0;width:48pt;height:27.2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tMCgIAABUEAAAOAAAAZHJzL2Uyb0RvYy54bWysU01v2zAMvQ/YfxB0X+x0abAacYqsRYYB&#10;QVsgHXpWZDk2IIkCpcTOfv0oxW66bqdhF5kmKX6897S47Y1mR4W+BVvy6STnTFkJVWv3Jf/xvP70&#10;hTMfhK2EBqtKflKe3y4/flh0rlBX0ICuFDIqYn3RuZI3Ibgiy7xslBF+Ak5ZCtaARgT6xX1Woeio&#10;utHZVZ7Psw6wcghSeU/e+3OQL1P9ulYyPNa1V4HpktNsIZ2Yzl08s+VCFHsUrmnlMIb4hymMaC01&#10;fS11L4JgB2z/KGVaieChDhMJJoO6bqVKO9A20/zdNttGOJV2IXC8e4XJ/7+y8uG4dU/IQv8VeiIw&#10;AtI5X3hyxn36Gk380qSM4gTh6RU21QcmyTnPb+Y5RSSFPs+uZ7MEa3a57NCHbwoMi0bJkVhJYInj&#10;xgdqSKljSuxlYd1qnZjR9jcHJUZPdpkwWqHf9cPYO6hOtA3CmWjv5Lqlnhvhw5NAYpbGJLWGRzpq&#10;DV3JYbA4awB//s0f8wlwinLWkVJKbknKnOnvloiIohoNHI1dMqY3+XXExR7MHZD+pvQUnEwmeTHo&#10;0awRzAvpeBUbUUhYSe1KvhvNu3CWLL0DqVarlET6cSJs7NbJWDriFEF87l8EugHpQBQ9wCgjUbwD&#10;/Jwbb3q3OgSCPbERMT0DOUBN2kskDe8kivvtf8q6vOblLwAAAP//AwBQSwMEFAAGAAgAAAAhACnj&#10;p/vZAAAAAwEAAA8AAABkcnMvZG93bnJldi54bWxMj8FOwzAMhu9IvENkJG4sZRsTlKYTmsRpCGkb&#10;F25Z4rWFxqkad+veHsNlXCz9+q3Pn4vlGFp1xD41kQzcTzJQSC76hioDH7vXu0dQiS1520ZCA2dM&#10;sCyvrwqb+3iiDR63XCmBUMqtgZq5y7VOrsZg0yR2SNIdYh8sS+wr7Xt7Enho9TTLFjrYhuRCbTtc&#10;1ei+t0Mw8LDht+GddrPPcXr+WncrNzusnTG3N+PLMyjGkS/L8Ksv6lCK0z4O5JNqDcgj/Dele1pI&#10;2gt3PgddFvq/e/kDAAD//wMAUEsBAi0AFAAGAAgAAAAhALaDOJL+AAAA4QEAABMAAAAAAAAAAAAA&#10;AAAAAAAAAFtDb250ZW50X1R5cGVzXS54bWxQSwECLQAUAAYACAAAACEAOP0h/9YAAACUAQAACwAA&#10;AAAAAAAAAAAAAAAvAQAAX3JlbHMvLnJlbHNQSwECLQAUAAYACAAAACEAnWHLTAoCAAAVBAAADgAA&#10;AAAAAAAAAAAAAAAuAgAAZHJzL2Uyb0RvYy54bWxQSwECLQAUAAYACAAAACEAKeOn+9kAAAADAQAA&#10;DwAAAAAAAAAAAAAAAABkBAAAZHJzL2Rvd25yZXYueG1sUEsFBgAAAAAEAAQA8wAAAGoFAAAAAA==&#10;" filled="f" stroked="f">
              <v:textbox style="mso-fit-shape-to-text:t" inset="0,0,0,15pt">
                <w:txbxContent>
                  <w:p w14:paraId="7CC1CB70" w14:textId="31A678E8" w:rsidR="009C1A2E" w:rsidRPr="009C1A2E" w:rsidRDefault="009C1A2E" w:rsidP="009C1A2E">
                    <w:pPr>
                      <w:rPr>
                        <w:rFonts w:ascii="Calibri" w:eastAsia="Calibri" w:hAnsi="Calibri" w:cs="Calibri"/>
                        <w:noProof/>
                        <w:color w:val="000000"/>
                        <w:sz w:val="20"/>
                        <w:szCs w:val="20"/>
                      </w:rPr>
                    </w:pPr>
                    <w:r w:rsidRPr="009C1A2E">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DC35D" w14:textId="0EF110BD" w:rsidR="002307FE" w:rsidRDefault="009C1A2E" w:rsidP="00FA54DF">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anchorId="511BE7BE" wp14:editId="53605F7C">
              <wp:simplePos x="635" y="635"/>
              <wp:positionH relativeFrom="page">
                <wp:align>center</wp:align>
              </wp:positionH>
              <wp:positionV relativeFrom="page">
                <wp:align>bottom</wp:align>
              </wp:positionV>
              <wp:extent cx="609600" cy="345440"/>
              <wp:effectExtent l="0" t="0" r="0" b="0"/>
              <wp:wrapNone/>
              <wp:docPr id="1930174578"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54EA61EF" w14:textId="3EBBE9FD" w:rsidR="009C1A2E" w:rsidRPr="009C1A2E" w:rsidRDefault="009C1A2E" w:rsidP="009C1A2E">
                          <w:pPr>
                            <w:rPr>
                              <w:rFonts w:ascii="Calibri" w:eastAsia="Calibri" w:hAnsi="Calibri" w:cs="Calibri"/>
                              <w:noProof/>
                              <w:color w:val="000000"/>
                              <w:sz w:val="20"/>
                              <w:szCs w:val="20"/>
                            </w:rPr>
                          </w:pPr>
                          <w:r w:rsidRPr="009C1A2E">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1BE7BE" id="_x0000_t202" coordsize="21600,21600" o:spt="202" path="m,l,21600r21600,l21600,xe">
              <v:stroke joinstyle="miter"/>
              <v:path gradientshapeok="t" o:connecttype="rect"/>
            </v:shapetype>
            <v:shape id="Cuadro de texto 3" o:spid="_x0000_s1027" type="#_x0000_t202" alt="Uso Interno" style="position:absolute;margin-left:0;margin-top:0;width:48pt;height:27.2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iDAIAABwEAAAOAAAAZHJzL2Uyb0RvYy54bWysU01v2zAMvQ/YfxB0X+x0abAacYqsRYYB&#10;QVsgHXpWZCk2YIkCpcTOfv0oJU66tqdhF5kmKX689zS77U3L9gp9A7bk41HOmbISqsZuS/7refnl&#10;G2c+CFuJFqwq+UF5fjv//GnWuUJdQQ1tpZBREeuLzpW8DsEVWeZlrYzwI3DKUlADGhHoF7dZhaKj&#10;6qbNrvJ8mnWAlUOQynvy3h+DfJ7qa61keNTaq8DaktNsIZ2Yzk08s/lMFFsUrm7kaQzxD1MY0Vhq&#10;ei51L4JgO2zelTKNRPCgw0iCyUDrRqq0A20zzt9ss66FU2kXAse7M0z+/5WVD/u1e0IW+u/QE4ER&#10;kM75wpMz7tNrNPFLkzKKE4SHM2yqD0ySc5rfTHOKSAp9nVxPJgnW7HLZoQ8/FBgWjZIjsZLAEvuV&#10;D9SQUoeU2MvCsmnbxExr/3JQYvRklwmjFfpNz5rq1fQbqA60FMKRb+/ksqHWK+HDk0AimKYl0YZH&#10;OnQLXcnhZHFWA/7+yB/zCXeKctaRYEpuSdGctT8t8RG1NRg4GJtkjG/y6wiP3Zk7IBmO6UU4mUzy&#10;YmgHUyOYF5LzIjaikLCS2pV8M5h34ahceg5SLRYpiWTkRFjZtZOxdIQrYvncvwh0J8ADMfUAg5pE&#10;8Qb3Y2686d1iFwj9REqE9gjkCXGSYOLq9Fyixl//p6zLo57/AQAA//8DAFBLAwQUAAYACAAAACEA&#10;KeOn+9kAAAADAQAADwAAAGRycy9kb3ducmV2LnhtbEyPwU7DMAyG70i8Q2QkbixlGxOUphOaxGkI&#10;aRsXblnitYXGqRp3694ew2VcLP36rc+fi+UYWnXEPjWRDNxPMlBILvqGKgMfu9e7R1CJLXnbRkID&#10;Z0ywLK+vCpv7eKINHrdcKYFQyq2BmrnLtU6uxmDTJHZI0h1iHyxL7Cvte3sSeGj1NMsWOtiG5EJt&#10;O1zV6L63QzDwsOG34Z12s89xev5adys3O6ydMbc348szKMaRL8vwqy/qUIrTPg7kk2oNyCP8N6V7&#10;WkjaC3c+B10W+r97+QMAAP//AwBQSwECLQAUAAYACAAAACEAtoM4kv4AAADhAQAAEwAAAAAAAAAA&#10;AAAAAAAAAAAAW0NvbnRlbnRfVHlwZXNdLnhtbFBLAQItABQABgAIAAAAIQA4/SH/1gAAAJQBAAAL&#10;AAAAAAAAAAAAAAAAAC8BAABfcmVscy8ucmVsc1BLAQItABQABgAIAAAAIQDjb+piDAIAABwEAAAO&#10;AAAAAAAAAAAAAAAAAC4CAABkcnMvZTJvRG9jLnhtbFBLAQItABQABgAIAAAAIQAp46f72QAAAAMB&#10;AAAPAAAAAAAAAAAAAAAAAGYEAABkcnMvZG93bnJldi54bWxQSwUGAAAAAAQABADzAAAAbAUAAAAA&#10;" filled="f" stroked="f">
              <v:textbox style="mso-fit-shape-to-text:t" inset="0,0,0,15pt">
                <w:txbxContent>
                  <w:p w14:paraId="54EA61EF" w14:textId="3EBBE9FD" w:rsidR="009C1A2E" w:rsidRPr="009C1A2E" w:rsidRDefault="009C1A2E" w:rsidP="009C1A2E">
                    <w:pPr>
                      <w:rPr>
                        <w:rFonts w:ascii="Calibri" w:eastAsia="Calibri" w:hAnsi="Calibri" w:cs="Calibri"/>
                        <w:noProof/>
                        <w:color w:val="000000"/>
                        <w:sz w:val="20"/>
                        <w:szCs w:val="20"/>
                      </w:rPr>
                    </w:pPr>
                    <w:r w:rsidRPr="009C1A2E">
                      <w:rPr>
                        <w:rFonts w:ascii="Calibri" w:eastAsia="Calibri" w:hAnsi="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D8540147301F40A6A5BA3DDE82807EC9"/>
        </w:placeholder>
        <w:text/>
      </w:sdtPr>
      <w:sdtEndPr/>
      <w:sdtContent>
        <w:r>
          <w:t>AI-0191-2024</w:t>
        </w:r>
      </w:sdtContent>
    </w:sdt>
  </w:p>
  <w:p w14:paraId="4D3C83ED" w14:textId="77777777" w:rsidR="002307FE" w:rsidRDefault="002307FE" w:rsidP="00FA54DF">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14:paraId="259DFD55" w14:textId="77777777" w:rsidR="00D2424F" w:rsidRDefault="00E220C4" w:rsidP="00FA54DF">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anchorId="66E69730" wp14:editId="3742F4E3">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CA17A" w14:textId="77777777" w:rsidR="00D2424F" w:rsidRPr="00FA54DF" w:rsidRDefault="00D2424F" w:rsidP="00FA54DF">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14:paraId="3ECBBE41" w14:textId="77777777" w:rsidR="00D2424F" w:rsidRPr="00FA54DF" w:rsidRDefault="00D2424F" w:rsidP="00FA54DF">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14:paraId="294EA3E6" w14:textId="77777777" w:rsidR="00D2424F" w:rsidRDefault="00D2424F" w:rsidP="00FA54DF">
                          <w:pPr>
                            <w:rPr>
                              <w:color w:val="003A68"/>
                              <w:sz w:val="14"/>
                              <w:szCs w:val="14"/>
                            </w:rPr>
                          </w:pPr>
                          <w:r w:rsidRPr="00FA54DF">
                            <w:rPr>
                              <w:color w:val="003A68"/>
                              <w:sz w:val="14"/>
                              <w:szCs w:val="14"/>
                            </w:rPr>
                            <w:t>Apdo. 10058-1000</w:t>
                          </w:r>
                        </w:p>
                        <w:p w14:paraId="48F271B1" w14:textId="77777777" w:rsidR="00D2424F" w:rsidRDefault="00D2424F" w:rsidP="00FA54DF">
                          <w:pPr>
                            <w:rPr>
                              <w:color w:val="003A68"/>
                              <w:sz w:val="14"/>
                              <w:szCs w:val="14"/>
                            </w:rPr>
                          </w:pPr>
                          <w:r w:rsidRPr="00FA54DF">
                            <w:rPr>
                              <w:color w:val="003A68"/>
                              <w:sz w:val="14"/>
                              <w:szCs w:val="14"/>
                            </w:rPr>
                            <w:t>Av. 1 y Central, Calles 2 y 4</w:t>
                          </w:r>
                        </w:p>
                        <w:p w14:paraId="1800638D" w14:textId="77777777" w:rsidR="00D2424F" w:rsidRPr="00FA54DF" w:rsidRDefault="00D2424F" w:rsidP="00FA54DF">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69730" id="Text Box 4" o:spid="_x0000_s1028" type="#_x0000_t202"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W5AEAAKgDAAAOAAAAZHJzL2Uyb0RvYy54bWysU8tu2zAQvBfoPxC817IFK04Fy0GaIEWB&#10;9AGk/QCKIiWiEpdd0pbcr++Schy3vRW9ECSXmp2ZHW1vpqFnB4XegK34arHkTFkJjbFtxb99fXhz&#10;zZkPwjaiB6sqflSe3+xev9qOrlQ5dNA3ChmBWF+OruJdCK7MMi87NQi/AKcsFTXgIAIdsc0aFCOh&#10;D32WL5dX2QjYOASpvKfb+7nIdwlfayXDZ629CqyvOHELacW01nHNdltRtihcZ+SJhvgHFoMwlpqe&#10;oe5FEGyP5i+owUgEDzosJAwZaG2kShpIzWr5h5qnTjiVtJA53p1t8v8PVn46PLkvyML0DiYaYBLh&#10;3SPI755ZuOuEbdUtIoydEg01XkXLstH58vRptNqXPoLU40doaMhiHyABTRqH6ArpZIROAzieTVdT&#10;YDK23OT5pig4k1QrrorNdZFaiPL5a4c+vFcwsLipONJQE7o4PPoQ2Yjy+UlsZuHB9H0abG9/u6CH&#10;8Saxj4Rn6mGqJ2aaiuexbxRTQ3MkOQhzXCjetOkAf3I2UlQq7n/sBSrO+g+WLHm7Wq9jttJhXWxy&#10;OuBlpb6sCCsJquKBs3l7F+Y87h2atqNO8xAs3JKN2iSFL6xO9CkOSfgpujFvl+f06uUH2/0CAAD/&#10;/wMAUEsDBBQABgAIAAAAIQCyq2uz3wAAAAoBAAAPAAAAZHJzL2Rvd25yZXYueG1sTI/NTsMwEITv&#10;SLyDtUjcWrtpoDhkUyEQVxDlR+LmxtskIl5HsduEt8ec4Dia0cw35XZ2vTjRGDrPCKulAkFce9tx&#10;g/D2+ri4ARGiYWt6z4TwTQG21flZaQrrJ36h0y42IpVwKAxCG+NQSBnqlpwJSz8QJ+/gR2dikmMj&#10;7WimVO56mSl1LZ3pOC20ZqD7luqv3dEhvD8dPj9y9dw8uKth8rOS7LREvLyY725BRJrjXxh+8RM6&#10;VIlp749sg+gRNtkqfYkIi7XOQaSE1tkaxB4h1xuQVSn/X6h+AAAA//8DAFBLAQItABQABgAIAAAA&#10;IQC2gziS/gAAAOEBAAATAAAAAAAAAAAAAAAAAAAAAABbQ29udGVudF9UeXBlc10ueG1sUEsBAi0A&#10;FAAGAAgAAAAhADj9If/WAAAAlAEAAAsAAAAAAAAAAAAAAAAALwEAAF9yZWxzLy5yZWxzUEsBAi0A&#10;FAAGAAgAAAAhAOq875bkAQAAqAMAAA4AAAAAAAAAAAAAAAAALgIAAGRycy9lMm9Eb2MueG1sUEsB&#10;Ai0AFAAGAAgAAAAhALKra7PfAAAACgEAAA8AAAAAAAAAAAAAAAAAPgQAAGRycy9kb3ducmV2Lnht&#10;bFBLBQYAAAAABAAEAPMAAABKBQAAAAA=&#10;" filled="f" stroked="f">
              <v:textbox>
                <w:txbxContent>
                  <w:p w14:paraId="68FCA17A" w14:textId="77777777" w:rsidR="00D2424F" w:rsidRPr="00FA54DF" w:rsidRDefault="00D2424F" w:rsidP="00FA54DF">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14:paraId="3ECBBE41" w14:textId="77777777" w:rsidR="00D2424F" w:rsidRPr="00FA54DF" w:rsidRDefault="00D2424F" w:rsidP="00FA54DF">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14:paraId="294EA3E6" w14:textId="77777777" w:rsidR="00D2424F" w:rsidRDefault="00D2424F" w:rsidP="00FA54DF">
                    <w:pPr>
                      <w:rPr>
                        <w:color w:val="003A68"/>
                        <w:sz w:val="14"/>
                        <w:szCs w:val="14"/>
                      </w:rPr>
                    </w:pPr>
                    <w:r w:rsidRPr="00FA54DF">
                      <w:rPr>
                        <w:color w:val="003A68"/>
                        <w:sz w:val="14"/>
                        <w:szCs w:val="14"/>
                      </w:rPr>
                      <w:t>Apdo. 10058-1000</w:t>
                    </w:r>
                  </w:p>
                  <w:p w14:paraId="48F271B1" w14:textId="77777777" w:rsidR="00D2424F" w:rsidRDefault="00D2424F" w:rsidP="00FA54DF">
                    <w:pPr>
                      <w:rPr>
                        <w:color w:val="003A68"/>
                        <w:sz w:val="14"/>
                        <w:szCs w:val="14"/>
                      </w:rPr>
                    </w:pPr>
                    <w:r w:rsidRPr="00FA54DF">
                      <w:rPr>
                        <w:color w:val="003A68"/>
                        <w:sz w:val="14"/>
                        <w:szCs w:val="14"/>
                      </w:rPr>
                      <w:t>Av. 1 y Central, Calles 2 y 4</w:t>
                    </w:r>
                  </w:p>
                  <w:p w14:paraId="1800638D" w14:textId="77777777" w:rsidR="00D2424F" w:rsidRPr="00FA54DF" w:rsidRDefault="00D2424F" w:rsidP="00FA54DF">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anchorId="1EB98A40" wp14:editId="4EF96E4C">
          <wp:simplePos x="0" y="0"/>
          <wp:positionH relativeFrom="column">
            <wp:posOffset>4550781</wp:posOffset>
          </wp:positionH>
          <wp:positionV relativeFrom="paragraph">
            <wp:posOffset>-190500</wp:posOffset>
          </wp:positionV>
          <wp:extent cx="8890" cy="431165"/>
          <wp:effectExtent l="0" t="0" r="0" b="0"/>
          <wp:wrapNone/>
          <wp:docPr id="1536449503" name="Imagen 153644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40FF6" w14:textId="0D026B74" w:rsidR="00F64992" w:rsidRDefault="009C1A2E" w:rsidP="00F64992">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anchorId="30E10135" wp14:editId="4CBBC5B1">
              <wp:simplePos x="1079500" y="9283700"/>
              <wp:positionH relativeFrom="page">
                <wp:align>center</wp:align>
              </wp:positionH>
              <wp:positionV relativeFrom="page">
                <wp:align>bottom</wp:align>
              </wp:positionV>
              <wp:extent cx="609600" cy="345440"/>
              <wp:effectExtent l="0" t="0" r="0" b="0"/>
              <wp:wrapNone/>
              <wp:docPr id="2106974446"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39FC14C0" w14:textId="16B4EBAF" w:rsidR="009C1A2E" w:rsidRPr="009C1A2E" w:rsidRDefault="009C1A2E" w:rsidP="009C1A2E">
                          <w:pPr>
                            <w:rPr>
                              <w:rFonts w:ascii="Calibri" w:eastAsia="Calibri" w:hAnsi="Calibri" w:cs="Calibri"/>
                              <w:noProof/>
                              <w:color w:val="000000"/>
                              <w:sz w:val="20"/>
                              <w:szCs w:val="20"/>
                            </w:rPr>
                          </w:pPr>
                          <w:r w:rsidRPr="009C1A2E">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E10135" id="_x0000_t202" coordsize="21600,21600" o:spt="202" path="m,l,21600r21600,l21600,xe">
              <v:stroke joinstyle="miter"/>
              <v:path gradientshapeok="t" o:connecttype="rect"/>
            </v:shapetype>
            <v:shape id="Cuadro de texto 1" o:spid="_x0000_s1029" type="#_x0000_t202" alt="Uso Interno" style="position:absolute;margin-left:0;margin-top:0;width:48pt;height:27.2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filled="f" stroked="f">
              <v:textbox style="mso-fit-shape-to-text:t" inset="0,0,0,15pt">
                <w:txbxContent>
                  <w:p w14:paraId="39FC14C0" w14:textId="16B4EBAF" w:rsidR="009C1A2E" w:rsidRPr="009C1A2E" w:rsidRDefault="009C1A2E" w:rsidP="009C1A2E">
                    <w:pPr>
                      <w:rPr>
                        <w:rFonts w:ascii="Calibri" w:eastAsia="Calibri" w:hAnsi="Calibri" w:cs="Calibri"/>
                        <w:noProof/>
                        <w:color w:val="000000"/>
                        <w:sz w:val="20"/>
                        <w:szCs w:val="20"/>
                      </w:rPr>
                    </w:pPr>
                    <w:r w:rsidRPr="009C1A2E">
                      <w:rPr>
                        <w:rFonts w:ascii="Calibri" w:eastAsia="Calibri" w:hAnsi="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anchorId="36EDB23C" wp14:editId="57DB89A7">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4E022" w14:textId="77777777" w:rsidR="00D2424F" w:rsidRPr="00FA54DF" w:rsidRDefault="00D2424F">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14:paraId="21F7635A" w14:textId="77777777" w:rsidR="00D2424F" w:rsidRPr="00FA54DF" w:rsidRDefault="00D2424F">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14:paraId="2AAB35DC" w14:textId="77777777" w:rsidR="00D2424F" w:rsidRDefault="00D2424F">
                          <w:pPr>
                            <w:rPr>
                              <w:color w:val="003A68"/>
                              <w:sz w:val="14"/>
                              <w:szCs w:val="14"/>
                            </w:rPr>
                          </w:pPr>
                          <w:r w:rsidRPr="00FA54DF">
                            <w:rPr>
                              <w:color w:val="003A68"/>
                              <w:sz w:val="14"/>
                              <w:szCs w:val="14"/>
                            </w:rPr>
                            <w:t>Apdo. 10058-1000</w:t>
                          </w:r>
                        </w:p>
                        <w:p w14:paraId="053DFB50" w14:textId="77777777" w:rsidR="00B65442" w:rsidRDefault="00B65442" w:rsidP="00B65442">
                          <w:pPr>
                            <w:rPr>
                              <w:color w:val="003A68"/>
                              <w:sz w:val="14"/>
                              <w:szCs w:val="14"/>
                            </w:rPr>
                          </w:pPr>
                          <w:r w:rsidRPr="00FA54DF">
                            <w:rPr>
                              <w:color w:val="003A68"/>
                              <w:sz w:val="14"/>
                              <w:szCs w:val="14"/>
                            </w:rPr>
                            <w:t>Av. 1 y Central, Calles 2 y 4</w:t>
                          </w:r>
                        </w:p>
                        <w:p w14:paraId="35DEDCFE" w14:textId="77777777" w:rsidR="00D2424F" w:rsidRPr="00FA54DF" w:rsidRDefault="00D2424F">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DB23C" id="Text Box 3" o:spid="_x0000_s1030" type="#_x0000_t202"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9d5AEAAKgDAAAOAAAAZHJzL2Uyb0RvYy54bWysU9GO0zAQfEfiHyy/06Rpy5Wo6em40yGk&#10;40A6+ADHsRuLxGvWbpPy9aydXq/AG+LFsr3O7MzsZHM99h07KPQGbMXns5wzZSU0xu4q/u3r/Zs1&#10;Zz4I24gOrKr4UXl+vX39ajO4UhXQQtcoZARifTm4irchuDLLvGxVL/wMnLJU1IC9CHTEXdagGAi9&#10;77Iiz99mA2DjEKTynm7vpiLfJnytlQyftfYqsK7ixC2kFdNaxzXbbkS5Q+FaI080xD+w6IWx1PQM&#10;dSeCYHs0f0H1RiJ40GEmoc9AayNV0kBq5vkfap5a4VTSQuZ4d7bJ/z9Y+Xh4cl+QhfE9jDTAJMK7&#10;B5DfPbNw2wq7UzeIMLRKNNR4Hi3LBufL06fRal/6CFIPn6ChIYt9gAQ0auyjK6STEToN4Hg2XY2B&#10;ydiyWCzW+YozSbVVsVhfrVILUT5/7dCHDwp6FjcVRxpqQheHBx8iG1E+P4nNLNybrkuD7exvF/Qw&#10;3iT2kfBEPYz1yExT8WXsG8XU0BxJDsIUF4o3bVrAn5wNFJWK+x97gYqz7qMlS97Nl8uYrXRYrq4K&#10;OuBlpb6sCCsJquKBs2l7G6Y87h2aXUudpiFYuCEbtUkKX1id6FMckvBTdGPeLs/p1csPtv0FAAD/&#10;/wMAUEsDBBQABgAIAAAAIQCPJ7nx3gAAAAoBAAAPAAAAZHJzL2Rvd25yZXYueG1sTI9NT8MwDIbv&#10;SPsPkZF225J17KOl6YRAXEEMhsQta7y2WuNUTbaWf485wc3W++j143w3ulZcsQ+NJw2LuQKBVHrb&#10;UKXh4/15tgURoiFrWk+o4RsD7IrJTW4y6wd6w+s+VoJLKGRGQx1jl0kZyhqdCXPfIXF28r0zkde+&#10;krY3A5e7ViZKraUzDfGF2nT4WGN53l+chsPL6evzTr1WT27VDX5UklwqtZ7ejg/3ICKO8Q+GX31W&#10;h4Kdjv5CNohWw0atloxqmC0UD0xs03QN4shRkoAscvn/heIHAAD//wMAUEsBAi0AFAAGAAgAAAAh&#10;ALaDOJL+AAAA4QEAABMAAAAAAAAAAAAAAAAAAAAAAFtDb250ZW50X1R5cGVzXS54bWxQSwECLQAU&#10;AAYACAAAACEAOP0h/9YAAACUAQAACwAAAAAAAAAAAAAAAAAvAQAAX3JlbHMvLnJlbHNQSwECLQAU&#10;AAYACAAAACEAvsFPXeQBAACoAwAADgAAAAAAAAAAAAAAAAAuAgAAZHJzL2Uyb0RvYy54bWxQSwEC&#10;LQAUAAYACAAAACEAjye58d4AAAAKAQAADwAAAAAAAAAAAAAAAAA+BAAAZHJzL2Rvd25yZXYueG1s&#10;UEsFBgAAAAAEAAQA8wAAAEkFAAAAAA==&#10;" filled="f" stroked="f">
              <v:textbox>
                <w:txbxContent>
                  <w:p w14:paraId="7D64E022" w14:textId="77777777" w:rsidR="00D2424F" w:rsidRPr="00FA54DF" w:rsidRDefault="00D2424F">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14:paraId="21F7635A" w14:textId="77777777" w:rsidR="00D2424F" w:rsidRPr="00FA54DF" w:rsidRDefault="00D2424F">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14:paraId="2AAB35DC" w14:textId="77777777" w:rsidR="00D2424F" w:rsidRDefault="00D2424F">
                    <w:pPr>
                      <w:rPr>
                        <w:color w:val="003A68"/>
                        <w:sz w:val="14"/>
                        <w:szCs w:val="14"/>
                      </w:rPr>
                    </w:pPr>
                    <w:r w:rsidRPr="00FA54DF">
                      <w:rPr>
                        <w:color w:val="003A68"/>
                        <w:sz w:val="14"/>
                        <w:szCs w:val="14"/>
                      </w:rPr>
                      <w:t>Apdo. 10058-1000</w:t>
                    </w:r>
                  </w:p>
                  <w:p w14:paraId="053DFB50" w14:textId="77777777" w:rsidR="00B65442" w:rsidRDefault="00B65442" w:rsidP="00B65442">
                    <w:pPr>
                      <w:rPr>
                        <w:color w:val="003A68"/>
                        <w:sz w:val="14"/>
                        <w:szCs w:val="14"/>
                      </w:rPr>
                    </w:pPr>
                    <w:r w:rsidRPr="00FA54DF">
                      <w:rPr>
                        <w:color w:val="003A68"/>
                        <w:sz w:val="14"/>
                        <w:szCs w:val="14"/>
                      </w:rPr>
                      <w:t>Av. 1 y Central, Calles 2 y 4</w:t>
                    </w:r>
                  </w:p>
                  <w:p w14:paraId="35DEDCFE" w14:textId="77777777" w:rsidR="00D2424F" w:rsidRPr="00FA54DF" w:rsidRDefault="00D2424F">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anchorId="1C3CAE0D" wp14:editId="5EEDEF27">
          <wp:simplePos x="0" y="0"/>
          <wp:positionH relativeFrom="column">
            <wp:posOffset>4553585</wp:posOffset>
          </wp:positionH>
          <wp:positionV relativeFrom="paragraph">
            <wp:posOffset>8687</wp:posOffset>
          </wp:positionV>
          <wp:extent cx="8890" cy="431165"/>
          <wp:effectExtent l="0" t="0" r="0" b="0"/>
          <wp:wrapNone/>
          <wp:docPr id="244629848" name="Imagen 244629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53CB7" w14:textId="77777777" w:rsidR="00DC5D53" w:rsidRDefault="00DC5D53" w:rsidP="0025085A">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14:paraId="090704FC" w14:textId="12301CCB" w:rsidR="00F64992" w:rsidRDefault="00F64992" w:rsidP="00DC5D53">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D4EFD" w14:textId="77777777" w:rsidR="009C1A2E" w:rsidRDefault="009C1A2E" w:rsidP="00D43D57">
      <w:r>
        <w:separator/>
      </w:r>
    </w:p>
  </w:footnote>
  <w:footnote w:type="continuationSeparator" w:id="0">
    <w:p w14:paraId="387076B3" w14:textId="77777777" w:rsidR="009C1A2E" w:rsidRDefault="009C1A2E" w:rsidP="00D43D57">
      <w:r>
        <w:continuationSeparator/>
      </w:r>
    </w:p>
  </w:footnote>
  <w:footnote w:type="continuationNotice" w:id="1">
    <w:p w14:paraId="62490113" w14:textId="77777777" w:rsidR="00D518EB" w:rsidRDefault="00D518EB"/>
  </w:footnote>
  <w:footnote w:id="2">
    <w:p w14:paraId="5284555F" w14:textId="77777777" w:rsidR="009C1A2E" w:rsidRPr="004F2A0E" w:rsidRDefault="009C1A2E" w:rsidP="009C1A2E">
      <w:pPr>
        <w:pStyle w:val="Textonotapie"/>
        <w:ind w:left="142" w:hanging="142"/>
        <w:rPr>
          <w:rFonts w:ascii="Arial" w:hAnsi="Arial" w:cs="Arial"/>
          <w:sz w:val="16"/>
          <w:szCs w:val="16"/>
          <w:lang w:val="es-CR"/>
        </w:rPr>
      </w:pPr>
      <w:r w:rsidRPr="004F2A0E">
        <w:rPr>
          <w:rStyle w:val="Refdenotaalpie"/>
          <w:rFonts w:ascii="Arial" w:hAnsi="Arial" w:cs="Arial"/>
          <w:sz w:val="16"/>
          <w:szCs w:val="16"/>
        </w:rPr>
        <w:footnoteRef/>
      </w:r>
      <w:r w:rsidRPr="004F2A0E">
        <w:rPr>
          <w:rFonts w:ascii="Arial" w:hAnsi="Arial" w:cs="Arial"/>
          <w:sz w:val="16"/>
          <w:szCs w:val="16"/>
        </w:rPr>
        <w:t xml:space="preserve"> Los controles evaluados son efectivos, adecuados y proporcionan una garantía razonable de que los riesgos están siendo gestionados, para evitar exposiciones con niveles importantes en frecuencia e impacto en materialidad, objetivos o reputación del Banco Central.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D624" w14:textId="7038E48C" w:rsidR="00D2424F" w:rsidRDefault="001B74A7" w:rsidP="00984A65">
    <w:pPr>
      <w:pStyle w:val="Encabezado"/>
      <w:jc w:val="center"/>
    </w:pPr>
    <w:r>
      <w:rPr>
        <w:noProof/>
        <w:lang w:val="es-CR" w:eastAsia="es-CR"/>
      </w:rPr>
      <w:drawing>
        <wp:anchor distT="0" distB="0" distL="114300" distR="114300" simplePos="0" relativeHeight="251703296" behindDoc="1" locked="0" layoutInCell="1" allowOverlap="1" wp14:anchorId="47440776" wp14:editId="708B4D2E">
          <wp:simplePos x="0" y="0"/>
          <wp:positionH relativeFrom="column">
            <wp:posOffset>4742815</wp:posOffset>
          </wp:positionH>
          <wp:positionV relativeFrom="paragraph">
            <wp:posOffset>-28575</wp:posOffset>
          </wp:positionV>
          <wp:extent cx="941070" cy="424815"/>
          <wp:effectExtent l="0" t="0" r="0" b="0"/>
          <wp:wrapNone/>
          <wp:docPr id="1570180038" name="Imagen 157018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R" w:eastAsia="es-CR"/>
      </w:rPr>
      <w:drawing>
        <wp:anchor distT="0" distB="0" distL="114300" distR="114300" simplePos="0" relativeHeight="251701248" behindDoc="1" locked="0" layoutInCell="1" allowOverlap="1" wp14:anchorId="3026E32F" wp14:editId="1A1BE567">
          <wp:simplePos x="0" y="0"/>
          <wp:positionH relativeFrom="column">
            <wp:posOffset>-69850</wp:posOffset>
          </wp:positionH>
          <wp:positionV relativeFrom="paragraph">
            <wp:posOffset>-203200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836222198" name="Imagen 83622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2">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D6111" w14:textId="1C8872E1" w:rsidR="00D2424F" w:rsidRDefault="001B74A7" w:rsidP="00984A65">
    <w:pPr>
      <w:pStyle w:val="Encabezado"/>
      <w:jc w:val="center"/>
    </w:pPr>
    <w:r>
      <w:rPr>
        <w:noProof/>
        <w:lang w:val="es-CR" w:eastAsia="es-CR"/>
      </w:rPr>
      <w:drawing>
        <wp:anchor distT="0" distB="0" distL="114300" distR="114300" simplePos="0" relativeHeight="251707392" behindDoc="1" locked="0" layoutInCell="1" allowOverlap="1" wp14:anchorId="588E3F7D" wp14:editId="2BB26C36">
          <wp:simplePos x="0" y="0"/>
          <wp:positionH relativeFrom="column">
            <wp:posOffset>4631690</wp:posOffset>
          </wp:positionH>
          <wp:positionV relativeFrom="paragraph">
            <wp:posOffset>15875</wp:posOffset>
          </wp:positionV>
          <wp:extent cx="857250" cy="424815"/>
          <wp:effectExtent l="0" t="0" r="0" b="0"/>
          <wp:wrapTight wrapText="bothSides">
            <wp:wrapPolygon edited="0">
              <wp:start x="480" y="0"/>
              <wp:lineTo x="480" y="20341"/>
              <wp:lineTo x="2880" y="20341"/>
              <wp:lineTo x="18720" y="19372"/>
              <wp:lineTo x="17760" y="17435"/>
              <wp:lineTo x="21120" y="12592"/>
              <wp:lineTo x="21120" y="3874"/>
              <wp:lineTo x="2880" y="0"/>
              <wp:lineTo x="480" y="0"/>
            </wp:wrapPolygon>
          </wp:wrapTight>
          <wp:docPr id="83246427" name="Imagen 83246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R" w:eastAsia="es-CR"/>
      </w:rPr>
      <w:drawing>
        <wp:anchor distT="0" distB="0" distL="114300" distR="114300" simplePos="0" relativeHeight="251705344" behindDoc="1" locked="0" layoutInCell="1" allowOverlap="1" wp14:anchorId="52094A87" wp14:editId="7539D8E9">
          <wp:simplePos x="0" y="0"/>
          <wp:positionH relativeFrom="column">
            <wp:posOffset>-96520</wp:posOffset>
          </wp:positionH>
          <wp:positionV relativeFrom="paragraph">
            <wp:posOffset>-156210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207513729" name="Imagen 120751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2">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E1080D"/>
    <w:multiLevelType w:val="hybridMultilevel"/>
    <w:tmpl w:val="BD5AA1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15:restartNumberingAfterBreak="0">
    <w:nsid w:val="186F0F4C"/>
    <w:multiLevelType w:val="hybridMultilevel"/>
    <w:tmpl w:val="04F44FF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1672221455">
    <w:abstractNumId w:val="11"/>
  </w:num>
  <w:num w:numId="2" w16cid:durableId="680547232">
    <w:abstractNumId w:val="13"/>
  </w:num>
  <w:num w:numId="3" w16cid:durableId="1152452181">
    <w:abstractNumId w:val="9"/>
  </w:num>
  <w:num w:numId="4" w16cid:durableId="759956584">
    <w:abstractNumId w:val="7"/>
  </w:num>
  <w:num w:numId="5" w16cid:durableId="1419209245">
    <w:abstractNumId w:val="6"/>
  </w:num>
  <w:num w:numId="6" w16cid:durableId="1583223325">
    <w:abstractNumId w:val="5"/>
  </w:num>
  <w:num w:numId="7" w16cid:durableId="1575312748">
    <w:abstractNumId w:val="4"/>
  </w:num>
  <w:num w:numId="8" w16cid:durableId="1073427789">
    <w:abstractNumId w:val="8"/>
  </w:num>
  <w:num w:numId="9" w16cid:durableId="222565617">
    <w:abstractNumId w:val="3"/>
  </w:num>
  <w:num w:numId="10" w16cid:durableId="550965838">
    <w:abstractNumId w:val="2"/>
  </w:num>
  <w:num w:numId="11" w16cid:durableId="931352828">
    <w:abstractNumId w:val="1"/>
  </w:num>
  <w:num w:numId="12" w16cid:durableId="2115637138">
    <w:abstractNumId w:val="0"/>
  </w:num>
  <w:num w:numId="13" w16cid:durableId="712266250">
    <w:abstractNumId w:val="12"/>
  </w:num>
  <w:num w:numId="14" w16cid:durableId="1776830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2E"/>
    <w:rsid w:val="000064A4"/>
    <w:rsid w:val="000235B5"/>
    <w:rsid w:val="00026C85"/>
    <w:rsid w:val="000439A6"/>
    <w:rsid w:val="00060C03"/>
    <w:rsid w:val="000646DD"/>
    <w:rsid w:val="00081865"/>
    <w:rsid w:val="00082968"/>
    <w:rsid w:val="000A4501"/>
    <w:rsid w:val="000E0AC6"/>
    <w:rsid w:val="001322B4"/>
    <w:rsid w:val="0016220C"/>
    <w:rsid w:val="001653C6"/>
    <w:rsid w:val="001946F4"/>
    <w:rsid w:val="001A43C4"/>
    <w:rsid w:val="001A6574"/>
    <w:rsid w:val="001B74A7"/>
    <w:rsid w:val="001C5806"/>
    <w:rsid w:val="002307FE"/>
    <w:rsid w:val="00230C67"/>
    <w:rsid w:val="00243EC6"/>
    <w:rsid w:val="002645B7"/>
    <w:rsid w:val="00282E32"/>
    <w:rsid w:val="00282E98"/>
    <w:rsid w:val="002C56A4"/>
    <w:rsid w:val="002D1D59"/>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8373D"/>
    <w:rsid w:val="003C4C71"/>
    <w:rsid w:val="003D3D4E"/>
    <w:rsid w:val="003E0614"/>
    <w:rsid w:val="003E4EDB"/>
    <w:rsid w:val="00410551"/>
    <w:rsid w:val="00447A41"/>
    <w:rsid w:val="00451CDE"/>
    <w:rsid w:val="004822E6"/>
    <w:rsid w:val="00492FE3"/>
    <w:rsid w:val="004D7F44"/>
    <w:rsid w:val="004F655C"/>
    <w:rsid w:val="004F74E7"/>
    <w:rsid w:val="005105C4"/>
    <w:rsid w:val="005415F2"/>
    <w:rsid w:val="00550D78"/>
    <w:rsid w:val="00557369"/>
    <w:rsid w:val="005706D1"/>
    <w:rsid w:val="005751FC"/>
    <w:rsid w:val="00577A95"/>
    <w:rsid w:val="005928D3"/>
    <w:rsid w:val="0059392E"/>
    <w:rsid w:val="005975CD"/>
    <w:rsid w:val="005C173B"/>
    <w:rsid w:val="005E07F2"/>
    <w:rsid w:val="005E72D2"/>
    <w:rsid w:val="005F02FD"/>
    <w:rsid w:val="006033C4"/>
    <w:rsid w:val="00603B3F"/>
    <w:rsid w:val="00604A3D"/>
    <w:rsid w:val="0060703F"/>
    <w:rsid w:val="00612353"/>
    <w:rsid w:val="00614D68"/>
    <w:rsid w:val="00620B23"/>
    <w:rsid w:val="0062633F"/>
    <w:rsid w:val="00635AC4"/>
    <w:rsid w:val="00640202"/>
    <w:rsid w:val="00662901"/>
    <w:rsid w:val="00692661"/>
    <w:rsid w:val="00694617"/>
    <w:rsid w:val="006E3610"/>
    <w:rsid w:val="006E6F58"/>
    <w:rsid w:val="00707095"/>
    <w:rsid w:val="00714DC4"/>
    <w:rsid w:val="0074397B"/>
    <w:rsid w:val="007455FF"/>
    <w:rsid w:val="00755896"/>
    <w:rsid w:val="0079518D"/>
    <w:rsid w:val="007B6A13"/>
    <w:rsid w:val="007D1328"/>
    <w:rsid w:val="007F1723"/>
    <w:rsid w:val="007F327D"/>
    <w:rsid w:val="007F3A44"/>
    <w:rsid w:val="0080663E"/>
    <w:rsid w:val="008202A0"/>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4CBE"/>
    <w:rsid w:val="0093548F"/>
    <w:rsid w:val="00936085"/>
    <w:rsid w:val="009475B6"/>
    <w:rsid w:val="00962265"/>
    <w:rsid w:val="0097235C"/>
    <w:rsid w:val="00975042"/>
    <w:rsid w:val="00977CEE"/>
    <w:rsid w:val="00982147"/>
    <w:rsid w:val="00983CB1"/>
    <w:rsid w:val="00984A65"/>
    <w:rsid w:val="009908DE"/>
    <w:rsid w:val="009B5E5E"/>
    <w:rsid w:val="009C1A2E"/>
    <w:rsid w:val="009C47FE"/>
    <w:rsid w:val="009F54CB"/>
    <w:rsid w:val="009F6EB0"/>
    <w:rsid w:val="00A26E9E"/>
    <w:rsid w:val="00A34523"/>
    <w:rsid w:val="00A53486"/>
    <w:rsid w:val="00A84CDB"/>
    <w:rsid w:val="00A906DD"/>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C49E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808"/>
    <w:rsid w:val="00D43D57"/>
    <w:rsid w:val="00D518EB"/>
    <w:rsid w:val="00D54C08"/>
    <w:rsid w:val="00D55CA3"/>
    <w:rsid w:val="00DB3E70"/>
    <w:rsid w:val="00DB54F0"/>
    <w:rsid w:val="00DC2193"/>
    <w:rsid w:val="00DC3B8E"/>
    <w:rsid w:val="00DC5D53"/>
    <w:rsid w:val="00DE08C6"/>
    <w:rsid w:val="00E04C8E"/>
    <w:rsid w:val="00E11252"/>
    <w:rsid w:val="00E220C4"/>
    <w:rsid w:val="00E5185D"/>
    <w:rsid w:val="00E75AC8"/>
    <w:rsid w:val="00E81553"/>
    <w:rsid w:val="00EB71D8"/>
    <w:rsid w:val="00EC7A70"/>
    <w:rsid w:val="00EE00D4"/>
    <w:rsid w:val="00EE3A47"/>
    <w:rsid w:val="00EF0C8B"/>
    <w:rsid w:val="00F1102D"/>
    <w:rsid w:val="00F1297C"/>
    <w:rsid w:val="00F42D6A"/>
    <w:rsid w:val="00F64992"/>
    <w:rsid w:val="00F654F5"/>
    <w:rsid w:val="00F70AB7"/>
    <w:rsid w:val="00F8680D"/>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16868"/>
  <w15:docId w15:val="{A57BBA45-DAFC-4B4B-A9C0-C5DECA75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paragraph" w:styleId="Ttulo1">
    <w:name w:val="heading 1"/>
    <w:basedOn w:val="Normal"/>
    <w:next w:val="Normal"/>
    <w:link w:val="Ttulo1Car"/>
    <w:qFormat/>
    <w:locked/>
    <w:rsid w:val="009C1A2E"/>
    <w:pPr>
      <w:keepNext/>
      <w:spacing w:before="240" w:after="60"/>
      <w:jc w:val="left"/>
      <w:outlineLvl w:val="0"/>
    </w:pPr>
    <w:rPr>
      <w:rFonts w:ascii="Arial" w:hAnsi="Arial" w:cs="Arial"/>
      <w:b/>
      <w:bCs/>
      <w:kern w:val="32"/>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character" w:customStyle="1" w:styleId="Ttulo1Car">
    <w:name w:val="Título 1 Car"/>
    <w:basedOn w:val="Fuentedeprrafopredeter"/>
    <w:link w:val="Ttulo1"/>
    <w:rsid w:val="009C1A2E"/>
    <w:rPr>
      <w:rFonts w:ascii="Arial" w:eastAsia="Times New Roman" w:hAnsi="Arial" w:cs="Arial"/>
      <w:b/>
      <w:bCs/>
      <w:kern w:val="32"/>
      <w:sz w:val="32"/>
      <w:szCs w:val="32"/>
      <w:lang w:val="en-US" w:eastAsia="en-US"/>
    </w:rPr>
  </w:style>
  <w:style w:type="paragraph" w:styleId="Textonotapie">
    <w:name w:val="footnote text"/>
    <w:aliases w:val=" Car Car,Car Car, Car Char,Car,Car Char, Car,Car1,fn,texto de nota al pie,Texto nota pie Car Car Car Car Car Car Car Car,Texto nota pie Car Car Car,Footnote Text Char Char Char Char Char Char,Texto nota pie Car Car Car Car Car"/>
    <w:basedOn w:val="Normal"/>
    <w:link w:val="TextonotapieCar"/>
    <w:uiPriority w:val="99"/>
    <w:unhideWhenUsed/>
    <w:qFormat/>
    <w:locked/>
    <w:rsid w:val="009C1A2E"/>
    <w:rPr>
      <w:sz w:val="20"/>
      <w:szCs w:val="20"/>
    </w:rPr>
  </w:style>
  <w:style w:type="character" w:customStyle="1" w:styleId="TextonotapieCar">
    <w:name w:val="Texto nota pie Car"/>
    <w:aliases w:val=" Car Car Car,Car Car Car, Car Char Car,Car Car1,Car Char Car, Car Car1,Car1 Car,fn Car,texto de nota al pie Car,Texto nota pie Car Car Car Car Car Car Car Car Car,Texto nota pie Car Car Car Car,Texto nota pie Car Car Car Car Car Car"/>
    <w:basedOn w:val="Fuentedeprrafopredeter"/>
    <w:link w:val="Textonotapie"/>
    <w:uiPriority w:val="99"/>
    <w:rsid w:val="009C1A2E"/>
    <w:rPr>
      <w:rFonts w:eastAsia="Times New Roman"/>
      <w:lang w:val="es-ES" w:eastAsia="en-US"/>
    </w:rPr>
  </w:style>
  <w:style w:type="character" w:styleId="Refdenotaalpie">
    <w:name w:val="footnote reference"/>
    <w:aliases w:val="FC,ftref,referencia nota al pie,Ref,de nota al pie,16 Point,Superscript 6 Point,BVI fnr,Footnote Reference Number,Footnote Reference_LVL6,Footnote Reference_LVL61,Footnote Reference_LVL62,Footnote Reference_LVL63,fr,Char Char1,titulo"/>
    <w:basedOn w:val="Fuentedeprrafopredeter"/>
    <w:uiPriority w:val="99"/>
    <w:unhideWhenUsed/>
    <w:qFormat/>
    <w:locked/>
    <w:rsid w:val="009C1A2E"/>
    <w:rPr>
      <w:vertAlign w:val="superscript"/>
    </w:rPr>
  </w:style>
  <w:style w:type="paragraph" w:styleId="Prrafodelista">
    <w:name w:val="List Paragraph"/>
    <w:aliases w:val="Bullet 1,Use Case List Paragraph,figuras y gráficos,Viñetas,Bulletr List Paragraph,3,titulo 5,Informe,Con viñetas,Normal con viñetas,Bolita,Guión,Viñeta 2,Párrafo de lista3,BOLA,Párrafo de lista21,Titulo 8,Párrafo de lista2,HOJA,BOLADEF"/>
    <w:basedOn w:val="Normal"/>
    <w:link w:val="PrrafodelistaCar"/>
    <w:uiPriority w:val="34"/>
    <w:qFormat/>
    <w:locked/>
    <w:rsid w:val="009C1A2E"/>
    <w:pPr>
      <w:ind w:left="720"/>
      <w:contextualSpacing/>
    </w:pPr>
  </w:style>
  <w:style w:type="character" w:customStyle="1" w:styleId="PrrafodelistaCar">
    <w:name w:val="Párrafo de lista Car"/>
    <w:aliases w:val="Bullet 1 Car,Use Case List Paragraph Car,figuras y gráficos Car,Viñetas Car,Bulletr List Paragraph Car,3 Car,titulo 5 Car,Informe Car,Con viñetas Car,Normal con viñetas Car,Bolita Car,Guión Car,Viñeta 2 Car,Párrafo de lista3 Car"/>
    <w:link w:val="Prrafodelista"/>
    <w:uiPriority w:val="34"/>
    <w:rsid w:val="009C1A2E"/>
    <w:rPr>
      <w:rFonts w:eastAsia="Times New Roman"/>
      <w:sz w:val="22"/>
      <w:szCs w:val="24"/>
      <w:lang w:val="es-ES" w:eastAsia="en-US"/>
    </w:rPr>
  </w:style>
  <w:style w:type="paragraph" w:styleId="NormalWeb">
    <w:name w:val="Normal (Web)"/>
    <w:basedOn w:val="Normal"/>
    <w:uiPriority w:val="99"/>
    <w:locked/>
    <w:rsid w:val="009C1A2E"/>
    <w:pPr>
      <w:spacing w:before="100" w:beforeAutospacing="1" w:after="100" w:afterAutospacing="1"/>
      <w:jc w:val="left"/>
    </w:pPr>
    <w:rPr>
      <w:rFonts w:ascii="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540147301F40A6A5BA3DDE82807EC9"/>
        <w:category>
          <w:name w:val="General"/>
          <w:gallery w:val="placeholder"/>
        </w:category>
        <w:types>
          <w:type w:val="bbPlcHdr"/>
        </w:types>
        <w:behaviors>
          <w:behavior w:val="content"/>
        </w:behaviors>
        <w:guid w:val="{AD6AC40C-C68C-4B9B-A7AD-9DDA5E21681C}"/>
      </w:docPartPr>
      <w:docPartBody>
        <w:p w:rsidR="00280539" w:rsidRDefault="00280539">
          <w:pPr>
            <w:pStyle w:val="D8540147301F40A6A5BA3DDE82807EC9"/>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39"/>
    <w:rsid w:val="00280539"/>
    <w:rsid w:val="002D1D59"/>
    <w:rsid w:val="00BC49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8540147301F40A6A5BA3DDE82807EC9">
    <w:name w:val="D8540147301F40A6A5BA3DDE82807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N3vSZBodlb56wyHKbTFATJOz+n8PIOjlD7k3FrFLzr4=</DigestValue>
    </Reference>
    <Reference Type="http://uri.etsi.org/01903#SignedProperties" URI="#idSignedProperties">
      <Transforms>
        <Transform Algorithm="http://www.w3.org/TR/2001/REC-xml-c14n-20010315"/>
      </Transforms>
      <DigestMethod Algorithm="http://www.w3.org/2001/04/xmlenc#sha256"/>
      <DigestValue>a9BSSaBZTxDFRq30WJxCPqBj/CVRbD7rpzzeojp+GJE=</DigestValue>
    </Reference>
  </SignedInfo>
  <SignatureValue>Tm1UV6pFbxCOX1zRncWvQiWbYSGEhaEjRXNzTn27TTXmKA7xbQZLjvy3nH7awmZgNAFYmyO7pImYT1LGjoY6nZIwwspnGIYfG/V+ShiIdEGRd2IehVigtjgJ86uY0CZarF8bTvIcO57QKNK0Wapt9zUx1mYnAF2KXTlJV5IYX/AidQ7R2tcpvdOUQufLOfl8gC4WdfxpWy+PHGNYQ/dTUoDZIY58UgDxPQtN9fB3eUyHu4a2ILidH9mYe7+vhHNTcnUrLGzigsqhk7Q1SNbRAP+f1UkH/EZxiRnlZkon9d4M7KGoihNBnxgaMYBL/HGK6QH1ltq7eStfITykJ9wGvQ==</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USCGEZidu4Pus0zsdkHFh1E3CUYlnnAKv2gIwofs4Io=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2+Dmgdur7CfPX9mczjWNFnyHxNBZekWB5DRHwSE77Os=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2+Dmgdur7CfPX9mczjWNFnyHxNBZekWB5DRHwSE77Os=</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document.xml?ContentType=application/vnd.openxmlformats-officedocument.wordprocessingml.document.main+xml">
        <DigestMethod Algorithm="http://www.w3.org/2001/04/xmlenc#sha256"/>
        <DigestValue>5heRocnf439lr7MrsrC2xDP7AWT/ppD4hpVH6cLrBlw=</DigestValue>
      </Reference>
      <Reference URI="/word/numbering.xml?ContentType=application/vnd.openxmlformats-officedocument.wordprocessingml.numbering+xml">
        <DigestMethod Algorithm="http://www.w3.org/2001/04/xmlenc#sha256"/>
        <DigestValue>HpeA2Ej+mRMuQ03TWtta6twKBbH4GsnnPxxT8DHxgps=</DigestValue>
      </Reference>
      <Reference URI="/word/endnotes.xml?ContentType=application/vnd.openxmlformats-officedocument.wordprocessingml.endnotes+xml">
        <DigestMethod Algorithm="http://www.w3.org/2001/04/xmlenc#sha256"/>
        <DigestValue>JAE2SNQdCeOMAi0xFun9m80O3hZQL1nXcCQT/nJfR50=</DigestValue>
      </Reference>
      <Reference URI="/word/header2.xml?ContentType=application/vnd.openxmlformats-officedocument.wordprocessingml.header+xml">
        <DigestMethod Algorithm="http://www.w3.org/2001/04/xmlenc#sha256"/>
        <DigestValue>IBzUrHCzWS0Vpwi3+9TIg07vm2ncKvzsm6jgRQ45vMk=</DigestValue>
      </Reference>
      <Reference URI="/word/media/image3.png?ContentType=image/png">
        <DigestMethod Algorithm="http://www.w3.org/2001/04/xmlenc#sha256"/>
        <DigestValue>6s43y4tlSWcv/FtGvocO2tWWgvnh5l2dXYgn6P+u5Ws=</DigestValue>
      </Reference>
      <Reference URI="/word/media/image2.emf?ContentType=image/x-emf">
        <DigestMethod Algorithm="http://www.w3.org/2001/04/xmlenc#sha256"/>
        <DigestValue>QOeQGPZxFnTGz/uGa1kYfccLx9fZC/Y6eQHGY7KhrmY=</DigestValue>
      </Reference>
      <Reference URI="/word/glossary/document.xml?ContentType=application/vnd.openxmlformats-officedocument.wordprocessingml.document.glossary+xml">
        <DigestMethod Algorithm="http://www.w3.org/2001/04/xmlenc#sha256"/>
        <DigestValue>rOLz/x8hj/QT8d6Ooot/3nwzQ/N1dcel0/y9kqANTHM=</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bNGKBhVVjU0xOG9K5OD/2X0MvOQPTzVEX+0zc5WD/Vg=</DigestValue>
      </Reference>
      <Reference URI="/word/glossary/styles.xml?ContentType=application/vnd.openxmlformats-officedocument.wordprocessingml.styles+xml">
        <DigestMethod Algorithm="http://www.w3.org/2001/04/xmlenc#sha256"/>
        <DigestValue>EjhyuqARQTpqsF+Iybo20SA/SM5qdg6q+Nd4JRBVhZg=</DigestValue>
      </Reference>
      <Reference URI="/word/glossary/fontTable.xml?ContentType=application/vnd.openxmlformats-officedocument.wordprocessingml.fontTable+xml">
        <DigestMethod Algorithm="http://www.w3.org/2001/04/xmlenc#sha256"/>
        <DigestValue>Au4JBWDx9MZVr7rl+Ksj/0rX1PK4cBiSxTurr6w+0Fc=</DigestValue>
      </Reference>
      <Reference URI="/word/footnotes.xml?ContentType=application/vnd.openxmlformats-officedocument.wordprocessingml.footnotes+xml">
        <DigestMethod Algorithm="http://www.w3.org/2001/04/xmlenc#sha256"/>
        <DigestValue>ZKGtTrc8CNQN7Edd/0+beydIf261vTVs4s9qErklB50=</DigestValue>
      </Reference>
      <Reference URI="/word/footer2.xml?ContentType=application/vnd.openxmlformats-officedocument.wordprocessingml.footer+xml">
        <DigestMethod Algorithm="http://www.w3.org/2001/04/xmlenc#sha256"/>
        <DigestValue>F46VZ7yaVYyppj9UUhWl9q+Iw6+Tcjw+GMvwyTaLJc4=</DigestValue>
      </Reference>
      <Reference URI="/word/media/image4.emf?ContentType=image/x-emf">
        <DigestMethod Algorithm="http://www.w3.org/2001/04/xmlenc#sha256"/>
        <DigestValue>EQeoPcoPPD0NqMiDPGouQJEQEnlO/w+Td37NCcMaesM=</DigestValue>
      </Reference>
      <Reference URI="/word/footer1.xml?ContentType=application/vnd.openxmlformats-officedocument.wordprocessingml.footer+xml">
        <DigestMethod Algorithm="http://www.w3.org/2001/04/xmlenc#sha256"/>
        <DigestValue>CGMVwwrQFyGgkWQeAdxLFvfhoUEBrzexMmLqb57gcwM=</DigestValue>
      </Reference>
      <Reference URI="/word/fontTable.xml?ContentType=application/vnd.openxmlformats-officedocument.wordprocessingml.fontTable+xml">
        <DigestMethod Algorithm="http://www.w3.org/2001/04/xmlenc#sha256"/>
        <DigestValue>WqIdzmwgMQh9WhXrlv19YtVzxBsjfOFmt5HcVwcEIoE=</DigestValue>
      </Reference>
      <Reference URI="/word/webSettings.xml?ContentType=application/vnd.openxmlformats-officedocument.wordprocessingml.webSettings+xml">
        <DigestMethod Algorithm="http://www.w3.org/2001/04/xmlenc#sha256"/>
        <DigestValue>KXiX2cyAl/vZRZi1eSPnPC+IkhSVpZHbuMDiitGMJVo=</DigestValue>
      </Reference>
      <Reference URI="/word/header1.xml?ContentType=application/vnd.openxmlformats-officedocument.wordprocessingml.header+xml">
        <DigestMethod Algorithm="http://www.w3.org/2001/04/xmlenc#sha256"/>
        <DigestValue>Wo8p9QX9beBGwtGAXQn3zYw5spOxkrRqU/PZ2invJHA=</DigestValue>
      </Reference>
      <Reference URI="/word/settings.xml?ContentType=application/vnd.openxmlformats-officedocument.wordprocessingml.settings+xml">
        <DigestMethod Algorithm="http://www.w3.org/2001/04/xmlenc#sha256"/>
        <DigestValue>3hoThRWJngsWXO6oe4QNyM1iXXK5PaimZh9BUraob2M=</DigestValue>
      </Reference>
      <Reference URI="/word/footer3.xml?ContentType=application/vnd.openxmlformats-officedocument.wordprocessingml.footer+xml">
        <DigestMethod Algorithm="http://www.w3.org/2001/04/xmlenc#sha256"/>
        <DigestValue>6ndK8CWp3EApMTI3OlkFdZArb19MzJPCN+1A7TFtLms=</DigestValue>
      </Reference>
      <Reference URI="/word/styles.xml?ContentType=application/vnd.openxmlformats-officedocument.wordprocessingml.styles+xml">
        <DigestMethod Algorithm="http://www.w3.org/2001/04/xmlenc#sha256"/>
        <DigestValue>+7g1w8N9fisiGf9jzMzRntr7MLbH4bKvLTl3yga3KrA=</DigestValue>
      </Reference>
      <Reference URI="/word/media/image1.jpeg?ContentType=image/jpeg">
        <DigestMethod Algorithm="http://www.w3.org/2001/04/xmlenc#sha256"/>
        <DigestValue>i5L6dPa91f4vprUe/qDpQrrKZLI1MiYL71asHHkAjWs=</DigestValue>
      </Reference>
      <Reference URI="/word/theme/theme1.xml?ContentType=application/vnd.openxmlformats-officedocument.theme+xml">
        <DigestMethod Algorithm="http://www.w3.org/2001/04/xmlenc#sha256"/>
        <DigestValue>9TZ4mZI8zGI3VflhVf7jIYdeWBzUvylr4fmB98sbr7g=</DigestValue>
      </Reference>
    </Manifest>
    <SignatureProperties>
      <SignatureProperty Id="idSignatureTime" Target="#idPackageSignature">
        <mdssi:SignatureTime xmlns:mdssi="http://schemas.openxmlformats.org/package/2006/digital-signature">
          <mdssi:Format>YYYY-MM-DDThh:mm:ssTZD</mdssi:Format>
          <mdssi:Value>2024-10-23T21:24:12Z</mdssi:Value>
        </mdssi:SignatureTime>
      </SignatureProperty>
    </SignatureProperties>
  </Object>
  <Object>
    <xd:QualifyingProperties xmlns:xd="http://uri.etsi.org/01903/v1.3.2#" Target="#idPackageSignature">
      <xd:SignedProperties Id="idSignedProperties">
        <xd:SignedSignatureProperties>
          <xd:SigningTime>2024-10-23T21:24:12Z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puS8FBy2qjVbTADGaB8MCfKJW8EgLbdzbLiZvtbBBFoCBB4TgNcYDzIwMjQxMDIzMjEyNDI2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DIzMjEyNDI2WjAvBgkqhkiG9w0BCQQxIgQg9FQLEZjoamyDpNCZ05BQUNrEIsYyYtuVpkWdiCSuO+kwNwYLKoZIhvcNAQkQAi8xKDAmMCQwIgQgrKszXYj6Q2nTJpWV/NZakemXG2IrBO983WoSsYOW808wDQYJKoZIhvcNAQEBBQAEggEAbELaH0qaiU4dvg7EohTAdWFMeFXG95/nmN+0wj235FkxZiLR3fgckn8c7CZ8vuVnpVe426K/V1NQXsj/vdqyKGWlq7LlRS2Z+TkXFEdcqNdEJBeBQlaT8GXXe70Iiphj1xQ9dCsl0xwm1+BMDqvBBa8CPxZVZ93Xt+qR08vqhKdC4HBKjdqYhraH/7nSOnSWsDfE5dzX4YCTUwKVbThpHCz2zuA9PFqivGnPB+ZybxNz5e+6+WoQiIOAoQCOYEt+FBpzIws/g/qqDUW2QMdDKXKfBZb88JwzgRRwTj4alUghjMph9DhKd7iVopEbaeiXLRrxR8Kq/5u6p4w6tVOkH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OTI0MTYxODUzWhcNMjQxMTI1MDQzODUzWqBfMF0wHwYDVR0jBBgwFoAUsLvgCC5LE2jw0IBEA2ekP/8lY/YwEAYJKwYBBAGCNxUBBAMCAQAwCgYDVR0UBAMCATkwHAYJKwYBBAGCNxUEBA8XDTI0MTEyNDE2Mjg1M1owDQYJKoZIhvcNAQENBQADggIBAJaugoec+E80k18v0hjPKlOYr0XotcvWF2zf8OCZgu2b95/qhs3mrWApYetHYGysNpeLOztrCtZKIqYaYMDewykP/k1mo9M/7VNNj5bXtd6uyhLfRtRgNzgBwXGwNNJRwfjrP1Eol2PwEHn38iOa0s/hk3QfG0FjIXzhwg6tt3ggN3FNHcRc7MCloceTg81RjZ6Vcd9r7C1B5U4CwUpBcuZ6UTS8nfVc8KwrWfSWhNOl3fZqFO/IjCNL/2ZBi7P6r882gMow2qcrl59MlIfcY9R5WB85UvrHpDBwRnSFeuukIrFFQPlqWKs96UdCbn0QaD0Fmk2sA+WLE05sKyP7JaL8FQFxc949mCN94I2uqoxBLXFdWA/fV+SZYVWK7K4PfdcU6lplX76TM3DyoplAGqd99Z2KdIrf94U2ysmi8Mjnli33rTMgua2nwXmPgUObwf8BhsE0LLCKISWxf6QnrGkZdXB5R93ORxVCXYoC1d8NeY/RcWizD7Qg57/FRSYBeOR8vcrLGCgcya9clvDAKxubLt3HKlHVL51mHEt968TN8SFkMcNGDZ4jV+91NDbkGntlv/eqR7sCM5k+zU1VCbitQesthDppJQlWWVqpeSgeRgdfUy88k6fIONu7UVTKYg9tUhUi28MmBl34YQKtnBpkuuZW8PYzZBo79xg/Wa5I</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xBo5NWT7/mzS7LbZjoxuU9v2QIvq49STz4S/1JXAeXU=</DigestValue>
                </xd:DigestAlgAndValue>
                <xd:CRLIdentifier>
                  <xd:Issuer>SERIALNUMBER=CPJ-2-100-098311,C=CR,O=MICITT,OU=DCFD,CN=CA POLITICA PERSONA FISICA - COSTA RICA v2</xd:Issuer>
                  <xd:IssueTime>2024-09-24T15:59:28Z</xd:IssueTime>
                  <xd:Number>58</xd:Number>
                </xd:CRLIdentifier>
              </xd:CRLRef>
              <xd:CRLRef>
                <xd:DigestAlgAndValue>
                  <DigestMethod Algorithm="http://www.w3.org/2001/04/xmlenc#sha256"/>
                  <DigestValue>XThrjvfvoIzBlv1bNGX3tuCMO2lC3Kmq5jAV8r/bRTs=</DigestValue>
                </xd:DigestAlgAndValue>
                <xd:CRLIdentifier>
                  <xd:Issuer>SERIALNUMBER=CPJ-2-100-098311,OU=DCFD,O=MICITT,C=CR,CN=CA RAIZ NACIONAL - COSTA RICA v2</xd:Issuer>
                  <xd:IssueTime>2024-09-24T15:40:32Z</xd:IssueTime>
                  <xd:Number>34</xd:Number>
                </xd:CRLIdentifier>
              </xd:CRLRef>
            </xd:CRLRefs>
            <xd:OCSPRefs>
              <xd:OCSPRef>
                <xd:OCSPIdentifier>
                  <xd:ResponderID>
                    <xd:ByKey>vLSrMYcmtgVwEE7j02haOjS/OOs=</xd:ByKey>
                  </xd:ResponderID>
                  <xd:ProducedAt>2024-10-23T21:24:26Z</xd:ProducedAt>
                </xd:OCSPIdentifier>
                <xd:DigestAlgAndValue>
                  <DigestMethod Algorithm="http://www.w3.org/2001/04/xmlenc#sha256"/>
                  <DigestValue>zD+jEMqmJU82blOYYb+V/wh8PtYvlbxbO9pujP4oPVw=</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DA5MjQxNTU5MjhaFw0yNDExMjUwNDE5MjhaoF8wXTAfBgNVHSMEGDAWgBRonWk2y4Rue+qTYRn/WDAd1f9cyzAQBgkrBgEEAYI3FQEEAwIBADAKBgNVHRQEAwIBOjAcBgkrBgEEAYI3FQQEDxcNMjQxMTI0MTYwOTI4WjANBgkqhkiG9w0BAQ0FAAOCAgEAoXaiAmh/nt+sUkeTsRVVlWFlcu4A78X+iYZkF0ssr+IVDHh6BHKTZ7KwL621sDhbLHEUmB24whie7hyWMvfFif1rGbDUzoEXrb9dlijbFjKf8ZVpeRicHxrVFau3aFCLCSbzWGf88Loqc7td2vFqz4tUEOeOlRIUWGanv5CQ5/Lb4dIsygY60JfcpKFYdh424ryF29Fm08sqSDd4rHHvJStNRNij97ggDwiOy1r1r4AL22YSv2F8BFoXAYx30FSfSSYVNCP3vdcqzS0FWh9HbUUzL14HXn5VSJyN1/8PWrLRHeU3RngLfYIa/jfxBDPZ/TTlWNm7auwy0nfEkYou3xkUwX3NT3mPPqs/XINsqte/fWdYoBv1xoEDrBXwMcZekAul8GNgSWlEbWDLGcgK/AfrQkKh/PdfWpkbxh60MjnzDAYfBlOaMIj7RAeZNncNOsf7/nbgTluj5VMZe+QLWZjISv/ymB0XzHZWVsXfK6Sb3jjI+xsT5RL4BzEUcyHSUD5psUBgJ5CAQtaQrbe3L04yw0kEv8K1LHpv4C7nwmi8JXiJp3mAhAZDYUH4U6bQwnCq8LkX3YJQrXWuvZpXwgq6ExnLzlyZSQzuBbSgpCCknTSBbi5caM6xgZNuoLWKEDncByy4q2X9ix9827gDeQyUMICoQn1BWdsEQjS5S8A=</xd:EncapsulatedCRLValue>
              <xd:EncapsulatedCRLValue>MIIDHjCCAQYCAQEwDQYJKoZIhvcNAQENBQAwczEZMBcGA1UEBRMQQ1BKLTItMTAwLTA5ODMxMTENMAsGA1UECxMERENGRDEPMA0GA1UEChMGTUlDSVRUMQswCQYDVQQGEwJDUjEpMCcGA1UEAxMgQ0EgUkFJWiBOQUNJT05BTCAtIENPU1RBIFJJQ0EgdjIXDTI0MDkyNDE1NDAzMloXDTI1MDEyNTA0MDAzMlqgXzBdMB8GA1UdIwQYMBaAFODy/n3ERE5Q5DX9CImPToQZRDNAMBAGCSsGAQQBgjcVAQQDAgEAMAoGA1UdFAQDAgEiMBwGCSsGAQQBgjcVBAQPFw0yNTAxMjQxNTUwMzJaMA0GCSqGSIb3DQEBDQUAA4ICAQCy4hCH0vDm1HJxxXaf93qtboqoRsHr6aY1gIPFFy7ogVyzhdClrIo37bBH8mv+tXgnPv4V6TvKUuGu2xkN7zBYKnitQAkNbkwE+ajyzW7frraSzbOpv9zZYrM0N19IjuX0dP/wNeYhFMSuqdkX/4Gz8sv2ckmzDFMYpE+MQ/KhxwpjA1hY+08Y0FY8JBGgq2sW8Uz0tbIfjqgUJhhylPvemf9yOf+dZupyu5GVWYkaXna8JrbrRafOOyDIcsc4eRCXHvskTTUBqcIM/Njv8ZhQSaBlB8zq/lzPWwhW5b79k+PImkaQWp64/6aKpHfx61XqQP3eHHyT1bIZnwRklc5J+OZR+7o5BocaOsAp/ifdG1sJWbtz4ehdX0eE8tUg9m/ZaGed1lzMzZgZ/dP5yjqqZQdFYS5mabYUdjQ71y9utaQR+ur0p/sKCgBr6BZvZ1tRd8gSEwFI0sF9wFg2cSKpwwuCawJYcUKOvPSUdw0mxP7/9P7yZg2DwiopQb1A/9XXXzGNSp/jZmS1L6DntnpPeZmH44IP9UU7sueC4EwVyKVSnDkksHOD53Kb3o39nznJG8d9rtnVJded3WZ9MO8gcgP6btn4IgpyZyJ6QIn2d0tWOOmc+xdc3Tl0V2Nzp7yId0S6+dTPgYpS02o94fvjgaJvoDk8ogQR9wn+/ezo8Q==</xd:EncapsulatedCRLValue>
            </xd:CRLValues>
            <xd:OCSPValues>
              <xd:EncapsulatedOCSPValue>MIIGlQoBAKCCBo4wggaKBgkrBgEFBQcwAQEEggZ7MIIGdzCBxaIWBBS8tKsxhya2BXAQTuPTaFo6NL846xgPMjAyNDEwMjMyMTI0MjZaMIGZMIGWMEwwCQYFKw4DAhoFAAQUzgxHzN03kqP+e9oD7BphnZQwSGIEFAlI/5tUAjbdMKRvs+Ivif5fd8qZAhMUABG51YcT84UN5yfLAAIAEbnVgAAYDzIwMjQxMDIzMjExNDA1WqARGA8yMDI0MTAyNTA5MzQwNVqhIDAeMBwGCSsGAQQBgjcVBAQPFw0yNDEwMjQyMTI0MDVaMA0GCSqGSIb3DQEBCwUAA4IBAQBIWriErn20ablercROGKmOZMDUH3rQw/esrzwZ93zWDZOKIrFHM28L57S5Zj/J9XQG9HJTluAV41lwrWXtolm6llTNEnDFKnvhbcr+VJ/kBd1mgK7fPC3yBFLClsU2+h5iP81np2ry3/YjVMdUS5GjqiRzr0GFYZj207BqAIHTyMRwLhxfc4i5iE76Dv94Mv4cticfBNzi3KPKUfla3o9pF5rJ8QpcOWQn/M7FpASAvhQBwvO5b2wNq/sh0ZED8r0WSbzNun3zQ+6J0jaeY2CUWeHG69QVGLL4b4zhukDqVYCs1hTwfZy0r9XRE4o3NWrwTwpxjtcrP3zXslOU3kdpoIIElzCCBJMwggSPMIIDd6ADAgECAhMUABYIFY/CJA7Y++PfAAIAFggVMA0GCSqGSIb3DQEBCwUAMIGZMRkwFwYDVQQFExBDUEotNC0wMDAtMDA0MDE3MQswCQYDVQQGEwJDUjEkMCIGA1UEChMbQkFOQ08gQ0VOVFJBTCBERSBDT1NUQSBSSUNBMSIwIAYDVQQLExlESVZJU0lPTiBTSVNURU1BUyBERSBQQUdPMSUwIwYDVQQDExxDQSBTSU5QRSAtIFBFUlNPTkEgRklTSUNBIHYyMB4XDTI0MTAxMzIzMjI1MloXDTI0MTAyNzIzMjI1MlowHjEcMBoGA1UEAxMTU0ktQVBPQ1MtMTAxLmZkaS5jcjCCASIwDQYJKoZIhvcNAQEBBQADggEPADCCAQoCggEBAM00Nn1bOPNO4E4Ni9DRbN5xoP6cgFK/Ab0OPqY/QdNJjfeD712YYGDvIIKEUfY557k+9grU7goLe2joqgRJ8ylBz/WeQmeoXcEvi9nr34DcmTqkGqg0WxpHHjQryFXOixfDuleXUCQ/aEhIUWvDoAiwWwAm76p4uCovO5+ZiL82A9bJajsV0pVkwAZngMTIlkCcUC3JugRaIeHw3SeUyGr8rrokQgBxyimQ43oOBvlSWGv5u5UeuUn47oOC++vA6NyAcMQwl9DVAq2nt0+wjyqD4h+ELLxrqanmyzQoFpHTOXEc6hgos7Qqd/SL9+UVZguNXSJTWR7sl33hVowBQ60CAwEAAaOCAUgwggFEMD0GCSsGAQQBgjcVBwQwMC4GJisGAQQBgjcVCIXE6luC0eM1lZEbgvmXGIaly2uBf4P2/HeBuPEzAgFkAgEHMBMGA1UdJQQMMAoGCCsGAQUFBwMJMA4GA1UdDwEB/wQEAwIHgDAbBgkrBgEEAYI3FQoEDjAMMAoGCCsGAQUFBwMJMA8GCSsGAQUFBzABBQQCBQAwHwYDVR0jBBgwFoAUCUj/m1QCNt0wpG+z4i+J/l93ypkwHQYDVR0OBBYEFLy0qzGHJrYFcBBO49NoWjo0vzjrMB4GA1UdEQQXMBWCE1NJLUFQT0NTLTEwMS5mZGkuY3IwUAYJKwYBBAGCNxkCBEMwQaA/BgorBgEEAYI3GQIBoDEEL1MtMS01LTIxLTMyMzk1NTA4NzgtNzUzNzk5NzM5LTE3NTY2MDE1MDMtMTA3MTMzMA0GCSqGSIb3DQEBCwUAA4IBAQBUE7byskAm7Z63mfaXjUmH44f8AxHfb/o5WsvGI+GBfKITvJrg5nGbmXnwACwY+eyOnnX/k3Ud9qdb4oqrZYea1M3Xb61znmtPfQxa6BBBeyfDhXClU92WneGZpnNUf7GoGbGEpsAqoWRmKEQlnJB/3NLx7nT8BlQB8nVesw/unK5xGdyWrNXtA1xe+JQ7X4h+uA37hnlLH/kccLUEPzV47TS8QS3Y/07gjetpHv1AaT3HeoBNNBQUu3Yi67QzpAPySsJ6F3dHP5XgPY0P4QX3rz925SEciEHsycfwFPYEH8PAPC4R/8d9aHdjB3v3CCNqdvDt5XhcEa2jLiSdyXA1</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BKBkBGIwYAIBAQYIYIE8AQEBAQUwMTANBglghkgBZQMEAgEFAAQgyUw9EsVSTLaBQGtgYYAkr6ue
11rK3bjCrw9acYrpi6gCBB4TgNgYDzIwMjQxMDIzMjEyNDI2WjAEgAIB9AEB/6CCB8Iwgge+MIIF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CSqGSIb3DQEJAzENBgsqhkiG9w0BCRABBDAcBgkqhkiG9w0BCQUxDxcNMjQxMDIzMjEyNDI2WjAv
BgkqhkiG9w0BCQQxIgQgqmXDemHU6KBaFzuBAEXyPFlxhz6IiSbnJJ/y90T2Y7UwNwYLKoZIhvcN
AQkQAi8xKDAmMCQwIgQgrKszXYj6Q2nTJpWV/NZakemXG2IrBO983WoSsYOW808wDQYJKoZIhvcN
AQEBBQAEggEAkxgvZWolgvHbYlyeAVhTLoQL4DjMPVUU2lk0MlNZjk+s4Az09FiiilcCtqvuimRl
Z6ZaQl2KciNghZvnDeZaNfMUWSZL1t09pWHN5TMju4BSpYYIVP75+hvGMQAUQ73GXrT3cWB8jmkj
AmqUZh35RLfeW6sQLljvWctu6HGkX9mbaJJwfKNL/gZ86LnWG9y3XIWLeNuvktCFtvWz24rAnZML
H5Vsc18C2qboDWF8GU8m1F99SX9BPLHRKl5gKmW6UI9OI45SQ1+SUFpSZPO33AUXam4WJy5Z5EvE
Oqc9Afyjd9d/Ek++TUAg+F5JZJBmNq8MuxqXxyN7SnTOGkVm2A==</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Interna" ma:contentTypeID="0x010100E97154E09FCE6A4E8EAEBD5C54DD1AE4010077A128027556604CBED7EA411F4AB8BC" ma:contentTypeVersion="88" ma:contentTypeDescription="Crear nuevo documento." ma:contentTypeScope="" ma:versionID="014a875e540579a57513672af9c06fbc">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9a9d3e0d4eed18338327f59cd6bdecb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1:_dlc_Exempt" minOccurs="0"/>
                <xsd:element ref="ns1:_dlc_ExpireDate" minOccurs="0"/>
                <xsd:element ref="ns1: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cluir de la directiva" ma:hidden="true" ma:internalName="_dlc_Exempt" ma:readOnly="true">
      <xsd:simpleType>
        <xsd:restriction base="dms:Unknown"/>
      </xsd:simpleType>
    </xsd:element>
    <xsd:element name="_dlc_ExpireDate" ma:index="37" nillable="true" ma:displayName="Fecha de expiración" ma:description="" ma:hidden="true" ma:indexed="true" ma:internalName="_dlc_ExpireDate" ma:readOnly="true">
      <xsd:simpleType>
        <xsd:restriction base="dms:DateTime"/>
      </xsd:simpleType>
    </xsd:element>
    <xsd:element name="_dlc_ExpireDateSaved" ma:index="38" nillable="true" ma:displayName="Fecha de expiración original"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default="93;#GER - Gerencia"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55;#GER - Gerencia"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readOnly="false"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68788-2C15-48DF-9785-59FBF4579389}"/>
</file>

<file path=customXml/itemProps2.xml><?xml version="1.0" encoding="utf-8"?>
<ds:datastoreItem xmlns:ds="http://schemas.openxmlformats.org/officeDocument/2006/customXml" ds:itemID="{B6385DDB-6BAF-437F-A14D-00FEE3B97132}"/>
</file>

<file path=customXml/itemProps3.xml><?xml version="1.0" encoding="utf-8"?>
<ds:datastoreItem xmlns:ds="http://schemas.openxmlformats.org/officeDocument/2006/customXml" ds:itemID="{573F72C0-DDE4-428A-9FB7-5CB39C788B08}"/>
</file>

<file path=customXml/itemProps4.xml><?xml version="1.0" encoding="utf-8"?>
<ds:datastoreItem xmlns:ds="http://schemas.openxmlformats.org/officeDocument/2006/customXml" ds:itemID="{283BF82E-1A70-4392-8CF2-7DEAFF1953AE}">
  <ds:schemaRefs>
    <ds:schemaRef ds:uri="b875e23b-67d9-4b2e-bdec-edacbf90b326"/>
    <ds:schemaRef ds:uri="http://purl.org/dc/elements/1.1/"/>
    <ds:schemaRef ds:uri="62db5286-48a0-4e17-a672-7c89f7b8ca75"/>
    <ds:schemaRef ds:uri="http://schemas.microsoft.com/office/2006/documentManagement/types"/>
    <ds:schemaRef ds:uri="http://schemas.microsoft.com/sharepoint/v3"/>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C815BD63-4878-4C9D-A0B7-A22AE80CC3C2}">
  <ds:schemaRefs>
    <ds:schemaRef ds:uri="http://schemas.microsoft.com/sharepoint/events"/>
  </ds:schemaRefs>
</ds:datastoreItem>
</file>

<file path=customXml/itemProps6.xml><?xml version="1.0" encoding="utf-8"?>
<ds:datastoreItem xmlns:ds="http://schemas.openxmlformats.org/officeDocument/2006/customXml" ds:itemID="{BCC3AB96-7E7F-4079-9BF9-18821D9D8EAF}">
  <ds:schemaRefs>
    <ds:schemaRef ds:uri="office.server.policy"/>
  </ds:schemaRefs>
</ds:datastoreItem>
</file>

<file path=customXml/itemProps7.xml><?xml version="1.0" encoding="utf-8"?>
<ds:datastoreItem xmlns:ds="http://schemas.openxmlformats.org/officeDocument/2006/customXml" ds:itemID="{29B70D16-ABBB-485D-8261-7AD6418A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plantilla-DAI</Template>
  <TotalTime>26</TotalTime>
  <Pages>2</Pages>
  <Words>667</Words>
  <Characters>3671</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AI-0191-2024</dc:title>
  <dc:subject/>
  <dc:creator>BERROCAL MEZA MELISSA</dc:creator>
  <cp:keywords/>
  <dc:description/>
  <cp:lastModifiedBy>AVILA MOYA JULIO CESAR</cp:lastModifiedBy>
  <cp:revision>4</cp:revision>
  <cp:lastPrinted>2011-05-05T20:16:00Z</cp:lastPrinted>
  <dcterms:created xsi:type="dcterms:W3CDTF">2024-10-23T19:49:00Z</dcterms:created>
  <dcterms:modified xsi:type="dcterms:W3CDTF">2024-10-23T21:14:00Z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
  </property>
  <property fmtid="{D5CDD505-2E9C-101B-9397-08002B2CF9AE}" pid="10" name="Unidad de Destino">
    <vt:lpwstr>93;#GER - Gerencia|7f4773cf-2cb9-48b6-88d2-9e4750a72616;#91;#DSP - División Sistemas de Pago|9cb48ad8-abad-4fb4-90bb-bb8fa9b4aaaf</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7d95e0ee,3bfe6db4,730c2072</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2024-10-23T19:51:58Z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f178529c-088d-4f0e-93df-8fb2730b42da</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9673832d-94bf-4c19-8792-832784cbd250,14;b06cfa97-83cd-4c8b-8abb-c4fadbe40145,18;cf7072bc-9575-4d0b-b529-251f6b43b02b,19;cf7072bc-9575-4d0b-b529-251f6b43b02b,19;</vt:lpwstr>
  </property>
  <property fmtid="{D5CDD505-2E9C-101B-9397-08002B2CF9AE}" pid="31" name="Order">
    <vt:r8>175600</vt:r8>
  </property>
  <property fmtid="{D5CDD505-2E9C-101B-9397-08002B2CF9AE}" pid="32" name="ecm_ItemDeleteBlockHolders">
    <vt:lpwstr>ecm_InPlaceRecordLock</vt:lpwstr>
  </property>
  <property fmtid="{D5CDD505-2E9C-101B-9397-08002B2CF9AE}" pid="33" name="_vti_ItemDeclaredRecord">
    <vt:filetime>2024-11-10T05:15:17Z</vt:filetime>
  </property>
  <property fmtid="{D5CDD505-2E9C-101B-9397-08002B2CF9AE}" pid="34" name="_vti_ItemHoldRecordStatus">
    <vt:i4>273</vt:i4>
  </property>
  <property fmtid="{D5CDD505-2E9C-101B-9397-08002B2CF9AE}" pid="35" name="IconOverlay">
    <vt:lpwstr>|docx|lockoverlay.png</vt:lpwstr>
  </property>
  <property fmtid="{D5CDD505-2E9C-101B-9397-08002B2CF9AE}" pid="36" name="ecm_RecordRestrictions">
    <vt:lpwstr>BlockDelete, BlockEdit</vt:lpwstr>
  </property>
  <property fmtid="{D5CDD505-2E9C-101B-9397-08002B2CF9AE}" pid="37" name="ecm_ItemLockHolders">
    <vt:lpwstr>ecm_InPlaceRecordLock</vt:lpwstr>
  </property>
  <property fmtid="{D5CDD505-2E9C-101B-9397-08002B2CF9AE}" pid="38" name="_dlc_LastRun">
    <vt:lpwstr>11/09/2024 23:15:17</vt:lpwstr>
  </property>
  <property fmtid="{D5CDD505-2E9C-101B-9397-08002B2CF9AE}" pid="39" name="_dlc_ItemStageId">
    <vt:lpwstr>1</vt:lpwstr>
  </property>
</Properties>
</file>