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_xmlsignatures/origin.sigs" Id="rId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25E73" w:rsidR="003554C5" w:rsidP="00125E73" w:rsidRDefault="00125E73" w14:paraId="5EBE1DDE" w14:textId="248F3854">
      <w:pPr>
        <w:rPr>
          <w:rFonts w:ascii="Arial" w:hAnsi="Arial" w:cs="Arial"/>
          <w:sz w:val="24"/>
        </w:rPr>
      </w:pPr>
      <w:r w:rsidRPr="00125E73">
        <w:rPr>
          <w:rFonts w:ascii="Arial" w:hAnsi="Arial" w:cs="Arial"/>
          <w:sz w:val="24"/>
        </w:rPr>
        <w:t>18 de setiembre del 2024</w:t>
      </w:r>
    </w:p>
    <w:sdt>
      <w:sdtPr>
        <w:alias w:val="Consecutivo"/>
        <w:tag w:val="Consecutivo"/>
        <w:id w:val="867724263"/>
        <w:placeholder>
          <w:docPart w:val="CD7EEE02CFE343EE90EA274F63DEFE10"/>
        </w:placeholder>
        <w:text/>
      </w:sdtPr>
      <w:sdtEndPr/>
      <w:sdtContent>
        <w:p w:rsidR="003554C5" w:rsidP="0085692C" w:rsidRDefault="00BF4EBD" w14:paraId="3E8CAF6E" w14:textId="77777777">
          <w:r>
            <w:t>AI-0166-2024</w:t>
          </w:r>
        </w:p>
      </w:sdtContent>
    </w:sdt>
    <w:p w:rsidRPr="00F835F3" w:rsidR="00BF4EBD" w:rsidP="0085692C" w:rsidRDefault="00BF4EBD" w14:paraId="3632EA60" w14:textId="77777777"/>
    <w:p w:rsidRPr="006329ED" w:rsidR="00125E73" w:rsidP="00125E73" w:rsidRDefault="00125E73" w14:paraId="710B5084" w14:textId="77777777">
      <w:pPr>
        <w:rPr>
          <w:rFonts w:ascii="Arial" w:hAnsi="Arial" w:cs="Arial"/>
          <w:sz w:val="24"/>
        </w:rPr>
      </w:pPr>
      <w:r w:rsidRPr="006329ED">
        <w:rPr>
          <w:rFonts w:ascii="Arial" w:hAnsi="Arial" w:cs="Arial"/>
          <w:sz w:val="24"/>
        </w:rPr>
        <w:t>Señor</w:t>
      </w:r>
      <w:r>
        <w:rPr>
          <w:rFonts w:ascii="Arial" w:hAnsi="Arial" w:cs="Arial"/>
          <w:sz w:val="24"/>
        </w:rPr>
        <w:t>a</w:t>
      </w:r>
    </w:p>
    <w:p w:rsidRPr="006329ED" w:rsidR="00125E73" w:rsidP="00125E73" w:rsidRDefault="00125E73" w14:paraId="5A1CC20D" w14:textId="77777777">
      <w:pPr>
        <w:rPr>
          <w:rFonts w:ascii="Arial" w:hAnsi="Arial" w:cs="Arial"/>
          <w:sz w:val="24"/>
        </w:rPr>
      </w:pPr>
      <w:r>
        <w:rPr>
          <w:rFonts w:ascii="Arial" w:hAnsi="Arial" w:cs="Arial"/>
          <w:sz w:val="24"/>
        </w:rPr>
        <w:t>Hazel Valverde R.</w:t>
      </w:r>
      <w:r w:rsidRPr="006329ED">
        <w:rPr>
          <w:rFonts w:ascii="Arial" w:hAnsi="Arial" w:cs="Arial"/>
          <w:sz w:val="24"/>
        </w:rPr>
        <w:t>, Gerente</w:t>
      </w:r>
    </w:p>
    <w:p w:rsidRPr="006329ED" w:rsidR="00125E73" w:rsidP="00125E73" w:rsidRDefault="00125E73" w14:paraId="1C4D4E5B" w14:textId="77777777">
      <w:pPr>
        <w:rPr>
          <w:rFonts w:ascii="Arial" w:hAnsi="Arial" w:cs="Arial"/>
          <w:b/>
          <w:color w:val="1C4063" w:themeColor="accent1" w:themeShade="80"/>
          <w:sz w:val="24"/>
        </w:rPr>
      </w:pPr>
      <w:r w:rsidRPr="006329ED">
        <w:rPr>
          <w:rFonts w:ascii="Arial" w:hAnsi="Arial" w:cs="Arial"/>
          <w:b/>
          <w:color w:val="1C4063" w:themeColor="accent1" w:themeShade="80"/>
          <w:sz w:val="24"/>
        </w:rPr>
        <w:t>BANCO CENTRAL DE COSTA RICA</w:t>
      </w:r>
    </w:p>
    <w:p w:rsidRPr="006329ED" w:rsidR="00125E73" w:rsidP="00125E73" w:rsidRDefault="00125E73" w14:paraId="5CC3C688" w14:textId="77777777">
      <w:pPr>
        <w:rPr>
          <w:rFonts w:ascii="Arial" w:hAnsi="Arial" w:cs="Arial"/>
        </w:rPr>
      </w:pPr>
    </w:p>
    <w:p w:rsidRPr="006329ED" w:rsidR="00125E73" w:rsidP="00125E73" w:rsidRDefault="00125E73" w14:paraId="5DA44890" w14:textId="77777777">
      <w:pPr>
        <w:rPr>
          <w:rFonts w:ascii="Arial" w:hAnsi="Arial" w:cs="Arial"/>
          <w:sz w:val="24"/>
        </w:rPr>
      </w:pPr>
      <w:r w:rsidRPr="006329ED">
        <w:rPr>
          <w:rFonts w:ascii="Arial" w:hAnsi="Arial" w:cs="Arial"/>
          <w:sz w:val="24"/>
        </w:rPr>
        <w:t>Estimad</w:t>
      </w:r>
      <w:r>
        <w:rPr>
          <w:rFonts w:ascii="Arial" w:hAnsi="Arial" w:cs="Arial"/>
          <w:sz w:val="24"/>
        </w:rPr>
        <w:t>a</w:t>
      </w:r>
      <w:r w:rsidRPr="006329ED">
        <w:rPr>
          <w:rFonts w:ascii="Arial" w:hAnsi="Arial" w:cs="Arial"/>
          <w:sz w:val="24"/>
        </w:rPr>
        <w:t xml:space="preserve"> señor</w:t>
      </w:r>
      <w:r>
        <w:rPr>
          <w:rFonts w:ascii="Arial" w:hAnsi="Arial" w:cs="Arial"/>
          <w:sz w:val="24"/>
        </w:rPr>
        <w:t>a</w:t>
      </w:r>
      <w:r w:rsidRPr="006329ED">
        <w:rPr>
          <w:rFonts w:ascii="Arial" w:hAnsi="Arial" w:cs="Arial"/>
          <w:sz w:val="24"/>
        </w:rPr>
        <w:t>:</w:t>
      </w:r>
    </w:p>
    <w:p w:rsidRPr="006329ED" w:rsidR="00125E73" w:rsidP="00125E73" w:rsidRDefault="00125E73" w14:paraId="0280B181" w14:textId="77777777">
      <w:pPr>
        <w:rPr>
          <w:rFonts w:ascii="Arial" w:hAnsi="Arial" w:cs="Arial"/>
          <w:sz w:val="24"/>
        </w:rPr>
      </w:pPr>
    </w:p>
    <w:p w:rsidRPr="008F763E" w:rsidR="00125E73" w:rsidP="00125E73" w:rsidRDefault="00125E73" w14:paraId="1E2658A3" w14:textId="77777777">
      <w:pPr>
        <w:tabs>
          <w:tab w:val="left" w:pos="5505"/>
        </w:tabs>
        <w:rPr>
          <w:rFonts w:ascii="Arial" w:hAnsi="Arial" w:cs="Arial"/>
          <w:sz w:val="24"/>
        </w:rPr>
      </w:pPr>
      <w:r w:rsidRPr="008F763E">
        <w:rPr>
          <w:rFonts w:ascii="Arial" w:hAnsi="Arial" w:cs="Arial"/>
          <w:sz w:val="24"/>
        </w:rPr>
        <w:t xml:space="preserve">Este informe </w:t>
      </w:r>
      <w:r>
        <w:rPr>
          <w:rFonts w:ascii="Arial" w:hAnsi="Arial" w:cs="Arial"/>
          <w:sz w:val="24"/>
        </w:rPr>
        <w:t>presenta</w:t>
      </w:r>
      <w:r w:rsidRPr="008F763E">
        <w:rPr>
          <w:rFonts w:ascii="Arial" w:hAnsi="Arial" w:cs="Arial"/>
          <w:sz w:val="24"/>
        </w:rPr>
        <w:t xml:space="preserve"> los resultados y anexos correspondientes al estudio operativo</w:t>
      </w:r>
      <w:r w:rsidRPr="008F763E">
        <w:rPr>
          <w:rStyle w:val="Refdenotaalpie"/>
          <w:rFonts w:ascii="Arial" w:hAnsi="Arial" w:cs="Arial"/>
          <w:sz w:val="24"/>
        </w:rPr>
        <w:footnoteReference w:id="1"/>
      </w:r>
      <w:r w:rsidRPr="008F763E">
        <w:rPr>
          <w:rFonts w:ascii="Arial" w:hAnsi="Arial" w:cs="Arial"/>
        </w:rPr>
        <w:t xml:space="preserve"> </w:t>
      </w:r>
      <w:r w:rsidRPr="004041E6">
        <w:rPr>
          <w:rFonts w:ascii="Arial" w:hAnsi="Arial" w:cs="Arial"/>
          <w:sz w:val="24"/>
        </w:rPr>
        <w:t xml:space="preserve">realizado por </w:t>
      </w:r>
      <w:r w:rsidRPr="008F763E">
        <w:rPr>
          <w:rFonts w:ascii="Arial" w:hAnsi="Arial" w:cs="Arial"/>
          <w:sz w:val="24"/>
        </w:rPr>
        <w:t>esta Auditoría</w:t>
      </w:r>
      <w:r>
        <w:rPr>
          <w:rFonts w:ascii="Arial" w:hAnsi="Arial" w:cs="Arial"/>
          <w:sz w:val="24"/>
        </w:rPr>
        <w:t>, cuyo objetivo fue evaluar la eficacia del proceso de</w:t>
      </w:r>
      <w:r w:rsidRPr="008F763E">
        <w:rPr>
          <w:rFonts w:ascii="Arial" w:hAnsi="Arial" w:cs="Arial"/>
          <w:sz w:val="24"/>
        </w:rPr>
        <w:t xml:space="preserve"> gestión de telecomunicaciones </w:t>
      </w:r>
      <w:r>
        <w:rPr>
          <w:rFonts w:ascii="Arial" w:hAnsi="Arial" w:cs="Arial"/>
          <w:sz w:val="24"/>
        </w:rPr>
        <w:t xml:space="preserve">en relación con los </w:t>
      </w:r>
      <w:r w:rsidRPr="008F763E">
        <w:rPr>
          <w:rFonts w:ascii="Arial" w:hAnsi="Arial" w:cs="Arial"/>
          <w:sz w:val="24"/>
        </w:rPr>
        <w:t>riesgos relevantes y el sistema de control interno</w:t>
      </w:r>
      <w:r>
        <w:rPr>
          <w:rFonts w:ascii="Arial" w:hAnsi="Arial" w:cs="Arial"/>
          <w:sz w:val="24"/>
        </w:rPr>
        <w:t xml:space="preserve">. Dicho proceso está </w:t>
      </w:r>
      <w:r w:rsidRPr="008F763E">
        <w:rPr>
          <w:rFonts w:ascii="Arial" w:hAnsi="Arial" w:cs="Arial"/>
          <w:sz w:val="24"/>
        </w:rPr>
        <w:t xml:space="preserve">bajo la responsabilidad del Departamento de Infraestructura Tecnológica, </w:t>
      </w:r>
      <w:r>
        <w:rPr>
          <w:rFonts w:ascii="Arial" w:hAnsi="Arial" w:cs="Arial"/>
          <w:sz w:val="24"/>
        </w:rPr>
        <w:t xml:space="preserve">perteneciente a </w:t>
      </w:r>
      <w:r w:rsidRPr="008F763E">
        <w:rPr>
          <w:rFonts w:ascii="Arial" w:hAnsi="Arial" w:cs="Arial"/>
          <w:sz w:val="24"/>
        </w:rPr>
        <w:t>la División de Servicios Tecnológicos.</w:t>
      </w:r>
    </w:p>
    <w:p w:rsidR="00125E73" w:rsidP="00125E73" w:rsidRDefault="00125E73" w14:paraId="40233697" w14:textId="77777777">
      <w:pPr>
        <w:tabs>
          <w:tab w:val="left" w:pos="5505"/>
        </w:tabs>
        <w:rPr>
          <w:rFonts w:ascii="Arial" w:hAnsi="Arial" w:cs="Arial"/>
          <w:sz w:val="24"/>
        </w:rPr>
      </w:pPr>
    </w:p>
    <w:p w:rsidRPr="0012264D" w:rsidR="00125E73" w:rsidP="00125E73" w:rsidRDefault="00125E73" w14:paraId="21F21360" w14:textId="77777777">
      <w:pPr>
        <w:rPr>
          <w:rFonts w:ascii="Arial" w:hAnsi="Arial" w:cs="Arial"/>
          <w:sz w:val="24"/>
        </w:rPr>
      </w:pPr>
      <w:r w:rsidRPr="0012264D">
        <w:rPr>
          <w:rFonts w:ascii="Arial" w:hAnsi="Arial" w:cs="Arial"/>
          <w:sz w:val="24"/>
        </w:rPr>
        <w:t xml:space="preserve">El alcance del estudio comprendió las operaciones realizadas durante el año 2023. </w:t>
      </w:r>
    </w:p>
    <w:p w:rsidR="00125E73" w:rsidP="00125E73" w:rsidRDefault="00125E73" w14:paraId="5EDE1F84" w14:textId="77777777">
      <w:pPr>
        <w:contextualSpacing/>
        <w:rPr>
          <w:rFonts w:ascii="Arial" w:hAnsi="Arial" w:cs="Arial"/>
          <w:sz w:val="24"/>
        </w:rPr>
      </w:pPr>
    </w:p>
    <w:p w:rsidRPr="00E80175" w:rsidR="00125E73" w:rsidP="00125E73" w:rsidRDefault="00125E73" w14:paraId="0A6BFC66" w14:textId="77777777">
      <w:pPr>
        <w:pStyle w:val="Negrita"/>
        <w:rPr>
          <w:rFonts w:ascii="Arial" w:hAnsi="Arial" w:cs="Arial"/>
          <w:sz w:val="24"/>
        </w:rPr>
      </w:pPr>
      <w:r>
        <w:rPr>
          <w:rFonts w:ascii="Arial" w:hAnsi="Arial" w:cs="Arial"/>
          <w:sz w:val="24"/>
        </w:rPr>
        <w:t>La actividad de auditoría interna en el Banco Central de Costa Rica se realiza de acuerdo con las Normas para el Ejercicio de la Auditoría Interna en el Sector Público y las Normas Generales de Auditoría para el Sector Público, ambas emitidas por la Contraloría General de la República.</w:t>
      </w:r>
    </w:p>
    <w:p w:rsidRPr="006329ED" w:rsidR="00125E73" w:rsidP="00125E73" w:rsidRDefault="00125E73" w14:paraId="6BBE88AE" w14:textId="77777777">
      <w:pPr>
        <w:contextualSpacing/>
        <w:rPr>
          <w:rFonts w:ascii="Arial" w:hAnsi="Arial" w:cs="Arial"/>
          <w:sz w:val="24"/>
        </w:rPr>
      </w:pPr>
    </w:p>
    <w:p w:rsidRPr="00D57D01" w:rsidR="00125E73" w:rsidP="00125E73" w:rsidRDefault="00125E73" w14:paraId="078E5AD3" w14:textId="77777777">
      <w:pPr>
        <w:contextualSpacing/>
        <w:rPr>
          <w:rFonts w:ascii="Arial" w:hAnsi="Arial" w:cs="Arial"/>
          <w:sz w:val="24"/>
          <w:szCs w:val="28"/>
        </w:rPr>
      </w:pPr>
      <w:r w:rsidRPr="00D57D01">
        <w:rPr>
          <w:rFonts w:ascii="Arial" w:hAnsi="Arial" w:cs="Arial"/>
          <w:sz w:val="24"/>
          <w:szCs w:val="28"/>
        </w:rPr>
        <w:t xml:space="preserve">Los resultados obtenidos permitieron concluir </w:t>
      </w:r>
      <w:bookmarkStart w:name="_Hlk175149115" w:id="0"/>
      <w:r w:rsidRPr="00D57D01">
        <w:rPr>
          <w:rFonts w:ascii="Arial" w:hAnsi="Arial" w:cs="Arial"/>
          <w:sz w:val="24"/>
          <w:szCs w:val="28"/>
        </w:rPr>
        <w:t>que</w:t>
      </w:r>
      <w:r>
        <w:rPr>
          <w:rFonts w:ascii="Arial" w:hAnsi="Arial" w:cs="Arial"/>
          <w:sz w:val="24"/>
          <w:szCs w:val="28"/>
        </w:rPr>
        <w:t xml:space="preserve"> la</w:t>
      </w:r>
      <w:r w:rsidRPr="00D57D01">
        <w:rPr>
          <w:rFonts w:ascii="Arial" w:hAnsi="Arial" w:cs="Arial"/>
          <w:sz w:val="24"/>
          <w:szCs w:val="28"/>
        </w:rPr>
        <w:t xml:space="preserve"> </w:t>
      </w:r>
      <w:r>
        <w:rPr>
          <w:rFonts w:ascii="Arial" w:hAnsi="Arial" w:cs="Arial"/>
          <w:sz w:val="24"/>
          <w:szCs w:val="28"/>
        </w:rPr>
        <w:t xml:space="preserve">gestión de telecomunicaciones </w:t>
      </w:r>
      <w:r w:rsidRPr="00CD34B4">
        <w:rPr>
          <w:rFonts w:ascii="Arial" w:hAnsi="Arial" w:cs="Arial"/>
          <w:b/>
          <w:bCs/>
          <w:sz w:val="24"/>
          <w:szCs w:val="28"/>
        </w:rPr>
        <w:t>es eficaz</w:t>
      </w:r>
      <w:r>
        <w:rPr>
          <w:rFonts w:ascii="Arial" w:hAnsi="Arial" w:cs="Arial"/>
          <w:sz w:val="24"/>
          <w:szCs w:val="28"/>
        </w:rPr>
        <w:t xml:space="preserve"> pues se observó que la aplicación del marco regulatorio</w:t>
      </w:r>
      <w:r w:rsidRPr="00DC3E18">
        <w:rPr>
          <w:rFonts w:ascii="Arial" w:hAnsi="Arial" w:cs="Arial"/>
          <w:sz w:val="24"/>
          <w:szCs w:val="28"/>
        </w:rPr>
        <w:t>, la gestión de infraestructura y tecnología de las redes, la gestión de la seguridad, así como la gobernanza y estrategia implementadas</w:t>
      </w:r>
      <w:r>
        <w:rPr>
          <w:rFonts w:ascii="Arial" w:hAnsi="Arial" w:cs="Arial"/>
          <w:sz w:val="24"/>
          <w:szCs w:val="28"/>
        </w:rPr>
        <w:t xml:space="preserve"> cuentan con controles eficaces y adecuados para </w:t>
      </w:r>
      <w:r w:rsidRPr="00D57D01">
        <w:rPr>
          <w:rFonts w:ascii="Arial" w:hAnsi="Arial" w:cs="Arial"/>
          <w:sz w:val="24"/>
          <w:szCs w:val="28"/>
        </w:rPr>
        <w:t>mitigar de manera razonable los riesgos relevantes</w:t>
      </w:r>
      <w:bookmarkEnd w:id="0"/>
      <w:r>
        <w:rPr>
          <w:rFonts w:ascii="Arial" w:hAnsi="Arial" w:cs="Arial"/>
          <w:sz w:val="24"/>
          <w:szCs w:val="28"/>
        </w:rPr>
        <w:t>.</w:t>
      </w:r>
    </w:p>
    <w:p w:rsidRPr="006329ED" w:rsidR="00125E73" w:rsidP="00125E73" w:rsidRDefault="00125E73" w14:paraId="7B3EFB6F" w14:textId="77777777">
      <w:pPr>
        <w:widowControl w:val="0"/>
        <w:rPr>
          <w:rFonts w:ascii="Arial" w:hAnsi="Arial" w:cs="Arial"/>
          <w:sz w:val="24"/>
        </w:rPr>
      </w:pPr>
    </w:p>
    <w:p w:rsidRPr="006329ED" w:rsidR="00125E73" w:rsidP="00125E73" w:rsidRDefault="00125E73" w14:paraId="3A40C6AA" w14:textId="77777777">
      <w:pPr>
        <w:pStyle w:val="Ttulo1"/>
        <w:numPr>
          <w:ilvl w:val="0"/>
          <w:numId w:val="13"/>
        </w:numPr>
        <w:spacing w:before="0" w:after="0"/>
        <w:ind w:left="567" w:right="-340"/>
        <w:jc w:val="both"/>
        <w:rPr>
          <w:bCs w:val="0"/>
          <w:color w:val="1C4063" w:themeColor="accent1" w:themeShade="80"/>
          <w:kern w:val="0"/>
          <w:sz w:val="28"/>
          <w:szCs w:val="28"/>
          <w:lang w:val="es-CR" w:eastAsia="es-CR"/>
        </w:rPr>
      </w:pPr>
      <w:r w:rsidRPr="006329ED">
        <w:rPr>
          <w:bCs w:val="0"/>
          <w:color w:val="1C4063" w:themeColor="accent1" w:themeShade="80"/>
          <w:kern w:val="0"/>
          <w:sz w:val="28"/>
          <w:szCs w:val="28"/>
          <w:lang w:val="es-CR" w:eastAsia="es-CR"/>
        </w:rPr>
        <w:t>GENERALIDADES</w:t>
      </w:r>
    </w:p>
    <w:p w:rsidR="00125E73" w:rsidP="00125E73" w:rsidRDefault="00125E73" w14:paraId="62122C9D" w14:textId="77777777">
      <w:pPr>
        <w:pStyle w:val="Prrafodelista"/>
        <w:ind w:left="0"/>
        <w:rPr>
          <w:rFonts w:ascii="Arial" w:hAnsi="Arial" w:cs="Arial"/>
          <w:sz w:val="24"/>
          <w:lang w:val="es-CR"/>
        </w:rPr>
      </w:pPr>
    </w:p>
    <w:p w:rsidRPr="004041E6" w:rsidR="00125E73" w:rsidP="00125E73" w:rsidRDefault="00125E73" w14:paraId="6E468076" w14:textId="77777777">
      <w:pPr>
        <w:pStyle w:val="Prrafodelista"/>
        <w:ind w:left="0"/>
        <w:rPr>
          <w:rFonts w:ascii="Arial" w:hAnsi="Arial" w:cs="Arial"/>
          <w:sz w:val="24"/>
          <w:lang w:val="es-CR"/>
        </w:rPr>
      </w:pPr>
      <w:r w:rsidRPr="004041E6">
        <w:rPr>
          <w:rFonts w:ascii="Arial" w:hAnsi="Arial" w:cs="Arial"/>
          <w:sz w:val="24"/>
          <w:lang w:val="es-CR"/>
        </w:rPr>
        <w:t>En el Banco Central de Costa Rica, la gestión de las telecomunicaciones es una responsabilidad del Departamento de Infraestructura Tecnológica (DIT)</w:t>
      </w:r>
      <w:r>
        <w:rPr>
          <w:rFonts w:ascii="Arial" w:hAnsi="Arial" w:cs="Arial"/>
          <w:sz w:val="24"/>
          <w:lang w:val="es-CR"/>
        </w:rPr>
        <w:t xml:space="preserve"> que </w:t>
      </w:r>
      <w:r w:rsidRPr="004041E6">
        <w:rPr>
          <w:rFonts w:ascii="Arial" w:hAnsi="Arial" w:cs="Arial"/>
          <w:sz w:val="24"/>
          <w:lang w:val="es-CR"/>
        </w:rPr>
        <w:t>pertenece a la División se Servicios Tecnológicos. Su objetivo es garantizar un entorno que sea seguro, ágil, confiable, robusto y escalable, en apoyo a las operaciones y al crecimiento organizacional. Esta administración se lleva a cabo de manera centralizada, siguiendo las mejores prácticas para la gestión de la plataforma, la administración de la configuración y el entorno, e incluye la gestión de los equipos de comunicación, telefonía y enlaces.</w:t>
      </w:r>
    </w:p>
    <w:p w:rsidRPr="004041E6" w:rsidR="00125E73" w:rsidP="00125E73" w:rsidRDefault="00125E73" w14:paraId="21BB319F" w14:textId="77777777">
      <w:pPr>
        <w:pStyle w:val="Prrafodelista"/>
        <w:ind w:left="0"/>
        <w:rPr>
          <w:rFonts w:ascii="Arial" w:hAnsi="Arial" w:cs="Arial"/>
          <w:sz w:val="24"/>
          <w:lang w:val="es-CR"/>
        </w:rPr>
      </w:pPr>
    </w:p>
    <w:p w:rsidRPr="004041E6" w:rsidR="00125E73" w:rsidP="00125E73" w:rsidRDefault="00125E73" w14:paraId="256B52E4" w14:textId="77777777">
      <w:pPr>
        <w:pStyle w:val="Prrafodelista"/>
        <w:ind w:left="0"/>
        <w:rPr>
          <w:rFonts w:ascii="Arial" w:hAnsi="Arial" w:cs="Arial"/>
          <w:sz w:val="24"/>
          <w:lang w:val="es-CR"/>
        </w:rPr>
      </w:pPr>
      <w:r w:rsidRPr="004041E6">
        <w:rPr>
          <w:rFonts w:ascii="Arial" w:hAnsi="Arial" w:cs="Arial"/>
          <w:sz w:val="24"/>
          <w:lang w:val="es-CR"/>
        </w:rPr>
        <w:lastRenderedPageBreak/>
        <w:t>El departamento también es responsable de establecer los requerimientos necesarios para el funcionamiento óptimo de los centros de datos y cuartos de cableado, autorizando y supervisando los trabajos de mejora y mantenimiento que son esenciales para minimizar posibles incidentes. Asimismo, el DIT cuenta con herramientas especializadas para monitorear el rendimiento de los equipos que soportan la red del Banco, incluyendo enlaces, enrutadores, switches, red inalámbrica e Internet, entre otros.</w:t>
      </w:r>
    </w:p>
    <w:p w:rsidRPr="006329ED" w:rsidR="00125E73" w:rsidP="00125E73" w:rsidRDefault="00125E73" w14:paraId="2157BC29" w14:textId="77777777">
      <w:pPr>
        <w:pStyle w:val="Prrafodelista"/>
        <w:ind w:left="0"/>
        <w:rPr>
          <w:rFonts w:ascii="Arial" w:hAnsi="Arial" w:cs="Arial"/>
          <w:szCs w:val="22"/>
          <w:lang w:val="es-CR"/>
        </w:rPr>
      </w:pPr>
    </w:p>
    <w:p w:rsidRPr="006329ED" w:rsidR="00125E73" w:rsidP="00125E73" w:rsidRDefault="00125E73" w14:paraId="3DDA47BD" w14:textId="77777777">
      <w:pPr>
        <w:pStyle w:val="Ttulo1"/>
        <w:numPr>
          <w:ilvl w:val="0"/>
          <w:numId w:val="13"/>
        </w:numPr>
        <w:spacing w:before="0" w:after="0"/>
        <w:ind w:left="567" w:right="-340"/>
        <w:jc w:val="both"/>
        <w:rPr>
          <w:bCs w:val="0"/>
          <w:color w:val="1C4063" w:themeColor="accent1" w:themeShade="80"/>
          <w:kern w:val="0"/>
          <w:sz w:val="28"/>
          <w:szCs w:val="28"/>
          <w:lang w:val="es-CR" w:eastAsia="es-CR"/>
        </w:rPr>
      </w:pPr>
      <w:r w:rsidRPr="006329ED">
        <w:rPr>
          <w:bCs w:val="0"/>
          <w:color w:val="1C4063" w:themeColor="accent1" w:themeShade="80"/>
          <w:kern w:val="0"/>
          <w:sz w:val="28"/>
          <w:szCs w:val="28"/>
          <w:lang w:val="es-CR" w:eastAsia="es-CR"/>
        </w:rPr>
        <w:t>RESUMEN DE RESULTADOS</w:t>
      </w:r>
    </w:p>
    <w:p w:rsidRPr="006329ED" w:rsidR="00125E73" w:rsidP="00125E73" w:rsidRDefault="00125E73" w14:paraId="79FEE523" w14:textId="77777777">
      <w:pPr>
        <w:pStyle w:val="Prrafodelista"/>
        <w:ind w:left="0"/>
        <w:rPr>
          <w:rFonts w:ascii="Arial" w:hAnsi="Arial" w:cs="Arial"/>
          <w:szCs w:val="22"/>
          <w:lang w:val="es-CR"/>
        </w:rPr>
      </w:pPr>
    </w:p>
    <w:p w:rsidR="00125E73" w:rsidP="00125E73" w:rsidRDefault="00125E73" w14:paraId="42A97ADB" w14:textId="77777777">
      <w:pPr>
        <w:pStyle w:val="Textoindependiente3"/>
        <w:widowControl w:val="0"/>
        <w:spacing w:after="0"/>
        <w:jc w:val="both"/>
        <w:rPr>
          <w:rFonts w:ascii="Arial" w:hAnsi="Arial" w:cs="Arial"/>
          <w:sz w:val="24"/>
          <w:szCs w:val="28"/>
        </w:rPr>
      </w:pPr>
      <w:r w:rsidRPr="00120B21">
        <w:rPr>
          <w:rFonts w:ascii="Arial" w:hAnsi="Arial" w:cs="Arial"/>
          <w:sz w:val="24"/>
          <w:szCs w:val="28"/>
        </w:rPr>
        <w:t xml:space="preserve">Los resultados de esta evaluación </w:t>
      </w:r>
      <w:r>
        <w:rPr>
          <w:rFonts w:ascii="Arial" w:hAnsi="Arial" w:cs="Arial"/>
          <w:sz w:val="24"/>
          <w:szCs w:val="28"/>
        </w:rPr>
        <w:t>fueron</w:t>
      </w:r>
      <w:r w:rsidRPr="00120B21">
        <w:rPr>
          <w:rFonts w:ascii="Arial" w:hAnsi="Arial" w:cs="Arial"/>
          <w:sz w:val="24"/>
          <w:szCs w:val="28"/>
        </w:rPr>
        <w:t>:</w:t>
      </w:r>
      <w:bookmarkStart w:name="_Hlk175148887" w:id="1"/>
    </w:p>
    <w:p w:rsidR="00125E73" w:rsidP="00125E73" w:rsidRDefault="00125E73" w14:paraId="7ADB093C" w14:textId="77777777">
      <w:pPr>
        <w:pStyle w:val="Textoindependiente3"/>
        <w:widowControl w:val="0"/>
        <w:spacing w:after="0"/>
        <w:jc w:val="both"/>
        <w:rPr>
          <w:rFonts w:ascii="Arial" w:hAnsi="Arial" w:cs="Arial"/>
          <w:sz w:val="24"/>
          <w:szCs w:val="28"/>
        </w:rPr>
      </w:pPr>
    </w:p>
    <w:p w:rsidRPr="00F33DE9" w:rsidR="00125E73" w:rsidP="00125E73" w:rsidRDefault="00125E73" w14:paraId="3FFE2F4B" w14:textId="77777777">
      <w:pPr>
        <w:pStyle w:val="Textoindependiente3"/>
        <w:widowControl w:val="0"/>
        <w:numPr>
          <w:ilvl w:val="0"/>
          <w:numId w:val="14"/>
        </w:numPr>
        <w:ind w:left="414"/>
        <w:jc w:val="both"/>
        <w:rPr>
          <w:rFonts w:ascii="Arial" w:hAnsi="Arial" w:cs="Arial"/>
          <w:sz w:val="24"/>
          <w:szCs w:val="28"/>
        </w:rPr>
      </w:pPr>
      <w:r w:rsidRPr="00F33DE9">
        <w:rPr>
          <w:rFonts w:ascii="Arial" w:hAnsi="Arial" w:cs="Arial"/>
          <w:sz w:val="24"/>
          <w:szCs w:val="28"/>
        </w:rPr>
        <w:t>La estrategia de telecomunicaciones del plan táctico de la División de Servicios Tecnológicos (DST) está razonablemente alineada con los objetivos generales del Banco.</w:t>
      </w:r>
    </w:p>
    <w:p w:rsidRPr="00F33DE9" w:rsidR="00125E73" w:rsidP="00125E73" w:rsidRDefault="00125E73" w14:paraId="15692AB0" w14:textId="77777777">
      <w:pPr>
        <w:pStyle w:val="Textoindependiente3"/>
        <w:widowControl w:val="0"/>
        <w:numPr>
          <w:ilvl w:val="0"/>
          <w:numId w:val="14"/>
        </w:numPr>
        <w:ind w:left="414"/>
        <w:jc w:val="both"/>
        <w:rPr>
          <w:rFonts w:ascii="Arial" w:hAnsi="Arial" w:cs="Arial"/>
          <w:sz w:val="24"/>
          <w:szCs w:val="28"/>
        </w:rPr>
      </w:pPr>
      <w:r>
        <w:rPr>
          <w:rFonts w:ascii="Arial" w:hAnsi="Arial" w:cs="Arial"/>
          <w:sz w:val="24"/>
          <w:szCs w:val="28"/>
        </w:rPr>
        <w:t xml:space="preserve">El DIT, en conjunto con el </w:t>
      </w:r>
      <w:r w:rsidRPr="00F33DE9">
        <w:rPr>
          <w:rFonts w:ascii="Arial" w:hAnsi="Arial" w:cs="Arial"/>
          <w:sz w:val="24"/>
          <w:szCs w:val="28"/>
        </w:rPr>
        <w:t>Departamento de Gestión de Riesgos y Cumplimiento</w:t>
      </w:r>
      <w:r>
        <w:rPr>
          <w:rFonts w:ascii="Arial" w:hAnsi="Arial" w:cs="Arial"/>
          <w:sz w:val="24"/>
          <w:szCs w:val="28"/>
        </w:rPr>
        <w:t>, tiene actualizado el ejercicio de riesgo a febrero de este año; tal ejercicio muestra que los niveles de riesgos residual son aceptables, por lo que no hay pendientes de ejecutar planes de mitigación</w:t>
      </w:r>
      <w:r w:rsidRPr="00F33DE9">
        <w:rPr>
          <w:rFonts w:ascii="Arial" w:hAnsi="Arial" w:cs="Arial"/>
          <w:sz w:val="24"/>
          <w:szCs w:val="28"/>
        </w:rPr>
        <w:t>.</w:t>
      </w:r>
    </w:p>
    <w:p w:rsidRPr="00F33DE9" w:rsidR="00125E73" w:rsidP="00125E73" w:rsidRDefault="00125E73" w14:paraId="7E975EA0" w14:textId="77777777">
      <w:pPr>
        <w:pStyle w:val="Textoindependiente3"/>
        <w:widowControl w:val="0"/>
        <w:numPr>
          <w:ilvl w:val="0"/>
          <w:numId w:val="14"/>
        </w:numPr>
        <w:ind w:left="414"/>
        <w:jc w:val="both"/>
        <w:rPr>
          <w:rFonts w:ascii="Arial" w:hAnsi="Arial" w:cs="Arial"/>
          <w:sz w:val="24"/>
          <w:szCs w:val="28"/>
        </w:rPr>
      </w:pPr>
      <w:r w:rsidRPr="00F33DE9">
        <w:rPr>
          <w:rFonts w:ascii="Arial" w:hAnsi="Arial" w:cs="Arial"/>
          <w:sz w:val="24"/>
          <w:szCs w:val="28"/>
        </w:rPr>
        <w:t xml:space="preserve">El DIT aplica las políticas </w:t>
      </w:r>
      <w:r>
        <w:rPr>
          <w:rFonts w:ascii="Arial" w:hAnsi="Arial" w:cs="Arial"/>
          <w:sz w:val="24"/>
          <w:szCs w:val="28"/>
        </w:rPr>
        <w:t xml:space="preserve">institucionales </w:t>
      </w:r>
      <w:r w:rsidRPr="00F33DE9">
        <w:rPr>
          <w:rFonts w:ascii="Arial" w:hAnsi="Arial" w:cs="Arial"/>
          <w:sz w:val="24"/>
          <w:szCs w:val="28"/>
        </w:rPr>
        <w:t xml:space="preserve">establecidas para la gobernanza de TI, la seguridad de la información y </w:t>
      </w:r>
      <w:r>
        <w:rPr>
          <w:rFonts w:ascii="Arial" w:hAnsi="Arial" w:cs="Arial"/>
          <w:sz w:val="24"/>
          <w:szCs w:val="28"/>
        </w:rPr>
        <w:t xml:space="preserve">la </w:t>
      </w:r>
      <w:r w:rsidRPr="00F33DE9">
        <w:rPr>
          <w:rFonts w:ascii="Arial" w:hAnsi="Arial" w:cs="Arial"/>
          <w:sz w:val="24"/>
          <w:szCs w:val="28"/>
        </w:rPr>
        <w:t xml:space="preserve">ciberseguridad. Además, </w:t>
      </w:r>
      <w:r>
        <w:rPr>
          <w:rFonts w:ascii="Arial" w:hAnsi="Arial" w:cs="Arial"/>
          <w:sz w:val="24"/>
          <w:szCs w:val="28"/>
        </w:rPr>
        <w:t xml:space="preserve">ese departamento </w:t>
      </w:r>
      <w:r w:rsidRPr="00F33DE9">
        <w:rPr>
          <w:rFonts w:ascii="Arial" w:hAnsi="Arial" w:cs="Arial"/>
          <w:sz w:val="24"/>
          <w:szCs w:val="28"/>
        </w:rPr>
        <w:t>ha definido y aplica satisfactoriamente procedimientos operativos y guías de trabajo para la gestión de incidentes y solicitudes, así como para la gestión de cambios, asegurando que estos sean revisados y aprobados antes de su implementación en los entornos de producción.</w:t>
      </w:r>
    </w:p>
    <w:p w:rsidRPr="00F33DE9" w:rsidR="00125E73" w:rsidP="00125E73" w:rsidRDefault="00125E73" w14:paraId="10162547" w14:textId="77777777">
      <w:pPr>
        <w:pStyle w:val="Textoindependiente3"/>
        <w:widowControl w:val="0"/>
        <w:numPr>
          <w:ilvl w:val="0"/>
          <w:numId w:val="14"/>
        </w:numPr>
        <w:ind w:left="414"/>
        <w:jc w:val="both"/>
        <w:rPr>
          <w:rFonts w:ascii="Arial" w:hAnsi="Arial" w:cs="Arial"/>
          <w:sz w:val="24"/>
          <w:szCs w:val="28"/>
        </w:rPr>
      </w:pPr>
      <w:r w:rsidRPr="00F33DE9">
        <w:rPr>
          <w:rFonts w:ascii="Arial" w:hAnsi="Arial" w:cs="Arial"/>
          <w:sz w:val="24"/>
          <w:szCs w:val="28"/>
        </w:rPr>
        <w:t>Se realizan copias de seguridad de la configuración de los equipos de telecomunicaciones antes de efectuar cualquier cambio, y se cuenta con un plan de recuperación para abordar posibles problemas que pudieran surgir durante el proceso.</w:t>
      </w:r>
    </w:p>
    <w:p w:rsidRPr="00F33DE9" w:rsidR="00125E73" w:rsidP="00125E73" w:rsidRDefault="00125E73" w14:paraId="3CA0BFBA" w14:textId="77777777">
      <w:pPr>
        <w:pStyle w:val="Textoindependiente3"/>
        <w:widowControl w:val="0"/>
        <w:numPr>
          <w:ilvl w:val="0"/>
          <w:numId w:val="14"/>
        </w:numPr>
        <w:ind w:left="414"/>
        <w:jc w:val="both"/>
        <w:rPr>
          <w:rFonts w:ascii="Arial" w:hAnsi="Arial" w:cs="Arial"/>
          <w:sz w:val="24"/>
          <w:szCs w:val="28"/>
        </w:rPr>
      </w:pPr>
      <w:r w:rsidRPr="00F33DE9">
        <w:rPr>
          <w:rFonts w:ascii="Arial" w:hAnsi="Arial" w:cs="Arial"/>
          <w:sz w:val="24"/>
          <w:szCs w:val="28"/>
        </w:rPr>
        <w:t>Se coordinan ventanas de tiempo con la administración para llevar a cabo tareas de mantenimiento, instalación o gestión de cambios en la infraestructura de telecomunicaciones. Estas labores incluyen un análisis del impacto de cada tarea individual, determinando cuáles pueden realizarse durante el horario hábil y cuáles requieren la utilización de la ventana de mantenimiento.</w:t>
      </w:r>
    </w:p>
    <w:p w:rsidRPr="00F33DE9" w:rsidR="00125E73" w:rsidP="00125E73" w:rsidRDefault="00125E73" w14:paraId="7DE81F7A" w14:textId="77777777">
      <w:pPr>
        <w:pStyle w:val="Textoindependiente3"/>
        <w:widowControl w:val="0"/>
        <w:numPr>
          <w:ilvl w:val="0"/>
          <w:numId w:val="14"/>
        </w:numPr>
        <w:ind w:left="414"/>
        <w:jc w:val="both"/>
        <w:rPr>
          <w:rFonts w:ascii="Arial" w:hAnsi="Arial" w:cs="Arial"/>
          <w:sz w:val="24"/>
          <w:szCs w:val="28"/>
        </w:rPr>
      </w:pPr>
      <w:r w:rsidRPr="00F33DE9">
        <w:rPr>
          <w:rFonts w:ascii="Arial" w:hAnsi="Arial" w:cs="Arial"/>
          <w:sz w:val="24"/>
          <w:szCs w:val="28"/>
        </w:rPr>
        <w:t>Tras la implementación de cambios, se realizan verificaciones del acceso a sistemas y servicios para asegurar su correcto funcionamiento.</w:t>
      </w:r>
    </w:p>
    <w:p w:rsidR="00125E73" w:rsidP="00125E73" w:rsidRDefault="00125E73" w14:paraId="4D0C9483" w14:textId="63A359C4">
      <w:pPr>
        <w:pStyle w:val="Textoindependiente3"/>
        <w:widowControl w:val="0"/>
        <w:numPr>
          <w:ilvl w:val="0"/>
          <w:numId w:val="14"/>
        </w:numPr>
        <w:ind w:left="414"/>
        <w:jc w:val="both"/>
        <w:rPr>
          <w:rFonts w:ascii="Arial" w:hAnsi="Arial" w:cs="Arial"/>
          <w:sz w:val="24"/>
          <w:szCs w:val="28"/>
        </w:rPr>
      </w:pPr>
      <w:r w:rsidRPr="00F33DE9">
        <w:rPr>
          <w:rFonts w:ascii="Arial" w:hAnsi="Arial" w:cs="Arial"/>
          <w:sz w:val="24"/>
          <w:szCs w:val="28"/>
        </w:rPr>
        <w:t>Se implementan planes de pruebas de negocio, acompañado de la correspondiente aprobación antes de su ejecución.</w:t>
      </w:r>
    </w:p>
    <w:p w:rsidRPr="00F33DE9" w:rsidR="00125E73" w:rsidP="00125E73" w:rsidRDefault="00125E73" w14:paraId="0CB7ABB8" w14:textId="77777777">
      <w:pPr>
        <w:pStyle w:val="Textoindependiente3"/>
        <w:widowControl w:val="0"/>
        <w:ind w:left="414"/>
        <w:jc w:val="both"/>
        <w:rPr>
          <w:rFonts w:ascii="Arial" w:hAnsi="Arial" w:cs="Arial"/>
          <w:sz w:val="24"/>
          <w:szCs w:val="28"/>
        </w:rPr>
      </w:pPr>
    </w:p>
    <w:p w:rsidRPr="00F33DE9" w:rsidR="00125E73" w:rsidP="00125E73" w:rsidRDefault="00125E73" w14:paraId="76AA55E8" w14:textId="6C05B8AB">
      <w:pPr>
        <w:pStyle w:val="Textoindependiente3"/>
        <w:widowControl w:val="0"/>
        <w:numPr>
          <w:ilvl w:val="0"/>
          <w:numId w:val="14"/>
        </w:numPr>
        <w:ind w:left="414"/>
        <w:jc w:val="both"/>
        <w:rPr>
          <w:rFonts w:ascii="Arial" w:hAnsi="Arial" w:cs="Arial"/>
          <w:sz w:val="24"/>
          <w:szCs w:val="28"/>
        </w:rPr>
      </w:pPr>
      <w:r w:rsidRPr="00F33DE9">
        <w:rPr>
          <w:rFonts w:ascii="Arial" w:hAnsi="Arial" w:cs="Arial"/>
          <w:sz w:val="24"/>
          <w:szCs w:val="28"/>
        </w:rPr>
        <w:lastRenderedPageBreak/>
        <w:t xml:space="preserve">Se realizan procedimientos adecuados para la habilitación o </w:t>
      </w:r>
      <w:r w:rsidRPr="00F33DE9">
        <w:rPr>
          <w:rFonts w:ascii="Arial" w:hAnsi="Arial" w:cs="Arial"/>
          <w:sz w:val="24"/>
          <w:szCs w:val="28"/>
        </w:rPr>
        <w:t>deshabilitación</w:t>
      </w:r>
      <w:r w:rsidRPr="00F33DE9">
        <w:rPr>
          <w:rFonts w:ascii="Arial" w:hAnsi="Arial" w:cs="Arial"/>
          <w:sz w:val="24"/>
          <w:szCs w:val="28"/>
        </w:rPr>
        <w:t xml:space="preserve"> de puertos para los equipos de telecomunicaciones.</w:t>
      </w:r>
    </w:p>
    <w:p w:rsidRPr="00F33DE9" w:rsidR="00125E73" w:rsidP="00125E73" w:rsidRDefault="00125E73" w14:paraId="7FAE89D5" w14:textId="77777777">
      <w:pPr>
        <w:pStyle w:val="Textoindependiente3"/>
        <w:widowControl w:val="0"/>
        <w:numPr>
          <w:ilvl w:val="0"/>
          <w:numId w:val="14"/>
        </w:numPr>
        <w:ind w:left="414"/>
        <w:jc w:val="both"/>
        <w:rPr>
          <w:rFonts w:ascii="Arial" w:hAnsi="Arial" w:cs="Arial"/>
          <w:sz w:val="24"/>
          <w:szCs w:val="28"/>
        </w:rPr>
      </w:pPr>
      <w:r w:rsidRPr="00F33DE9">
        <w:rPr>
          <w:rFonts w:ascii="Arial" w:hAnsi="Arial" w:cs="Arial"/>
          <w:sz w:val="24"/>
          <w:szCs w:val="28"/>
        </w:rPr>
        <w:t>Los cambios realizados en la infraestructura Azure son verificados para asegurar su correcta implementación y funcionamiento</w:t>
      </w:r>
      <w:r>
        <w:rPr>
          <w:rFonts w:ascii="Arial" w:hAnsi="Arial" w:cs="Arial"/>
          <w:sz w:val="24"/>
          <w:szCs w:val="28"/>
        </w:rPr>
        <w:t>.</w:t>
      </w:r>
    </w:p>
    <w:p w:rsidRPr="00F33DE9" w:rsidR="00125E73" w:rsidP="00125E73" w:rsidRDefault="00125E73" w14:paraId="65EAA796" w14:textId="77777777">
      <w:pPr>
        <w:pStyle w:val="Textoindependiente3"/>
        <w:widowControl w:val="0"/>
        <w:numPr>
          <w:ilvl w:val="0"/>
          <w:numId w:val="14"/>
        </w:numPr>
        <w:ind w:left="414"/>
        <w:jc w:val="both"/>
        <w:rPr>
          <w:rFonts w:ascii="Arial" w:hAnsi="Arial" w:cs="Arial"/>
          <w:sz w:val="24"/>
          <w:szCs w:val="28"/>
        </w:rPr>
      </w:pPr>
      <w:r w:rsidRPr="00F33DE9">
        <w:rPr>
          <w:rFonts w:ascii="Arial" w:hAnsi="Arial" w:cs="Arial"/>
          <w:sz w:val="24"/>
          <w:szCs w:val="28"/>
        </w:rPr>
        <w:t>Se emplean herramientas de monitoreo en tiempo real y se han implementado procedimientos eficaces para detectar, responder y documentar incidentes operativos y de ciberseguridad de manera ágil y oportuna.</w:t>
      </w:r>
    </w:p>
    <w:p w:rsidRPr="00F33DE9" w:rsidR="00125E73" w:rsidP="00125E73" w:rsidRDefault="00125E73" w14:paraId="762C2564" w14:textId="77777777">
      <w:pPr>
        <w:pStyle w:val="Textoindependiente3"/>
        <w:widowControl w:val="0"/>
        <w:numPr>
          <w:ilvl w:val="0"/>
          <w:numId w:val="14"/>
        </w:numPr>
        <w:ind w:left="414"/>
        <w:jc w:val="both"/>
        <w:rPr>
          <w:rFonts w:ascii="Arial" w:hAnsi="Arial" w:cs="Arial"/>
          <w:sz w:val="24"/>
          <w:szCs w:val="28"/>
        </w:rPr>
      </w:pPr>
      <w:r w:rsidRPr="00F33DE9">
        <w:rPr>
          <w:rFonts w:ascii="Arial" w:hAnsi="Arial" w:cs="Arial"/>
          <w:sz w:val="24"/>
          <w:szCs w:val="28"/>
        </w:rPr>
        <w:t>En cuanto a las medidas de seguridad física, se dispone de controles de acceso físico, herramientas de monitoreo de ingresos</w:t>
      </w:r>
      <w:r>
        <w:rPr>
          <w:rFonts w:ascii="Arial" w:hAnsi="Arial" w:cs="Arial"/>
          <w:sz w:val="24"/>
          <w:szCs w:val="28"/>
        </w:rPr>
        <w:t xml:space="preserve"> y</w:t>
      </w:r>
      <w:r w:rsidRPr="00F33DE9">
        <w:rPr>
          <w:rFonts w:ascii="Arial" w:hAnsi="Arial" w:cs="Arial"/>
          <w:sz w:val="24"/>
          <w:szCs w:val="28"/>
        </w:rPr>
        <w:t xml:space="preserve"> sistemas de detección de intrusiones.</w:t>
      </w:r>
    </w:p>
    <w:p w:rsidRPr="00F33DE9" w:rsidR="00125E73" w:rsidP="00125E73" w:rsidRDefault="00125E73" w14:paraId="16A36FDB" w14:textId="77777777">
      <w:pPr>
        <w:pStyle w:val="Textoindependiente3"/>
        <w:widowControl w:val="0"/>
        <w:numPr>
          <w:ilvl w:val="0"/>
          <w:numId w:val="14"/>
        </w:numPr>
        <w:ind w:left="414"/>
        <w:jc w:val="both"/>
        <w:rPr>
          <w:rFonts w:ascii="Arial" w:hAnsi="Arial" w:cs="Arial"/>
          <w:sz w:val="24"/>
          <w:szCs w:val="28"/>
        </w:rPr>
      </w:pPr>
      <w:r w:rsidRPr="00F33DE9">
        <w:rPr>
          <w:rFonts w:ascii="Arial" w:hAnsi="Arial" w:cs="Arial"/>
          <w:sz w:val="24"/>
          <w:szCs w:val="28"/>
        </w:rPr>
        <w:t>La documentación detallada de la topología de las redes del Banco se encuentra actualizada.</w:t>
      </w:r>
    </w:p>
    <w:bookmarkEnd w:id="1"/>
    <w:p w:rsidR="00125E73" w:rsidP="00125E73" w:rsidRDefault="00125E73" w14:paraId="1706E839" w14:textId="77777777">
      <w:pPr>
        <w:pStyle w:val="NormalWeb"/>
        <w:spacing w:before="0" w:beforeAutospacing="0" w:after="0" w:afterAutospacing="0"/>
        <w:jc w:val="both"/>
        <w:rPr>
          <w:rFonts w:ascii="Arial" w:hAnsi="Arial" w:cs="Arial"/>
        </w:rPr>
      </w:pPr>
    </w:p>
    <w:p w:rsidRPr="00EB39A1" w:rsidR="00125E73" w:rsidP="00125E73" w:rsidRDefault="00125E73" w14:paraId="7F078701" w14:textId="77777777">
      <w:pPr>
        <w:pStyle w:val="NormalWeb"/>
        <w:spacing w:before="0" w:beforeAutospacing="0" w:after="0" w:afterAutospacing="0"/>
        <w:jc w:val="both"/>
        <w:rPr>
          <w:rFonts w:ascii="Arial" w:hAnsi="Arial" w:cs="Arial"/>
        </w:rPr>
      </w:pPr>
      <w:r w:rsidRPr="009B0D16">
        <w:rPr>
          <w:rFonts w:ascii="Arial" w:hAnsi="Arial" w:cs="Arial"/>
        </w:rPr>
        <w:t>La Auditoría Interna realizó la conferencia final de este informe con la División de Servicios Tecnológicos y con la Gerencia, como parte de la comunicación preliminar de los resultados.</w:t>
      </w:r>
    </w:p>
    <w:p w:rsidRPr="00EB39A1" w:rsidR="00125E73" w:rsidP="00125E73" w:rsidRDefault="00125E73" w14:paraId="5ED32952" w14:textId="77777777">
      <w:pPr>
        <w:pStyle w:val="NormalWeb"/>
        <w:spacing w:before="0" w:beforeAutospacing="0" w:after="0" w:afterAutospacing="0"/>
        <w:jc w:val="both"/>
        <w:rPr>
          <w:rFonts w:ascii="Arial" w:hAnsi="Arial" w:cs="Arial"/>
        </w:rPr>
      </w:pPr>
    </w:p>
    <w:p w:rsidRPr="006329ED" w:rsidR="00125E73" w:rsidP="00125E73" w:rsidRDefault="00125E73" w14:paraId="65E527A5" w14:textId="77777777">
      <w:pPr>
        <w:rPr>
          <w:rFonts w:ascii="Arial" w:hAnsi="Arial" w:cs="Arial"/>
          <w:sz w:val="24"/>
          <w:lang w:val="pt-BR"/>
        </w:rPr>
      </w:pPr>
      <w:bookmarkStart w:name="R_043962_40718750" w:id="2"/>
      <w:bookmarkEnd w:id="2"/>
      <w:r w:rsidRPr="006329ED">
        <w:rPr>
          <w:rFonts w:ascii="Arial" w:hAnsi="Arial" w:cs="Arial"/>
          <w:sz w:val="24"/>
          <w:lang w:val="pt-BR"/>
        </w:rPr>
        <w:t>Atentamente,</w:t>
      </w:r>
    </w:p>
    <w:p w:rsidRPr="006329ED" w:rsidR="00125E73" w:rsidP="00125E73" w:rsidRDefault="00125E73" w14:paraId="232EE49F" w14:textId="77777777">
      <w:pPr>
        <w:ind w:left="360"/>
        <w:rPr>
          <w:rFonts w:ascii="Arial" w:hAnsi="Arial" w:cs="Arial"/>
          <w:sz w:val="24"/>
          <w:lang w:val="pt-BR"/>
        </w:rPr>
      </w:pPr>
    </w:p>
    <w:p w:rsidRPr="006329ED" w:rsidR="00125E73" w:rsidP="00125E73" w:rsidRDefault="00125E73" w14:paraId="59056F04" w14:textId="77777777">
      <w:pPr>
        <w:ind w:left="360"/>
        <w:rPr>
          <w:rFonts w:ascii="Arial" w:hAnsi="Arial" w:cs="Arial"/>
          <w:sz w:val="24"/>
          <w:lang w:val="pt-BR"/>
        </w:rPr>
      </w:pPr>
      <w:r w:rsidRPr="006329ED">
        <w:rPr>
          <w:rFonts w:ascii="Arial" w:hAnsi="Arial" w:cs="Arial"/>
          <w:noProof/>
          <w:sz w:val="24"/>
          <w:lang w:val="es-CR" w:eastAsia="es-CR"/>
        </w:rPr>
        <w:drawing>
          <wp:anchor distT="0" distB="0" distL="114300" distR="114300" simplePos="0" relativeHeight="251659264" behindDoc="1" locked="0" layoutInCell="1" allowOverlap="1" wp14:editId="2A66986A" wp14:anchorId="1A32D01D">
            <wp:simplePos x="0" y="0"/>
            <wp:positionH relativeFrom="column">
              <wp:posOffset>-162560</wp:posOffset>
            </wp:positionH>
            <wp:positionV relativeFrom="paragraph">
              <wp:posOffset>79375</wp:posOffset>
            </wp:positionV>
            <wp:extent cx="2506980" cy="38862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06980" cy="388620"/>
                    </a:xfrm>
                    <a:prstGeom prst="rect">
                      <a:avLst/>
                    </a:prstGeom>
                    <a:noFill/>
                  </pic:spPr>
                </pic:pic>
              </a:graphicData>
            </a:graphic>
            <wp14:sizeRelH relativeFrom="page">
              <wp14:pctWidth>0</wp14:pctWidth>
            </wp14:sizeRelH>
            <wp14:sizeRelV relativeFrom="page">
              <wp14:pctHeight>0</wp14:pctHeight>
            </wp14:sizeRelV>
          </wp:anchor>
        </w:drawing>
      </w:r>
    </w:p>
    <w:p w:rsidRPr="006329ED" w:rsidR="00125E73" w:rsidP="00125E73" w:rsidRDefault="00125E73" w14:paraId="4080E2B1" w14:textId="77777777">
      <w:pPr>
        <w:rPr>
          <w:rFonts w:ascii="Arial" w:hAnsi="Arial" w:cs="Arial"/>
          <w:sz w:val="24"/>
          <w:lang w:val="pt-BR"/>
        </w:rPr>
      </w:pPr>
    </w:p>
    <w:p w:rsidRPr="006329ED" w:rsidR="00125E73" w:rsidP="00125E73" w:rsidRDefault="00125E73" w14:paraId="2B856BE8" w14:textId="77777777">
      <w:pPr>
        <w:rPr>
          <w:rFonts w:ascii="Arial" w:hAnsi="Arial" w:cs="Arial"/>
          <w:sz w:val="24"/>
          <w:lang w:val="pt-BR"/>
        </w:rPr>
      </w:pPr>
    </w:p>
    <w:p w:rsidRPr="006329ED" w:rsidR="00125E73" w:rsidP="00125E73" w:rsidRDefault="00125E73" w14:paraId="38896153" w14:textId="77777777">
      <w:pPr>
        <w:rPr>
          <w:rFonts w:ascii="Arial" w:hAnsi="Arial" w:cs="Arial"/>
          <w:sz w:val="24"/>
          <w:lang w:val="pt-BR"/>
        </w:rPr>
      </w:pPr>
      <w:r>
        <w:rPr>
          <w:rFonts w:ascii="Arial" w:hAnsi="Arial" w:cs="Arial"/>
          <w:sz w:val="24"/>
          <w:lang w:val="pt-BR"/>
        </w:rPr>
        <w:t>Maribel Lizano Barahona</w:t>
      </w:r>
    </w:p>
    <w:p w:rsidRPr="006329ED" w:rsidR="00125E73" w:rsidP="00125E73" w:rsidRDefault="00125E73" w14:paraId="09676FEB" w14:textId="77777777">
      <w:pPr>
        <w:rPr>
          <w:rFonts w:ascii="Arial" w:hAnsi="Arial" w:cs="Arial"/>
          <w:b/>
          <w:sz w:val="24"/>
          <w:lang w:val="pt-BR"/>
        </w:rPr>
      </w:pPr>
      <w:r>
        <w:rPr>
          <w:rFonts w:ascii="Arial" w:hAnsi="Arial" w:cs="Arial"/>
          <w:b/>
          <w:sz w:val="24"/>
          <w:lang w:val="pt-BR"/>
        </w:rPr>
        <w:t>Suba</w:t>
      </w:r>
      <w:r w:rsidRPr="006329ED">
        <w:rPr>
          <w:rFonts w:ascii="Arial" w:hAnsi="Arial" w:cs="Arial"/>
          <w:b/>
          <w:sz w:val="24"/>
          <w:lang w:val="pt-BR"/>
        </w:rPr>
        <w:t>uditor</w:t>
      </w:r>
      <w:r>
        <w:rPr>
          <w:rFonts w:ascii="Arial" w:hAnsi="Arial" w:cs="Arial"/>
          <w:b/>
          <w:sz w:val="24"/>
          <w:lang w:val="pt-BR"/>
        </w:rPr>
        <w:t>a Interna</w:t>
      </w:r>
    </w:p>
    <w:p w:rsidR="00125E73" w:rsidP="00125E73" w:rsidRDefault="00125E73" w14:paraId="603D37C7" w14:textId="19B9F036">
      <w:pPr>
        <w:pStyle w:val="Negrita"/>
        <w:rPr>
          <w:rFonts w:ascii="Arial" w:hAnsi="Arial" w:cs="Arial"/>
          <w:lang w:val="pt-BR"/>
        </w:rPr>
      </w:pPr>
    </w:p>
    <w:p w:rsidRPr="006329ED" w:rsidR="00125E73" w:rsidP="00125E73" w:rsidRDefault="00125E73" w14:paraId="0D411300" w14:textId="77777777">
      <w:pPr>
        <w:pStyle w:val="Negrita"/>
        <w:rPr>
          <w:rFonts w:ascii="Arial" w:hAnsi="Arial" w:cs="Arial"/>
          <w:lang w:val="pt-BR"/>
        </w:rPr>
      </w:pPr>
    </w:p>
    <w:p w:rsidRPr="006329ED" w:rsidR="00125E73" w:rsidP="00125E73" w:rsidRDefault="00125E73" w14:paraId="2791A9FB" w14:textId="14B25D82">
      <w:pPr>
        <w:pStyle w:val="CC"/>
        <w:rPr>
          <w:rFonts w:ascii="Arial" w:hAnsi="Arial" w:cs="Arial"/>
        </w:rPr>
      </w:pPr>
      <w:bookmarkStart w:name="_Hlk175152186" w:id="3"/>
      <w:r w:rsidRPr="006329ED">
        <w:rPr>
          <w:rFonts w:ascii="Arial" w:hAnsi="Arial" w:cs="Arial"/>
        </w:rPr>
        <w:t>C</w:t>
      </w:r>
      <w:r>
        <w:rPr>
          <w:rFonts w:ascii="Arial" w:hAnsi="Arial" w:cs="Arial"/>
        </w:rPr>
        <w:t>c</w:t>
      </w:r>
      <w:r w:rsidRPr="006329ED">
        <w:rPr>
          <w:rFonts w:ascii="Arial" w:hAnsi="Arial" w:cs="Arial"/>
        </w:rPr>
        <w:t>.</w:t>
      </w:r>
      <w:r w:rsidRPr="006329ED">
        <w:rPr>
          <w:rFonts w:ascii="Arial" w:hAnsi="Arial" w:cs="Arial"/>
        </w:rPr>
        <w:tab/>
        <w:t>Divisi</w:t>
      </w:r>
      <w:r>
        <w:rPr>
          <w:rFonts w:ascii="Arial" w:hAnsi="Arial" w:cs="Arial"/>
        </w:rPr>
        <w:t xml:space="preserve">ón </w:t>
      </w:r>
      <w:r w:rsidRPr="004041E6">
        <w:rPr>
          <w:rFonts w:ascii="Arial" w:hAnsi="Arial" w:cs="Arial"/>
        </w:rPr>
        <w:t>de Servicios Tecnológicos</w:t>
      </w:r>
      <w:r w:rsidRPr="004041E6" w:rsidDel="004041E6">
        <w:rPr>
          <w:rFonts w:ascii="Arial" w:hAnsi="Arial" w:cs="Arial"/>
        </w:rPr>
        <w:t xml:space="preserve"> </w:t>
      </w:r>
      <w:bookmarkEnd w:id="3"/>
    </w:p>
    <w:p w:rsidRPr="002307FE" w:rsidR="00A26E9E" w:rsidP="002307FE" w:rsidRDefault="00A26E9E" w14:paraId="7ABF4087" w14:textId="77777777"/>
    <w:sectPr w:rsidRPr="002307FE" w:rsidR="00A26E9E" w:rsidSect="00125E73">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2449" w:right="1412" w:bottom="170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436C7" w14:textId="77777777" w:rsidR="00125E73" w:rsidRDefault="00125E73" w:rsidP="00D43D57">
      <w:r>
        <w:separator/>
      </w:r>
    </w:p>
  </w:endnote>
  <w:endnote w:type="continuationSeparator" w:id="0">
    <w:p w14:paraId="31C6B738" w14:textId="77777777" w:rsidR="00125E73" w:rsidRDefault="00125E73"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7A70" w:rsidRDefault="00125E73" w14:paraId="53D78DC5" w14:textId="5BBEEBD6">
    <w:pPr>
      <w:pStyle w:val="Piedepgina"/>
    </w:pPr>
    <w:r>
      <w:rPr>
        <w:noProof/>
      </w:rPr>
      <mc:AlternateContent>
        <mc:Choice Requires="wps">
          <w:drawing>
            <wp:anchor distT="0" distB="0" distL="0" distR="0" simplePos="0" relativeHeight="251698176" behindDoc="0" locked="0" layoutInCell="1" allowOverlap="1" wp14:editId="5EE53965" wp14:anchorId="466A4663">
              <wp:simplePos x="635" y="635"/>
              <wp:positionH relativeFrom="page">
                <wp:align>center</wp:align>
              </wp:positionH>
              <wp:positionV relativeFrom="page">
                <wp:align>bottom</wp:align>
              </wp:positionV>
              <wp:extent cx="443865" cy="443865"/>
              <wp:effectExtent l="0" t="0" r="0" b="0"/>
              <wp:wrapNone/>
              <wp:docPr id="42" name="Cuadro de texto 4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25E73" w:rsidR="00125E73" w:rsidP="00125E73" w:rsidRDefault="00125E73" w14:paraId="7CA28D3A" w14:textId="0310E88E">
                          <w:pPr>
                            <w:rPr>
                              <w:rFonts w:ascii="Calibri" w:hAnsi="Calibri" w:eastAsia="Calibri" w:cs="Calibri"/>
                              <w:noProof/>
                              <w:color w:val="000000"/>
                              <w:sz w:val="20"/>
                              <w:szCs w:val="20"/>
                            </w:rPr>
                          </w:pPr>
                          <w:r w:rsidRPr="00125E73">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66A4663">
              <v:stroke joinstyle="miter"/>
              <v:path gradientshapeok="t" o:connecttype="rect"/>
            </v:shapetype>
            <v:shape id="Cuadro de texto 42" style="position:absolute;left:0;text-align:left;margin-left:0;margin-top:0;width:34.95pt;height:34.95pt;z-index:251698176;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fill o:detectmouseclick="t"/>
              <v:textbox style="mso-fit-shape-to-text:t" inset="0,0,0,15pt">
                <w:txbxContent>
                  <w:p w:rsidRPr="00125E73" w:rsidR="00125E73" w:rsidP="00125E73" w:rsidRDefault="00125E73" w14:paraId="7CA28D3A" w14:textId="0310E88E">
                    <w:pPr>
                      <w:rPr>
                        <w:rFonts w:ascii="Calibri" w:hAnsi="Calibri" w:eastAsia="Calibri" w:cs="Calibri"/>
                        <w:noProof/>
                        <w:color w:val="000000"/>
                        <w:sz w:val="20"/>
                        <w:szCs w:val="20"/>
                      </w:rPr>
                    </w:pPr>
                    <w:r w:rsidRPr="00125E73">
                      <w:rPr>
                        <w:rFonts w:ascii="Calibri" w:hAnsi="Calibri" w:eastAsia="Calibri" w:cs="Calibri"/>
                        <w:noProof/>
                        <w:color w:val="000000"/>
                        <w:sz w:val="20"/>
                        <w:szCs w:val="20"/>
                      </w:rPr>
                      <w:t>Uso Interno</w:t>
                    </w:r>
                  </w:p>
                </w:txbxContent>
              </v:textbox>
              <w10:wrap anchorx="page" anchory="page"/>
            </v:shape>
          </w:pict>
        </mc:Fallback>
      </mc:AlternateContent>
    </w:r>
  </w:p>
</w:ftr>
</file>

<file path=word/footer2.xml><?xml version="1.0" encoding="utf-8"?>
<w:ftr xmlns:a="http://schemas.openxmlformats.org/drawingml/2006/main" xmlns:aclsh="http://schemas.microsoft.com/office/drawing/2020/classificationShape"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07FE" w:rsidP="00FA54DF" w:rsidRDefault="00125E73" w14:paraId="6EF003F8" w14:textId="6018BC32">
    <w:pPr>
      <w:pStyle w:val="Piedepgina"/>
      <w:tabs>
        <w:tab w:val="center" w:pos="4305"/>
        <w:tab w:val="left" w:pos="6290"/>
      </w:tabs>
      <w:jc w:val="left"/>
      <w:rPr>
        <w:color w:val="004990"/>
        <w:sz w:val="16"/>
        <w:szCs w:val="16"/>
      </w:rPr>
    </w:pPr>
    <w:r>
      <w:rPr>
        <w:noProof/>
        <w:color w:val="004990"/>
        <w:sz w:val="16"/>
        <w:szCs w:val="16"/>
      </w:rPr>
      <mc:AlternateContent>
        <mc:Choice Requires="wps">
          <w:drawing>
            <wp:anchor distT="0" distB="0" distL="0" distR="0" simplePos="0" relativeHeight="251699200" behindDoc="0" locked="0" layoutInCell="1" allowOverlap="1" wp14:editId="6557DBAD" wp14:anchorId="2FF8C160">
              <wp:simplePos x="635" y="635"/>
              <wp:positionH relativeFrom="page">
                <wp:align>center</wp:align>
              </wp:positionH>
              <wp:positionV relativeFrom="page">
                <wp:align>bottom</wp:align>
              </wp:positionV>
              <wp:extent cx="443865" cy="443865"/>
              <wp:effectExtent l="0" t="0" r="0" b="0"/>
              <wp:wrapNone/>
              <wp:docPr id="43" name="Cuadro de texto 4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25E73" w:rsidR="00125E73" w:rsidP="00125E73" w:rsidRDefault="00125E73" w14:paraId="4BD7072E" w14:textId="133B4309">
                          <w:pPr>
                            <w:rPr>
                              <w:rFonts w:ascii="Calibri" w:hAnsi="Calibri" w:eastAsia="Calibri" w:cs="Calibri"/>
                              <w:noProof/>
                              <w:color w:val="000000"/>
                              <w:sz w:val="20"/>
                              <w:szCs w:val="20"/>
                            </w:rPr>
                          </w:pPr>
                          <w:r w:rsidRPr="00125E73">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FF8C160">
              <v:stroke joinstyle="miter"/>
              <v:path gradientshapeok="t" o:connecttype="rect"/>
            </v:shapetype>
            <v:shape id="Cuadro de texto 43" style="position:absolute;margin-left:0;margin-top:0;width:34.95pt;height:34.95pt;z-index:251699200;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v:fill o:detectmouseclick="t"/>
              <v:textbox style="mso-fit-shape-to-text:t" inset="0,0,0,15pt">
                <w:txbxContent>
                  <w:p w:rsidRPr="00125E73" w:rsidR="00125E73" w:rsidP="00125E73" w:rsidRDefault="00125E73" w14:paraId="4BD7072E" w14:textId="133B4309">
                    <w:pPr>
                      <w:rPr>
                        <w:rFonts w:ascii="Calibri" w:hAnsi="Calibri" w:eastAsia="Calibri" w:cs="Calibri"/>
                        <w:noProof/>
                        <w:color w:val="000000"/>
                        <w:sz w:val="20"/>
                        <w:szCs w:val="20"/>
                      </w:rPr>
                    </w:pPr>
                    <w:r w:rsidRPr="00125E73">
                      <w:rPr>
                        <w:rFonts w:ascii="Calibri" w:hAnsi="Calibri" w:eastAsia="Calibri" w:cs="Calibri"/>
                        <w:noProof/>
                        <w:color w:val="000000"/>
                        <w:sz w:val="20"/>
                        <w:szCs w:val="20"/>
                      </w:rPr>
                      <w:t>Uso Interno</w:t>
                    </w:r>
                  </w:p>
                </w:txbxContent>
              </v:textbox>
              <w10:wrap anchorx="page" anchory="page"/>
            </v:shape>
          </w:pict>
        </mc:Fallback>
      </mc:AlternateContent>
    </w:r>
    <w:sdt>
      <w:sdtPr>
        <w:rPr>
          <w:color w:val="004990"/>
          <w:sz w:val="16"/>
          <w:szCs w:val="16"/>
        </w:rPr>
        <w:alias w:val="Consecutivo"/>
        <w:tag w:val="Consecutivo"/>
        <w:id w:val="-1370214818"/>
        <w:placeholder>
          <w:docPart w:val="CD7EEE02CFE343EE90EA274F63DEFE10"/>
        </w:placeholder>
        <w:text/>
      </w:sdtPr>
      <w:sdtEndPr/>
      <w:sdtContent>
        <w:r>
          <w:t>AI-0166-2024</w:t>
        </w:r>
      </w:sdtContent>
    </w:sdt>
  </w:p>
  <w:p w:rsidR="002307FE" w:rsidP="00FA54DF" w:rsidRDefault="002307FE" w14:paraId="08D529EC" w14:textId="77777777">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1683737976"/>
        <w:lock w:val="contentLocked"/>
        <w:placeholder/>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rsidR="00D2424F" w:rsidP="00FA54DF" w:rsidRDefault="00E220C4" w14:paraId="74B5FAB4" w14:textId="77777777">
    <w:pPr>
      <w:pStyle w:val="Piedepgina"/>
      <w:tabs>
        <w:tab w:val="center" w:pos="4305"/>
        <w:tab w:val="left" w:pos="6290"/>
      </w:tabs>
      <w:jc w:val="left"/>
    </w:pPr>
    <w:r w:rsidRPr="00E220C4">
      <w:rPr>
        <w:color w:val="004990"/>
        <w:sz w:val="16"/>
        <w:szCs w:val="16"/>
      </w:rPr>
      <w:fldChar w:fldCharType="begin"/>
    </w:r>
    <w:r w:rsidRPr="00E220C4">
      <w:rPr>
        <w:color w:val="004990"/>
        <w:sz w:val="16"/>
        <w:szCs w:val="16"/>
      </w:rPr>
      <w:instrText>PAGE   \* MERGEFORMAT</w:instrText>
    </w:r>
    <w:r w:rsidRPr="00E220C4">
      <w:rPr>
        <w:color w:val="004990"/>
        <w:sz w:val="16"/>
        <w:szCs w:val="16"/>
      </w:rPr>
      <w:fldChar w:fldCharType="separate"/>
    </w:r>
    <w:r w:rsidR="00975042">
      <w:rPr>
        <w:noProof/>
        <w:color w:val="004990"/>
        <w:sz w:val="16"/>
        <w:szCs w:val="16"/>
      </w:rPr>
      <w:t>2</w:t>
    </w:r>
    <w:r w:rsidRPr="00E220C4">
      <w:rPr>
        <w:color w:val="004990"/>
        <w:sz w:val="16"/>
        <w:szCs w:val="16"/>
      </w:rPr>
      <w:fldChar w:fldCharType="end"/>
    </w:r>
    <w:r w:rsidR="001A43C4">
      <w:rPr>
        <w:noProof/>
        <w:lang w:val="es-CR" w:eastAsia="es-CR"/>
      </w:rPr>
      <mc:AlternateContent>
        <mc:Choice Requires="wps">
          <w:drawing>
            <wp:anchor distT="0" distB="0" distL="114300" distR="114300" simplePos="0" relativeHeight="251671552" behindDoc="0" locked="0" layoutInCell="1" allowOverlap="1" wp14:editId="36EE4EBD" wp14:anchorId="1C95B931">
              <wp:simplePos x="0" y="0"/>
              <wp:positionH relativeFrom="column">
                <wp:posOffset>4578350</wp:posOffset>
              </wp:positionH>
              <wp:positionV relativeFrom="paragraph">
                <wp:posOffset>-250190</wp:posOffset>
              </wp:positionV>
              <wp:extent cx="1722755" cy="565785"/>
              <wp:effectExtent l="0" t="0" r="444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D2424F" w:rsidP="00FA54DF" w:rsidRDefault="00D2424F" w14:paraId="69CD4C70"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P="00FA54DF" w:rsidRDefault="00D2424F" w14:paraId="03FA5F6D"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P="00FA54DF" w:rsidRDefault="00D2424F" w14:paraId="372B79F1" w14:textId="77777777">
                          <w:pPr>
                            <w:rPr>
                              <w:color w:val="003A68"/>
                              <w:sz w:val="14"/>
                              <w:szCs w:val="14"/>
                            </w:rPr>
                          </w:pPr>
                          <w:r w:rsidRPr="00FA54DF">
                            <w:rPr>
                              <w:color w:val="003A68"/>
                              <w:sz w:val="14"/>
                              <w:szCs w:val="14"/>
                            </w:rPr>
                            <w:t>Apdo. 10058-1000</w:t>
                          </w:r>
                        </w:p>
                        <w:p w:rsidR="00D2424F" w:rsidP="00FA54DF" w:rsidRDefault="00D2424F" w14:paraId="19F1E5E0" w14:textId="77777777">
                          <w:pPr>
                            <w:rPr>
                              <w:color w:val="003A68"/>
                              <w:sz w:val="14"/>
                              <w:szCs w:val="14"/>
                            </w:rPr>
                          </w:pPr>
                          <w:r w:rsidRPr="00FA54DF">
                            <w:rPr>
                              <w:color w:val="003A68"/>
                              <w:sz w:val="14"/>
                              <w:szCs w:val="14"/>
                            </w:rPr>
                            <w:t>Av. 1 y Central, Calles 2 y 4</w:t>
                          </w:r>
                        </w:p>
                        <w:p w:rsidRPr="00FA54DF" w:rsidR="00D2424F" w:rsidP="00FA54DF" w:rsidRDefault="00D2424F" w14:paraId="700C7540"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360.5pt;margin-top:-19.7pt;width:135.65pt;height:4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C4AEAAKEDAAAOAAAAZHJzL2Uyb0RvYy54bWysU9tu2zAMfR+wfxD0vjgx4qYz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" w14:anchorId="1C95B931">
              <v:textbox>
                <w:txbxContent>
                  <w:p w:rsidRPr="00FA54DF" w:rsidR="00D2424F" w:rsidP="00FA54DF" w:rsidRDefault="00D2424F" w14:paraId="69CD4C70"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P="00FA54DF" w:rsidRDefault="00D2424F" w14:paraId="03FA5F6D"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P="00FA54DF" w:rsidRDefault="00D2424F" w14:paraId="372B79F1" w14:textId="77777777">
                    <w:pPr>
                      <w:rPr>
                        <w:color w:val="003A68"/>
                        <w:sz w:val="14"/>
                        <w:szCs w:val="14"/>
                      </w:rPr>
                    </w:pPr>
                    <w:r w:rsidRPr="00FA54DF">
                      <w:rPr>
                        <w:color w:val="003A68"/>
                        <w:sz w:val="14"/>
                        <w:szCs w:val="14"/>
                      </w:rPr>
                      <w:t>Apdo. 10058-1000</w:t>
                    </w:r>
                  </w:p>
                  <w:p w:rsidR="00D2424F" w:rsidP="00FA54DF" w:rsidRDefault="00D2424F" w14:paraId="19F1E5E0" w14:textId="77777777">
                    <w:pPr>
                      <w:rPr>
                        <w:color w:val="003A68"/>
                        <w:sz w:val="14"/>
                        <w:szCs w:val="14"/>
                      </w:rPr>
                    </w:pPr>
                    <w:r w:rsidRPr="00FA54DF">
                      <w:rPr>
                        <w:color w:val="003A68"/>
                        <w:sz w:val="14"/>
                        <w:szCs w:val="14"/>
                      </w:rPr>
                      <w:t>Av. 1 y Central, Calles 2 y 4</w:t>
                    </w:r>
                  </w:p>
                  <w:p w:rsidRPr="00FA54DF" w:rsidR="00D2424F" w:rsidP="00FA54DF" w:rsidRDefault="00D2424F" w14:paraId="700C7540" w14:textId="77777777">
                    <w:pPr>
                      <w:rPr>
                        <w:color w:val="003A68"/>
                        <w:sz w:val="14"/>
                        <w:szCs w:val="14"/>
                      </w:rPr>
                    </w:pPr>
                  </w:p>
                </w:txbxContent>
              </v:textbox>
            </v:shape>
          </w:pict>
        </mc:Fallback>
      </mc:AlternateContent>
    </w:r>
    <w:r w:rsidR="003D3D4E">
      <w:rPr>
        <w:noProof/>
        <w:lang w:val="es-CR" w:eastAsia="es-CR"/>
      </w:rPr>
      <w:drawing>
        <wp:anchor distT="0" distB="0" distL="114300" distR="114300" simplePos="0" relativeHeight="251676672" behindDoc="1" locked="0" layoutInCell="1" allowOverlap="1" wp14:editId="57684484" wp14:anchorId="6F4F7C81">
          <wp:simplePos x="0" y="0"/>
          <wp:positionH relativeFrom="column">
            <wp:posOffset>4550781</wp:posOffset>
          </wp:positionH>
          <wp:positionV relativeFrom="paragraph">
            <wp:posOffset>-190500</wp:posOffset>
          </wp:positionV>
          <wp:extent cx="8890" cy="431165"/>
          <wp:effectExtent l="0" t="0" r="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24F">
      <w:tab/>
    </w:r>
    <w:r w:rsidR="00D2424F">
      <w:tab/>
    </w:r>
    <w:r w:rsidR="00D2424F">
      <w:tab/>
    </w:r>
  </w:p>
</w:ftr>
</file>

<file path=word/footer3.xml><?xml version="1.0" encoding="utf-8"?>
<w:ftr xmlns:a="http://schemas.openxmlformats.org/drawingml/2006/main" xmlns:aclsh="http://schemas.microsoft.com/office/drawing/2020/classificationShape"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992" w:rsidP="00F64992" w:rsidRDefault="00125E73" w14:paraId="7AF158B4" w14:textId="044564C4">
    <w:pPr>
      <w:jc w:val="left"/>
      <w:rPr>
        <w:color w:val="003A68"/>
        <w:sz w:val="14"/>
        <w:szCs w:val="14"/>
      </w:rPr>
    </w:pPr>
    <w:r>
      <w:rPr>
        <w:noProof/>
        <w:lang w:val="es-CR" w:eastAsia="es-CR"/>
      </w:rPr>
      <mc:AlternateContent>
        <mc:Choice Requires="wps">
          <w:drawing>
            <wp:anchor distT="0" distB="0" distL="0" distR="0" simplePos="0" relativeHeight="251697152" behindDoc="0" locked="0" layoutInCell="1" allowOverlap="1" wp14:editId="28CD5F00" wp14:anchorId="75376E18">
              <wp:simplePos x="1081377" y="9287123"/>
              <wp:positionH relativeFrom="page">
                <wp:align>center</wp:align>
              </wp:positionH>
              <wp:positionV relativeFrom="page">
                <wp:align>bottom</wp:align>
              </wp:positionV>
              <wp:extent cx="443865" cy="443865"/>
              <wp:effectExtent l="0" t="0" r="0" b="0"/>
              <wp:wrapNone/>
              <wp:docPr id="41" name="Cuadro de texto 4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25E73" w:rsidR="00125E73" w:rsidP="00125E73" w:rsidRDefault="00125E73" w14:paraId="786A10F1" w14:textId="1818D82D">
                          <w:pPr>
                            <w:rPr>
                              <w:rFonts w:ascii="Calibri" w:hAnsi="Calibri" w:eastAsia="Calibri" w:cs="Calibri"/>
                              <w:noProof/>
                              <w:color w:val="000000"/>
                              <w:sz w:val="20"/>
                              <w:szCs w:val="20"/>
                            </w:rPr>
                          </w:pPr>
                          <w:r w:rsidRPr="00125E73">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5376E18">
              <v:stroke joinstyle="miter"/>
              <v:path gradientshapeok="t" o:connecttype="rect"/>
            </v:shapetype>
            <v:shape id="Cuadro de texto 41" style="position:absolute;margin-left:0;margin-top:0;width:34.95pt;height:34.95pt;z-index:251697152;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fill o:detectmouseclick="t"/>
              <v:textbox style="mso-fit-shape-to-text:t" inset="0,0,0,15pt">
                <w:txbxContent>
                  <w:p w:rsidRPr="00125E73" w:rsidR="00125E73" w:rsidP="00125E73" w:rsidRDefault="00125E73" w14:paraId="786A10F1" w14:textId="1818D82D">
                    <w:pPr>
                      <w:rPr>
                        <w:rFonts w:ascii="Calibri" w:hAnsi="Calibri" w:eastAsia="Calibri" w:cs="Calibri"/>
                        <w:noProof/>
                        <w:color w:val="000000"/>
                        <w:sz w:val="20"/>
                        <w:szCs w:val="20"/>
                      </w:rPr>
                    </w:pPr>
                    <w:r w:rsidRPr="00125E73">
                      <w:rPr>
                        <w:rFonts w:ascii="Calibri" w:hAnsi="Calibri" w:eastAsia="Calibri" w:cs="Calibri"/>
                        <w:noProof/>
                        <w:color w:val="000000"/>
                        <w:sz w:val="20"/>
                        <w:szCs w:val="20"/>
                      </w:rPr>
                      <w:t>Uso Interno</w:t>
                    </w:r>
                  </w:p>
                </w:txbxContent>
              </v:textbox>
              <w10:wrap anchorx="page" anchory="page"/>
            </v:shape>
          </w:pict>
        </mc:Fallback>
      </mc:AlternateContent>
    </w:r>
    <w:r w:rsidR="00B65442">
      <w:rPr>
        <w:noProof/>
        <w:lang w:val="es-CR" w:eastAsia="es-CR"/>
      </w:rPr>
      <mc:AlternateContent>
        <mc:Choice Requires="wps">
          <w:drawing>
            <wp:anchor distT="0" distB="0" distL="114300" distR="114300" simplePos="0" relativeHeight="251670528" behindDoc="0" locked="0" layoutInCell="1" allowOverlap="1" wp14:editId="60A1DDDE" wp14:anchorId="07E46921">
              <wp:simplePos x="0" y="0"/>
              <wp:positionH relativeFrom="column">
                <wp:posOffset>4478655</wp:posOffset>
              </wp:positionH>
              <wp:positionV relativeFrom="paragraph">
                <wp:posOffset>-65405</wp:posOffset>
              </wp:positionV>
              <wp:extent cx="1233805" cy="52387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D2424F" w:rsidRDefault="00D2424F" w14:paraId="4011B810"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RDefault="00D2424F" w14:paraId="02CF16FB"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RDefault="00D2424F" w14:paraId="5DB15481" w14:textId="77777777">
                          <w:pPr>
                            <w:rPr>
                              <w:color w:val="003A68"/>
                              <w:sz w:val="14"/>
                              <w:szCs w:val="14"/>
                            </w:rPr>
                          </w:pPr>
                          <w:r w:rsidRPr="00FA54DF">
                            <w:rPr>
                              <w:color w:val="003A68"/>
                              <w:sz w:val="14"/>
                              <w:szCs w:val="14"/>
                            </w:rPr>
                            <w:t>Apdo. 10058-1000</w:t>
                          </w:r>
                        </w:p>
                        <w:p w:rsidR="00B65442" w:rsidP="00B65442" w:rsidRDefault="00B65442" w14:paraId="7703B0FA" w14:textId="77777777">
                          <w:pPr>
                            <w:rPr>
                              <w:color w:val="003A68"/>
                              <w:sz w:val="14"/>
                              <w:szCs w:val="14"/>
                            </w:rPr>
                          </w:pPr>
                          <w:r w:rsidRPr="00FA54DF">
                            <w:rPr>
                              <w:color w:val="003A68"/>
                              <w:sz w:val="14"/>
                              <w:szCs w:val="14"/>
                            </w:rPr>
                            <w:t>Av. 1 y Central, Calles 2 y 4</w:t>
                          </w:r>
                        </w:p>
                        <w:p w:rsidRPr="00FA54DF" w:rsidR="00D2424F" w:rsidRDefault="00D2424F" w14:paraId="63A96F0A"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352.65pt;margin-top:-5.15pt;width:97.1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" w14:anchorId="07E46921">
              <v:textbox>
                <w:txbxContent>
                  <w:p w:rsidRPr="00FA54DF" w:rsidR="00D2424F" w:rsidRDefault="00D2424F" w14:paraId="4011B810"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RDefault="00D2424F" w14:paraId="02CF16FB"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RDefault="00D2424F" w14:paraId="5DB15481" w14:textId="77777777">
                    <w:pPr>
                      <w:rPr>
                        <w:color w:val="003A68"/>
                        <w:sz w:val="14"/>
                        <w:szCs w:val="14"/>
                      </w:rPr>
                    </w:pPr>
                    <w:r w:rsidRPr="00FA54DF">
                      <w:rPr>
                        <w:color w:val="003A68"/>
                        <w:sz w:val="14"/>
                        <w:szCs w:val="14"/>
                      </w:rPr>
                      <w:t>Apdo. 10058-1000</w:t>
                    </w:r>
                  </w:p>
                  <w:p w:rsidR="00B65442" w:rsidP="00B65442" w:rsidRDefault="00B65442" w14:paraId="7703B0FA" w14:textId="77777777">
                    <w:pPr>
                      <w:rPr>
                        <w:color w:val="003A68"/>
                        <w:sz w:val="14"/>
                        <w:szCs w:val="14"/>
                      </w:rPr>
                    </w:pPr>
                    <w:r w:rsidRPr="00FA54DF">
                      <w:rPr>
                        <w:color w:val="003A68"/>
                        <w:sz w:val="14"/>
                        <w:szCs w:val="14"/>
                      </w:rPr>
                      <w:t>Av. 1 y Central, Calles 2 y 4</w:t>
                    </w:r>
                  </w:p>
                  <w:p w:rsidRPr="00FA54DF" w:rsidR="00D2424F" w:rsidRDefault="00D2424F" w14:paraId="63A96F0A" w14:textId="77777777">
                    <w:pPr>
                      <w:rPr>
                        <w:color w:val="003A68"/>
                        <w:sz w:val="14"/>
                        <w:szCs w:val="14"/>
                      </w:rPr>
                    </w:pPr>
                  </w:p>
                </w:txbxContent>
              </v:textbox>
            </v:shape>
          </w:pict>
        </mc:Fallback>
      </mc:AlternateContent>
    </w:r>
    <w:r w:rsidR="00F64992">
      <w:rPr>
        <w:noProof/>
        <w:lang w:val="es-CR" w:eastAsia="es-CR"/>
      </w:rPr>
      <w:drawing>
        <wp:anchor distT="0" distB="0" distL="114300" distR="114300" simplePos="0" relativeHeight="251669504" behindDoc="1" locked="0" layoutInCell="1" allowOverlap="1" wp14:editId="1A5C80FE" wp14:anchorId="3CC98768">
          <wp:simplePos x="0" y="0"/>
          <wp:positionH relativeFrom="column">
            <wp:posOffset>4553585</wp:posOffset>
          </wp:positionH>
          <wp:positionV relativeFrom="paragraph">
            <wp:posOffset>8687</wp:posOffset>
          </wp:positionV>
          <wp:extent cx="8890" cy="431165"/>
          <wp:effectExtent l="0" t="0" r="0"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5D53" w:rsidP="0025085A" w:rsidRDefault="00DC5D53" w14:paraId="17E4DBCB" w14:textId="77777777">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768274532"/>
        <w:lock w:val="contentLocked"/>
        <w:placeholder/>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rsidR="00F64992" w:rsidP="00DC5D53" w:rsidRDefault="00F64992" w14:paraId="41D0C29A" w14:textId="77777777">
    <w:pPr>
      <w:jc w:val="left"/>
      <w:rPr>
        <w:color w:val="003A6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A48B3" w14:textId="77777777" w:rsidR="00125E73" w:rsidRDefault="00125E73" w:rsidP="00D43D57">
      <w:r>
        <w:separator/>
      </w:r>
    </w:p>
  </w:footnote>
  <w:footnote w:type="continuationSeparator" w:id="0">
    <w:p w14:paraId="5F425882" w14:textId="77777777" w:rsidR="00125E73" w:rsidRDefault="00125E73" w:rsidP="00D43D57">
      <w:r>
        <w:continuationSeparator/>
      </w:r>
    </w:p>
  </w:footnote>
  <w:footnote w:id="1">
    <w:p w14:paraId="3CF1F6F8" w14:textId="77777777" w:rsidR="00125E73" w:rsidRPr="00CE6E23" w:rsidRDefault="00125E73" w:rsidP="00125E73">
      <w:pPr>
        <w:pStyle w:val="Textonotapie"/>
        <w:rPr>
          <w:rFonts w:ascii="Arial" w:hAnsi="Arial" w:cs="Arial"/>
          <w:sz w:val="16"/>
          <w:szCs w:val="16"/>
          <w:lang w:val="es-CR"/>
        </w:rPr>
      </w:pPr>
      <w:r w:rsidRPr="00CE6E23">
        <w:rPr>
          <w:rStyle w:val="Refdenotaalpie"/>
          <w:rFonts w:ascii="Arial" w:hAnsi="Arial" w:cs="Arial"/>
          <w:sz w:val="16"/>
          <w:szCs w:val="16"/>
        </w:rPr>
        <w:footnoteRef/>
      </w:r>
      <w:r w:rsidRPr="00CE6E23">
        <w:rPr>
          <w:rFonts w:ascii="Arial" w:hAnsi="Arial" w:cs="Arial"/>
          <w:sz w:val="16"/>
          <w:szCs w:val="16"/>
        </w:rPr>
        <w:t xml:space="preserve"> </w:t>
      </w:r>
      <w:r w:rsidRPr="00CE6E23">
        <w:rPr>
          <w:rStyle w:val="cf01"/>
          <w:rFonts w:ascii="Arial" w:hAnsi="Arial" w:cs="Arial"/>
          <w:sz w:val="16"/>
          <w:szCs w:val="16"/>
        </w:rPr>
        <w:t xml:space="preserve">Auditoría operativa: </w:t>
      </w:r>
      <w:r w:rsidRPr="00CE6E23">
        <w:rPr>
          <w:rStyle w:val="cf11"/>
          <w:rFonts w:ascii="Arial" w:hAnsi="Arial" w:cs="Arial"/>
          <w:sz w:val="16"/>
          <w:szCs w:val="16"/>
        </w:rPr>
        <w:t>Evalúa la eficacia, eficiencia o economía con que la entidad, programa, proyecto, unidad, proceso o actividad utiliza los recursos públicos para el desempeño de sus cometidos.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7A70" w:rsidRDefault="00EC7A70" w14:paraId="6B5C9A8A"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24F" w:rsidP="00984A65" w:rsidRDefault="00EC7A70" w14:paraId="018043CF" w14:textId="77777777">
    <w:pPr>
      <w:pStyle w:val="Encabezado"/>
      <w:jc w:val="center"/>
    </w:pPr>
    <w:r>
      <w:rPr>
        <w:noProof/>
        <w:lang w:val="es-CR" w:eastAsia="es-CR"/>
      </w:rPr>
      <w:drawing>
        <wp:anchor distT="0" distB="0" distL="114300" distR="114300" simplePos="0" relativeHeight="251696128" behindDoc="1" locked="0" layoutInCell="1" allowOverlap="1" wp14:editId="18505A11" wp14:anchorId="6D6D61DD">
          <wp:simplePos x="0" y="0"/>
          <wp:positionH relativeFrom="column">
            <wp:posOffset>-114300</wp:posOffset>
          </wp:positionH>
          <wp:positionV relativeFrom="paragraph">
            <wp:posOffset>228600</wp:posOffset>
          </wp:positionV>
          <wp:extent cx="1511935" cy="645795"/>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1">
                    <a:extLst>
                      <a:ext uri="{28A0092B-C50C-407E-A947-70E740481C1C}">
                        <a14:useLocalDpi xmlns:a14="http://schemas.microsoft.com/office/drawing/2010/main" val="0"/>
                      </a:ext>
                    </a:extLst>
                  </a:blip>
                  <a:stretch>
                    <a:fillRect/>
                  </a:stretch>
                </pic:blipFill>
                <pic:spPr>
                  <a:xfrm>
                    <a:off x="0" y="0"/>
                    <a:ext cx="1511935" cy="645795"/>
                  </a:xfrm>
                  <a:prstGeom prst="rect">
                    <a:avLst/>
                  </a:prstGeom>
                </pic:spPr>
              </pic:pic>
            </a:graphicData>
          </a:graphic>
          <wp14:sizeRelH relativeFrom="page">
            <wp14:pctWidth>0</wp14:pctWidth>
          </wp14:sizeRelH>
          <wp14:sizeRelV relativeFrom="page">
            <wp14:pctHeight>0</wp14:pctHeight>
          </wp14:sizeRelV>
        </wp:anchor>
      </w:drawing>
    </w:r>
    <w:r w:rsidR="005975CD">
      <w:rPr>
        <w:noProof/>
        <w:lang w:val="es-CR" w:eastAsia="es-CR"/>
      </w:rPr>
      <w:drawing>
        <wp:anchor distT="0" distB="0" distL="114300" distR="114300" simplePos="0" relativeHeight="251692032" behindDoc="1" locked="0" layoutInCell="1" allowOverlap="1" wp14:editId="4480CF19" wp14:anchorId="5D9BFE8A">
          <wp:simplePos x="0" y="0"/>
          <wp:positionH relativeFrom="column">
            <wp:posOffset>4470400</wp:posOffset>
          </wp:positionH>
          <wp:positionV relativeFrom="paragraph">
            <wp:posOffset>298450</wp:posOffset>
          </wp:positionV>
          <wp:extent cx="941070" cy="424815"/>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2768"/>
                  <a:stretch/>
                </pic:blipFill>
                <pic:spPr bwMode="auto">
                  <a:xfrm>
                    <a:off x="0" y="0"/>
                    <a:ext cx="94107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24F" w:rsidP="00984A65" w:rsidRDefault="005F02FD" w14:paraId="68438CDC" w14:textId="77777777">
    <w:pPr>
      <w:pStyle w:val="Encabezado"/>
      <w:jc w:val="center"/>
    </w:pPr>
    <w:r>
      <w:rPr>
        <w:noProof/>
        <w:lang w:val="es-CR" w:eastAsia="es-CR"/>
      </w:rPr>
      <w:drawing>
        <wp:anchor distT="0" distB="0" distL="114300" distR="114300" simplePos="0" relativeHeight="251694080" behindDoc="1" locked="0" layoutInCell="1" allowOverlap="1" wp14:editId="285B779F" wp14:anchorId="56196C45">
          <wp:simplePos x="0" y="0"/>
          <wp:positionH relativeFrom="column">
            <wp:posOffset>-160020</wp:posOffset>
          </wp:positionH>
          <wp:positionV relativeFrom="paragraph">
            <wp:posOffset>66040</wp:posOffset>
          </wp:positionV>
          <wp:extent cx="1512000" cy="646179"/>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1">
                    <a:extLst>
                      <a:ext uri="{28A0092B-C50C-407E-A947-70E740481C1C}">
                        <a14:useLocalDpi xmlns:a14="http://schemas.microsoft.com/office/drawing/2010/main" val="0"/>
                      </a:ext>
                    </a:extLst>
                  </a:blip>
                  <a:stretch>
                    <a:fillRect/>
                  </a:stretch>
                </pic:blipFill>
                <pic:spPr>
                  <a:xfrm>
                    <a:off x="0" y="0"/>
                    <a:ext cx="1512000" cy="646179"/>
                  </a:xfrm>
                  <a:prstGeom prst="rect">
                    <a:avLst/>
                  </a:prstGeom>
                </pic:spPr>
              </pic:pic>
            </a:graphicData>
          </a:graphic>
          <wp14:sizeRelH relativeFrom="page">
            <wp14:pctWidth>0</wp14:pctWidth>
          </wp14:sizeRelH>
          <wp14:sizeRelV relativeFrom="page">
            <wp14:pctHeight>0</wp14:pctHeight>
          </wp14:sizeRelV>
        </wp:anchor>
      </w:drawing>
    </w:r>
    <w:r w:rsidR="005975CD">
      <w:rPr>
        <w:noProof/>
        <w:lang w:val="es-CR" w:eastAsia="es-CR"/>
      </w:rPr>
      <w:drawing>
        <wp:anchor distT="0" distB="0" distL="114300" distR="114300" simplePos="0" relativeHeight="251689984" behindDoc="1" locked="0" layoutInCell="1" allowOverlap="1" wp14:editId="67717D65" wp14:anchorId="5808DF75">
          <wp:simplePos x="0" y="0"/>
          <wp:positionH relativeFrom="column">
            <wp:posOffset>4602480</wp:posOffset>
          </wp:positionH>
          <wp:positionV relativeFrom="paragraph">
            <wp:posOffset>187960</wp:posOffset>
          </wp:positionV>
          <wp:extent cx="857250" cy="424815"/>
          <wp:effectExtent l="0" t="0" r="635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4302"/>
                  <a:stretch/>
                </pic:blipFill>
                <pic:spPr bwMode="auto">
                  <a:xfrm>
                    <a:off x="0" y="0"/>
                    <a:ext cx="85725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C61E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5A9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1482F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A8B5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916CF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A48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12D6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3C77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982B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C2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186F0F4C"/>
    <w:multiLevelType w:val="hybridMultilevel"/>
    <w:tmpl w:val="04F44FF0"/>
    <w:lvl w:ilvl="0" w:tplc="0C0A0013">
      <w:start w:val="1"/>
      <w:numFmt w:val="upperRoman"/>
      <w:lvlText w:val="%1."/>
      <w:lvlJc w:val="right"/>
      <w:pPr>
        <w:ind w:left="-19080" w:hanging="360"/>
      </w:pPr>
    </w:lvl>
    <w:lvl w:ilvl="1" w:tplc="0C0A0019" w:tentative="1">
      <w:start w:val="1"/>
      <w:numFmt w:val="lowerLetter"/>
      <w:lvlText w:val="%2."/>
      <w:lvlJc w:val="left"/>
      <w:pPr>
        <w:ind w:left="-18360" w:hanging="360"/>
      </w:pPr>
    </w:lvl>
    <w:lvl w:ilvl="2" w:tplc="0C0A001B" w:tentative="1">
      <w:start w:val="1"/>
      <w:numFmt w:val="lowerRoman"/>
      <w:lvlText w:val="%3."/>
      <w:lvlJc w:val="right"/>
      <w:pPr>
        <w:ind w:left="-17640" w:hanging="180"/>
      </w:pPr>
    </w:lvl>
    <w:lvl w:ilvl="3" w:tplc="0C0A000F" w:tentative="1">
      <w:start w:val="1"/>
      <w:numFmt w:val="decimal"/>
      <w:lvlText w:val="%4."/>
      <w:lvlJc w:val="left"/>
      <w:pPr>
        <w:ind w:left="-16920" w:hanging="360"/>
      </w:pPr>
    </w:lvl>
    <w:lvl w:ilvl="4" w:tplc="0C0A0019" w:tentative="1">
      <w:start w:val="1"/>
      <w:numFmt w:val="lowerLetter"/>
      <w:lvlText w:val="%5."/>
      <w:lvlJc w:val="left"/>
      <w:pPr>
        <w:ind w:left="-16200" w:hanging="360"/>
      </w:pPr>
    </w:lvl>
    <w:lvl w:ilvl="5" w:tplc="0C0A001B" w:tentative="1">
      <w:start w:val="1"/>
      <w:numFmt w:val="lowerRoman"/>
      <w:lvlText w:val="%6."/>
      <w:lvlJc w:val="right"/>
      <w:pPr>
        <w:ind w:left="-15480" w:hanging="180"/>
      </w:pPr>
    </w:lvl>
    <w:lvl w:ilvl="6" w:tplc="0C0A000F" w:tentative="1">
      <w:start w:val="1"/>
      <w:numFmt w:val="decimal"/>
      <w:lvlText w:val="%7."/>
      <w:lvlJc w:val="left"/>
      <w:pPr>
        <w:ind w:left="-14760" w:hanging="360"/>
      </w:pPr>
    </w:lvl>
    <w:lvl w:ilvl="7" w:tplc="0C0A0019" w:tentative="1">
      <w:start w:val="1"/>
      <w:numFmt w:val="lowerLetter"/>
      <w:lvlText w:val="%8."/>
      <w:lvlJc w:val="left"/>
      <w:pPr>
        <w:ind w:left="-14040" w:hanging="360"/>
      </w:pPr>
    </w:lvl>
    <w:lvl w:ilvl="8" w:tplc="0C0A001B" w:tentative="1">
      <w:start w:val="1"/>
      <w:numFmt w:val="lowerRoman"/>
      <w:lvlText w:val="%9."/>
      <w:lvlJc w:val="right"/>
      <w:pPr>
        <w:ind w:left="-13320" w:hanging="180"/>
      </w:pPr>
    </w:lvl>
  </w:abstractNum>
  <w:abstractNum w:abstractNumId="12" w15:restartNumberingAfterBreak="0">
    <w:nsid w:val="4E7520BA"/>
    <w:multiLevelType w:val="hybridMultilevel"/>
    <w:tmpl w:val="8AA674AA"/>
    <w:lvl w:ilvl="0" w:tplc="140A000F">
      <w:start w:val="1"/>
      <w:numFmt w:val="decimal"/>
      <w:lvlText w:val="%1."/>
      <w:lvlJc w:val="left"/>
      <w:pPr>
        <w:ind w:left="927" w:hanging="360"/>
      </w:p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16cid:durableId="1832480263">
    <w:abstractNumId w:val="10"/>
  </w:num>
  <w:num w:numId="2" w16cid:durableId="2127693885">
    <w:abstractNumId w:val="13"/>
  </w:num>
  <w:num w:numId="3" w16cid:durableId="1609779231">
    <w:abstractNumId w:val="9"/>
  </w:num>
  <w:num w:numId="4" w16cid:durableId="386539617">
    <w:abstractNumId w:val="7"/>
  </w:num>
  <w:num w:numId="5" w16cid:durableId="1703676545">
    <w:abstractNumId w:val="6"/>
  </w:num>
  <w:num w:numId="6" w16cid:durableId="857163619">
    <w:abstractNumId w:val="5"/>
  </w:num>
  <w:num w:numId="7" w16cid:durableId="374044060">
    <w:abstractNumId w:val="4"/>
  </w:num>
  <w:num w:numId="8" w16cid:durableId="1471174040">
    <w:abstractNumId w:val="8"/>
  </w:num>
  <w:num w:numId="9" w16cid:durableId="1124229195">
    <w:abstractNumId w:val="3"/>
  </w:num>
  <w:num w:numId="10" w16cid:durableId="1816339721">
    <w:abstractNumId w:val="2"/>
  </w:num>
  <w:num w:numId="11" w16cid:durableId="1135371390">
    <w:abstractNumId w:val="1"/>
  </w:num>
  <w:num w:numId="12" w16cid:durableId="87352">
    <w:abstractNumId w:val="0"/>
  </w:num>
  <w:num w:numId="13" w16cid:durableId="171378973">
    <w:abstractNumId w:val="11"/>
  </w:num>
  <w:num w:numId="14" w16cid:durableId="15785882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E73"/>
    <w:rsid w:val="000064A4"/>
    <w:rsid w:val="000235B5"/>
    <w:rsid w:val="00026C85"/>
    <w:rsid w:val="000439A6"/>
    <w:rsid w:val="00060C03"/>
    <w:rsid w:val="000646DD"/>
    <w:rsid w:val="00081865"/>
    <w:rsid w:val="00082968"/>
    <w:rsid w:val="000A4501"/>
    <w:rsid w:val="000E0AC6"/>
    <w:rsid w:val="00125E73"/>
    <w:rsid w:val="001322B4"/>
    <w:rsid w:val="0016220C"/>
    <w:rsid w:val="001653C6"/>
    <w:rsid w:val="001946F4"/>
    <w:rsid w:val="001A43C4"/>
    <w:rsid w:val="001A6574"/>
    <w:rsid w:val="001C5806"/>
    <w:rsid w:val="002307FE"/>
    <w:rsid w:val="00230C67"/>
    <w:rsid w:val="00243EC6"/>
    <w:rsid w:val="002645B7"/>
    <w:rsid w:val="00282E32"/>
    <w:rsid w:val="002C56A4"/>
    <w:rsid w:val="002D2D2E"/>
    <w:rsid w:val="002E3589"/>
    <w:rsid w:val="002E3F05"/>
    <w:rsid w:val="002E56D1"/>
    <w:rsid w:val="002E571B"/>
    <w:rsid w:val="002F08D5"/>
    <w:rsid w:val="003060E2"/>
    <w:rsid w:val="00310570"/>
    <w:rsid w:val="00317BBB"/>
    <w:rsid w:val="00322A87"/>
    <w:rsid w:val="003312B8"/>
    <w:rsid w:val="00344217"/>
    <w:rsid w:val="00344E6D"/>
    <w:rsid w:val="00353BB8"/>
    <w:rsid w:val="003554C5"/>
    <w:rsid w:val="00365794"/>
    <w:rsid w:val="00373B22"/>
    <w:rsid w:val="00382173"/>
    <w:rsid w:val="003C4C71"/>
    <w:rsid w:val="003D3D4E"/>
    <w:rsid w:val="003E4EDB"/>
    <w:rsid w:val="00410551"/>
    <w:rsid w:val="00447A41"/>
    <w:rsid w:val="00451CDE"/>
    <w:rsid w:val="004822E6"/>
    <w:rsid w:val="00492FE3"/>
    <w:rsid w:val="004D7F44"/>
    <w:rsid w:val="004F655C"/>
    <w:rsid w:val="004F74E7"/>
    <w:rsid w:val="005105C4"/>
    <w:rsid w:val="00550D78"/>
    <w:rsid w:val="00557369"/>
    <w:rsid w:val="005706D1"/>
    <w:rsid w:val="005751FC"/>
    <w:rsid w:val="00577A95"/>
    <w:rsid w:val="005928D3"/>
    <w:rsid w:val="0059392E"/>
    <w:rsid w:val="005975CD"/>
    <w:rsid w:val="005C173B"/>
    <w:rsid w:val="005E07F2"/>
    <w:rsid w:val="005F02FD"/>
    <w:rsid w:val="006033C4"/>
    <w:rsid w:val="00603B3F"/>
    <w:rsid w:val="00604A3D"/>
    <w:rsid w:val="0060703F"/>
    <w:rsid w:val="00612353"/>
    <w:rsid w:val="00614D68"/>
    <w:rsid w:val="00620B23"/>
    <w:rsid w:val="0062633F"/>
    <w:rsid w:val="00635AC4"/>
    <w:rsid w:val="00640202"/>
    <w:rsid w:val="00662901"/>
    <w:rsid w:val="00692661"/>
    <w:rsid w:val="006E3610"/>
    <w:rsid w:val="006E6F58"/>
    <w:rsid w:val="00707095"/>
    <w:rsid w:val="00714DC4"/>
    <w:rsid w:val="0074397B"/>
    <w:rsid w:val="007455FF"/>
    <w:rsid w:val="00755896"/>
    <w:rsid w:val="0079518D"/>
    <w:rsid w:val="007D1328"/>
    <w:rsid w:val="007F1723"/>
    <w:rsid w:val="007F327D"/>
    <w:rsid w:val="007F3A44"/>
    <w:rsid w:val="0080663E"/>
    <w:rsid w:val="008202A0"/>
    <w:rsid w:val="008310AB"/>
    <w:rsid w:val="00832753"/>
    <w:rsid w:val="00842773"/>
    <w:rsid w:val="0085692C"/>
    <w:rsid w:val="00864362"/>
    <w:rsid w:val="00887400"/>
    <w:rsid w:val="00892708"/>
    <w:rsid w:val="00893B0D"/>
    <w:rsid w:val="00895097"/>
    <w:rsid w:val="008A1B60"/>
    <w:rsid w:val="008B3838"/>
    <w:rsid w:val="008C0BF0"/>
    <w:rsid w:val="008D0528"/>
    <w:rsid w:val="008E5850"/>
    <w:rsid w:val="008F33F5"/>
    <w:rsid w:val="00904CBE"/>
    <w:rsid w:val="0093548F"/>
    <w:rsid w:val="00936085"/>
    <w:rsid w:val="009475B6"/>
    <w:rsid w:val="00962265"/>
    <w:rsid w:val="0097235C"/>
    <w:rsid w:val="00975042"/>
    <w:rsid w:val="00977CEE"/>
    <w:rsid w:val="00982147"/>
    <w:rsid w:val="00983CB1"/>
    <w:rsid w:val="00984A65"/>
    <w:rsid w:val="009908DE"/>
    <w:rsid w:val="009B5E5E"/>
    <w:rsid w:val="009C47FE"/>
    <w:rsid w:val="009F54CB"/>
    <w:rsid w:val="009F6EB0"/>
    <w:rsid w:val="00A26E9E"/>
    <w:rsid w:val="00A34523"/>
    <w:rsid w:val="00A53486"/>
    <w:rsid w:val="00A84CDB"/>
    <w:rsid w:val="00A906DD"/>
    <w:rsid w:val="00AC5138"/>
    <w:rsid w:val="00AD0649"/>
    <w:rsid w:val="00AE3929"/>
    <w:rsid w:val="00AF45B7"/>
    <w:rsid w:val="00B079EC"/>
    <w:rsid w:val="00B1318C"/>
    <w:rsid w:val="00B2005E"/>
    <w:rsid w:val="00B464F6"/>
    <w:rsid w:val="00B65442"/>
    <w:rsid w:val="00B77CF0"/>
    <w:rsid w:val="00B80284"/>
    <w:rsid w:val="00B84E87"/>
    <w:rsid w:val="00B94DE2"/>
    <w:rsid w:val="00B9592F"/>
    <w:rsid w:val="00BA112E"/>
    <w:rsid w:val="00BA711C"/>
    <w:rsid w:val="00BB0F2F"/>
    <w:rsid w:val="00BB470C"/>
    <w:rsid w:val="00BC03D6"/>
    <w:rsid w:val="00BE6A0B"/>
    <w:rsid w:val="00BE7B10"/>
    <w:rsid w:val="00BF4EBD"/>
    <w:rsid w:val="00BF7FA3"/>
    <w:rsid w:val="00C039CE"/>
    <w:rsid w:val="00C1795E"/>
    <w:rsid w:val="00C22C6C"/>
    <w:rsid w:val="00C414C9"/>
    <w:rsid w:val="00C42047"/>
    <w:rsid w:val="00C5093E"/>
    <w:rsid w:val="00C60480"/>
    <w:rsid w:val="00C64425"/>
    <w:rsid w:val="00C80673"/>
    <w:rsid w:val="00C809BA"/>
    <w:rsid w:val="00C9305E"/>
    <w:rsid w:val="00D03728"/>
    <w:rsid w:val="00D06E99"/>
    <w:rsid w:val="00D102F8"/>
    <w:rsid w:val="00D10AD8"/>
    <w:rsid w:val="00D13CED"/>
    <w:rsid w:val="00D2424F"/>
    <w:rsid w:val="00D31949"/>
    <w:rsid w:val="00D32808"/>
    <w:rsid w:val="00D43D57"/>
    <w:rsid w:val="00D54C08"/>
    <w:rsid w:val="00D55CA3"/>
    <w:rsid w:val="00DB3E70"/>
    <w:rsid w:val="00DB54F0"/>
    <w:rsid w:val="00DC2193"/>
    <w:rsid w:val="00DC3B8E"/>
    <w:rsid w:val="00DC5D53"/>
    <w:rsid w:val="00DE08C6"/>
    <w:rsid w:val="00E11252"/>
    <w:rsid w:val="00E220C4"/>
    <w:rsid w:val="00E5185D"/>
    <w:rsid w:val="00E75AC8"/>
    <w:rsid w:val="00E81553"/>
    <w:rsid w:val="00EB71D8"/>
    <w:rsid w:val="00EC7A70"/>
    <w:rsid w:val="00EE00D4"/>
    <w:rsid w:val="00EE3A47"/>
    <w:rsid w:val="00EF0C8B"/>
    <w:rsid w:val="00F1102D"/>
    <w:rsid w:val="00F1297C"/>
    <w:rsid w:val="00F64992"/>
    <w:rsid w:val="00F654F5"/>
    <w:rsid w:val="00F70AB7"/>
    <w:rsid w:val="00F8680D"/>
    <w:rsid w:val="00FA1E58"/>
    <w:rsid w:val="00FA54DF"/>
    <w:rsid w:val="00FB79EB"/>
    <w:rsid w:val="00FE41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D3939"/>
  <w15:docId w15:val="{F369D58C-EF43-4DA1-8E27-1F612852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6">
    <w:lsdException w:name="Normal" w:locked="0" w:uiPriority="1"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semiHidden/>
    <w:rsid w:val="00692661"/>
    <w:pPr>
      <w:jc w:val="both"/>
    </w:pPr>
    <w:rPr>
      <w:rFonts w:eastAsia="Times New Roman"/>
      <w:sz w:val="22"/>
      <w:szCs w:val="24"/>
      <w:lang w:val="es-ES" w:eastAsia="en-US"/>
    </w:rPr>
  </w:style>
  <w:style w:type="paragraph" w:styleId="Ttulo1">
    <w:name w:val="heading 1"/>
    <w:basedOn w:val="Normal"/>
    <w:next w:val="Normal"/>
    <w:link w:val="Ttulo1Car"/>
    <w:qFormat/>
    <w:locked/>
    <w:rsid w:val="00125E73"/>
    <w:pPr>
      <w:keepNext/>
      <w:spacing w:before="240" w:after="60"/>
      <w:jc w:val="left"/>
      <w:outlineLvl w:val="0"/>
    </w:pPr>
    <w:rPr>
      <w:rFonts w:ascii="Arial" w:hAnsi="Arial" w:cs="Arial"/>
      <w:b/>
      <w:bCs/>
      <w:kern w:val="32"/>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rFonts w:ascii="Arial" w:hAnsi="Arial"/>
      <w:color w:val="000000"/>
      <w:szCs w:val="18"/>
    </w:rPr>
  </w:style>
  <w:style w:type="paragraph" w:customStyle="1" w:styleId="Texto0">
    <w:name w:val="Texto"/>
    <w:basedOn w:val="Normal"/>
    <w:link w:val="TextoChar"/>
    <w:qFormat/>
    <w:rsid w:val="00026C85"/>
    <w:pPr>
      <w:spacing w:before="120" w:after="120"/>
    </w:pPr>
  </w:style>
  <w:style w:type="paragraph" w:customStyle="1" w:styleId="Negrita">
    <w:name w:val="Negrita"/>
    <w:basedOn w:val="Texto0"/>
    <w:link w:val="NegritaChar1"/>
    <w:uiPriority w:val="1"/>
    <w:qFormat/>
    <w:rsid w:val="00243EC6"/>
    <w:pPr>
      <w:spacing w:before="0" w:after="0"/>
    </w:pPr>
    <w:rPr>
      <w:rFonts w:ascii="Franklin Gothic Medium" w:hAnsi="Franklin Gothic Medium"/>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iPriority w:val="99"/>
    <w:unhideWhenUsed/>
    <w:rsid w:val="00D43D57"/>
    <w:pPr>
      <w:tabs>
        <w:tab w:val="center" w:pos="4680"/>
        <w:tab w:val="right" w:pos="9360"/>
      </w:tabs>
    </w:pPr>
  </w:style>
  <w:style w:type="character" w:customStyle="1" w:styleId="TextoChar">
    <w:name w:val="Texto Char"/>
    <w:basedOn w:val="Fuentedeprrafopredeter"/>
    <w:link w:val="Texto0"/>
    <w:rsid w:val="00026C85"/>
    <w:rPr>
      <w:rFonts w:eastAsia="Times New Roman"/>
      <w:sz w:val="22"/>
      <w:szCs w:val="24"/>
      <w:lang w:val="es-ES"/>
    </w:rPr>
  </w:style>
  <w:style w:type="character" w:customStyle="1" w:styleId="CCChar">
    <w:name w:val="CC Char"/>
    <w:basedOn w:val="TextoChar"/>
    <w:link w:val="CC"/>
    <w:rsid w:val="00AE3929"/>
    <w:rPr>
      <w:rFonts w:eastAsia="Times New Roman"/>
      <w:sz w:val="18"/>
      <w:szCs w:val="18"/>
      <w:lang w:val="es-ES"/>
    </w:rPr>
  </w:style>
  <w:style w:type="character" w:customStyle="1" w:styleId="EncabezadoCar">
    <w:name w:val="Encabezado Car"/>
    <w:basedOn w:val="Fuentedeprrafopredeter"/>
    <w:link w:val="Encabezado"/>
    <w:uiPriority w:val="99"/>
    <w:rsid w:val="00D43D57"/>
    <w:rPr>
      <w:rFonts w:eastAsia="Times New Roman"/>
      <w:szCs w:val="24"/>
      <w:lang w:val="es-ES"/>
    </w:rPr>
  </w:style>
  <w:style w:type="paragraph" w:styleId="Piedepgina">
    <w:name w:val="footer"/>
    <w:basedOn w:val="Normal"/>
    <w:link w:val="PiedepginaCar"/>
    <w:uiPriority w:val="99"/>
    <w:unhideWhenUsed/>
    <w:rsid w:val="00D43D57"/>
    <w:pPr>
      <w:tabs>
        <w:tab w:val="center" w:pos="4680"/>
        <w:tab w:val="right" w:pos="9360"/>
      </w:tabs>
    </w:pPr>
  </w:style>
  <w:style w:type="character" w:customStyle="1" w:styleId="PiedepginaCar">
    <w:name w:val="Pie de página Car"/>
    <w:basedOn w:val="Fuentedeprrafopredeter"/>
    <w:link w:val="Piedepgina"/>
    <w:uiPriority w:val="99"/>
    <w:rsid w:val="00D43D57"/>
    <w:rPr>
      <w:rFonts w:eastAsia="Times New Roman"/>
      <w:szCs w:val="24"/>
      <w:lang w:val="es-ES"/>
    </w:rPr>
  </w:style>
  <w:style w:type="paragraph" w:customStyle="1" w:styleId="Piepagina">
    <w:name w:val="Pie pagina"/>
    <w:basedOn w:val="CC"/>
    <w:link w:val="PiepaginaChar"/>
    <w:uiPriority w:val="1"/>
    <w:qFormat/>
    <w:rsid w:val="005C173B"/>
    <w:rPr>
      <w:color w:val="004990"/>
      <w:sz w:val="16"/>
      <w:szCs w:val="16"/>
    </w:rPr>
  </w:style>
  <w:style w:type="character" w:customStyle="1" w:styleId="PiepaginaChar">
    <w:name w:val="Pie pagina Char"/>
    <w:basedOn w:val="CCChar"/>
    <w:link w:val="Piepagina"/>
    <w:uiPriority w:val="1"/>
    <w:rsid w:val="005C173B"/>
    <w:rPr>
      <w:rFonts w:eastAsia="Times New Roman"/>
      <w:color w:val="00499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243EC6"/>
    <w:rPr>
      <w:rFonts w:ascii="Franklin Gothic Medium" w:eastAsia="Times New Roman" w:hAnsi="Franklin Gothic Medium"/>
      <w:sz w:val="22"/>
      <w:szCs w:val="24"/>
      <w:lang w:val="es-ES" w:eastAsia="en-US"/>
    </w:rPr>
  </w:style>
  <w:style w:type="paragraph" w:customStyle="1" w:styleId="CentradoResaltado">
    <w:name w:val="Centrado Resaltado"/>
    <w:basedOn w:val="Normal"/>
    <w:link w:val="CentradoResaltadoChar"/>
    <w:uiPriority w:val="1"/>
    <w:qFormat/>
    <w:rsid w:val="00243EC6"/>
    <w:pPr>
      <w:spacing w:before="240" w:after="240"/>
      <w:jc w:val="center"/>
    </w:pPr>
    <w:rPr>
      <w:rFonts w:ascii="Franklin Gothic Medium" w:hAnsi="Franklin Gothic Medium"/>
    </w:rPr>
  </w:style>
  <w:style w:type="character" w:customStyle="1" w:styleId="CentradoResaltadoChar">
    <w:name w:val="Centrado Resaltado Char"/>
    <w:basedOn w:val="Fuentedeprrafopredeter"/>
    <w:link w:val="CentradoResaltado"/>
    <w:uiPriority w:val="1"/>
    <w:rsid w:val="00243EC6"/>
    <w:rPr>
      <w:rFonts w:ascii="Franklin Gothic Medium" w:eastAsia="Times New Roman" w:hAnsi="Franklin Gothic Medium"/>
      <w:sz w:val="22"/>
      <w:szCs w:val="24"/>
      <w:lang w:val="es-ES" w:eastAsia="en-US"/>
    </w:rPr>
  </w:style>
  <w:style w:type="character" w:customStyle="1" w:styleId="TextoTablaChar">
    <w:name w:val="Texto Tabla Char"/>
    <w:basedOn w:val="TextoChar"/>
    <w:link w:val="TextoTabla"/>
    <w:uiPriority w:val="1"/>
    <w:rsid w:val="00C9305E"/>
    <w:rPr>
      <w:rFonts w:eastAsia="Times New Roman"/>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EncabezadoTabla">
    <w:name w:val="EncabezadoTabla"/>
    <w:basedOn w:val="Negrita"/>
    <w:rsid w:val="00243EC6"/>
    <w:pPr>
      <w:jc w:val="center"/>
    </w:pPr>
    <w:rPr>
      <w:bCs/>
      <w:color w:val="000000" w:themeColor="background1"/>
      <w:szCs w:val="20"/>
    </w:rPr>
  </w:style>
  <w:style w:type="character" w:styleId="Textodelmarcadordeposicin">
    <w:name w:val="Placeholder Text"/>
    <w:basedOn w:val="Fuentedeprrafopredeter"/>
    <w:uiPriority w:val="99"/>
    <w:semiHidden/>
    <w:locked/>
    <w:rsid w:val="00BF4EBD"/>
    <w:rPr>
      <w:color w:val="808080"/>
    </w:rPr>
  </w:style>
  <w:style w:type="character" w:customStyle="1" w:styleId="Ttulo1Car">
    <w:name w:val="Título 1 Car"/>
    <w:basedOn w:val="Fuentedeprrafopredeter"/>
    <w:link w:val="Ttulo1"/>
    <w:rsid w:val="00125E73"/>
    <w:rPr>
      <w:rFonts w:ascii="Arial" w:eastAsia="Times New Roman" w:hAnsi="Arial" w:cs="Arial"/>
      <w:b/>
      <w:bCs/>
      <w:kern w:val="32"/>
      <w:sz w:val="32"/>
      <w:szCs w:val="32"/>
      <w:lang w:val="en-US" w:eastAsia="en-US"/>
    </w:rPr>
  </w:style>
  <w:style w:type="paragraph" w:styleId="Textonotapie">
    <w:name w:val="footnote text"/>
    <w:aliases w:val=" Car Car,Car Car, Car Char,Car,Car Char, Car"/>
    <w:basedOn w:val="Normal"/>
    <w:link w:val="TextonotapieCar"/>
    <w:unhideWhenUsed/>
    <w:locked/>
    <w:rsid w:val="00125E73"/>
    <w:rPr>
      <w:sz w:val="20"/>
      <w:szCs w:val="20"/>
    </w:rPr>
  </w:style>
  <w:style w:type="character" w:customStyle="1" w:styleId="TextonotapieCar">
    <w:name w:val="Texto nota pie Car"/>
    <w:aliases w:val=" Car Car Car,Car Car Car, Car Char Car,Car Car1,Car Char Car, Car Car1"/>
    <w:basedOn w:val="Fuentedeprrafopredeter"/>
    <w:link w:val="Textonotapie"/>
    <w:rsid w:val="00125E73"/>
    <w:rPr>
      <w:rFonts w:eastAsia="Times New Roman"/>
      <w:lang w:val="es-ES" w:eastAsia="en-US"/>
    </w:rPr>
  </w:style>
  <w:style w:type="character" w:styleId="Refdenotaalpie">
    <w:name w:val="footnote reference"/>
    <w:basedOn w:val="Fuentedeprrafopredeter"/>
    <w:uiPriority w:val="99"/>
    <w:unhideWhenUsed/>
    <w:locked/>
    <w:rsid w:val="00125E73"/>
    <w:rPr>
      <w:vertAlign w:val="superscript"/>
    </w:rPr>
  </w:style>
  <w:style w:type="paragraph" w:styleId="Prrafodelista">
    <w:name w:val="List Paragraph"/>
    <w:aliases w:val="Bullet 1,Use Case List Paragraph"/>
    <w:basedOn w:val="Normal"/>
    <w:link w:val="PrrafodelistaCar"/>
    <w:uiPriority w:val="34"/>
    <w:qFormat/>
    <w:locked/>
    <w:rsid w:val="00125E73"/>
    <w:pPr>
      <w:ind w:left="720"/>
      <w:contextualSpacing/>
    </w:pPr>
  </w:style>
  <w:style w:type="character" w:customStyle="1" w:styleId="PrrafodelistaCar">
    <w:name w:val="Párrafo de lista Car"/>
    <w:aliases w:val="Bullet 1 Car,Use Case List Paragraph Car"/>
    <w:link w:val="Prrafodelista"/>
    <w:uiPriority w:val="34"/>
    <w:rsid w:val="00125E73"/>
    <w:rPr>
      <w:rFonts w:eastAsia="Times New Roman"/>
      <w:sz w:val="22"/>
      <w:szCs w:val="24"/>
      <w:lang w:val="es-ES" w:eastAsia="en-US"/>
    </w:rPr>
  </w:style>
  <w:style w:type="paragraph" w:styleId="NormalWeb">
    <w:name w:val="Normal (Web)"/>
    <w:basedOn w:val="Normal"/>
    <w:uiPriority w:val="99"/>
    <w:locked/>
    <w:rsid w:val="00125E73"/>
    <w:pPr>
      <w:spacing w:before="100" w:beforeAutospacing="1" w:after="100" w:afterAutospacing="1"/>
      <w:jc w:val="left"/>
    </w:pPr>
    <w:rPr>
      <w:rFonts w:ascii="Times New Roman" w:hAnsi="Times New Roman"/>
      <w:sz w:val="24"/>
      <w:lang w:val="es-MX" w:eastAsia="es-MX"/>
    </w:rPr>
  </w:style>
  <w:style w:type="character" w:customStyle="1" w:styleId="cf01">
    <w:name w:val="cf01"/>
    <w:basedOn w:val="Fuentedeprrafopredeter"/>
    <w:rsid w:val="00125E73"/>
    <w:rPr>
      <w:rFonts w:ascii="Segoe UI" w:hAnsi="Segoe UI" w:cs="Segoe UI" w:hint="default"/>
      <w:b/>
      <w:bCs/>
      <w:sz w:val="18"/>
      <w:szCs w:val="18"/>
    </w:rPr>
  </w:style>
  <w:style w:type="character" w:customStyle="1" w:styleId="cf11">
    <w:name w:val="cf11"/>
    <w:basedOn w:val="Fuentedeprrafopredeter"/>
    <w:rsid w:val="00125E73"/>
    <w:rPr>
      <w:rFonts w:ascii="Segoe UI" w:hAnsi="Segoe UI" w:cs="Segoe UI" w:hint="default"/>
      <w:sz w:val="18"/>
      <w:szCs w:val="18"/>
    </w:rPr>
  </w:style>
  <w:style w:type="paragraph" w:styleId="Textoindependiente3">
    <w:name w:val="Body Text 3"/>
    <w:basedOn w:val="Normal"/>
    <w:link w:val="Textoindependiente3Car"/>
    <w:locked/>
    <w:rsid w:val="00125E73"/>
    <w:pPr>
      <w:spacing w:after="120"/>
      <w:jc w:val="left"/>
    </w:pPr>
    <w:rPr>
      <w:rFonts w:ascii="Times New Roman" w:hAnsi="Times New Roman"/>
      <w:sz w:val="16"/>
      <w:szCs w:val="16"/>
      <w:lang w:val="es-CR" w:eastAsia="es-CR"/>
    </w:rPr>
  </w:style>
  <w:style w:type="character" w:customStyle="1" w:styleId="Textoindependiente3Car">
    <w:name w:val="Texto independiente 3 Car"/>
    <w:basedOn w:val="Fuentedeprrafopredeter"/>
    <w:link w:val="Textoindependiente3"/>
    <w:rsid w:val="00125E73"/>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4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styles" Target="styles.xml"/><Relationship Id="rId14"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gec2020/PlantillasCorrespondenciaInterna/plantilla-DA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7EEE02CFE343EE90EA274F63DEFE10"/>
        <w:category>
          <w:name w:val="General"/>
          <w:gallery w:val="placeholder"/>
        </w:category>
        <w:types>
          <w:type w:val="bbPlcHdr"/>
        </w:types>
        <w:behaviors>
          <w:behavior w:val="content"/>
        </w:behaviors>
        <w:guid w:val="{23C91A5F-9F20-4474-A796-582FAE3FB46E}"/>
      </w:docPartPr>
      <w:docPartBody>
        <w:p w:rsidR="00000000" w:rsidRDefault="00393BEF">
          <w:pPr>
            <w:pStyle w:val="CD7EEE02CFE343EE90EA274F63DEFE10"/>
          </w:pPr>
          <w:r w:rsidRPr="001634B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CD7EEE02CFE343EE90EA274F63DEFE10">
    <w:name w:val="CD7EEE02CFE343EE90EA274F63DEF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_xmlsignatures/sig1.xml" Id="rId1"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pNOnZsDgTlo4K2RMNk3CocGbEDdpq7k7mfoTFf/7y1U=</DigestValue>
    </Reference>
    <Reference Type="http://uri.etsi.org/01903#SignedProperties" URI="#idSignedProperties">
      <Transforms>
        <Transform Algorithm="http://www.w3.org/TR/2001/REC-xml-c14n-20010315"/>
      </Transforms>
      <DigestMethod Algorithm="http://www.w3.org/2001/04/xmlenc#sha256"/>
      <DigestValue>MNT2YWnEh5Ms5M8rHbA2OVmYIyEnXEwC1s0FbyDoZxA=</DigestValue>
    </Reference>
  </SignedInfo>
  <SignatureValue>aUvJssgo7L4oTqphY/hWDLADqQgbb0+rnlPEiRQWeMYsS38fKEU4AWmFScc8dRCVJ0Sv1Oe/AXKdaQ7CT10PuTJVe1fn1zYzhitixlgu950Zox6+5UhCLGUikAMcUxLAABgAMW3QnVv5IDdSl9WlN+Cn+uYKGfbawdAAVB/A2KcXPwyOxbEWix71/dBrhM2vgQIgy7YJeIsVt8f4w3YttF2DQgpY/70GamULW3ZjxHMY9yBiE6rWwo5rUiZt2dQlXcRCVWl/pKhnhPgD0WEa2+ro8EFpUTBkpCgW27PFHL/EdP4VTiztxKrmtYar1oxkeIxi8s7AeLvBqmN15Xep/A==</SignatureValue>
  <KeyInfo>
    <X509Data>
      <X509Certificate>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myqVIyjE1FxymHldQ83139bAYKKxPe2qt/ImJ29hfGjn3eIk944EQxkXwKl2q+63t4TYVxYVqjkNxDzLONDzIMwJrt/5IDl3MSKXw4KABGNCTpf5BAbbL8h4jjlCUN+/3KDBsOvTIzFzljnVDmbULAg1BSYhkOg0uABAYxVpiLNbTl/4OhjExmUMCJEDjBh1/3tCwcihuMwNopOebRttBYRedvnNwR1Q5ICZF3L88PcVMxdmJV35VxHd4g4JI9fokYZjNdTLpOJ21QeXluNIfnBQiOKc0Wwelopd4kpCofojd/jbdulJaLw692GyijlcRkfNWPEy/TWiwwcE8DpXF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acL1FwhQN2ym0lZEgAI5dh8fZZ9i9stioGpf2/UYIRg=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0gjE1HofDTT5UC9nqZrhTn3kDQLRFxAGm7B16nVCkBU=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oDIFKvceXT5iH8Pj6xW3hzRhXUUoW1NffTfmJpJd87o=</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0gjE1HofDTT5UC9nqZrhTn3kDQLRFxAGm7B16nVCkBU=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document.xml?ContentType=application/vnd.openxmlformats-officedocument.wordprocessingml.document.main+xml">
        <DigestMethod Algorithm="http://www.w3.org/2001/04/xmlenc#sha256"/>
        <DigestValue>Vc3x6uJrN26QRgSNxfC9FLGkd9acjSk8/24dLiNo/Ic=</DigestValue>
      </Reference>
      <Reference URI="/word/numbering.xml?ContentType=application/vnd.openxmlformats-officedocument.wordprocessingml.numbering+xml">
        <DigestMethod Algorithm="http://www.w3.org/2001/04/xmlenc#sha256"/>
        <DigestValue>lAiGxd053VV4Skjh9ITC3yQ+yn6W6hblxbPwJ4nsqnE=</DigestValue>
      </Reference>
      <Reference URI="/word/endnotes.xml?ContentType=application/vnd.openxmlformats-officedocument.wordprocessingml.endnotes+xml">
        <DigestMethod Algorithm="http://www.w3.org/2001/04/xmlenc#sha256"/>
        <DigestValue>L9Mic//Ec4Tow88FEYH+HwtVPZ2hvhlQidSpukVzgyg=</DigestValue>
      </Reference>
      <Reference URI="/word/footer2.xml?ContentType=application/vnd.openxmlformats-officedocument.wordprocessingml.footer+xml">
        <DigestMethod Algorithm="http://www.w3.org/2001/04/xmlenc#sha256"/>
        <DigestValue>MmtWHB3vqBCipK2BDvjZNwM4o/SCExZgOM2/6h7Iqrs=</DigestValue>
      </Reference>
      <Reference URI="/word/media/image4.emf?ContentType=image/x-emf">
        <DigestMethod Algorithm="http://www.w3.org/2001/04/xmlenc#sha256"/>
        <DigestValue>EQeoPcoPPD0NqMiDPGouQJEQEnlO/w+Td37NCcMaesM=</DigestValue>
      </Reference>
      <Reference URI="/word/fontTable.xml?ContentType=application/vnd.openxmlformats-officedocument.wordprocessingml.fontTable+xml">
        <DigestMethod Algorithm="http://www.w3.org/2001/04/xmlenc#sha256"/>
        <DigestValue>YNDSY/G3lVIwV5fwXgdce8RFEuRO103prjw4ZoRy81M=</DigestValue>
      </Reference>
      <Reference URI="/word/footnotes.xml?ContentType=application/vnd.openxmlformats-officedocument.wordprocessingml.footnotes+xml">
        <DigestMethod Algorithm="http://www.w3.org/2001/04/xmlenc#sha256"/>
        <DigestValue>/D2HDVLNv4zcSX+kkPbwXtWo9PXJspEp83roeilMb6M=</DigestValue>
      </Reference>
      <Reference URI="/word/footer1.xml?ContentType=application/vnd.openxmlformats-officedocument.wordprocessingml.footer+xml">
        <DigestMethod Algorithm="http://www.w3.org/2001/04/xmlenc#sha256"/>
        <DigestValue>HsMP0HZfdeDIrv1JWxaqCROnBrJt9UsibGwfVMOssbc=</DigestValue>
      </Reference>
      <Reference URI="/word/header2.xml?ContentType=application/vnd.openxmlformats-officedocument.wordprocessingml.header+xml">
        <DigestMethod Algorithm="http://www.w3.org/2001/04/xmlenc#sha256"/>
        <DigestValue>k6k98Q8AP9vWYDo3/GVi9Y4a5wpwt3YD0i0mbqjA6ms=</DigestValue>
      </Reference>
      <Reference URI="/word/media/image3.emf?ContentType=image/x-emf">
        <DigestMethod Algorithm="http://www.w3.org/2001/04/xmlenc#sha256"/>
        <DigestValue>QOeQGPZxFnTGz/uGa1kYfccLx9fZC/Y6eQHGY7KhrmY=</DigestValue>
      </Reference>
      <Reference URI="/word/media/image2.png?ContentType=image/png">
        <DigestMethod Algorithm="http://www.w3.org/2001/04/xmlenc#sha256"/>
        <DigestValue>6s43y4tlSWcv/FtGvocO2tWWgvnh5l2dXYgn6P+u5Ws=</DigestValue>
      </Reference>
      <Reference URI="/word/footer3.xml?ContentType=application/vnd.openxmlformats-officedocument.wordprocessingml.footer+xml">
        <DigestMethod Algorithm="http://www.w3.org/2001/04/xmlenc#sha256"/>
        <DigestValue>FpOoImPqo5boFuoLiIakaCD0ZWPN7t01vlF7rri6Id8=</DigestValue>
      </Reference>
      <Reference URI="/word/webSettings.xml?ContentType=application/vnd.openxmlformats-officedocument.wordprocessingml.webSettings+xml">
        <DigestMethod Algorithm="http://www.w3.org/2001/04/xmlenc#sha256"/>
        <DigestValue>pp6SROhDD24PrqrnA9SZb0172MYKS7i26z5j9FQuH5M=</DigestValue>
      </Reference>
      <Reference URI="/word/header1.xml?ContentType=application/vnd.openxmlformats-officedocument.wordprocessingml.header+xml">
        <DigestMethod Algorithm="http://www.w3.org/2001/04/xmlenc#sha256"/>
        <DigestValue>ePr/VEmWZQoGZvC4Cy8RpoI5lA3iPUmVcLUH/pgFi0Q=</DigestValue>
      </Reference>
      <Reference URI="/word/theme/theme1.xml?ContentType=application/vnd.openxmlformats-officedocument.theme+xml">
        <DigestMethod Algorithm="http://www.w3.org/2001/04/xmlenc#sha256"/>
        <DigestValue>9TZ4mZI8zGI3VflhVf7jIYdeWBzUvylr4fmB98sbr7g=</DigestValue>
      </Reference>
      <Reference URI="/word/settings.xml?ContentType=application/vnd.openxmlformats-officedocument.wordprocessingml.settings+xml">
        <DigestMethod Algorithm="http://www.w3.org/2001/04/xmlenc#sha256"/>
        <DigestValue>XI15uBhTJHeZqiSHTGTJ1kv++HEq8WQNdx2iHfzZvz8=</DigestValue>
      </Reference>
      <Reference URI="/word/header3.xml?ContentType=application/vnd.openxmlformats-officedocument.wordprocessingml.header+xml">
        <DigestMethod Algorithm="http://www.w3.org/2001/04/xmlenc#sha256"/>
        <DigestValue>mYp4avUdLogMSDo9a4cSr4W9Y4t79KdxPCDqcihC4jc=</DigestValue>
      </Reference>
      <Reference URI="/word/styles.xml?ContentType=application/vnd.openxmlformats-officedocument.wordprocessingml.styles+xml">
        <DigestMethod Algorithm="http://www.w3.org/2001/04/xmlenc#sha256"/>
        <DigestValue>W//zRZsBttK5nu8Uq1k0yBWPMojlc5R+tfWg5xM3CiI=</DigestValue>
      </Reference>
      <Reference URI="/word/media/image1.jpeg?ContentType=image/jpeg">
        <DigestMethod Algorithm="http://www.w3.org/2001/04/xmlenc#sha256"/>
        <DigestValue>i5L6dPa91f4vprUe/qDpQrrKZLI1MiYL71asHHkAjWs=</DigestValue>
      </Reference>
      <Reference URI="/word/glossary/document.xml?ContentType=application/vnd.openxmlformats-officedocument.wordprocessingml.document.glossary+xml">
        <DigestMethod Algorithm="http://www.w3.org/2001/04/xmlenc#sha256"/>
        <DigestValue>jcJVLBwnw7IV/I7E5bhBAqA2JzuNmu4VT/CfrZ51p30=</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glossary/settings.xml?ContentType=application/vnd.openxmlformats-officedocument.wordprocessingml.settings+xml">
        <DigestMethod Algorithm="http://www.w3.org/2001/04/xmlenc#sha256"/>
        <DigestValue>WEO4KUlqG7J6tK/d7bX9NMLl5BxwSTvG0cWYwyAVYfI=</DigestValue>
      </Reference>
      <Reference URI="/word/glossary/styles.xml?ContentType=application/vnd.openxmlformats-officedocument.wordprocessingml.styles+xml">
        <DigestMethod Algorithm="http://www.w3.org/2001/04/xmlenc#sha256"/>
        <DigestValue>eAl+Tqc8wMxhf/NlZCbFEDUSDbNS1gsa+TYPpJWcXZg=</DigestValue>
      </Reference>
      <Reference URI="/word/glossary/fontTable.xml?ContentType=application/vnd.openxmlformats-officedocument.wordprocessingml.fontTable+xml">
        <DigestMethod Algorithm="http://www.w3.org/2001/04/xmlenc#sha256"/>
        <DigestValue>gls9ngX2EKC4wUkOGoDBIbtsiMz0mOBIcJ5XwRMq+Mw=</DigestValue>
      </Reference>
    </Manifest>
    <SignatureProperties>
      <SignatureProperty Id="idSignatureTime" Target="#idPackageSignature">
        <mdssi:SignatureTime xmlns:mdssi="http://schemas.openxmlformats.org/package/2006/digital-signature">
          <mdssi:Format>YYYY-MM-DDThh:mm:ssTZD</mdssi:Format>
          <mdssi:Value>2024-09-18T22:57:13Z</mdssi:Value>
        </mdssi:SignatureTime>
      </SignatureProperty>
    </SignatureProperties>
  </Object>
  <Object>
    <xd:QualifyingProperties xmlns:xd="http://uri.etsi.org/01903/v1.3.2#" Target="#idPackageSignature">
      <xd:SignedProperties Id="idSignedProperties">
        <xd:SignedSignatureProperties>
          <xd:SigningTime>2024-09-18T22:57:13Z</xd:SigningTime>
          <xd:SigningCertificate>
            <xd:Cert>
              <xd:CertDigest>
                <DigestMethod Algorithm="http://www.w3.org/2001/04/xmlenc#sha256"/>
                <DigestValue>Vty4Znw9JXnI7Fyl57Q34shgY4g2W+IyHObt0NM6InM=</DigestValue>
              </xd:CertDigest>
              <xd:IssuerSerial>
                <X509IssuerName>CN=CA SINPE - PERSONA FISICA v2, OU=DIVISION SISTEMAS DE PAGO, O=BANCO CENTRAL DE COSTA RICA, C=CR, SERIALNUMBER=CPJ-4-000-004017</X509IssuerName>
                <X509SerialNumber>446020935786728275859238936857383905419966933</X509SerialNumber>
              </xd:IssuerSerial>
            </xd:Cert>
          </xd:SigningCertificate>
        </xd:SignedSignatureProperties>
      </xd:SignedProperties>
      <xd:UnsignedProperties>
        <xd:UnsignedSignatureProperties>
          <xd:CertificateValues>
            <xd:EncapsulatedX509Certificate>MIINGzCCCwOgAwIBAgITSwAAAAcAcL/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BF6XA6HE9YkCH70pSq6SpPK5cGU/bH2Bf2YQwaVC2Me6BPTbR4JVp2umLgYvGkDnXDhIbkEUUGLjM3L/cDuKjr5nFpKItFH1OkjcwNmRPx2ufmUXsDcqaETvTNxbu6B8cAx+iccH9iUj5Vv0FKvhx/mTArMNA8lbz92RWrn5iy18OhOEOzlAQMr4TcTbLG2s5LJUlY+sFh0A50aUmLbEFvH+aNLL2znLdWCe0g78WUGA7dHAC1IqvRb/0CObD5Wm16tlkHZdQAac250KFLp4w5dQ8jPey4jAlIDYDs8SpnBqW1+Hhdw8pJvwSe7XcCkZ/cCAwEAAaOCCHUwgghxMBIGCSsGAQQBgjcVAQQFAgMCAAIwIwYJKwYBBAGCNxUCBBYEFPrUlznaBlVQaXszB52TsOeVJ6X1MB0GA1UdDgQWBBQJSP+bVAI23TCkb7PiL4n+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</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4IupSvl2XGR17P3BE6Ai2w1Zq+ucbyXvYZq9xdPUe7gCBB02hpYYDzIwMjQwOTE4MjI1NzI4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</xd:EncapsulatedCRLValue>
                <xd:EncapsulatedCRLValue>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</xd:EncapsulatedCRLValue>
              </xd:CRLValues>
            </xd:RevocationValues>
          </TimeStampValidationData>
          <xd:CompleteCertificateRefs>
            <xd:CertRefs>
              <xd:Cert>
                <xd:CertDigest>
                  <DigestMethod Algorithm="http://www.w3.org/2001/04/xmlenc#sha256"/>
                  <DigestValue>OtPATwbgzMPtjxy6d38e2YWwmt/86c/BixjKH5Ud+e0=</DigestValue>
                </xd:CertDigest>
                <xd:IssuerSerial>
                  <X509IssuerName>CN=CA POLITICA PERSONA FISICA - COSTA RICA v2, OU=DCFD, O=MICITT, C=CR, SERIALNUMBER=CPJ-2-100-098311</X509IssuerName>
                  <X509SerialNumber>1672555889926151746583134727032974558336385031</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N2dkQksdjCNgPtmK6YCG8bE/2GP3dT8w/ex5dLapwbQ=</DigestValue>
                </xd:DigestAlgAndValue>
                <xd:CRLIdentifier>
                  <xd:Issuer>SERIALNUMBER=CPJ-2-100-098311,C=CR,O=MICITT,OU=DCFD,CN=CA POLITICA PERSONA FISICA - COSTA RICA v2</xd:Issuer>
                  <xd:IssueTime>2024-07-30T20:12:22Z</xd:IssueTime>
                  <xd:Number>61</xd:Number>
                </xd:CRLIdentifier>
              </xd:CRLRef>
              <xd:CRLRef>
                <xd:DigestAlgAndValue>
                  <DigestMethod Algorithm="http://www.w3.org/2001/04/xmlenc#sha256"/>
                  <DigestValue>tJIIL4tFZyLem7xzfdT9+F8vd6C54QNNPVCdp53Jq0E=</DigestValue>
                </xd:DigestAlgAndValue>
                <xd:CRLIdentifier>
                  <xd:Issuer>SERIALNUMBER=CPJ-2-100-098311,OU=DCFD,O=MICITT,C=CR,CN=CA RAIZ NACIONAL - COSTA RICA v2</xd:Issuer>
                  <xd:IssueTime>2024-07-30T18:47:39Z</xd:IssueTime>
                  <xd:Number>33</xd:Number>
                </xd:CRLIdentifier>
              </xd:CRLRef>
            </xd:CRLRefs>
            <xd:OCSPRefs>
              <xd:OCSPRef>
                <xd:OCSPIdentifier>
                  <xd:ResponderID>
                    <xd:ByKey>R4dENI+mnJtYlTc3vLyD+Id9vak=</xd:ByKey>
                  </xd:ResponderID>
                  <xd:ProducedAt>2024-09-18T22:57:28Z</xd:ProducedAt>
                </xd:OCSPIdentifier>
                <xd:DigestAlgAndValue>
                  <DigestMethod Algorithm="http://www.w3.org/2001/04/xmlenc#sha256"/>
                  <DigestValue>O+va/NMUHKgrZW5lvjFwfCS5WSnOJvNXjcoCCE5eE+Y=</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</xd:EncapsulatedCRLValue>
              <xd:EncapsulatedCRLValue>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</xd:EncapsulatedCRLValue>
            </xd:CRLValues>
            <xd:OCSPValues>
              <xd:EncapsulatedOCSPValue>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</xd:EncapsulatedOCSPValue>
            </xd:OCSPValues>
          </xd:RevocationValues>
          <xd:SigAndRefsTimeStamp>
            <CanonicalizationMethod Algorithm="http://www.w3.org/TR/2001/REC-xml-c14n-20010315"/>
            <xd:EncapsulatedTimeStamp>MIIK0QYJKoZIhvcNAQcCoIIKwjCCCr4CAQMxDzANBglghkgBZQMEAgEFADBzBgsqhkiG9w0BCRAB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DD7643C823B15444B71C04A601D6EE74" ma:contentTypeVersion="1" ma:contentTypeDescription="Crear nuevo documento." ma:contentTypeScope="" ma:versionID="458c6acbc1d7c5bd8b81e3ee215bd3bd">
  <xsd:schema xmlns:xsd="http://www.w3.org/2001/XMLSchema" xmlns:xs="http://www.w3.org/2001/XMLSchema" xmlns:p="http://schemas.microsoft.com/office/2006/metadata/properties" xmlns:ns2="8a0a4788-06ca-437b-bfc6-ffe2f4a28eed" targetNamespace="http://schemas.microsoft.com/office/2006/metadata/properties" ma:root="true" ma:fieldsID="d57a313703f793972c19d0f6f39a7679" ns2:_="">
    <xsd:import namespace="8a0a4788-06ca-437b-bfc6-ffe2f4a28e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Correspondencia Interna" ma:contentTypeID="0x010100E97154E09FCE6A4E8EAEBD5C54DD1AE4010077A128027556604CBED7EA411F4AB8BC" ma:contentTypeVersion="88" ma:contentTypeDescription="Crear nuevo documento." ma:contentTypeScope="" ma:versionID="354d40e9d8fbf3dba06c819c160e5318">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52ab5fd8a5813b71026eebfdcb1579f5"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1:_dlc_Exempt"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cluir de la directiva" ma:hidden="true" ma:internalName="_dlc_Exempt" ma:readOnly="true">
      <xsd:simpleType>
        <xsd:restriction base="dms:Unknown"/>
      </xsd:simpleType>
    </xsd:element>
    <xsd:element name="_dlc_ExpireDate" ma:index="37" nillable="true" ma:displayName="Fecha de expiración" ma:description="" ma:hidden="true" ma:indexed="true" ma:internalName="_dlc_ExpireDate" ma:readOnly="true">
      <xsd:simpleType>
        <xsd:restriction base="dms:DateTime"/>
      </xsd:simpleType>
    </xsd:element>
    <xsd:element name="_dlc_ExpireDateSaved" ma:index="38" nillable="true" ma:displayName="Fecha de expiración original"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default="93;#GER - Gerencia"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55;#GER - Gerencia"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6.xml><?xml version="1.0" encoding="utf-8"?>
<?mso-contentType ?>
<FormTemplates xmlns="http://schemas.microsoft.com/sharepoint/v3/contenttype/form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E7F0F-5217-49F7-858F-913E7E755351}"/>
</file>

<file path=customXml/itemProps2.xml><?xml version="1.0" encoding="utf-8"?>
<ds:datastoreItem xmlns:ds="http://schemas.openxmlformats.org/officeDocument/2006/customXml" ds:itemID="{29B70D16-ABBB-485D-8261-7AD6418A0EF9}"/>
</file>

<file path=customXml/itemProps3.xml><?xml version="1.0" encoding="utf-8"?>
<ds:datastoreItem xmlns:ds="http://schemas.openxmlformats.org/officeDocument/2006/customXml" ds:itemID="{C951691D-AAAE-497B-94C6-35D91C3AECCE}"/>
</file>

<file path=customXml/itemProps4.xml><?xml version="1.0" encoding="utf-8"?>
<ds:datastoreItem xmlns:ds="http://schemas.openxmlformats.org/officeDocument/2006/customXml" ds:itemID="{E7CA9252-5863-46D5-8683-B537B1D29FB3}"/>
</file>

<file path=customXml/itemProps5.xml><?xml version="1.0" encoding="utf-8"?>
<ds:datastoreItem xmlns:ds="http://schemas.openxmlformats.org/officeDocument/2006/customXml" ds:itemID="{283BF82E-1A70-4392-8CF2-7DEAFF1953AE}"/>
</file>

<file path=customXml/itemProps6.xml><?xml version="1.0" encoding="utf-8"?>
<ds:datastoreItem xmlns:ds="http://schemas.openxmlformats.org/officeDocument/2006/customXml" ds:itemID="{BF880741-0296-4926-84DB-E06AFA8EB403}"/>
</file>

<file path=customXml/itemProps7.xml><?xml version="1.0" encoding="utf-8"?>
<ds:datastoreItem xmlns:ds="http://schemas.openxmlformats.org/officeDocument/2006/customXml" ds:itemID="{C1ABCA6F-1523-4B02-AEA7-035EFCC4390B}"/>
</file>

<file path=docProps/app.xml><?xml version="1.0" encoding="utf-8"?>
<Properties xmlns="http://schemas.openxmlformats.org/officeDocument/2006/extended-properties" xmlns:vt="http://schemas.openxmlformats.org/officeDocument/2006/docPropsVTypes">
  <Template>plantilla-DAI</Template>
  <TotalTime>3</TotalTime>
  <Pages>3</Pages>
  <Words>809</Words>
  <Characters>4455</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Auditoría Interna AI-0166-2024</dc:title>
  <dc:subject/>
  <dc:creator>BERROCAL MEZA MELISSA</dc:creator>
  <cp:keywords/>
  <dc:description/>
  <cp:lastModifiedBy>BERROCAL MEZA MELISSA</cp:lastModifiedBy>
  <cp:revision>1</cp:revision>
  <cp:lastPrinted>2011-05-05T20:16:00Z</cp:lastPrinted>
  <dcterms:created xsi:type="dcterms:W3CDTF">2024-09-18T22:47:00Z</dcterms:created>
  <dcterms:modified xsi:type="dcterms:W3CDTF">2024-09-18T22:50:00Z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0x010100DD7643C823B15444B71C04A601D6EE74</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Integridad">
    <vt:lpwstr>128;#Alta|0fd17ec2-e5d0-4d9f-8e18-466324d0fdd4</vt:lpwstr>
  </property>
  <property fmtid="{D5CDD505-2E9C-101B-9397-08002B2CF9AE}" pid="7" name="_dlc_policyId">
    <vt:lpwstr>0x010100E97154E09FCE6A4E8EAEBD5C54DD1AE4|-1695030217</vt:lpwstr>
  </property>
  <property fmtid="{D5CDD505-2E9C-101B-9397-08002B2CF9AE}" pid="8" name="Tipo Documental">
    <vt:lpwstr>126;#Oficio|417b7e3a-1426-4267-afb3-20be5f4d6412</vt:lpwstr>
  </property>
  <property fmtid="{D5CDD505-2E9C-101B-9397-08002B2CF9AE}" pid="9" name="ItemRetentionFormula">
    <vt:lpwstr/>
  </property>
  <property fmtid="{D5CDD505-2E9C-101B-9397-08002B2CF9AE}" pid="10" name="Unidad de Destino">
    <vt:lpwstr>93;#GER - Gerencia|7f4773cf-2cb9-48b6-88d2-9e4750a72616;#92;#DST - División de Servicios Tecnológicos|adffd8fa-f5e1-40d6-917f-7a20c51b5b7e</vt:lpwstr>
  </property>
  <property fmtid="{D5CDD505-2E9C-101B-9397-08002B2CF9AE}" pid="11" name="Disponibilidad">
    <vt:lpwstr>161;#Alta|7fca731c-4c62-4f1c-9061-e9f164c964b2</vt:lpwstr>
  </property>
  <property fmtid="{D5CDD505-2E9C-101B-9397-08002B2CF9AE}" pid="12" name="Confidencialidad1">
    <vt:lpwstr/>
  </property>
  <property fmtid="{D5CDD505-2E9C-101B-9397-08002B2CF9AE}" pid="13" name="Unidad Remitente">
    <vt:lpwstr>9;#AI - Auditoría Interna|3edbdf7a-605f-4e12-831a-35c707ff21f7</vt:lpwstr>
  </property>
  <property fmtid="{D5CDD505-2E9C-101B-9397-08002B2CF9AE}" pid="14" name="lb0b7da792b243d9bfa96ad7487ad734">
    <vt:lpwstr/>
  </property>
  <property fmtid="{D5CDD505-2E9C-101B-9397-08002B2CF9AE}" pid="15" name="ConfidencialidadNueva">
    <vt:lpwstr>163;#Uso Interno|b84ab4da-351c-48b8-b2fd-466e6594f406</vt:lpwstr>
  </property>
  <property fmtid="{D5CDD505-2E9C-101B-9397-08002B2CF9AE}" pid="16" name="ClassificationContentMarkingFooterShapeIds">
    <vt:lpwstr>29,2a,2b</vt:lpwstr>
  </property>
  <property fmtid="{D5CDD505-2E9C-101B-9397-08002B2CF9AE}" pid="17" name="ClassificationContentMarkingFooterFontProps">
    <vt:lpwstr>#000000,10,Calibri</vt:lpwstr>
  </property>
  <property fmtid="{D5CDD505-2E9C-101B-9397-08002B2CF9AE}" pid="18" name="ClassificationContentMarkingFooterText">
    <vt:lpwstr>Uso Interno</vt:lpwstr>
  </property>
  <property fmtid="{D5CDD505-2E9C-101B-9397-08002B2CF9AE}" pid="19" name="MSIP_Label_b8b4be34-365a-4a68-b9fb-75c1b6874315_Enabled">
    <vt:lpwstr>true</vt:lpwstr>
  </property>
  <property fmtid="{D5CDD505-2E9C-101B-9397-08002B2CF9AE}" pid="20" name="MSIP_Label_b8b4be34-365a-4a68-b9fb-75c1b6874315_SetDate">
    <vt:lpwstr>2024-09-18T22:50:10Z</vt:lpwstr>
  </property>
  <property fmtid="{D5CDD505-2E9C-101B-9397-08002B2CF9AE}" pid="21" name="MSIP_Label_b8b4be34-365a-4a68-b9fb-75c1b6874315_Method">
    <vt:lpwstr>Standard</vt:lpwstr>
  </property>
  <property fmtid="{D5CDD505-2E9C-101B-9397-08002B2CF9AE}" pid="22" name="MSIP_Label_b8b4be34-365a-4a68-b9fb-75c1b6874315_Name">
    <vt:lpwstr>b8b4be34-365a-4a68-b9fb-75c1b6874315</vt:lpwstr>
  </property>
  <property fmtid="{D5CDD505-2E9C-101B-9397-08002B2CF9AE}" pid="23" name="MSIP_Label_b8b4be34-365a-4a68-b9fb-75c1b6874315_SiteId">
    <vt:lpwstr>618d0a45-25a6-4618-9f80-8f70a435ee52</vt:lpwstr>
  </property>
  <property fmtid="{D5CDD505-2E9C-101B-9397-08002B2CF9AE}" pid="24" name="MSIP_Label_b8b4be34-365a-4a68-b9fb-75c1b6874315_ActionId">
    <vt:lpwstr>8f376381-f3a6-41fd-8f0f-9b0602d95dca</vt:lpwstr>
  </property>
  <property fmtid="{D5CDD505-2E9C-101B-9397-08002B2CF9AE}" pid="25" name="MSIP_Label_b8b4be34-365a-4a68-b9fb-75c1b6874315_ContentBits">
    <vt:lpwstr>2</vt:lpwstr>
  </property>
  <property fmtid="{D5CDD505-2E9C-101B-9397-08002B2CF9AE}" pid="26" name="Confidencialidad">
    <vt:lpwstr>Público|99c2402f-8ec3-4ca8-8024-be52e4e7f629</vt:lpwstr>
  </property>
  <property fmtid="{D5CDD505-2E9C-101B-9397-08002B2CF9AE}" pid="27" name="oe70cbf463ba4d19a6203d9e6cd457e4">
    <vt:lpwstr/>
  </property>
  <property fmtid="{D5CDD505-2E9C-101B-9397-08002B2CF9AE}" pid="28" name="Dirigido a (entidad externa)">
    <vt:lpwstr/>
  </property>
  <property fmtid="{D5CDD505-2E9C-101B-9397-08002B2CF9AE}" pid="29" name="WorkflowChangePath">
    <vt:lpwstr>9673832d-94bf-4c19-8792-832784cbd250,8;b06cfa97-83cd-4c8b-8abb-c4fadbe40145,11;cf7072bc-9575-4d0b-b529-251f6b43b02b,12;cf7072bc-9575-4d0b-b529-251f6b43b02b,12;</vt:lpwstr>
  </property>
  <property fmtid="{D5CDD505-2E9C-101B-9397-08002B2CF9AE}" pid="31" name="Order">
    <vt:r8>173000</vt:r8>
  </property>
  <property fmtid="{D5CDD505-2E9C-101B-9397-08002B2CF9AE}" pid="32" name="ecm_ItemDeleteBlockHolders">
    <vt:lpwstr>ecm_InPlaceRecordLock</vt:lpwstr>
  </property>
  <property fmtid="{D5CDD505-2E9C-101B-9397-08002B2CF9AE}" pid="33" name="_vti_ItemDeclaredRecord">
    <vt:filetime>2024-10-06T05:12:58Z</vt:filetime>
  </property>
  <property fmtid="{D5CDD505-2E9C-101B-9397-08002B2CF9AE}" pid="34" name="_vti_ItemHoldRecordStatus">
    <vt:i4>273</vt:i4>
  </property>
  <property fmtid="{D5CDD505-2E9C-101B-9397-08002B2CF9AE}" pid="35" name="IconOverlay">
    <vt:lpwstr>|docx|lockoverlay.png</vt:lpwstr>
  </property>
  <property fmtid="{D5CDD505-2E9C-101B-9397-08002B2CF9AE}" pid="36" name="ecm_RecordRestrictions">
    <vt:lpwstr>BlockDelete, BlockEdit</vt:lpwstr>
  </property>
  <property fmtid="{D5CDD505-2E9C-101B-9397-08002B2CF9AE}" pid="37" name="ecm_ItemLockHolders">
    <vt:lpwstr>ecm_InPlaceRecordLock</vt:lpwstr>
  </property>
  <property fmtid="{D5CDD505-2E9C-101B-9397-08002B2CF9AE}" pid="38" name="_dlc_LastRun">
    <vt:lpwstr>10/05/2024 23:12:58</vt:lpwstr>
  </property>
  <property fmtid="{D5CDD505-2E9C-101B-9397-08002B2CF9AE}" pid="39" name="_dlc_ItemStageId">
    <vt:lpwstr>1</vt:lpwstr>
  </property>
</Properties>
</file>