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8E23" w14:textId="711E76F3" w:rsidR="003554C5" w:rsidRPr="007956C8" w:rsidRDefault="007956C8" w:rsidP="007956C8">
      <w:pPr>
        <w:jc w:val="left"/>
        <w:rPr>
          <w:rFonts w:ascii="Arial" w:hAnsi="Arial" w:cs="Arial"/>
          <w:sz w:val="24"/>
          <w:lang w:val="es-CR" w:eastAsia="es-CR"/>
        </w:rPr>
      </w:pPr>
      <w:r w:rsidRPr="007956C8">
        <w:rPr>
          <w:rFonts w:ascii="Arial" w:hAnsi="Arial" w:cs="Arial"/>
          <w:sz w:val="24"/>
          <w:lang w:val="es-CR" w:eastAsia="es-CR"/>
        </w:rPr>
        <w:t>13 de febrero de 2026</w:t>
      </w:r>
    </w:p>
    <w:sdt>
      <w:sdtPr>
        <w:alias w:val="Consecutivo"/>
        <w:tag w:val="Consecutivo"/>
        <w:id w:val="867724263"/>
        <w:placeholder>
          <w:docPart w:val="0A1A92616A9D4CF4B935A00FAA3DC0B3"/>
        </w:placeholder>
        <w:text/>
      </w:sdtPr>
      <w:sdtEndPr/>
      <w:sdtContent>
        <w:p w14:paraId="65879C92" w14:textId="77777777" w:rsidR="003554C5" w:rsidRDefault="00BF4EBD" w:rsidP="0085692C">
          <w:r>
            <w:rPr>
              <w:rStyle w:val="Textodelmarcadordeposicin"/>
              <w:rFonts w:eastAsia="Calibri"/>
            </w:rPr>
            <w:t>AI-0048-2026</w:t>
          </w:r>
        </w:p>
      </w:sdtContent>
    </w:sdt>
    <w:p w14:paraId="1E8E6E4C" w14:textId="77777777" w:rsidR="00BF4EBD" w:rsidRPr="00F835F3" w:rsidRDefault="00BF4EBD" w:rsidP="0085692C"/>
    <w:p w14:paraId="2D265F56" w14:textId="77777777" w:rsidR="007956C8" w:rsidRDefault="007956C8" w:rsidP="007956C8">
      <w:pPr>
        <w:jc w:val="left"/>
        <w:rPr>
          <w:rFonts w:ascii="Arial" w:hAnsi="Arial" w:cs="Arial"/>
          <w:sz w:val="24"/>
          <w:lang w:val="es-CR" w:eastAsia="es-CR"/>
        </w:rPr>
      </w:pPr>
    </w:p>
    <w:p w14:paraId="119CF969" w14:textId="407394F5" w:rsidR="007956C8" w:rsidRPr="003E65E9" w:rsidRDefault="007956C8" w:rsidP="007956C8">
      <w:pPr>
        <w:jc w:val="left"/>
        <w:rPr>
          <w:rFonts w:ascii="Arial" w:hAnsi="Arial" w:cs="Arial"/>
          <w:sz w:val="24"/>
          <w:lang w:val="es-CR" w:eastAsia="es-CR"/>
        </w:rPr>
      </w:pPr>
      <w:r w:rsidRPr="003E65E9">
        <w:rPr>
          <w:rFonts w:ascii="Arial" w:hAnsi="Arial" w:cs="Arial"/>
          <w:sz w:val="24"/>
          <w:lang w:val="es-CR" w:eastAsia="es-CR"/>
        </w:rPr>
        <w:t>Señor</w:t>
      </w:r>
    </w:p>
    <w:p w14:paraId="4E18FE65" w14:textId="77777777" w:rsidR="007956C8" w:rsidRPr="003E65E9" w:rsidRDefault="007956C8" w:rsidP="007956C8">
      <w:pPr>
        <w:jc w:val="left"/>
        <w:rPr>
          <w:rFonts w:ascii="Arial" w:hAnsi="Arial" w:cs="Arial"/>
          <w:sz w:val="24"/>
          <w:lang w:val="es-CR" w:eastAsia="es-CR"/>
        </w:rPr>
      </w:pPr>
      <w:r w:rsidRPr="003E65E9">
        <w:rPr>
          <w:rFonts w:ascii="Arial" w:hAnsi="Arial" w:cs="Arial"/>
          <w:sz w:val="24"/>
          <w:lang w:val="es-CR" w:eastAsia="es-CR"/>
        </w:rPr>
        <w:t>Pablo Villalobos González, Gerente</w:t>
      </w:r>
    </w:p>
    <w:p w14:paraId="2FE44CF2" w14:textId="77777777" w:rsidR="007956C8" w:rsidRPr="003E65E9" w:rsidRDefault="007956C8" w:rsidP="007956C8">
      <w:pPr>
        <w:jc w:val="left"/>
        <w:rPr>
          <w:rFonts w:ascii="Arial" w:hAnsi="Arial" w:cs="Arial"/>
          <w:b/>
          <w:color w:val="1F4E79"/>
          <w:sz w:val="24"/>
          <w:lang w:val="es-CR" w:eastAsia="es-CR"/>
        </w:rPr>
      </w:pPr>
      <w:r w:rsidRPr="003E65E9">
        <w:rPr>
          <w:rFonts w:ascii="Arial" w:hAnsi="Arial" w:cs="Arial"/>
          <w:b/>
          <w:color w:val="1F4E79"/>
          <w:sz w:val="24"/>
          <w:lang w:val="es-CR" w:eastAsia="es-CR"/>
        </w:rPr>
        <w:t>BANCO CENTRAL DE COSTA RICA</w:t>
      </w:r>
    </w:p>
    <w:p w14:paraId="6468BB1A" w14:textId="77777777" w:rsidR="007956C8" w:rsidRPr="003E65E9" w:rsidRDefault="007956C8" w:rsidP="007956C8">
      <w:pPr>
        <w:jc w:val="left"/>
        <w:rPr>
          <w:rFonts w:ascii="Arial" w:hAnsi="Arial" w:cs="Arial"/>
          <w:sz w:val="24"/>
          <w:lang w:val="es-CR" w:eastAsia="es-CR"/>
        </w:rPr>
      </w:pPr>
    </w:p>
    <w:p w14:paraId="20DEB076" w14:textId="77777777" w:rsidR="007956C8" w:rsidRPr="003E65E9" w:rsidRDefault="007956C8" w:rsidP="007956C8">
      <w:pPr>
        <w:jc w:val="left"/>
        <w:rPr>
          <w:rFonts w:ascii="Arial" w:hAnsi="Arial" w:cs="Arial"/>
          <w:sz w:val="24"/>
          <w:lang w:val="es-CR" w:eastAsia="es-CR"/>
        </w:rPr>
      </w:pPr>
    </w:p>
    <w:p w14:paraId="1A245472" w14:textId="77777777" w:rsidR="007956C8" w:rsidRPr="003E65E9" w:rsidRDefault="007956C8" w:rsidP="007956C8">
      <w:pPr>
        <w:rPr>
          <w:rFonts w:ascii="Arial" w:hAnsi="Arial" w:cs="Arial"/>
          <w:b/>
          <w:bCs/>
          <w:sz w:val="24"/>
          <w:lang w:val="es-CR" w:eastAsia="es-CR"/>
        </w:rPr>
      </w:pPr>
      <w:r w:rsidRPr="003E65E9">
        <w:rPr>
          <w:rFonts w:ascii="Arial" w:hAnsi="Arial" w:cs="Arial"/>
          <w:b/>
          <w:sz w:val="24"/>
          <w:lang w:val="es-CR" w:eastAsia="es-CR"/>
        </w:rPr>
        <w:t xml:space="preserve">Ref. Comunicación de </w:t>
      </w:r>
      <w:r>
        <w:rPr>
          <w:rFonts w:ascii="Arial" w:hAnsi="Arial" w:cs="Arial"/>
          <w:b/>
          <w:sz w:val="24"/>
          <w:lang w:val="es-CR" w:eastAsia="es-CR"/>
        </w:rPr>
        <w:t>i</w:t>
      </w:r>
      <w:r w:rsidRPr="003E65E9">
        <w:rPr>
          <w:rFonts w:ascii="Arial" w:hAnsi="Arial" w:cs="Arial"/>
          <w:b/>
          <w:sz w:val="24"/>
          <w:lang w:val="es-CR" w:eastAsia="es-CR"/>
        </w:rPr>
        <w:t xml:space="preserve">nforme </w:t>
      </w:r>
      <w:r w:rsidRPr="003E65E9">
        <w:rPr>
          <w:rFonts w:ascii="Arial" w:hAnsi="Arial" w:cs="Arial"/>
          <w:b/>
          <w:bCs/>
          <w:sz w:val="24"/>
          <w:lang w:val="es-CR" w:eastAsia="es-CR"/>
        </w:rPr>
        <w:t>de a</w:t>
      </w:r>
      <w:r w:rsidRPr="003E65E9">
        <w:rPr>
          <w:rFonts w:ascii="Arial" w:hAnsi="Arial" w:cs="Arial"/>
          <w:b/>
          <w:sz w:val="24"/>
          <w:lang w:val="es-CR" w:eastAsia="es-CR"/>
        </w:rPr>
        <w:t xml:space="preserve">uditoría de transferencias de fondos con liquidación bilateral bruta en tiempo real en SINPE (Servicio </w:t>
      </w:r>
      <w:r>
        <w:rPr>
          <w:rFonts w:ascii="Arial" w:hAnsi="Arial" w:cs="Arial"/>
          <w:b/>
          <w:sz w:val="24"/>
          <w:lang w:val="es-CR" w:eastAsia="es-CR"/>
        </w:rPr>
        <w:t>DTR</w:t>
      </w:r>
      <w:r w:rsidRPr="003E65E9">
        <w:rPr>
          <w:rFonts w:ascii="Arial" w:hAnsi="Arial" w:cs="Arial"/>
          <w:b/>
          <w:sz w:val="24"/>
          <w:lang w:val="es-CR" w:eastAsia="es-CR"/>
        </w:rPr>
        <w:t>)</w:t>
      </w:r>
    </w:p>
    <w:p w14:paraId="7EC84804" w14:textId="77777777" w:rsidR="007956C8" w:rsidRDefault="007956C8" w:rsidP="007956C8">
      <w:pPr>
        <w:jc w:val="left"/>
        <w:rPr>
          <w:rFonts w:ascii="Arial" w:hAnsi="Arial" w:cs="Arial"/>
          <w:b/>
          <w:bCs/>
          <w:sz w:val="24"/>
          <w:lang w:val="es-CR" w:eastAsia="es-CR"/>
        </w:rPr>
      </w:pPr>
    </w:p>
    <w:p w14:paraId="647FC0E7" w14:textId="77777777" w:rsidR="007956C8" w:rsidRPr="003E65E9" w:rsidRDefault="007956C8" w:rsidP="007956C8">
      <w:pPr>
        <w:jc w:val="left"/>
        <w:rPr>
          <w:rFonts w:ascii="Arial" w:hAnsi="Arial" w:cs="Arial"/>
          <w:b/>
          <w:bCs/>
          <w:sz w:val="24"/>
          <w:lang w:val="es-CR" w:eastAsia="es-CR"/>
        </w:rPr>
      </w:pPr>
    </w:p>
    <w:p w14:paraId="14185D13" w14:textId="77777777" w:rsidR="007956C8" w:rsidRPr="003E65E9" w:rsidRDefault="007956C8" w:rsidP="007956C8">
      <w:pPr>
        <w:jc w:val="left"/>
        <w:rPr>
          <w:rFonts w:ascii="Arial" w:hAnsi="Arial" w:cs="Arial"/>
          <w:sz w:val="24"/>
          <w:lang w:val="es-CR" w:eastAsia="es-CR"/>
        </w:rPr>
      </w:pPr>
      <w:r w:rsidRPr="003E65E9">
        <w:rPr>
          <w:rFonts w:ascii="Arial" w:hAnsi="Arial" w:cs="Arial"/>
          <w:sz w:val="24"/>
          <w:lang w:val="es-CR" w:eastAsia="es-CR"/>
        </w:rPr>
        <w:t>Estimado señor:</w:t>
      </w:r>
    </w:p>
    <w:p w14:paraId="05B75EBF" w14:textId="77777777" w:rsidR="007956C8" w:rsidRPr="003E65E9" w:rsidRDefault="007956C8" w:rsidP="007956C8">
      <w:pPr>
        <w:jc w:val="left"/>
        <w:rPr>
          <w:rFonts w:ascii="Arial" w:hAnsi="Arial" w:cs="Arial"/>
          <w:sz w:val="24"/>
          <w:lang w:val="es-CR" w:eastAsia="es-CR"/>
        </w:rPr>
      </w:pPr>
    </w:p>
    <w:p w14:paraId="66BA8BBE" w14:textId="0EADA3E0" w:rsidR="007956C8" w:rsidRPr="003E65E9" w:rsidRDefault="007956C8" w:rsidP="007956C8">
      <w:pPr>
        <w:tabs>
          <w:tab w:val="left" w:pos="5505"/>
        </w:tabs>
        <w:rPr>
          <w:rFonts w:ascii="Arial" w:hAnsi="Arial" w:cs="Arial"/>
          <w:sz w:val="24"/>
          <w:lang w:val="es-CR" w:eastAsia="es-CR"/>
        </w:rPr>
      </w:pPr>
      <w:r w:rsidRPr="003E65E9">
        <w:rPr>
          <w:rFonts w:ascii="Arial" w:hAnsi="Arial" w:cs="Arial"/>
          <w:sz w:val="24"/>
          <w:lang w:val="es-CR" w:eastAsia="es-CR"/>
        </w:rPr>
        <w:t xml:space="preserve">El informe adjunto contiene los resultados correspondientes al estudio de carácter </w:t>
      </w:r>
      <w:bookmarkStart w:id="0" w:name="_Hlk175132658"/>
      <w:r w:rsidRPr="003E65E9">
        <w:rPr>
          <w:rFonts w:ascii="Arial" w:hAnsi="Arial" w:cs="Arial"/>
          <w:sz w:val="24"/>
          <w:lang w:val="es-CR" w:eastAsia="es-CR"/>
        </w:rPr>
        <w:t>especial</w:t>
      </w:r>
      <w:r>
        <w:rPr>
          <w:rFonts w:ascii="Arial" w:hAnsi="Arial" w:cs="Arial"/>
          <w:sz w:val="24"/>
          <w:lang w:val="es-CR" w:eastAsia="es-CR"/>
        </w:rPr>
        <w:t>,</w:t>
      </w:r>
      <w:r w:rsidRPr="003E65E9">
        <w:rPr>
          <w:rFonts w:ascii="Arial" w:hAnsi="Arial" w:cs="Arial"/>
          <w:sz w:val="24"/>
          <w:lang w:val="es-CR" w:eastAsia="es-CR"/>
        </w:rPr>
        <w:t xml:space="preserve"> </w:t>
      </w:r>
      <w:bookmarkEnd w:id="0"/>
      <w:r w:rsidRPr="003E65E9">
        <w:rPr>
          <w:rFonts w:ascii="Arial" w:hAnsi="Arial" w:cs="Arial"/>
          <w:sz w:val="24"/>
          <w:lang w:val="es-CR" w:eastAsia="es-CR"/>
        </w:rPr>
        <w:t xml:space="preserve">mediante el cual esta Auditoría </w:t>
      </w:r>
      <w:r w:rsidR="007A6EE1">
        <w:rPr>
          <w:rFonts w:ascii="Arial" w:hAnsi="Arial" w:cs="Arial"/>
          <w:sz w:val="24"/>
          <w:lang w:val="es-CR" w:eastAsia="es-CR"/>
        </w:rPr>
        <w:t xml:space="preserve">Interna </w:t>
      </w:r>
      <w:r w:rsidRPr="003E65E9">
        <w:rPr>
          <w:rFonts w:ascii="Arial" w:hAnsi="Arial" w:cs="Arial"/>
          <w:sz w:val="24"/>
          <w:lang w:val="es-CR" w:eastAsia="es-CR"/>
        </w:rPr>
        <w:t xml:space="preserve">evaluó las transferencias de fondos con liquidación bilateral bruta en tiempo real en el servicio </w:t>
      </w:r>
      <w:r>
        <w:rPr>
          <w:rFonts w:ascii="Arial" w:hAnsi="Arial" w:cs="Arial"/>
          <w:sz w:val="24"/>
          <w:lang w:val="es-CR" w:eastAsia="es-CR"/>
        </w:rPr>
        <w:t>DTR</w:t>
      </w:r>
      <w:r w:rsidRPr="003E65E9">
        <w:rPr>
          <w:rFonts w:ascii="Arial" w:hAnsi="Arial" w:cs="Arial"/>
          <w:sz w:val="24"/>
          <w:lang w:val="es-CR" w:eastAsia="es-CR"/>
        </w:rPr>
        <w:t xml:space="preserve">-SINPE, que está bajo la responsabilidad de Departamento Sistema Nacional de Pagos Electrónicos, de la División de Sistemas de Pago del Banco Central de Costa Rica. </w:t>
      </w:r>
    </w:p>
    <w:p w14:paraId="1D8FE75F" w14:textId="77777777" w:rsidR="007956C8" w:rsidRPr="003E65E9" w:rsidRDefault="007956C8" w:rsidP="007956C8">
      <w:pPr>
        <w:tabs>
          <w:tab w:val="left" w:pos="5505"/>
        </w:tabs>
        <w:rPr>
          <w:rFonts w:ascii="Arial" w:hAnsi="Arial" w:cs="Arial"/>
          <w:sz w:val="24"/>
          <w:lang w:val="es-CR" w:eastAsia="es-CR"/>
        </w:rPr>
      </w:pPr>
    </w:p>
    <w:p w14:paraId="34ABD7D7" w14:textId="77777777" w:rsidR="007956C8" w:rsidRPr="003E65E9" w:rsidRDefault="007956C8" w:rsidP="007956C8">
      <w:pPr>
        <w:rPr>
          <w:rFonts w:ascii="Arial" w:hAnsi="Arial" w:cs="Arial"/>
          <w:sz w:val="24"/>
        </w:rPr>
      </w:pPr>
      <w:r w:rsidRPr="003E65E9">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3F843304" w14:textId="77777777" w:rsidR="007956C8" w:rsidRPr="003E65E9" w:rsidRDefault="007956C8" w:rsidP="007956C8">
      <w:pPr>
        <w:spacing w:before="100" w:beforeAutospacing="1" w:after="100" w:afterAutospacing="1"/>
        <w:rPr>
          <w:rFonts w:ascii="Arial" w:hAnsi="Arial" w:cs="Arial"/>
          <w:sz w:val="24"/>
          <w:lang w:val="es-MX" w:eastAsia="es-MX"/>
        </w:rPr>
      </w:pPr>
      <w:r w:rsidRPr="003E65E9">
        <w:rPr>
          <w:rFonts w:ascii="Arial" w:hAnsi="Arial" w:cs="Arial"/>
          <w:sz w:val="24"/>
          <w:lang w:val="es-MX" w:eastAsia="es-MX"/>
        </w:rPr>
        <w:t xml:space="preserve">La Auditoría Interna realizó la conferencia técnica de este informe con la División Sistemas de Pago y la División </w:t>
      </w:r>
      <w:r>
        <w:rPr>
          <w:rFonts w:ascii="Arial" w:hAnsi="Arial" w:cs="Arial"/>
          <w:sz w:val="24"/>
          <w:lang w:val="es-MX" w:eastAsia="es-MX"/>
        </w:rPr>
        <w:t>Transformación y Estrategia</w:t>
      </w:r>
      <w:r w:rsidRPr="003E65E9">
        <w:rPr>
          <w:rFonts w:ascii="Arial" w:hAnsi="Arial" w:cs="Arial"/>
          <w:sz w:val="24"/>
          <w:lang w:val="es-MX" w:eastAsia="es-MX"/>
        </w:rPr>
        <w:t>, y la conferencia final con la Gerencia, como parte de la comunicación preliminar de los resultados.</w:t>
      </w:r>
    </w:p>
    <w:p w14:paraId="4DA5E71C" w14:textId="77777777" w:rsidR="007956C8" w:rsidRPr="003E65E9" w:rsidRDefault="007956C8" w:rsidP="007956C8">
      <w:pPr>
        <w:rPr>
          <w:rFonts w:ascii="Arial" w:hAnsi="Arial" w:cs="Arial"/>
          <w:sz w:val="24"/>
          <w:lang w:val="es-CR" w:eastAsia="es-MX"/>
        </w:rPr>
      </w:pPr>
      <w:r w:rsidRPr="003E65E9">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14:paraId="70A00206" w14:textId="77777777" w:rsidR="007956C8" w:rsidRPr="003E65E9" w:rsidRDefault="007956C8" w:rsidP="007956C8">
      <w:pPr>
        <w:widowControl w:val="0"/>
        <w:jc w:val="left"/>
        <w:rPr>
          <w:rFonts w:ascii="Arial" w:hAnsi="Arial" w:cs="Arial"/>
          <w:sz w:val="24"/>
          <w:lang w:val="es-CR" w:eastAsia="es-CR"/>
        </w:rPr>
      </w:pPr>
    </w:p>
    <w:p w14:paraId="457A8CC0" w14:textId="77777777" w:rsidR="007956C8" w:rsidRPr="003E65E9" w:rsidRDefault="007956C8" w:rsidP="007956C8">
      <w:pPr>
        <w:widowControl w:val="0"/>
        <w:rPr>
          <w:rFonts w:ascii="Arial" w:hAnsi="Arial" w:cs="Arial"/>
          <w:sz w:val="24"/>
          <w:lang w:val="es-CR" w:eastAsia="es-CR"/>
        </w:rPr>
      </w:pPr>
      <w:r w:rsidRPr="003E65E9">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14:paraId="0976833C" w14:textId="77777777" w:rsidR="007956C8" w:rsidRDefault="007956C8" w:rsidP="007956C8">
      <w:pPr>
        <w:widowControl w:val="0"/>
        <w:jc w:val="left"/>
        <w:rPr>
          <w:rFonts w:ascii="Arial" w:hAnsi="Arial" w:cs="Arial"/>
          <w:sz w:val="24"/>
          <w:lang w:val="es-CR" w:eastAsia="es-CR"/>
        </w:rPr>
      </w:pPr>
    </w:p>
    <w:p w14:paraId="22955457" w14:textId="77777777" w:rsidR="007956C8" w:rsidRDefault="007956C8" w:rsidP="007956C8">
      <w:pPr>
        <w:widowControl w:val="0"/>
        <w:jc w:val="left"/>
        <w:rPr>
          <w:rFonts w:ascii="Arial" w:hAnsi="Arial" w:cs="Arial"/>
          <w:sz w:val="24"/>
          <w:lang w:val="es-CR" w:eastAsia="es-CR"/>
        </w:rPr>
      </w:pPr>
    </w:p>
    <w:p w14:paraId="55D14247" w14:textId="77777777" w:rsidR="007956C8" w:rsidRDefault="007956C8" w:rsidP="007956C8">
      <w:pPr>
        <w:widowControl w:val="0"/>
        <w:jc w:val="left"/>
        <w:rPr>
          <w:rFonts w:ascii="Arial" w:hAnsi="Arial" w:cs="Arial"/>
          <w:sz w:val="24"/>
          <w:lang w:val="es-CR" w:eastAsia="es-CR"/>
        </w:rPr>
      </w:pPr>
    </w:p>
    <w:p w14:paraId="57E8923B" w14:textId="77777777" w:rsidR="007956C8" w:rsidRPr="003E65E9" w:rsidRDefault="007956C8" w:rsidP="007956C8">
      <w:pPr>
        <w:widowControl w:val="0"/>
        <w:jc w:val="left"/>
        <w:rPr>
          <w:rFonts w:ascii="Arial" w:hAnsi="Arial" w:cs="Arial"/>
          <w:sz w:val="24"/>
          <w:lang w:val="es-CR" w:eastAsia="es-CR"/>
        </w:rPr>
      </w:pPr>
    </w:p>
    <w:p w14:paraId="103EC59E" w14:textId="77777777" w:rsidR="007956C8" w:rsidRPr="003E65E9" w:rsidRDefault="007956C8" w:rsidP="007956C8">
      <w:pPr>
        <w:widowControl w:val="0"/>
        <w:rPr>
          <w:rFonts w:ascii="Arial" w:hAnsi="Arial" w:cs="Arial"/>
          <w:sz w:val="24"/>
          <w:lang w:val="es-CR" w:eastAsia="es-CR"/>
        </w:rPr>
      </w:pPr>
      <w:r w:rsidRPr="003E65E9">
        <w:rPr>
          <w:rFonts w:ascii="Arial" w:hAnsi="Arial" w:cs="Arial"/>
          <w:sz w:val="24"/>
          <w:lang w:val="es-MX" w:eastAsia="es-MX"/>
        </w:rPr>
        <w:t xml:space="preserve">Agradecemos la colaboración brindada por las personas involucradas en la atención de nuestras actividades en el presente estudio, la cual fue </w:t>
      </w:r>
      <w:r w:rsidRPr="003E65E9">
        <w:rPr>
          <w:rFonts w:ascii="Arial" w:hAnsi="Arial" w:cs="Arial"/>
          <w:sz w:val="24"/>
          <w:lang w:val="es-CR" w:eastAsia="es-CR"/>
        </w:rPr>
        <w:t>fundamental</w:t>
      </w:r>
      <w:r w:rsidRPr="003E65E9">
        <w:rPr>
          <w:rFonts w:ascii="Arial" w:hAnsi="Arial" w:cs="Arial"/>
          <w:sz w:val="24"/>
          <w:lang w:val="es-MX" w:eastAsia="es-MX"/>
        </w:rPr>
        <w:t xml:space="preserve"> para facilitar el acceso oportuno a la información requerida, brindar aclaraciones y validar los resultados obtenidos. Esta disposición contribuyó significativamente al cumplimiento exitoso de nuestra labor</w:t>
      </w:r>
      <w:r w:rsidRPr="003E65E9">
        <w:rPr>
          <w:rFonts w:ascii="Arial" w:hAnsi="Arial" w:cs="Arial"/>
          <w:sz w:val="24"/>
          <w:lang w:val="es-CR" w:eastAsia="es-CR"/>
        </w:rPr>
        <w:t>.</w:t>
      </w:r>
    </w:p>
    <w:p w14:paraId="532FEC41" w14:textId="77777777" w:rsidR="007956C8" w:rsidRDefault="007956C8" w:rsidP="007956C8">
      <w:pPr>
        <w:widowControl w:val="0"/>
        <w:rPr>
          <w:rFonts w:ascii="Arial" w:hAnsi="Arial" w:cs="Arial"/>
          <w:sz w:val="24"/>
          <w:lang w:val="es-CR" w:eastAsia="es-CR"/>
        </w:rPr>
      </w:pPr>
    </w:p>
    <w:p w14:paraId="138ACFF4" w14:textId="77777777" w:rsidR="007956C8" w:rsidRPr="003E65E9" w:rsidRDefault="007956C8" w:rsidP="007956C8">
      <w:pPr>
        <w:jc w:val="left"/>
        <w:rPr>
          <w:rFonts w:ascii="Arial" w:hAnsi="Arial" w:cs="Arial"/>
          <w:sz w:val="24"/>
          <w:lang w:val="pt-BR" w:eastAsia="es-CR"/>
        </w:rPr>
      </w:pPr>
      <w:r w:rsidRPr="003E65E9">
        <w:rPr>
          <w:rFonts w:ascii="Times New Roman" w:hAnsi="Times New Roman"/>
          <w:noProof/>
          <w:sz w:val="24"/>
          <w:lang w:val="es-CR" w:eastAsia="es-CR"/>
        </w:rPr>
        <w:drawing>
          <wp:anchor distT="0" distB="0" distL="114300" distR="114300" simplePos="0" relativeHeight="251659264" behindDoc="1" locked="0" layoutInCell="1" allowOverlap="1" wp14:anchorId="6C3A4C65" wp14:editId="13919EE7">
            <wp:simplePos x="0" y="0"/>
            <wp:positionH relativeFrom="column">
              <wp:posOffset>-213995</wp:posOffset>
            </wp:positionH>
            <wp:positionV relativeFrom="paragraph">
              <wp:posOffset>186690</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5E9">
        <w:rPr>
          <w:rFonts w:ascii="Arial" w:hAnsi="Arial" w:cs="Arial"/>
          <w:sz w:val="24"/>
          <w:lang w:val="pt-BR" w:eastAsia="es-CR"/>
        </w:rPr>
        <w:t>Atentamente,</w:t>
      </w:r>
    </w:p>
    <w:p w14:paraId="4F5875EB" w14:textId="77777777" w:rsidR="007956C8" w:rsidRPr="003E65E9" w:rsidRDefault="007956C8" w:rsidP="007956C8">
      <w:pPr>
        <w:tabs>
          <w:tab w:val="left" w:pos="3120"/>
        </w:tabs>
        <w:jc w:val="left"/>
        <w:rPr>
          <w:rFonts w:ascii="Arial" w:hAnsi="Arial" w:cs="Arial"/>
          <w:sz w:val="24"/>
          <w:lang w:val="pt-BR" w:eastAsia="es-CR"/>
        </w:rPr>
      </w:pPr>
      <w:r w:rsidRPr="003E65E9">
        <w:rPr>
          <w:rFonts w:ascii="Arial" w:hAnsi="Arial" w:cs="Arial"/>
          <w:sz w:val="24"/>
          <w:lang w:val="pt-BR" w:eastAsia="es-CR"/>
        </w:rPr>
        <w:tab/>
      </w:r>
    </w:p>
    <w:p w14:paraId="0FB08DA5" w14:textId="77777777" w:rsidR="007956C8" w:rsidRPr="003E65E9" w:rsidRDefault="007956C8" w:rsidP="007956C8">
      <w:pPr>
        <w:jc w:val="left"/>
        <w:rPr>
          <w:rFonts w:ascii="Arial" w:hAnsi="Arial" w:cs="Arial"/>
          <w:sz w:val="24"/>
          <w:lang w:val="pt-BR" w:eastAsia="es-CR"/>
        </w:rPr>
      </w:pPr>
    </w:p>
    <w:p w14:paraId="03369B2F" w14:textId="77777777" w:rsidR="007956C8" w:rsidRPr="003E65E9" w:rsidRDefault="007956C8" w:rsidP="007956C8">
      <w:pPr>
        <w:jc w:val="left"/>
        <w:rPr>
          <w:rFonts w:ascii="Arial" w:hAnsi="Arial" w:cs="Arial"/>
          <w:sz w:val="24"/>
          <w:lang w:val="pt-BR" w:eastAsia="es-CR"/>
        </w:rPr>
      </w:pPr>
    </w:p>
    <w:p w14:paraId="60EBFBF1" w14:textId="77777777" w:rsidR="007956C8" w:rsidRPr="003E65E9" w:rsidRDefault="007956C8" w:rsidP="007956C8">
      <w:pPr>
        <w:jc w:val="left"/>
        <w:rPr>
          <w:rFonts w:ascii="Arial" w:hAnsi="Arial" w:cs="Arial"/>
          <w:sz w:val="24"/>
          <w:lang w:val="pt-BR" w:eastAsia="es-CR"/>
        </w:rPr>
      </w:pPr>
      <w:r w:rsidRPr="003E65E9">
        <w:rPr>
          <w:rFonts w:ascii="Arial" w:hAnsi="Arial" w:cs="Arial"/>
          <w:sz w:val="24"/>
          <w:lang w:val="pt-BR" w:eastAsia="es-CR"/>
        </w:rPr>
        <w:t>Joaquín Vargas Guerrero</w:t>
      </w:r>
    </w:p>
    <w:p w14:paraId="582D2A4A" w14:textId="77777777" w:rsidR="007956C8" w:rsidRPr="003E65E9" w:rsidRDefault="007956C8" w:rsidP="007956C8">
      <w:pPr>
        <w:jc w:val="left"/>
        <w:rPr>
          <w:rFonts w:ascii="Arial" w:hAnsi="Arial" w:cs="Arial"/>
          <w:b/>
          <w:bCs/>
          <w:sz w:val="24"/>
          <w:lang w:val="pt-BR" w:eastAsia="es-CR"/>
        </w:rPr>
      </w:pPr>
      <w:r w:rsidRPr="003E65E9">
        <w:rPr>
          <w:rFonts w:ascii="Arial" w:hAnsi="Arial" w:cs="Arial"/>
          <w:b/>
          <w:bCs/>
          <w:sz w:val="24"/>
          <w:lang w:val="pt-BR" w:eastAsia="es-CR"/>
        </w:rPr>
        <w:t>Auditor Interno</w:t>
      </w:r>
    </w:p>
    <w:p w14:paraId="57BC2C47" w14:textId="77777777" w:rsidR="007956C8" w:rsidRPr="003E65E9" w:rsidRDefault="007956C8" w:rsidP="007956C8">
      <w:pPr>
        <w:jc w:val="left"/>
        <w:rPr>
          <w:rFonts w:ascii="Arial" w:hAnsi="Arial" w:cs="Arial"/>
          <w:b/>
          <w:bCs/>
          <w:sz w:val="24"/>
          <w:lang w:val="pt-BR" w:eastAsia="es-CR"/>
        </w:rPr>
      </w:pPr>
    </w:p>
    <w:p w14:paraId="68FB8000" w14:textId="77777777" w:rsidR="007956C8" w:rsidRPr="003E65E9" w:rsidRDefault="007956C8" w:rsidP="007956C8">
      <w:pPr>
        <w:jc w:val="left"/>
        <w:rPr>
          <w:rFonts w:ascii="Arial" w:hAnsi="Arial" w:cs="Arial"/>
          <w:b/>
          <w:bCs/>
          <w:sz w:val="24"/>
          <w:lang w:val="pt-BR" w:eastAsia="es-CR"/>
        </w:rPr>
      </w:pPr>
    </w:p>
    <w:p w14:paraId="136A6289" w14:textId="77777777" w:rsidR="007956C8" w:rsidRPr="003E65E9" w:rsidRDefault="007956C8" w:rsidP="007956C8">
      <w:pPr>
        <w:pStyle w:val="CC"/>
      </w:pPr>
      <w:proofErr w:type="spellStart"/>
      <w:r w:rsidRPr="003E65E9">
        <w:t>C</w:t>
      </w:r>
      <w:r>
        <w:t>c</w:t>
      </w:r>
      <w:r w:rsidRPr="003E65E9">
        <w:t>.</w:t>
      </w:r>
      <w:proofErr w:type="spellEnd"/>
      <w:r w:rsidRPr="003E65E9">
        <w:tab/>
        <w:t>División Sistemas de Pago</w:t>
      </w:r>
    </w:p>
    <w:p w14:paraId="7352CFC6" w14:textId="77777777" w:rsidR="007956C8" w:rsidRPr="003E65E9" w:rsidRDefault="007956C8" w:rsidP="007956C8">
      <w:pPr>
        <w:pStyle w:val="CC"/>
      </w:pPr>
      <w:r w:rsidRPr="003E65E9">
        <w:tab/>
      </w:r>
      <w:r w:rsidRPr="00E13F2E">
        <w:t>División Transformación y Estrategia</w:t>
      </w:r>
    </w:p>
    <w:p w14:paraId="4AF9CD00" w14:textId="77777777" w:rsidR="007956C8" w:rsidRDefault="007956C8" w:rsidP="007956C8">
      <w:pPr>
        <w:pStyle w:val="Negrita"/>
      </w:pPr>
    </w:p>
    <w:p w14:paraId="11E3F5D3" w14:textId="77777777" w:rsidR="002307FE" w:rsidRPr="002307FE" w:rsidRDefault="002307FE" w:rsidP="002307FE"/>
    <w:p w14:paraId="715A4DA8" w14:textId="77777777" w:rsidR="002307FE" w:rsidRPr="002307FE" w:rsidRDefault="002307FE" w:rsidP="002307FE"/>
    <w:bookmarkStart w:id="1" w:name="_MON_1832487172"/>
    <w:bookmarkEnd w:id="1"/>
    <w:p w14:paraId="3062141A" w14:textId="63B9D89C" w:rsidR="002307FE" w:rsidRPr="002307FE" w:rsidRDefault="007956C8" w:rsidP="007956C8">
      <w:pPr>
        <w:jc w:val="center"/>
      </w:pPr>
      <w:r>
        <w:object w:dxaOrig="1543" w:dyaOrig="998" w14:anchorId="6BB7B1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15pt;height:49.9pt" o:ole="">
            <v:imagedata r:id="rId15" o:title=""/>
          </v:shape>
          <o:OLEObject Type="Embed" ProgID="Word.Document.12" ShapeID="_x0000_i1025" DrawAspect="Icon" ObjectID="_1832493911" r:id="rId16">
            <o:FieldCodes>\s</o:FieldCodes>
          </o:OLEObject>
        </w:object>
      </w:r>
    </w:p>
    <w:p w14:paraId="3DA9FCD7" w14:textId="77777777" w:rsidR="002307FE" w:rsidRDefault="002307FE" w:rsidP="002307FE"/>
    <w:p w14:paraId="3D55A450" w14:textId="77777777" w:rsidR="002307FE" w:rsidRPr="002307FE" w:rsidRDefault="002307FE" w:rsidP="002307FE"/>
    <w:p w14:paraId="198D7399" w14:textId="77777777" w:rsidR="002307FE" w:rsidRDefault="002307FE" w:rsidP="002307FE"/>
    <w:p w14:paraId="62986296" w14:textId="77777777" w:rsidR="002307FE" w:rsidRDefault="002307FE" w:rsidP="002307FE"/>
    <w:p w14:paraId="0B0B0291"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CFC1D" w14:textId="77777777" w:rsidR="007956C8" w:rsidRDefault="007956C8" w:rsidP="00D43D57">
      <w:r>
        <w:separator/>
      </w:r>
    </w:p>
  </w:endnote>
  <w:endnote w:type="continuationSeparator" w:id="0">
    <w:p w14:paraId="069103A9" w14:textId="77777777" w:rsidR="007956C8" w:rsidRDefault="007956C8"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8DA8B" w14:textId="567761EA" w:rsidR="00EC7A70" w:rsidRDefault="007956C8">
    <w:pPr>
      <w:pStyle w:val="Piedepgina"/>
    </w:pPr>
    <w:r>
      <w:rPr>
        <w:noProof/>
      </w:rPr>
      <mc:AlternateContent>
        <mc:Choice Requires="wps">
          <w:drawing>
            <wp:anchor distT="0" distB="0" distL="0" distR="0" simplePos="0" relativeHeight="251698176" behindDoc="0" locked="0" layoutInCell="1" allowOverlap="1" wp14:anchorId="3CF43D34" wp14:editId="7BC10DC0">
              <wp:simplePos x="635" y="635"/>
              <wp:positionH relativeFrom="page">
                <wp:align>center</wp:align>
              </wp:positionH>
              <wp:positionV relativeFrom="page">
                <wp:align>bottom</wp:align>
              </wp:positionV>
              <wp:extent cx="1083945" cy="345440"/>
              <wp:effectExtent l="0" t="0" r="1905" b="0"/>
              <wp:wrapNone/>
              <wp:docPr id="1702456124"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75E3D4A0" w14:textId="4060F586" w:rsidR="007956C8" w:rsidRPr="007956C8" w:rsidRDefault="007956C8" w:rsidP="007956C8">
                          <w:pPr>
                            <w:rPr>
                              <w:rFonts w:ascii="Aptos" w:eastAsia="Aptos" w:hAnsi="Aptos" w:cs="Aptos"/>
                              <w:noProof/>
                              <w:color w:val="000000"/>
                              <w:sz w:val="20"/>
                              <w:szCs w:val="20"/>
                            </w:rPr>
                          </w:pPr>
                          <w:r w:rsidRPr="007956C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3CF43D34">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7956C8" w:rsidR="007956C8" w:rsidP="007956C8" w:rsidRDefault="007956C8" w14:paraId="75E3D4A0" w14:textId="4060F586">
                    <w:pPr>
                      <w:rPr>
                        <w:rFonts w:ascii="Aptos" w:hAnsi="Aptos" w:eastAsia="Aptos" w:cs="Aptos"/>
                        <w:noProof/>
                        <w:color w:val="000000"/>
                        <w:sz w:val="20"/>
                        <w:szCs w:val="20"/>
                      </w:rPr>
                    </w:pPr>
                    <w:r w:rsidRPr="007956C8">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8F9E7" w14:textId="0FB9F48C" w:rsidR="002307FE" w:rsidRDefault="007956C8"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6BE75C99" wp14:editId="17BCD110">
              <wp:simplePos x="1409700" y="9258300"/>
              <wp:positionH relativeFrom="page">
                <wp:align>center</wp:align>
              </wp:positionH>
              <wp:positionV relativeFrom="page">
                <wp:align>bottom</wp:align>
              </wp:positionV>
              <wp:extent cx="1083945" cy="345440"/>
              <wp:effectExtent l="0" t="0" r="1905" b="0"/>
              <wp:wrapNone/>
              <wp:docPr id="2142268032"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52C0D2EE" w14:textId="4A68CC80" w:rsidR="007956C8" w:rsidRPr="007956C8" w:rsidRDefault="007956C8" w:rsidP="007956C8">
                          <w:pPr>
                            <w:rPr>
                              <w:rFonts w:ascii="Aptos" w:eastAsia="Aptos" w:hAnsi="Aptos" w:cs="Aptos"/>
                              <w:noProof/>
                              <w:color w:val="000000"/>
                              <w:sz w:val="20"/>
                              <w:szCs w:val="20"/>
                            </w:rPr>
                          </w:pPr>
                          <w:r w:rsidRPr="007956C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6BE75C99">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7956C8" w:rsidR="007956C8" w:rsidP="007956C8" w:rsidRDefault="007956C8" w14:paraId="52C0D2EE" w14:textId="4A68CC80">
                    <w:pPr>
                      <w:rPr>
                        <w:rFonts w:ascii="Aptos" w:hAnsi="Aptos" w:eastAsia="Aptos" w:cs="Aptos"/>
                        <w:noProof/>
                        <w:color w:val="000000"/>
                        <w:sz w:val="20"/>
                        <w:szCs w:val="20"/>
                      </w:rPr>
                    </w:pPr>
                    <w:r w:rsidRPr="007956C8">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0A1A92616A9D4CF4B935A00FAA3DC0B3"/>
        </w:placeholder>
        <w:text/>
      </w:sdtPr>
      <w:sdtEndPr/>
      <w:sdtContent>
        <w:r>
          <w:rPr>
            <w:color w:val="004990"/>
            <w:sz w:val="16"/>
            <w:szCs w:val="16"/>
          </w:rPr>
          <w:t>AI-0048-2026</w:t>
        </w:r>
      </w:sdtContent>
    </w:sdt>
  </w:p>
  <w:p w14:paraId="74C7E1AA"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329334A"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61D0A9CA" wp14:editId="1D0E8F2A">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F7AFB"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4BDF635"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69B0F05" w14:textId="77777777" w:rsidR="00D2424F" w:rsidRDefault="00D2424F" w:rsidP="00FA54DF">
                          <w:pPr>
                            <w:rPr>
                              <w:color w:val="003A68"/>
                              <w:sz w:val="14"/>
                              <w:szCs w:val="14"/>
                            </w:rPr>
                          </w:pPr>
                          <w:r w:rsidRPr="00FA54DF">
                            <w:rPr>
                              <w:color w:val="003A68"/>
                              <w:sz w:val="14"/>
                              <w:szCs w:val="14"/>
                            </w:rPr>
                            <w:t>Apdo. 10058-1000</w:t>
                          </w:r>
                        </w:p>
                        <w:p w14:paraId="259BFC66" w14:textId="77777777" w:rsidR="00D2424F" w:rsidRDefault="00D2424F" w:rsidP="00FA54DF">
                          <w:pPr>
                            <w:rPr>
                              <w:color w:val="003A68"/>
                              <w:sz w:val="14"/>
                              <w:szCs w:val="14"/>
                            </w:rPr>
                          </w:pPr>
                          <w:r w:rsidRPr="00FA54DF">
                            <w:rPr>
                              <w:color w:val="003A68"/>
                              <w:sz w:val="14"/>
                              <w:szCs w:val="14"/>
                            </w:rPr>
                            <w:t>Av. 1 y Central, Calles 2 y 4</w:t>
                          </w:r>
                        </w:p>
                        <w:p w14:paraId="6C2E96C4"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61D0A9CA">
              <v:textbox>
                <w:txbxContent>
                  <w:p w:rsidRPr="00FA54DF" w:rsidR="00D2424F" w:rsidP="00FA54DF" w:rsidRDefault="00D2424F" w14:paraId="7A1F7AF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24BDF635"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269B0F05" w14:textId="77777777">
                    <w:pPr>
                      <w:rPr>
                        <w:color w:val="003A68"/>
                        <w:sz w:val="14"/>
                        <w:szCs w:val="14"/>
                      </w:rPr>
                    </w:pPr>
                    <w:r w:rsidRPr="00FA54DF">
                      <w:rPr>
                        <w:color w:val="003A68"/>
                        <w:sz w:val="14"/>
                        <w:szCs w:val="14"/>
                      </w:rPr>
                      <w:t>Apdo. 10058-1000</w:t>
                    </w:r>
                  </w:p>
                  <w:p w:rsidR="00D2424F" w:rsidP="00FA54DF" w:rsidRDefault="00D2424F" w14:paraId="259BFC66" w14:textId="77777777">
                    <w:pPr>
                      <w:rPr>
                        <w:color w:val="003A68"/>
                        <w:sz w:val="14"/>
                        <w:szCs w:val="14"/>
                      </w:rPr>
                    </w:pPr>
                    <w:r w:rsidRPr="00FA54DF">
                      <w:rPr>
                        <w:color w:val="003A68"/>
                        <w:sz w:val="14"/>
                        <w:szCs w:val="14"/>
                      </w:rPr>
                      <w:t>Av. 1 y Central, Calles 2 y 4</w:t>
                    </w:r>
                  </w:p>
                  <w:p w:rsidRPr="00FA54DF" w:rsidR="00D2424F" w:rsidP="00FA54DF" w:rsidRDefault="00D2424F" w14:paraId="6C2E96C4"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5296FD7F" wp14:editId="0587D6AB">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68EDC" w14:textId="4B1D4797" w:rsidR="00F64992" w:rsidRDefault="007956C8"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3D503F07" wp14:editId="3D7B0CF2">
              <wp:simplePos x="635" y="635"/>
              <wp:positionH relativeFrom="page">
                <wp:align>center</wp:align>
              </wp:positionH>
              <wp:positionV relativeFrom="page">
                <wp:align>bottom</wp:align>
              </wp:positionV>
              <wp:extent cx="1083945" cy="345440"/>
              <wp:effectExtent l="0" t="0" r="1905" b="0"/>
              <wp:wrapNone/>
              <wp:docPr id="1133685273"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14:paraId="635FC607" w14:textId="6C3CF32D" w:rsidR="007956C8" w:rsidRPr="007956C8" w:rsidRDefault="007956C8" w:rsidP="007956C8">
                          <w:pPr>
                            <w:rPr>
                              <w:rFonts w:ascii="Aptos" w:eastAsia="Aptos" w:hAnsi="Aptos" w:cs="Aptos"/>
                              <w:noProof/>
                              <w:color w:val="000000"/>
                              <w:sz w:val="20"/>
                              <w:szCs w:val="20"/>
                            </w:rPr>
                          </w:pPr>
                          <w:r w:rsidRPr="007956C8">
                            <w:rPr>
                              <w:rFonts w:ascii="Aptos" w:eastAsia="Aptos" w:hAnsi="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type id="_x0000_t202" coordsize="21600,21600" o:spt="202" path="m,l,21600r21600,l21600,xe" w14:anchorId="3D503F07">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7956C8" w:rsidR="007956C8" w:rsidP="007956C8" w:rsidRDefault="007956C8" w14:paraId="635FC607" w14:textId="6C3CF32D">
                    <w:pPr>
                      <w:rPr>
                        <w:rFonts w:ascii="Aptos" w:hAnsi="Aptos" w:eastAsia="Aptos" w:cs="Aptos"/>
                        <w:noProof/>
                        <w:color w:val="000000"/>
                        <w:sz w:val="20"/>
                        <w:szCs w:val="20"/>
                      </w:rPr>
                    </w:pPr>
                    <w:r w:rsidRPr="007956C8">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435F3BDB" wp14:editId="378812C1">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4BEE1"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287BACC9"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2BA055FD" w14:textId="77777777" w:rsidR="00D2424F" w:rsidRDefault="00D2424F">
                          <w:pPr>
                            <w:rPr>
                              <w:color w:val="003A68"/>
                              <w:sz w:val="14"/>
                              <w:szCs w:val="14"/>
                            </w:rPr>
                          </w:pPr>
                          <w:r w:rsidRPr="00FA54DF">
                            <w:rPr>
                              <w:color w:val="003A68"/>
                              <w:sz w:val="14"/>
                              <w:szCs w:val="14"/>
                            </w:rPr>
                            <w:t>Apdo. 10058-1000</w:t>
                          </w:r>
                        </w:p>
                        <w:p w14:paraId="410FA2E0" w14:textId="77777777" w:rsidR="00B65442" w:rsidRDefault="00B65442" w:rsidP="00B65442">
                          <w:pPr>
                            <w:rPr>
                              <w:color w:val="003A68"/>
                              <w:sz w:val="14"/>
                              <w:szCs w:val="14"/>
                            </w:rPr>
                          </w:pPr>
                          <w:r w:rsidRPr="00FA54DF">
                            <w:rPr>
                              <w:color w:val="003A68"/>
                              <w:sz w:val="14"/>
                              <w:szCs w:val="14"/>
                            </w:rPr>
                            <w:t>Av. 1 y Central, Calles 2 y 4</w:t>
                          </w:r>
                        </w:p>
                        <w:p w14:paraId="0FE84EA9"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clsh="http://schemas.microsoft.com/office/drawing/2020/classificationShape" xmlns:a="http://schemas.openxmlformats.org/drawingml/2006/main">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435F3BDB">
              <v:textbox>
                <w:txbxContent>
                  <w:p w:rsidRPr="00FA54DF" w:rsidR="00D2424F" w:rsidRDefault="00D2424F" w14:paraId="7EE4BEE1"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287BACC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BA055FD" w14:textId="77777777">
                    <w:pPr>
                      <w:rPr>
                        <w:color w:val="003A68"/>
                        <w:sz w:val="14"/>
                        <w:szCs w:val="14"/>
                      </w:rPr>
                    </w:pPr>
                    <w:r w:rsidRPr="00FA54DF">
                      <w:rPr>
                        <w:color w:val="003A68"/>
                        <w:sz w:val="14"/>
                        <w:szCs w:val="14"/>
                      </w:rPr>
                      <w:t>Apdo. 10058-1000</w:t>
                    </w:r>
                  </w:p>
                  <w:p w:rsidR="00B65442" w:rsidP="00B65442" w:rsidRDefault="00B65442" w14:paraId="410FA2E0" w14:textId="77777777">
                    <w:pPr>
                      <w:rPr>
                        <w:color w:val="003A68"/>
                        <w:sz w:val="14"/>
                        <w:szCs w:val="14"/>
                      </w:rPr>
                    </w:pPr>
                    <w:r w:rsidRPr="00FA54DF">
                      <w:rPr>
                        <w:color w:val="003A68"/>
                        <w:sz w:val="14"/>
                        <w:szCs w:val="14"/>
                      </w:rPr>
                      <w:t>Av. 1 y Central, Calles 2 y 4</w:t>
                    </w:r>
                  </w:p>
                  <w:p w:rsidRPr="00FA54DF" w:rsidR="00D2424F" w:rsidRDefault="00D2424F" w14:paraId="0FE84EA9"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7A4459EA" wp14:editId="2B3A641D">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C35F13"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3F230484"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19683" w14:textId="77777777" w:rsidR="007956C8" w:rsidRDefault="007956C8" w:rsidP="00D43D57">
      <w:r>
        <w:separator/>
      </w:r>
    </w:p>
  </w:footnote>
  <w:footnote w:type="continuationSeparator" w:id="0">
    <w:p w14:paraId="01B3A062" w14:textId="77777777" w:rsidR="007956C8" w:rsidRDefault="007956C8"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F675E"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EF652"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540C5B64" wp14:editId="791AE3D1">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17A2B6A0" wp14:editId="5844C89A">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9CD20"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47431651" wp14:editId="73BC041A">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0EF6621E" wp14:editId="1D1ED85D">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770859784">
    <w:abstractNumId w:val="10"/>
  </w:num>
  <w:num w:numId="2" w16cid:durableId="492725719">
    <w:abstractNumId w:val="11"/>
  </w:num>
  <w:num w:numId="3" w16cid:durableId="1333098641">
    <w:abstractNumId w:val="9"/>
  </w:num>
  <w:num w:numId="4" w16cid:durableId="477381458">
    <w:abstractNumId w:val="7"/>
  </w:num>
  <w:num w:numId="5" w16cid:durableId="1956053809">
    <w:abstractNumId w:val="6"/>
  </w:num>
  <w:num w:numId="6" w16cid:durableId="849565824">
    <w:abstractNumId w:val="5"/>
  </w:num>
  <w:num w:numId="7" w16cid:durableId="847406780">
    <w:abstractNumId w:val="4"/>
  </w:num>
  <w:num w:numId="8" w16cid:durableId="752167996">
    <w:abstractNumId w:val="8"/>
  </w:num>
  <w:num w:numId="9" w16cid:durableId="1303997119">
    <w:abstractNumId w:val="3"/>
  </w:num>
  <w:num w:numId="10" w16cid:durableId="1945115342">
    <w:abstractNumId w:val="2"/>
  </w:num>
  <w:num w:numId="11" w16cid:durableId="111632361">
    <w:abstractNumId w:val="1"/>
  </w:num>
  <w:num w:numId="12" w16cid:durableId="16931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6C8"/>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4C62"/>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956C8"/>
    <w:rsid w:val="007A6EE1"/>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0CC"/>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F880E14"/>
  <w15:docId w15:val="{63398228-8773-47AB-A7AB-10306BE98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24" Type="http://schemas.openxmlformats.org/officeDocument/2006/relationships/glossaryDocument" Target="glossary/document.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1A92616A9D4CF4B935A00FAA3DC0B3"/>
        <w:category>
          <w:name w:val="General"/>
          <w:gallery w:val="placeholder"/>
        </w:category>
        <w:types>
          <w:type w:val="bbPlcHdr"/>
        </w:types>
        <w:behaviors>
          <w:behavior w:val="content"/>
        </w:behaviors>
        <w:guid w:val="{AAD1A5B0-910B-4B2A-894A-C536790AE388}"/>
      </w:docPartPr>
      <w:docPartBody>
        <w:p w:rsidR="00E53EDE" w:rsidRDefault="00E53EDE">
          <w:pPr>
            <w:pStyle w:val="0A1A92616A9D4CF4B935A00FAA3DC0B3"/>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EDE"/>
    <w:rsid w:val="002E4C62"/>
    <w:rsid w:val="00BA10CC"/>
    <w:rsid w:val="00E53ED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0A1A92616A9D4CF4B935A00FAA3DC0B3">
    <w:name w:val="0A1A92616A9D4CF4B935A00FAA3DC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y9KAWkZS6PRF9KP7FwAc1VWX3TlOYKwbjDJBDcLx7fw=</DigestValue>
    </Reference>
    <Reference Type="http://uri.etsi.org/01903#SignedProperties" URI="#idSignedProperties">
      <Transforms>
        <Transform Algorithm="http://www.w3.org/TR/2001/REC-xml-c14n-20010315"/>
      </Transforms>
      <DigestMethod Algorithm="http://www.w3.org/2001/04/xmlenc#sha256"/>
      <DigestValue>gX069ok75JHqZtVHsUrokmxsQEYftYcwKXOTwJLQx1Q=</DigestValue>
    </Reference>
  </SignedInfo>
  <SignatureValue>dKy3DxbqCHSsS6HYAeRG/VS7NeHuD7ryLABqpWFgXg0iNBqc7opmWgYJmvN43ldtqVoYGAGGBSdVBwid90JKVZSsCn9mpcM/B5K24NY4iCoi8rCix0eZo5LXb27IXpSGJCy8sJeIQpZhl1zh5zw0PQDbUE9ny7iIBzZ+9PcWbkUohFKAGxsznb9KS+CrqIp3oxgCq7YlNDCQwAqWdQqp5VztOAG1bZCd3I37BSWfv05T4Isin559fiU+ARX+Ee8BR1nzsSL0TySj4/iKqRcWMqZuagcgTAN9i76Ls5Lqn69fVKBgQNHKmMNWTcNALKXONNYsSaSkMulmtGL1KYwK1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eBHopjms1Hdo18NTEfCele4qX9gzCjaHbdX2gODbPDg=</DigestValue>
      </Reference>
      <Reference URI="/word/numbering.xml?ContentType=application/vnd.openxmlformats-officedocument.wordprocessingml.numbering+xml">
        <DigestMethod Algorithm="http://www.w3.org/2001/04/xmlenc#sha256"/>
        <DigestValue>Cs2LQNd875rRnP1RrbDRlgF1Sf97F1qJ6l8EK4kreQw=</DigestValue>
      </Reference>
      <Reference URI="/word/endnotes.xml?ContentType=application/vnd.openxmlformats-officedocument.wordprocessingml.endnotes+xml">
        <DigestMethod Algorithm="http://www.w3.org/2001/04/xmlenc#sha256"/>
        <DigestValue>i0n1i/h9TUWeeRRrovHoNl5y4itxQ5kAmHeYcCmv7P4=</DigestValue>
      </Reference>
      <Reference URI="/word/header2.xml?ContentType=application/vnd.openxmlformats-officedocument.wordprocessingml.header+xml">
        <DigestMethod Algorithm="http://www.w3.org/2001/04/xmlenc#sha256"/>
        <DigestValue>HvEkaKv8Jp67TX1FZ/80kyjElFEsxK3zvKB9YSlN3Wk=</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96iWGmlDjy3qb07dAuE8YY8GsG2C+ui5bff4MoN/l3U=</DigestValue>
      </Reference>
      <Reference URI="/word/footnotes.xml?ContentType=application/vnd.openxmlformats-officedocument.wordprocessingml.footnotes+xml">
        <DigestMethod Algorithm="http://www.w3.org/2001/04/xmlenc#sha256"/>
        <DigestValue>ANy9XhbfcHu5nyHIMXD1cw0kA4v0mzouwxVJCj/hNNg=</DigestValue>
      </Reference>
      <Reference URI="/word/header1.xml?ContentType=application/vnd.openxmlformats-officedocument.wordprocessingml.header+xml">
        <DigestMethod Algorithm="http://www.w3.org/2001/04/xmlenc#sha256"/>
        <DigestValue>0+8OZtpbgPKybtohYvDFs/Z+z2xWZdCT8XYah4XQkj0=</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6YMvC5R+iM/0sOYQ8cJ0w6NJ2PtUMu6YUZbwUEA7WUs=</DigestValue>
      </Reference>
      <Reference URI="/word/footer2.xml?ContentType=application/vnd.openxmlformats-officedocument.wordprocessingml.footer+xml">
        <DigestMethod Algorithm="http://www.w3.org/2001/04/xmlenc#sha256"/>
        <DigestValue>1ZfPxDkV1bVSDc4VroJ6DaEw080D01h6FdiZ7CH49to=</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FFubSDjmyr52WpKZ5e1cbhlTQoV0rQXPLgb8Gdr2RSQ=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zvAbST78ILRxVw13WPwEjYSI8ed0FDFUk5+bfTzFiIg=</DigestValue>
      </Reference>
      <Reference URI="/word/glossary/styles.xml?ContentType=application/vnd.openxmlformats-officedocument.wordprocessingml.styles+xml">
        <DigestMethod Algorithm="http://www.w3.org/2001/04/xmlenc#sha256"/>
        <DigestValue>/AHPhhFnm2BX9Ew353ZlpLDQggkoL1UHGQluX69UnIo=</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ehQ+8xPvpWLSBpesdPY9avqOHJWcadkb4bpJ32+e2bo=</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xj8RC2idoKh2YWc0MJhaUivsxhyMUFFRVohLhzD8BgY=</DigestValue>
      </Reference>
      <Reference URI="/word/footer1.xml?ContentType=application/vnd.openxmlformats-officedocument.wordprocessingml.footer+xml">
        <DigestMethod Algorithm="http://www.w3.org/2001/04/xmlenc#sha256"/>
        <DigestValue>B/+rmYsDjiCnPnm8mVHMswDtJzNrJmbhCpJVX7ipOmE=</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aYhK4RF16N8ELjIYa3FXT5IRGfLS4mDozQp92lsKF+w=</DigestValue>
      </Reference>
    </Manifest>
    <SignatureProperties>
      <SignatureProperty Id="idSignatureTime" Target="#idPackageSignature">
        <mdssi:SignatureTime xmlns:mdssi="http://schemas.openxmlformats.org/package/2006/digital-signature">
          <mdssi:Format>YYYY-MM-DDThh:mm:ssTZD</mdssi:Format>
          <mdssi:Value>2026-02-13T19:18:40Z</mdssi:Value>
        </mdssi:SignatureTime>
      </SignatureProperty>
    </SignatureProperties>
  </Object>
  <Object>
    <xd:QualifyingProperties xmlns:xd="http://uri.etsi.org/01903/v1.3.2#" Target="#idPackageSignature">
      <xd:SignedProperties Id="idSignedProperties">
        <xd:SignedSignatureProperties>
          <xd:SigningTime>2026-02-13T19:18:40Z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JFCF3rpimaZe0vVDU7tcGSBAJTiXBX1R/eDqbFllHUCBCrFSIoYDzIwMjYwMjEzMTkxODUw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</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5I1MlZH6WZTK4KhftZ3u/RHWdTzGQsKaO2dHLnX4kJc=</DigestValue>
                </xd:DigestAlgAndValue>
                <xd:CRLIdentifier>
                  <xd:Issuer>SERIALNUMBER=CPJ-2-100-098311,C=CR,O=MICITT,OU=DCFD,CN=CA POLITICA PERSONA FISICA - COSTA RICA v2</xd:Issuer>
                  <xd:IssueTime>2026-02-08T18:12:53Z</xd:IssueTime>
                  <xd:Number>70</xd:Number>
                </xd:CRLIdentifier>
              </xd:CRLRef>
              <xd:CRLRef>
                <xd:DigestAlgAndValue>
                  <DigestMethod Algorithm="http://www.w3.org/2001/04/xmlenc#sha256"/>
                  <DigestValue>TOUkhSdSs4D2PiPn885fzj5xYhs0R+S5jRgUy9Dg7Qk=</DigestValue>
                </xd:DigestAlgAndValue>
                <xd:CRLIdentifier>
                  <xd:Issuer>SERIALNUMBER=CPJ-2-100-098311,OU=DCFD,O=MICITT,C=CR,CN=CA RAIZ NACIONAL - COSTA RICA v2</xd:Issuer>
                  <xd:IssueTime>2026-02-08T17:26:50Z</xd:IssueTime>
                  <xd:Number>38</xd:Number>
                </xd:CRLIdentifier>
              </xd:CRLRef>
            </xd:CRLRefs>
            <xd:OCSPRefs>
              <xd:OCSPRef>
                <xd:OCSPIdentifier>
                  <xd:ResponderID>
                    <xd:ByKey>WzVLlHTX/VhcaRQZcrA1TPmRaGA=</xd:ByKey>
                  </xd:ResponderID>
                  <xd:ProducedAt>2026-02-13T19:18:50Z</xd:ProducedAt>
                </xd:OCSPIdentifier>
                <xd:DigestAlgAndValue>
                  <DigestMethod Algorithm="http://www.w3.org/2001/04/xmlenc#sha256"/>
                  <DigestValue>Pv5a8siTOtonhIgXGqaDy+fQ2j/GvW5rRwlExZ8ewgQ=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</xd:EncapsulatedCRLValue>
              <xd:EncapsulatedCRLValue>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</xd:EncapsulatedCRLValue>
            </xd:CRLValues>
            <xd:OCSPValues>
              <xd:EncapsulatedOCSPValue>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</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BKBkBGIwYAIBAQYIYIE8AQEBAQUwMTANBglghkgBZQMEAgEFAAQg3L16Jn5SwZMObc0JWt+2vAZ9
tCirmNUPYbOIRKE9OloCBCrFSIwYDzIwMjYwMjEzMTkxODUwWjAEgAIB9AEB/6CCB8Iwgge+MIIF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CSqGSIb3DQEJAzENBgsqhkiG9w0BCRABBDAcBgkqhkiG9w0BCQUxDxcNMjYwMjEzMTkxODUwWjAv
BgkqhkiG9w0BCQQxIgQgoF7Cgs1Qx5WNtMaR3t3AISV+ZTIJcESCVeWxkfsWaoowNwYLKoZIhvcN
AQkQAi8xKDAmMCQwIgQgrKszXYj6Q2nTJpWV/NZakemXG2IrBO983WoSsYOW808wDQYJKoZIhvcN
AQEBBQAEggEAk86A7Mktw6qFlpW4UjHi1TsqryNWmqao9/2WoOZkgFqdHABIf8bL6gnyPnIpWNpT
nFbC59mJ+D9Sn/llaRzD4jtLEIqo393B9iXKARABHxk9F4030YMiVIn6zKnFsAgM7tCstKJuD6Tw
W8Ijr70WK4I5FZdgWipJ5TToMXFKRZc40HkM/wxuHMhKvKdc37o2fHcHDMcaYDY+L78bL2bm0a/F
VfijHPaKuwWEC48c8xMCVNChDcBLN08BNjboYHArajq6jlAFRd8rgCVlbhAE4F52WXrHiRVfaTe1
r7jQ3tpVaWMT5mpAZIDen2BzCHVAnVekykRtnHTVGFEVEJMsEw==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031b4bb2-0db7-40b3-a341-fc1511e9642d" ContentTypeId="0x010100E97154E09FCE6A4E8EAEBD5C54DD1AE401" PreviousValue="false"/>
</file>

<file path=customXml/item6.xml><?xml version="1.0" encoding="utf-8"?>
<?mso-contentType ?>
<FormTemplates xmlns="http://schemas.microsoft.com/sharepoint/v3/contenttype/forms"/>
</file>

<file path=customXml/item7.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211EF31-6AE9-4DE1-AAF9-C61FFAEF4439}"/>
</file>

<file path=customXml/itemProps2.xml><?xml version="1.0" encoding="utf-8"?>
<ds:datastoreItem xmlns:ds="http://schemas.openxmlformats.org/officeDocument/2006/customXml" ds:itemID="{7CE63853-96C3-403D-A496-99546B6907D0}"/>
</file>

<file path=customXml/itemProps3.xml><?xml version="1.0" encoding="utf-8"?>
<ds:datastoreItem xmlns:ds="http://schemas.openxmlformats.org/officeDocument/2006/customXml" ds:itemID="{87DCE20F-767C-4679-B6BD-77BE330C2F7A}"/>
</file>

<file path=customXml/itemProps4.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5.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6.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7.xml><?xml version="1.0" encoding="utf-8"?>
<ds:datastoreItem xmlns:ds="http://schemas.openxmlformats.org/officeDocument/2006/customXml" ds:itemID="{283BF82E-1A70-4392-8CF2-7DEAFF1953AE}">
  <ds:schemaRefs>
    <ds:schemaRef ds:uri="http://purl.org/dc/dcmitype/"/>
    <ds:schemaRef ds:uri="http://schemas.microsoft.com/office/2006/documentManagement/types"/>
    <ds:schemaRef ds:uri="http://purl.org/dc/terms/"/>
    <ds:schemaRef ds:uri="62db5286-48a0-4e17-a672-7c89f7b8ca75"/>
    <ds:schemaRef ds:uri="http://schemas.microsoft.com/office/infopath/2007/PartnerControls"/>
    <ds:schemaRef ds:uri="http://schemas.openxmlformats.org/package/2006/metadata/core-properties"/>
    <ds:schemaRef ds:uri="b875e23b-67d9-4b2e-bdec-edacbf90b326"/>
    <ds:schemaRef ds:uri="http://schemas.microsoft.com/office/2006/metadata/properties"/>
    <ds:schemaRef ds:uri="http://schemas.microsoft.com/sharepoint/v3"/>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plantilla-DAI</Template>
  <TotalTime>4</TotalTime>
  <Pages>2</Pages>
  <Words>352</Words>
  <Characters>1941</Characters>
  <Application>Microsoft Office Word</Application>
  <DocSecurity>0</DocSecurity>
  <Lines>66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AI-0048-2026</dc:title>
  <dc:subject/>
  <dc:creator>BERROCAL MEZA MELISSA</dc:creator>
  <cp:keywords/>
  <dc:description/>
  <cp:lastModifiedBy>VARGAS GUERRERO JOSE JOAQUIN</cp:lastModifiedBy>
  <cp:revision>2</cp:revision>
  <cp:lastPrinted>2011-05-05T20:16:00Z</cp:lastPrinted>
  <dcterms:created xsi:type="dcterms:W3CDTF">2026-02-13T17:25:00Z</dcterms:created>
  <dcterms:modified xsi:type="dcterms:W3CDTF">2026-02-13T19:18:00Z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Gerencia|7f4773cf-2cb9-48b6-88d2-9e4750a72616;#1014;#DTE - División Transformación y Estrategia|368c3da0-3cec-43e9-a26d-02a9f90827dd;#91;#DSP - División Sistemas de Pago|9cb48ad8-abad-4fb4-90bb-bb8fa9b4aaaf</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4392aa19,65796b3c,7fb06a80</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2026-02-13T17:27:38Z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5704698b-f1a1-4f42-8c4b-755cbae3c8ce</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3598ac08-66e4-4258-9916-e672c2905e74,9;1afe6994-8faf-447a-9c55-27a860d20fdf,13;cf7072bc-9575-4d0b-b529-251f6b43b02b,14;cf7072bc-9575-4d0b-b529-251f6b43b02b,14;</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02/28/2026 23:48:26</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