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DCB80" w14:textId="75F8D211" w:rsidR="003554C5" w:rsidRPr="00F835F3" w:rsidRDefault="004861C9" w:rsidP="004861C9">
      <w:pPr>
        <w:pStyle w:val="Texto0"/>
        <w:spacing w:before="0" w:after="0"/>
      </w:pPr>
      <w:r>
        <w:t>05 de marzo, 2025</w:t>
      </w:r>
    </w:p>
    <w:sdt>
      <w:sdtPr>
        <w:rPr>
          <w:rFonts w:ascii="Arial" w:hAnsi="Arial" w:cs="Arial"/>
          <w:b/>
          <w:bCs/>
          <w:sz w:val="24"/>
        </w:rPr>
        <w:alias w:val="Consecutivo"/>
        <w:tag w:val="Consecutivo"/>
        <w:id w:val="867724263"/>
        <w:placeholder>
          <w:docPart w:val="E30B8578020A445F8710ACAE1431E18F"/>
        </w:placeholder>
        <w:text/>
      </w:sdtPr>
      <w:sdtEndPr/>
      <w:sdtContent>
        <w:p w14:paraId="2354B2A9" w14:textId="77777777" w:rsidR="003554C5" w:rsidRDefault="00BF4EBD" w:rsidP="004861C9">
          <w:r w:rsidRPr="0025488C">
            <w:rPr>
              <w:rFonts w:ascii="Arial" w:hAnsi="Arial" w:cs="Arial"/>
              <w:b/>
              <w:bCs/>
              <w:sz w:val="24"/>
            </w:rPr>
            <w:t>AI-0045-2025</w:t>
          </w:r>
        </w:p>
      </w:sdtContent>
    </w:sdt>
    <w:p w14:paraId="0356C9FA" w14:textId="77777777" w:rsidR="00BF4EBD" w:rsidRDefault="00BF4EBD" w:rsidP="004861C9"/>
    <w:p w14:paraId="7FDC45E3" w14:textId="77777777" w:rsidR="004861C9" w:rsidRPr="00F835F3" w:rsidRDefault="004861C9" w:rsidP="004861C9"/>
    <w:p w14:paraId="2803A1D1" w14:textId="77777777" w:rsidR="004861C9" w:rsidRPr="004861C9" w:rsidRDefault="004861C9" w:rsidP="004861C9">
      <w:pPr>
        <w:rPr>
          <w:rFonts w:ascii="Arial" w:hAnsi="Arial" w:cs="Arial"/>
          <w:sz w:val="24"/>
        </w:rPr>
      </w:pPr>
      <w:r w:rsidRPr="004861C9">
        <w:rPr>
          <w:rFonts w:ascii="Arial" w:hAnsi="Arial" w:cs="Arial"/>
          <w:sz w:val="24"/>
        </w:rPr>
        <w:t>Señores</w:t>
      </w:r>
    </w:p>
    <w:p w14:paraId="2E6391FD" w14:textId="77777777" w:rsidR="004861C9" w:rsidRPr="004861C9" w:rsidRDefault="004861C9" w:rsidP="004861C9">
      <w:pPr>
        <w:rPr>
          <w:rFonts w:ascii="Arial" w:hAnsi="Arial" w:cs="Arial"/>
          <w:sz w:val="24"/>
        </w:rPr>
      </w:pPr>
      <w:r w:rsidRPr="004861C9">
        <w:rPr>
          <w:rFonts w:ascii="Arial" w:hAnsi="Arial" w:cs="Arial"/>
          <w:sz w:val="24"/>
        </w:rPr>
        <w:t>Junta Directiva</w:t>
      </w:r>
    </w:p>
    <w:p w14:paraId="3CE46031" w14:textId="77777777" w:rsidR="004861C9" w:rsidRPr="004861C9" w:rsidRDefault="004861C9" w:rsidP="004861C9">
      <w:pPr>
        <w:rPr>
          <w:rFonts w:ascii="Arial" w:hAnsi="Arial" w:cs="Arial"/>
          <w:sz w:val="24"/>
        </w:rPr>
      </w:pPr>
      <w:r w:rsidRPr="004861C9">
        <w:rPr>
          <w:rFonts w:ascii="Arial" w:hAnsi="Arial" w:cs="Arial"/>
          <w:sz w:val="24"/>
        </w:rPr>
        <w:t>Banco Central de Costa Rica</w:t>
      </w:r>
    </w:p>
    <w:p w14:paraId="204B0401" w14:textId="77777777" w:rsidR="004861C9" w:rsidRPr="004861C9" w:rsidRDefault="004861C9" w:rsidP="004861C9">
      <w:pPr>
        <w:rPr>
          <w:rFonts w:ascii="Arial" w:hAnsi="Arial" w:cs="Arial"/>
          <w:sz w:val="24"/>
        </w:rPr>
      </w:pPr>
    </w:p>
    <w:p w14:paraId="773D2C7C" w14:textId="77777777" w:rsidR="004861C9" w:rsidRPr="004861C9" w:rsidRDefault="004861C9" w:rsidP="004861C9">
      <w:pPr>
        <w:rPr>
          <w:rFonts w:ascii="Arial" w:hAnsi="Arial" w:cs="Arial"/>
          <w:sz w:val="24"/>
        </w:rPr>
      </w:pPr>
    </w:p>
    <w:p w14:paraId="78E569C9" w14:textId="77777777" w:rsidR="004861C9" w:rsidRPr="004861C9" w:rsidRDefault="004861C9" w:rsidP="004861C9">
      <w:pPr>
        <w:rPr>
          <w:rFonts w:ascii="Arial" w:hAnsi="Arial" w:cs="Arial"/>
          <w:sz w:val="24"/>
        </w:rPr>
      </w:pPr>
      <w:r w:rsidRPr="004861C9">
        <w:rPr>
          <w:rFonts w:ascii="Arial" w:hAnsi="Arial" w:cs="Arial"/>
          <w:sz w:val="24"/>
        </w:rPr>
        <w:t>Estimados señores:</w:t>
      </w:r>
    </w:p>
    <w:p w14:paraId="1418328B" w14:textId="77777777" w:rsidR="004861C9" w:rsidRPr="004861C9" w:rsidRDefault="004861C9" w:rsidP="004861C9">
      <w:pPr>
        <w:rPr>
          <w:rFonts w:ascii="Arial" w:hAnsi="Arial" w:cs="Arial"/>
          <w:sz w:val="24"/>
        </w:rPr>
      </w:pPr>
    </w:p>
    <w:p w14:paraId="7F57AEF9" w14:textId="77777777" w:rsidR="004861C9" w:rsidRDefault="004861C9" w:rsidP="004861C9">
      <w:pPr>
        <w:rPr>
          <w:rFonts w:ascii="Arial" w:hAnsi="Arial" w:cs="Arial"/>
          <w:sz w:val="24"/>
        </w:rPr>
      </w:pPr>
      <w:r w:rsidRPr="004861C9">
        <w:rPr>
          <w:rFonts w:ascii="Arial" w:hAnsi="Arial" w:cs="Arial"/>
          <w:sz w:val="24"/>
        </w:rPr>
        <w:t>En la agenda de la sesión 6242-2025, prevista para realizarse mañana jueves, se incluye el informe de fin de gestión de la señora Hazel Valverde Richmond, quien recientemente dejó el cargo de Gerente del Banco Central.</w:t>
      </w:r>
    </w:p>
    <w:p w14:paraId="3D103A18" w14:textId="77777777" w:rsidR="004861C9" w:rsidRPr="004861C9" w:rsidRDefault="004861C9" w:rsidP="004861C9">
      <w:pPr>
        <w:rPr>
          <w:rFonts w:ascii="Arial" w:hAnsi="Arial" w:cs="Arial"/>
          <w:sz w:val="24"/>
        </w:rPr>
      </w:pPr>
    </w:p>
    <w:p w14:paraId="61E0744D" w14:textId="14593411" w:rsidR="004861C9" w:rsidRDefault="004861C9" w:rsidP="004861C9">
      <w:pPr>
        <w:rPr>
          <w:rFonts w:ascii="Arial" w:hAnsi="Arial" w:cs="Arial"/>
          <w:sz w:val="24"/>
        </w:rPr>
      </w:pPr>
      <w:r w:rsidRPr="004861C9">
        <w:rPr>
          <w:rFonts w:ascii="Arial" w:hAnsi="Arial" w:cs="Arial"/>
          <w:sz w:val="24"/>
        </w:rPr>
        <w:t xml:space="preserve">La presentación de ese tipo de informes se rige por lo dispuesto en el inciso e, del artículo 12 de la Ley General de Control Interno No. 8292, y por las directrices </w:t>
      </w:r>
      <w:r>
        <w:rPr>
          <w:rFonts w:ascii="Arial" w:hAnsi="Arial" w:cs="Arial"/>
          <w:sz w:val="24"/>
        </w:rPr>
        <w:t xml:space="preserve">particulares </w:t>
      </w:r>
      <w:r w:rsidRPr="004861C9">
        <w:rPr>
          <w:rFonts w:ascii="Arial" w:hAnsi="Arial" w:cs="Arial"/>
          <w:sz w:val="24"/>
        </w:rPr>
        <w:t xml:space="preserve">que sobre la materia emitió la Contraloría General de la República (ver </w:t>
      </w:r>
      <w:hyperlink w:anchor="A1" w:history="1">
        <w:r w:rsidRPr="004861C9">
          <w:rPr>
            <w:rStyle w:val="Hipervnculo"/>
            <w:rFonts w:ascii="Arial" w:hAnsi="Arial" w:cs="Arial"/>
            <w:sz w:val="24"/>
          </w:rPr>
          <w:t>anexo 1</w:t>
        </w:r>
      </w:hyperlink>
      <w:r w:rsidRPr="004861C9">
        <w:rPr>
          <w:rFonts w:ascii="Arial" w:hAnsi="Arial" w:cs="Arial"/>
          <w:sz w:val="24"/>
        </w:rPr>
        <w:t>).</w:t>
      </w:r>
    </w:p>
    <w:p w14:paraId="11B1697B" w14:textId="77777777" w:rsidR="004861C9" w:rsidRPr="004861C9" w:rsidRDefault="004861C9" w:rsidP="004861C9">
      <w:pPr>
        <w:rPr>
          <w:rFonts w:ascii="Arial" w:hAnsi="Arial" w:cs="Arial"/>
          <w:sz w:val="24"/>
        </w:rPr>
      </w:pPr>
    </w:p>
    <w:p w14:paraId="7ADA92E6" w14:textId="77777777" w:rsidR="004861C9" w:rsidRDefault="004861C9" w:rsidP="004861C9">
      <w:pPr>
        <w:rPr>
          <w:rFonts w:ascii="Arial" w:hAnsi="Arial" w:cs="Arial"/>
          <w:sz w:val="24"/>
        </w:rPr>
      </w:pPr>
      <w:r w:rsidRPr="004861C9">
        <w:rPr>
          <w:rFonts w:ascii="Arial" w:hAnsi="Arial" w:cs="Arial"/>
          <w:sz w:val="24"/>
        </w:rPr>
        <w:t>El numeral 4.B de esas directrices explícitamente indica los aspectos mínimos a los que se debe referir la persona que deja un cargo, a saber:</w:t>
      </w:r>
    </w:p>
    <w:p w14:paraId="4B109820" w14:textId="77777777" w:rsidR="004861C9" w:rsidRPr="004861C9" w:rsidRDefault="004861C9" w:rsidP="004861C9">
      <w:pPr>
        <w:rPr>
          <w:rFonts w:ascii="Arial" w:hAnsi="Arial" w:cs="Arial"/>
          <w:sz w:val="24"/>
        </w:rPr>
      </w:pPr>
    </w:p>
    <w:p w14:paraId="2E427518" w14:textId="07B1177D"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Referencia sobre la labor sustantiva institucional o de la unidad a su cargo, según corresponda al jerarca o titular subordinado. </w:t>
      </w:r>
    </w:p>
    <w:p w14:paraId="12368DAB" w14:textId="77777777" w:rsidR="0025488C" w:rsidRPr="0025488C" w:rsidRDefault="0025488C" w:rsidP="0025488C">
      <w:pPr>
        <w:ind w:left="425"/>
        <w:rPr>
          <w:i/>
          <w:iCs/>
          <w:szCs w:val="22"/>
        </w:rPr>
      </w:pPr>
    </w:p>
    <w:p w14:paraId="4692F727" w14:textId="0635CA16"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Cambios habidos en el entorno durante el periodo de su gestión, incluyendo los principales cambios en el ordenamiento jurídico que afectan el quehacer institucional o de la unidad, según corresponda al jerarca o titular subordinado. </w:t>
      </w:r>
    </w:p>
    <w:p w14:paraId="0C269A79" w14:textId="77777777" w:rsidR="0025488C" w:rsidRPr="0025488C" w:rsidRDefault="0025488C" w:rsidP="0025488C">
      <w:pPr>
        <w:pStyle w:val="Prrafodelista"/>
        <w:rPr>
          <w:i/>
          <w:iCs/>
          <w:sz w:val="22"/>
          <w:szCs w:val="22"/>
        </w:rPr>
      </w:pPr>
    </w:p>
    <w:p w14:paraId="0F20806B" w14:textId="3128058D"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Estado de la autoevaluación del sistema de control interno institucional o de la unidad al inicio y al final de su gestión, según corresponda al jerarca o titular subordinado. </w:t>
      </w:r>
    </w:p>
    <w:p w14:paraId="6598A89B" w14:textId="77777777" w:rsidR="0025488C" w:rsidRPr="0025488C" w:rsidRDefault="0025488C" w:rsidP="0025488C">
      <w:pPr>
        <w:pStyle w:val="Prrafodelista"/>
        <w:rPr>
          <w:i/>
          <w:iCs/>
          <w:sz w:val="22"/>
          <w:szCs w:val="22"/>
        </w:rPr>
      </w:pPr>
    </w:p>
    <w:p w14:paraId="6CEB35E7" w14:textId="6571413F"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Acciones emprendidas para establecer, mantener, perfeccionar y evaluar el sistema de control interno institucional o de la unidad, al menos durante el último año, según corresponda al jerarca o titular subordinado. </w:t>
      </w:r>
    </w:p>
    <w:p w14:paraId="5804CE17" w14:textId="77777777" w:rsidR="0025488C" w:rsidRPr="0025488C" w:rsidRDefault="0025488C" w:rsidP="0025488C">
      <w:pPr>
        <w:pStyle w:val="Prrafodelista"/>
        <w:rPr>
          <w:i/>
          <w:iCs/>
          <w:sz w:val="22"/>
          <w:szCs w:val="22"/>
        </w:rPr>
      </w:pPr>
    </w:p>
    <w:p w14:paraId="167FBF21" w14:textId="3056BE28"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Principales logros alcanzados durante su gestión de conformidad con la planificación institucional o de la unidad, según corresponda. </w:t>
      </w:r>
    </w:p>
    <w:p w14:paraId="183BE348" w14:textId="77777777" w:rsidR="0025488C" w:rsidRPr="0025488C" w:rsidRDefault="0025488C" w:rsidP="0025488C">
      <w:pPr>
        <w:pStyle w:val="Prrafodelista"/>
        <w:rPr>
          <w:i/>
          <w:iCs/>
          <w:sz w:val="22"/>
          <w:szCs w:val="22"/>
        </w:rPr>
      </w:pPr>
    </w:p>
    <w:p w14:paraId="3DD41128" w14:textId="196A1AA9"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Estado de los proyectos más relevantes en el ámbito institucional o de la unidad, existentes al inicio de su gestión y de los que dejó pendientes de concluir. </w:t>
      </w:r>
    </w:p>
    <w:p w14:paraId="236BCA3E" w14:textId="77777777" w:rsidR="0025488C" w:rsidRPr="0025488C" w:rsidRDefault="0025488C" w:rsidP="0025488C">
      <w:pPr>
        <w:pStyle w:val="Prrafodelista"/>
        <w:rPr>
          <w:i/>
          <w:iCs/>
          <w:sz w:val="22"/>
          <w:szCs w:val="22"/>
        </w:rPr>
      </w:pPr>
    </w:p>
    <w:p w14:paraId="0BA2FFE7" w14:textId="02C9009E"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Administración de los recursos financieros asignados durante su gestión a la institución o a la unidad, según corresponda. </w:t>
      </w:r>
    </w:p>
    <w:p w14:paraId="05EE437E" w14:textId="77777777" w:rsidR="0025488C" w:rsidRPr="0025488C" w:rsidRDefault="0025488C" w:rsidP="0025488C">
      <w:pPr>
        <w:pStyle w:val="Prrafodelista"/>
        <w:rPr>
          <w:i/>
          <w:iCs/>
          <w:sz w:val="22"/>
          <w:szCs w:val="22"/>
        </w:rPr>
      </w:pPr>
    </w:p>
    <w:p w14:paraId="074008A1" w14:textId="67AD40AE" w:rsidR="004861C9" w:rsidRP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Sugerencias para la buena marcha de la institución o de la unidad, según corresponda, si el funcionario que rinde el informe lo estima necesario. </w:t>
      </w:r>
    </w:p>
    <w:p w14:paraId="3E97B572" w14:textId="23C4B40D"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lastRenderedPageBreak/>
        <w:t xml:space="preserve">Observaciones sobre otros asuntos de actualidad que a criterio del funcionario que rinde el informe la instancia correspondiente enfrenta o debería aprovechar, si lo estima necesario. </w:t>
      </w:r>
    </w:p>
    <w:p w14:paraId="5C91F4FF" w14:textId="77777777" w:rsidR="0025488C" w:rsidRPr="0025488C" w:rsidRDefault="0025488C" w:rsidP="0025488C">
      <w:pPr>
        <w:ind w:left="425"/>
        <w:rPr>
          <w:i/>
          <w:iCs/>
          <w:szCs w:val="22"/>
        </w:rPr>
      </w:pPr>
    </w:p>
    <w:p w14:paraId="5D18AFA7" w14:textId="42CD6469"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Estado actual del cumplimiento de las disposiciones que durante su gestión le hubiera girado la Contraloría General de la República. </w:t>
      </w:r>
    </w:p>
    <w:p w14:paraId="42559EC2" w14:textId="77777777" w:rsidR="0025488C" w:rsidRPr="0025488C" w:rsidRDefault="0025488C" w:rsidP="0025488C">
      <w:pPr>
        <w:pStyle w:val="Prrafodelista"/>
        <w:rPr>
          <w:i/>
          <w:iCs/>
          <w:sz w:val="22"/>
          <w:szCs w:val="22"/>
        </w:rPr>
      </w:pPr>
    </w:p>
    <w:p w14:paraId="17178053" w14:textId="496D9483"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 xml:space="preserve">Estado actual del cumplimiento de las disposiciones o recomendaciones que durante su gestión le hubiera girado algún otro órgano de control externo, según la actividad propia de cada administración. </w:t>
      </w:r>
    </w:p>
    <w:p w14:paraId="03F42043" w14:textId="77777777" w:rsidR="0025488C" w:rsidRPr="0025488C" w:rsidRDefault="0025488C" w:rsidP="0025488C">
      <w:pPr>
        <w:pStyle w:val="Prrafodelista"/>
        <w:rPr>
          <w:i/>
          <w:iCs/>
          <w:sz w:val="22"/>
          <w:szCs w:val="22"/>
        </w:rPr>
      </w:pPr>
    </w:p>
    <w:p w14:paraId="7BA29DC8" w14:textId="0776C4C6" w:rsidR="004861C9" w:rsidRDefault="004861C9" w:rsidP="004861C9">
      <w:pPr>
        <w:pStyle w:val="Prrafodelista"/>
        <w:numPr>
          <w:ilvl w:val="0"/>
          <w:numId w:val="15"/>
        </w:numPr>
        <w:spacing w:after="0" w:line="240" w:lineRule="auto"/>
        <w:ind w:left="709" w:hanging="284"/>
        <w:jc w:val="both"/>
        <w:rPr>
          <w:i/>
          <w:iCs/>
          <w:sz w:val="22"/>
          <w:szCs w:val="22"/>
        </w:rPr>
      </w:pPr>
      <w:r w:rsidRPr="004861C9">
        <w:rPr>
          <w:i/>
          <w:iCs/>
          <w:sz w:val="22"/>
          <w:szCs w:val="22"/>
        </w:rPr>
        <w:t>Estado actual de cumplimiento de las recomendaciones que durante su gestión le hubiera formulado la respectiva Auditoría Interna.</w:t>
      </w:r>
    </w:p>
    <w:p w14:paraId="5837A425" w14:textId="77777777" w:rsidR="004861C9" w:rsidRPr="004861C9" w:rsidRDefault="004861C9" w:rsidP="004861C9">
      <w:pPr>
        <w:ind w:left="425"/>
        <w:rPr>
          <w:rFonts w:ascii="Arial" w:hAnsi="Arial" w:cs="Arial"/>
          <w:sz w:val="24"/>
        </w:rPr>
      </w:pPr>
    </w:p>
    <w:p w14:paraId="288BF340" w14:textId="30C8C2FA" w:rsidR="004861C9" w:rsidRDefault="004861C9" w:rsidP="004861C9">
      <w:pPr>
        <w:rPr>
          <w:rFonts w:ascii="Arial" w:hAnsi="Arial" w:cs="Arial"/>
          <w:sz w:val="24"/>
        </w:rPr>
      </w:pPr>
      <w:r w:rsidRPr="004861C9">
        <w:rPr>
          <w:rFonts w:ascii="Arial" w:hAnsi="Arial" w:cs="Arial"/>
          <w:sz w:val="24"/>
        </w:rPr>
        <w:t xml:space="preserve">En relación con los asuntos que son de interés desde una perspectiva de control interno, que es la materia fundamental en la que este Despacho asesora a esa Junta Directiva, se identificó que el informe entregado por </w:t>
      </w:r>
      <w:r>
        <w:rPr>
          <w:rFonts w:ascii="Arial" w:hAnsi="Arial" w:cs="Arial"/>
          <w:sz w:val="24"/>
        </w:rPr>
        <w:t>la señora</w:t>
      </w:r>
      <w:r w:rsidRPr="004861C9">
        <w:rPr>
          <w:rFonts w:ascii="Arial" w:hAnsi="Arial" w:cs="Arial"/>
          <w:sz w:val="24"/>
        </w:rPr>
        <w:t xml:space="preserve"> </w:t>
      </w:r>
      <w:r>
        <w:rPr>
          <w:rFonts w:ascii="Arial" w:hAnsi="Arial" w:cs="Arial"/>
          <w:sz w:val="24"/>
        </w:rPr>
        <w:t>Valverde R.,</w:t>
      </w:r>
      <w:r w:rsidRPr="004861C9">
        <w:rPr>
          <w:rFonts w:ascii="Arial" w:hAnsi="Arial" w:cs="Arial"/>
          <w:sz w:val="24"/>
        </w:rPr>
        <w:t xml:space="preserve"> no se refiere a los siguientes aspectos requeridos por la disposición de previa cita:</w:t>
      </w:r>
    </w:p>
    <w:p w14:paraId="51602787" w14:textId="77777777" w:rsidR="004861C9" w:rsidRPr="004861C9" w:rsidRDefault="004861C9" w:rsidP="004861C9">
      <w:pPr>
        <w:rPr>
          <w:rFonts w:ascii="Arial" w:hAnsi="Arial" w:cs="Arial"/>
          <w:sz w:val="24"/>
        </w:rPr>
      </w:pPr>
    </w:p>
    <w:p w14:paraId="1BFF9FD1" w14:textId="257FAE45" w:rsidR="004861C9" w:rsidRDefault="004861C9" w:rsidP="0002757B">
      <w:pPr>
        <w:pStyle w:val="Prrafodelista"/>
        <w:numPr>
          <w:ilvl w:val="0"/>
          <w:numId w:val="17"/>
        </w:numPr>
        <w:spacing w:after="0" w:line="240" w:lineRule="auto"/>
        <w:jc w:val="both"/>
        <w:rPr>
          <w:sz w:val="22"/>
          <w:szCs w:val="22"/>
        </w:rPr>
      </w:pPr>
      <w:r w:rsidRPr="004861C9">
        <w:rPr>
          <w:sz w:val="22"/>
          <w:szCs w:val="22"/>
        </w:rPr>
        <w:t>Estado de la autoevaluación del sistema de control interno al inicio y al final de la gestión.</w:t>
      </w:r>
    </w:p>
    <w:p w14:paraId="54D0AE22" w14:textId="77777777" w:rsidR="00116D38" w:rsidRPr="00116D38" w:rsidRDefault="00116D38" w:rsidP="00116D38">
      <w:pPr>
        <w:ind w:left="357"/>
        <w:rPr>
          <w:szCs w:val="22"/>
        </w:rPr>
      </w:pPr>
    </w:p>
    <w:p w14:paraId="38A2C5EE" w14:textId="089EE3C9" w:rsidR="004861C9" w:rsidRDefault="004861C9" w:rsidP="0002757B">
      <w:pPr>
        <w:pStyle w:val="Prrafodelista"/>
        <w:numPr>
          <w:ilvl w:val="0"/>
          <w:numId w:val="17"/>
        </w:numPr>
        <w:spacing w:after="0" w:line="240" w:lineRule="auto"/>
        <w:jc w:val="both"/>
        <w:rPr>
          <w:sz w:val="22"/>
          <w:szCs w:val="22"/>
        </w:rPr>
      </w:pPr>
      <w:r w:rsidRPr="004861C9">
        <w:rPr>
          <w:sz w:val="22"/>
          <w:szCs w:val="22"/>
        </w:rPr>
        <w:t xml:space="preserve">Acciones emprendidas para establecer, mantener, perfeccionar y evaluar el sistema de control interno institucional, al menos durante el último año. </w:t>
      </w:r>
    </w:p>
    <w:p w14:paraId="7F71EDDB" w14:textId="77777777" w:rsidR="00116D38" w:rsidRPr="00116D38" w:rsidRDefault="00116D38" w:rsidP="00116D38">
      <w:pPr>
        <w:ind w:left="357"/>
        <w:rPr>
          <w:szCs w:val="22"/>
        </w:rPr>
      </w:pPr>
    </w:p>
    <w:p w14:paraId="57900D5B" w14:textId="092678CE" w:rsidR="004861C9" w:rsidRDefault="004861C9" w:rsidP="0002757B">
      <w:pPr>
        <w:pStyle w:val="Prrafodelista"/>
        <w:numPr>
          <w:ilvl w:val="0"/>
          <w:numId w:val="17"/>
        </w:numPr>
        <w:spacing w:after="0" w:line="240" w:lineRule="auto"/>
        <w:jc w:val="both"/>
        <w:rPr>
          <w:sz w:val="22"/>
          <w:szCs w:val="22"/>
        </w:rPr>
      </w:pPr>
      <w:r w:rsidRPr="004861C9">
        <w:rPr>
          <w:sz w:val="22"/>
          <w:szCs w:val="22"/>
        </w:rPr>
        <w:t xml:space="preserve">Estado actual del cumplimiento de las disposiciones que durante su gestión le hubiera girado la Contraloría General de la República. </w:t>
      </w:r>
    </w:p>
    <w:p w14:paraId="2E8FEC99" w14:textId="77777777" w:rsidR="00116D38" w:rsidRPr="00116D38" w:rsidRDefault="00116D38" w:rsidP="00116D38">
      <w:pPr>
        <w:pStyle w:val="Prrafodelista"/>
        <w:rPr>
          <w:sz w:val="22"/>
          <w:szCs w:val="22"/>
        </w:rPr>
      </w:pPr>
    </w:p>
    <w:p w14:paraId="611DEEAB" w14:textId="77777777" w:rsidR="00116D38" w:rsidRDefault="004861C9" w:rsidP="0002757B">
      <w:pPr>
        <w:pStyle w:val="Prrafodelista"/>
        <w:numPr>
          <w:ilvl w:val="0"/>
          <w:numId w:val="17"/>
        </w:numPr>
        <w:spacing w:after="0" w:line="240" w:lineRule="auto"/>
        <w:jc w:val="both"/>
        <w:rPr>
          <w:sz w:val="22"/>
          <w:szCs w:val="22"/>
        </w:rPr>
      </w:pPr>
      <w:r w:rsidRPr="004861C9">
        <w:rPr>
          <w:sz w:val="22"/>
          <w:szCs w:val="22"/>
        </w:rPr>
        <w:t>Estado actual del cumplimiento de las disposiciones o recomendaciones que durante su gestión le hubiera girado algún otro órgano de control externo, según la actividad propia de cada administración.</w:t>
      </w:r>
    </w:p>
    <w:p w14:paraId="545A010B" w14:textId="77777777" w:rsidR="00116D38" w:rsidRPr="00116D38" w:rsidRDefault="00116D38" w:rsidP="00116D38">
      <w:pPr>
        <w:pStyle w:val="Prrafodelista"/>
        <w:rPr>
          <w:sz w:val="22"/>
          <w:szCs w:val="22"/>
        </w:rPr>
      </w:pPr>
    </w:p>
    <w:p w14:paraId="31FA46EC" w14:textId="462BB4B1" w:rsidR="004861C9" w:rsidRPr="004861C9" w:rsidRDefault="004861C9" w:rsidP="0002757B">
      <w:pPr>
        <w:pStyle w:val="Prrafodelista"/>
        <w:numPr>
          <w:ilvl w:val="0"/>
          <w:numId w:val="17"/>
        </w:numPr>
        <w:spacing w:after="0" w:line="240" w:lineRule="auto"/>
        <w:jc w:val="both"/>
        <w:rPr>
          <w:sz w:val="22"/>
          <w:szCs w:val="22"/>
        </w:rPr>
      </w:pPr>
      <w:r w:rsidRPr="004861C9">
        <w:rPr>
          <w:sz w:val="22"/>
          <w:szCs w:val="22"/>
        </w:rPr>
        <w:t>Estado actual de cumplimiento de las recomendaciones que durante su gestión le hubiera formulado la respectiva Auditoría Interna.</w:t>
      </w:r>
    </w:p>
    <w:p w14:paraId="11D3F90A" w14:textId="77777777" w:rsidR="004861C9" w:rsidRPr="004861C9" w:rsidRDefault="004861C9" w:rsidP="004861C9">
      <w:pPr>
        <w:rPr>
          <w:rFonts w:ascii="Arial" w:hAnsi="Arial" w:cs="Arial"/>
          <w:sz w:val="24"/>
        </w:rPr>
      </w:pPr>
    </w:p>
    <w:p w14:paraId="697F989C" w14:textId="5C35AA52" w:rsidR="004861C9" w:rsidRPr="004861C9" w:rsidRDefault="004861C9" w:rsidP="004861C9">
      <w:pPr>
        <w:rPr>
          <w:rFonts w:ascii="Arial" w:hAnsi="Arial" w:cs="Arial"/>
          <w:sz w:val="24"/>
        </w:rPr>
      </w:pPr>
      <w:r w:rsidRPr="004861C9">
        <w:rPr>
          <w:rFonts w:ascii="Arial" w:hAnsi="Arial" w:cs="Arial"/>
          <w:sz w:val="24"/>
        </w:rPr>
        <w:t>En relación con esos asuntos, en el informe bajo comentario solo se observa la siguiente referencia:</w:t>
      </w:r>
    </w:p>
    <w:p w14:paraId="4F17D6F7" w14:textId="77777777" w:rsidR="004861C9" w:rsidRPr="004861C9" w:rsidRDefault="004861C9" w:rsidP="004861C9">
      <w:pPr>
        <w:rPr>
          <w:rFonts w:ascii="Arial" w:hAnsi="Arial" w:cs="Arial"/>
          <w:sz w:val="24"/>
        </w:rPr>
      </w:pPr>
    </w:p>
    <w:p w14:paraId="5F0E8072" w14:textId="77777777" w:rsidR="004861C9" w:rsidRPr="004861C9" w:rsidRDefault="004861C9" w:rsidP="004861C9">
      <w:pPr>
        <w:ind w:left="426"/>
        <w:rPr>
          <w:rFonts w:ascii="Arial" w:hAnsi="Arial" w:cs="Arial"/>
          <w:i/>
          <w:iCs/>
          <w:szCs w:val="22"/>
        </w:rPr>
      </w:pPr>
      <w:r w:rsidRPr="004861C9">
        <w:rPr>
          <w:rFonts w:ascii="Arial" w:hAnsi="Arial" w:cs="Arial"/>
          <w:i/>
          <w:iCs/>
          <w:szCs w:val="22"/>
        </w:rPr>
        <w:t>Políticas de Atención de Auditoría Interna. El desarrollo e implementación de políticas específicas para la atención de auditoría interna tendrá un impacto significativo en la gestión del control interno. El fortalecimiento del control ha sido crucial para la identificación y mitigación de riesgos, asegurando un manejo más eficiente de los recursos.</w:t>
      </w:r>
    </w:p>
    <w:p w14:paraId="416F0C3F" w14:textId="77777777" w:rsidR="004861C9" w:rsidRPr="004861C9" w:rsidRDefault="004861C9" w:rsidP="004861C9">
      <w:pPr>
        <w:rPr>
          <w:rFonts w:ascii="Arial" w:hAnsi="Arial" w:cs="Arial"/>
          <w:szCs w:val="22"/>
        </w:rPr>
      </w:pPr>
    </w:p>
    <w:p w14:paraId="7789FF7C" w14:textId="77777777" w:rsidR="00420FC2" w:rsidRDefault="004861C9" w:rsidP="004861C9">
      <w:pPr>
        <w:rPr>
          <w:rFonts w:ascii="Arial" w:hAnsi="Arial" w:cs="Arial"/>
          <w:sz w:val="24"/>
        </w:rPr>
      </w:pPr>
      <w:r w:rsidRPr="004861C9">
        <w:rPr>
          <w:rFonts w:ascii="Arial" w:hAnsi="Arial" w:cs="Arial"/>
          <w:sz w:val="24"/>
        </w:rPr>
        <w:t>Debe entenderse que el comentario anterior se refiere a las “Políticas Específicas para la Gestión de recomendaciones de Auditoría”, las cuales también se adjuntan a este oficio (</w:t>
      </w:r>
      <w:hyperlink w:anchor="A2" w:history="1">
        <w:r w:rsidRPr="004861C9">
          <w:rPr>
            <w:rStyle w:val="Hipervnculo"/>
            <w:rFonts w:ascii="Arial" w:hAnsi="Arial" w:cs="Arial"/>
            <w:sz w:val="24"/>
          </w:rPr>
          <w:t>anexo 2</w:t>
        </w:r>
      </w:hyperlink>
      <w:r w:rsidRPr="004861C9">
        <w:rPr>
          <w:rFonts w:ascii="Arial" w:hAnsi="Arial" w:cs="Arial"/>
          <w:sz w:val="24"/>
        </w:rPr>
        <w:t xml:space="preserve">). </w:t>
      </w:r>
    </w:p>
    <w:p w14:paraId="22A5E872" w14:textId="77777777" w:rsidR="00420FC2" w:rsidRDefault="00420FC2" w:rsidP="004861C9">
      <w:pPr>
        <w:rPr>
          <w:rFonts w:ascii="Arial" w:hAnsi="Arial" w:cs="Arial"/>
          <w:sz w:val="24"/>
        </w:rPr>
      </w:pPr>
    </w:p>
    <w:p w14:paraId="2BF64D13" w14:textId="77777777" w:rsidR="00420FC2" w:rsidRDefault="00420FC2" w:rsidP="004861C9">
      <w:pPr>
        <w:rPr>
          <w:rFonts w:ascii="Arial" w:hAnsi="Arial" w:cs="Arial"/>
          <w:sz w:val="24"/>
        </w:rPr>
      </w:pPr>
    </w:p>
    <w:p w14:paraId="4A628535" w14:textId="51D32319" w:rsidR="004861C9" w:rsidRDefault="004861C9" w:rsidP="004861C9">
      <w:pPr>
        <w:rPr>
          <w:rFonts w:ascii="Arial" w:hAnsi="Arial" w:cs="Arial"/>
          <w:sz w:val="24"/>
        </w:rPr>
      </w:pPr>
      <w:r w:rsidRPr="004861C9">
        <w:rPr>
          <w:rFonts w:ascii="Arial" w:hAnsi="Arial" w:cs="Arial"/>
          <w:sz w:val="24"/>
        </w:rPr>
        <w:lastRenderedPageBreak/>
        <w:t>El nombre del documento es consecuente con su contenido, por lo cual debe afirmarse que las disposiciones ahí incluidas no abarcan la totalidad de aspectos que, según las disposiciones nacionales vigentes, son requeridos para</w:t>
      </w:r>
      <w:r>
        <w:rPr>
          <w:rFonts w:ascii="Arial" w:hAnsi="Arial" w:cs="Arial"/>
          <w:sz w:val="24"/>
        </w:rPr>
        <w:t>:</w:t>
      </w:r>
      <w:r w:rsidRPr="004861C9">
        <w:rPr>
          <w:rFonts w:ascii="Arial" w:hAnsi="Arial" w:cs="Arial"/>
          <w:sz w:val="24"/>
        </w:rPr>
        <w:t xml:space="preserve"> </w:t>
      </w:r>
      <w:r w:rsidRPr="004861C9">
        <w:rPr>
          <w:rFonts w:ascii="Arial" w:hAnsi="Arial" w:cs="Arial"/>
          <w:i/>
          <w:iCs/>
          <w:sz w:val="24"/>
        </w:rPr>
        <w:t>“establecer, mantener, perfeccionar y evaluar el sistema de control interno institucional”</w:t>
      </w:r>
      <w:r w:rsidRPr="004861C9">
        <w:rPr>
          <w:rFonts w:ascii="Arial" w:hAnsi="Arial" w:cs="Arial"/>
          <w:sz w:val="24"/>
        </w:rPr>
        <w:t>.</w:t>
      </w:r>
      <w:r w:rsidRPr="004861C9">
        <w:rPr>
          <w:rStyle w:val="Refdenotaalpie"/>
          <w:rFonts w:ascii="Arial" w:hAnsi="Arial" w:cs="Arial"/>
          <w:sz w:val="24"/>
        </w:rPr>
        <w:footnoteReference w:id="2"/>
      </w:r>
    </w:p>
    <w:p w14:paraId="4EF95331" w14:textId="77777777" w:rsidR="00420FC2" w:rsidRPr="004861C9" w:rsidRDefault="00420FC2" w:rsidP="004861C9">
      <w:pPr>
        <w:rPr>
          <w:rFonts w:ascii="Arial" w:hAnsi="Arial" w:cs="Arial"/>
          <w:sz w:val="24"/>
        </w:rPr>
      </w:pPr>
    </w:p>
    <w:p w14:paraId="4DCB2CAE" w14:textId="77777777" w:rsidR="004861C9" w:rsidRDefault="004861C9" w:rsidP="004861C9">
      <w:pPr>
        <w:rPr>
          <w:rFonts w:ascii="Arial" w:hAnsi="Arial" w:cs="Arial"/>
          <w:sz w:val="24"/>
        </w:rPr>
      </w:pPr>
      <w:r w:rsidRPr="004861C9">
        <w:rPr>
          <w:rFonts w:ascii="Arial" w:hAnsi="Arial" w:cs="Arial"/>
          <w:sz w:val="24"/>
        </w:rPr>
        <w:t xml:space="preserve">Para finalizar, es importante recordar que, el informe de fin de gestión tiene un doble propósito: la rendición de cuentas por parte del funcionario que deja un cargo público de jerarquía o jefatura y, a la vez, proporcionar información relevante para el funcionario que lo sucede. </w:t>
      </w:r>
    </w:p>
    <w:p w14:paraId="2590BE59" w14:textId="77777777" w:rsidR="004861C9" w:rsidRDefault="004861C9" w:rsidP="004861C9">
      <w:pPr>
        <w:rPr>
          <w:rFonts w:ascii="Arial" w:hAnsi="Arial" w:cs="Arial"/>
          <w:sz w:val="24"/>
        </w:rPr>
      </w:pPr>
    </w:p>
    <w:p w14:paraId="409D1C65" w14:textId="067DDCEA" w:rsidR="004861C9" w:rsidRDefault="004861C9" w:rsidP="004861C9">
      <w:pPr>
        <w:rPr>
          <w:rFonts w:ascii="Arial" w:hAnsi="Arial" w:cs="Arial"/>
          <w:sz w:val="24"/>
        </w:rPr>
      </w:pPr>
      <w:r w:rsidRPr="004861C9">
        <w:rPr>
          <w:rFonts w:ascii="Arial" w:hAnsi="Arial" w:cs="Arial"/>
          <w:sz w:val="24"/>
        </w:rPr>
        <w:t xml:space="preserve">Este tipo de informes se fundamentan en el principio de eficiencia en el ejercicio de la función pública, permitiendo una transición de mandos ordenada y racional, que genere la menor afectación posible a la regularidad, continuidad y eficiencia de los servicios públicos. </w:t>
      </w:r>
    </w:p>
    <w:p w14:paraId="73262D99" w14:textId="77777777" w:rsidR="00420FC2" w:rsidRDefault="00420FC2" w:rsidP="004861C9">
      <w:pPr>
        <w:rPr>
          <w:rFonts w:ascii="Arial" w:hAnsi="Arial" w:cs="Arial"/>
          <w:sz w:val="24"/>
        </w:rPr>
      </w:pPr>
    </w:p>
    <w:p w14:paraId="665715DF" w14:textId="2767B119" w:rsidR="004861C9" w:rsidRPr="004861C9" w:rsidRDefault="004861C9" w:rsidP="004861C9">
      <w:pPr>
        <w:spacing w:after="160"/>
        <w:rPr>
          <w:rFonts w:ascii="Arial" w:hAnsi="Arial" w:cs="Arial"/>
          <w:sz w:val="24"/>
          <w:lang w:val="pt-BR"/>
        </w:rPr>
      </w:pPr>
      <w:r w:rsidRPr="004861C9">
        <w:rPr>
          <w:rFonts w:ascii="Arial" w:hAnsi="Arial" w:cs="Arial"/>
          <w:noProof/>
          <w:sz w:val="24"/>
        </w:rPr>
        <w:drawing>
          <wp:anchor distT="0" distB="0" distL="114300" distR="114300" simplePos="0" relativeHeight="251658240" behindDoc="1" locked="0" layoutInCell="1" allowOverlap="1" wp14:anchorId="23F4AEA3" wp14:editId="7CDC7170">
            <wp:simplePos x="0" y="0"/>
            <wp:positionH relativeFrom="column">
              <wp:posOffset>-124715</wp:posOffset>
            </wp:positionH>
            <wp:positionV relativeFrom="paragraph">
              <wp:posOffset>157850</wp:posOffset>
            </wp:positionV>
            <wp:extent cx="2506980" cy="388620"/>
            <wp:effectExtent l="0" t="0" r="0" b="0"/>
            <wp:wrapNone/>
            <wp:docPr id="8" name="Imagen 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4861C9">
        <w:rPr>
          <w:rFonts w:ascii="Arial" w:hAnsi="Arial" w:cs="Arial"/>
          <w:sz w:val="24"/>
          <w:lang w:val="pt-BR"/>
        </w:rPr>
        <w:t xml:space="preserve">Atentamente, </w:t>
      </w:r>
    </w:p>
    <w:p w14:paraId="35EEFB48" w14:textId="77777777" w:rsidR="004861C9" w:rsidRPr="004861C9" w:rsidRDefault="004861C9" w:rsidP="004861C9">
      <w:pPr>
        <w:rPr>
          <w:rFonts w:ascii="Arial" w:hAnsi="Arial" w:cs="Arial"/>
          <w:sz w:val="24"/>
        </w:rPr>
      </w:pPr>
    </w:p>
    <w:p w14:paraId="006943C6" w14:textId="77777777" w:rsidR="004861C9" w:rsidRPr="004861C9" w:rsidRDefault="004861C9" w:rsidP="004861C9">
      <w:pPr>
        <w:rPr>
          <w:rFonts w:ascii="Arial" w:hAnsi="Arial" w:cs="Arial"/>
          <w:sz w:val="24"/>
        </w:rPr>
      </w:pPr>
      <w:r w:rsidRPr="004861C9">
        <w:rPr>
          <w:rFonts w:ascii="Arial" w:hAnsi="Arial" w:cs="Arial"/>
          <w:sz w:val="24"/>
        </w:rPr>
        <w:t>Maribel Lizano Barahona</w:t>
      </w:r>
    </w:p>
    <w:p w14:paraId="6159A2D9" w14:textId="77777777" w:rsidR="004861C9" w:rsidRPr="004861C9" w:rsidRDefault="004861C9" w:rsidP="004861C9">
      <w:pPr>
        <w:rPr>
          <w:rFonts w:ascii="Arial" w:hAnsi="Arial" w:cs="Arial"/>
          <w:sz w:val="24"/>
        </w:rPr>
      </w:pPr>
      <w:r w:rsidRPr="004861C9">
        <w:rPr>
          <w:rFonts w:ascii="Arial" w:hAnsi="Arial" w:cs="Arial"/>
          <w:b/>
          <w:bCs/>
          <w:sz w:val="24"/>
        </w:rPr>
        <w:t>Subauditora Interna</w:t>
      </w:r>
    </w:p>
    <w:p w14:paraId="46C94735" w14:textId="77777777" w:rsidR="004861C9" w:rsidRDefault="004861C9" w:rsidP="004861C9">
      <w:pPr>
        <w:rPr>
          <w:rFonts w:ascii="Arial" w:hAnsi="Arial" w:cs="Arial"/>
          <w:sz w:val="24"/>
        </w:rPr>
      </w:pPr>
    </w:p>
    <w:p w14:paraId="161C95C3" w14:textId="77777777" w:rsidR="004861C9" w:rsidRDefault="004861C9" w:rsidP="004861C9">
      <w:pPr>
        <w:rPr>
          <w:rFonts w:ascii="Arial" w:hAnsi="Arial" w:cs="Arial"/>
          <w:sz w:val="24"/>
        </w:rPr>
      </w:pPr>
    </w:p>
    <w:p w14:paraId="4956ABA1" w14:textId="1B1738B4" w:rsidR="00B81116" w:rsidRPr="00B81116" w:rsidRDefault="00B81116" w:rsidP="004861C9">
      <w:pPr>
        <w:rPr>
          <w:rFonts w:ascii="Arial" w:hAnsi="Arial" w:cs="Arial"/>
          <w:sz w:val="16"/>
          <w:szCs w:val="16"/>
        </w:rPr>
      </w:pPr>
      <w:r w:rsidRPr="00B81116">
        <w:rPr>
          <w:rFonts w:ascii="Arial" w:hAnsi="Arial" w:cs="Arial"/>
          <w:sz w:val="16"/>
          <w:szCs w:val="16"/>
        </w:rPr>
        <w:t>C.</w:t>
      </w:r>
      <w:r w:rsidR="00175E25">
        <w:rPr>
          <w:rFonts w:ascii="Arial" w:hAnsi="Arial" w:cs="Arial"/>
          <w:sz w:val="16"/>
          <w:szCs w:val="16"/>
        </w:rPr>
        <w:t>:</w:t>
      </w:r>
      <w:r w:rsidRPr="00B81116">
        <w:rPr>
          <w:rFonts w:ascii="Arial" w:hAnsi="Arial" w:cs="Arial"/>
          <w:sz w:val="16"/>
          <w:szCs w:val="16"/>
        </w:rPr>
        <w:t xml:space="preserve"> </w:t>
      </w:r>
      <w:r w:rsidRPr="00B81116">
        <w:rPr>
          <w:rFonts w:ascii="Arial" w:hAnsi="Arial" w:cs="Arial"/>
          <w:sz w:val="16"/>
          <w:szCs w:val="16"/>
        </w:rPr>
        <w:tab/>
        <w:t>Gerencia</w:t>
      </w:r>
    </w:p>
    <w:p w14:paraId="1BE3D233" w14:textId="77777777" w:rsidR="00B81116" w:rsidRDefault="00B81116" w:rsidP="004861C9">
      <w:pPr>
        <w:rPr>
          <w:rFonts w:ascii="Arial" w:hAnsi="Arial" w:cs="Arial"/>
          <w:sz w:val="24"/>
        </w:rPr>
      </w:pPr>
    </w:p>
    <w:p w14:paraId="3B98FB7A" w14:textId="77777777" w:rsidR="00B81116" w:rsidRDefault="00B81116" w:rsidP="004861C9">
      <w:pPr>
        <w:rPr>
          <w:rFonts w:ascii="Arial" w:hAnsi="Arial" w:cs="Arial"/>
          <w:sz w:val="24"/>
        </w:rPr>
      </w:pPr>
    </w:p>
    <w:p w14:paraId="55E4560B" w14:textId="77777777" w:rsidR="004861C9" w:rsidRPr="004861C9" w:rsidRDefault="004861C9" w:rsidP="004861C9">
      <w:pPr>
        <w:rPr>
          <w:rFonts w:ascii="Arial" w:hAnsi="Arial" w:cs="Arial"/>
          <w:sz w:val="24"/>
        </w:rPr>
      </w:pPr>
    </w:p>
    <w:p w14:paraId="32BDA574" w14:textId="77777777" w:rsidR="004861C9" w:rsidRPr="004861C9" w:rsidRDefault="004861C9" w:rsidP="004861C9">
      <w:pPr>
        <w:rPr>
          <w:rFonts w:ascii="Arial" w:hAnsi="Arial" w:cs="Arial"/>
          <w:sz w:val="24"/>
        </w:rPr>
      </w:pPr>
    </w:p>
    <w:p w14:paraId="66C9E94D" w14:textId="77777777" w:rsidR="004861C9" w:rsidRPr="004861C9" w:rsidRDefault="004861C9" w:rsidP="004861C9">
      <w:pPr>
        <w:rPr>
          <w:rFonts w:ascii="Arial" w:hAnsi="Arial" w:cs="Arial"/>
          <w:b/>
          <w:bCs/>
          <w:color w:val="0070C0"/>
          <w:sz w:val="24"/>
        </w:rPr>
      </w:pPr>
      <w:r w:rsidRPr="004861C9">
        <w:rPr>
          <w:rFonts w:ascii="Arial" w:hAnsi="Arial" w:cs="Arial"/>
          <w:b/>
          <w:bCs/>
          <w:color w:val="0070C0"/>
          <w:sz w:val="24"/>
        </w:rPr>
        <w:t>Anexos:</w:t>
      </w:r>
    </w:p>
    <w:p w14:paraId="6B0823A2" w14:textId="77777777" w:rsidR="004861C9" w:rsidRPr="004861C9" w:rsidRDefault="004861C9" w:rsidP="004861C9">
      <w:pPr>
        <w:rPr>
          <w:rFonts w:ascii="Arial" w:hAnsi="Arial" w:cs="Arial"/>
          <w:b/>
          <w:bCs/>
          <w:sz w:val="24"/>
        </w:rPr>
      </w:pPr>
    </w:p>
    <w:tbl>
      <w:tblPr>
        <w:tblStyle w:val="Tablaconcuadrcula"/>
        <w:tblW w:w="8221" w:type="dxa"/>
        <w:tblInd w:w="720" w:type="dxa"/>
        <w:tblLook w:val="04A0" w:firstRow="1" w:lastRow="0" w:firstColumn="1" w:lastColumn="0" w:noHBand="0" w:noVBand="1"/>
      </w:tblPr>
      <w:tblGrid>
        <w:gridCol w:w="994"/>
        <w:gridCol w:w="5465"/>
        <w:gridCol w:w="1762"/>
      </w:tblGrid>
      <w:tr w:rsidR="004861C9" w:rsidRPr="004861C9" w14:paraId="045C5E9D" w14:textId="77777777" w:rsidTr="00E866D7">
        <w:tc>
          <w:tcPr>
            <w:tcW w:w="995" w:type="dxa"/>
          </w:tcPr>
          <w:p w14:paraId="324BF6F0" w14:textId="7865E8FE" w:rsidR="004861C9" w:rsidRPr="004861C9" w:rsidRDefault="004861C9" w:rsidP="00E866D7">
            <w:pPr>
              <w:jc w:val="center"/>
              <w:rPr>
                <w:rFonts w:ascii="Arial" w:hAnsi="Arial" w:cs="Arial"/>
                <w:b/>
                <w:bCs/>
                <w:sz w:val="24"/>
              </w:rPr>
            </w:pPr>
            <w:r w:rsidRPr="004861C9">
              <w:rPr>
                <w:rFonts w:ascii="Arial" w:hAnsi="Arial" w:cs="Arial"/>
                <w:b/>
                <w:bCs/>
                <w:sz w:val="24"/>
              </w:rPr>
              <w:t>No.</w:t>
            </w:r>
          </w:p>
        </w:tc>
        <w:tc>
          <w:tcPr>
            <w:tcW w:w="5472" w:type="dxa"/>
          </w:tcPr>
          <w:p w14:paraId="274D1D0C" w14:textId="77777777" w:rsidR="004861C9" w:rsidRPr="004861C9" w:rsidRDefault="004861C9" w:rsidP="00E866D7">
            <w:pPr>
              <w:jc w:val="center"/>
              <w:rPr>
                <w:rFonts w:ascii="Arial" w:hAnsi="Arial" w:cs="Arial"/>
                <w:b/>
                <w:bCs/>
                <w:sz w:val="24"/>
              </w:rPr>
            </w:pPr>
            <w:r w:rsidRPr="004861C9">
              <w:rPr>
                <w:rFonts w:ascii="Arial" w:hAnsi="Arial" w:cs="Arial"/>
                <w:b/>
                <w:bCs/>
                <w:sz w:val="24"/>
              </w:rPr>
              <w:t>Anexo</w:t>
            </w:r>
          </w:p>
        </w:tc>
        <w:tc>
          <w:tcPr>
            <w:tcW w:w="1754" w:type="dxa"/>
          </w:tcPr>
          <w:p w14:paraId="54601041" w14:textId="77777777" w:rsidR="004861C9" w:rsidRPr="004861C9" w:rsidRDefault="004861C9" w:rsidP="00E866D7">
            <w:pPr>
              <w:jc w:val="center"/>
              <w:rPr>
                <w:rFonts w:ascii="Arial" w:hAnsi="Arial" w:cs="Arial"/>
                <w:b/>
                <w:bCs/>
                <w:sz w:val="24"/>
              </w:rPr>
            </w:pPr>
            <w:r w:rsidRPr="004861C9">
              <w:rPr>
                <w:rFonts w:ascii="Arial" w:hAnsi="Arial" w:cs="Arial"/>
                <w:b/>
                <w:bCs/>
                <w:sz w:val="24"/>
              </w:rPr>
              <w:t>Documento</w:t>
            </w:r>
          </w:p>
        </w:tc>
      </w:tr>
      <w:tr w:rsidR="004861C9" w:rsidRPr="004861C9" w14:paraId="57C12ADC" w14:textId="77777777" w:rsidTr="004861C9">
        <w:tc>
          <w:tcPr>
            <w:tcW w:w="995" w:type="dxa"/>
            <w:vAlign w:val="center"/>
          </w:tcPr>
          <w:p w14:paraId="66A66E12" w14:textId="2651BF1C" w:rsidR="004861C9" w:rsidRPr="004861C9" w:rsidRDefault="004861C9" w:rsidP="004861C9">
            <w:pPr>
              <w:ind w:left="360"/>
              <w:rPr>
                <w:rFonts w:ascii="Arial" w:hAnsi="Arial" w:cs="Arial"/>
                <w:b/>
                <w:bCs/>
                <w:sz w:val="24"/>
                <w:szCs w:val="28"/>
              </w:rPr>
            </w:pPr>
            <w:bookmarkStart w:id="0" w:name="A1"/>
            <w:r w:rsidRPr="004861C9">
              <w:rPr>
                <w:rFonts w:ascii="Arial" w:hAnsi="Arial" w:cs="Arial"/>
                <w:b/>
                <w:bCs/>
                <w:sz w:val="24"/>
                <w:szCs w:val="28"/>
              </w:rPr>
              <w:t>1</w:t>
            </w:r>
            <w:bookmarkEnd w:id="0"/>
          </w:p>
        </w:tc>
        <w:tc>
          <w:tcPr>
            <w:tcW w:w="5472" w:type="dxa"/>
            <w:vAlign w:val="center"/>
          </w:tcPr>
          <w:p w14:paraId="19D99BDB" w14:textId="77777777" w:rsidR="004861C9" w:rsidRPr="004861C9" w:rsidRDefault="004861C9" w:rsidP="00E866D7">
            <w:pPr>
              <w:rPr>
                <w:rFonts w:ascii="Arial" w:hAnsi="Arial" w:cs="Arial"/>
                <w:sz w:val="24"/>
                <w:szCs w:val="28"/>
              </w:rPr>
            </w:pPr>
            <w:r w:rsidRPr="004861C9">
              <w:rPr>
                <w:rFonts w:ascii="Arial" w:hAnsi="Arial" w:cs="Arial"/>
                <w:sz w:val="24"/>
                <w:szCs w:val="28"/>
              </w:rPr>
              <w:t>Directrices de la Contraloría General de la República</w:t>
            </w:r>
          </w:p>
        </w:tc>
        <w:tc>
          <w:tcPr>
            <w:tcW w:w="1754" w:type="dxa"/>
          </w:tcPr>
          <w:p w14:paraId="4C3CE8F0" w14:textId="77777777" w:rsidR="004861C9" w:rsidRPr="004861C9" w:rsidRDefault="004861C9" w:rsidP="00E866D7">
            <w:pPr>
              <w:rPr>
                <w:rFonts w:ascii="Arial" w:hAnsi="Arial" w:cs="Arial"/>
                <w:sz w:val="24"/>
                <w:szCs w:val="28"/>
              </w:rPr>
            </w:pPr>
            <w:r w:rsidRPr="004861C9">
              <w:rPr>
                <w:rFonts w:ascii="Arial" w:hAnsi="Arial" w:cs="Arial"/>
                <w:sz w:val="24"/>
                <w:szCs w:val="28"/>
              </w:rPr>
              <w:object w:dxaOrig="1121" w:dyaOrig="726" w14:anchorId="0517B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36pt" o:ole="">
                  <v:imagedata r:id="rId15" o:title=""/>
                </v:shape>
                <o:OLEObject Type="Embed" ProgID="AcroExch.Document.DC" ShapeID="_x0000_i1025" DrawAspect="Icon" ObjectID="_1802700665" r:id="rId16"/>
              </w:object>
            </w:r>
          </w:p>
        </w:tc>
      </w:tr>
      <w:tr w:rsidR="004861C9" w:rsidRPr="004861C9" w14:paraId="6BF3C83B" w14:textId="77777777" w:rsidTr="004861C9">
        <w:tc>
          <w:tcPr>
            <w:tcW w:w="995" w:type="dxa"/>
            <w:vAlign w:val="center"/>
          </w:tcPr>
          <w:p w14:paraId="28961470" w14:textId="20A13E03" w:rsidR="004861C9" w:rsidRPr="004861C9" w:rsidRDefault="004861C9" w:rsidP="004861C9">
            <w:pPr>
              <w:ind w:left="360"/>
              <w:rPr>
                <w:rFonts w:ascii="Arial" w:hAnsi="Arial" w:cs="Arial"/>
                <w:b/>
                <w:bCs/>
                <w:sz w:val="24"/>
                <w:szCs w:val="28"/>
              </w:rPr>
            </w:pPr>
            <w:bookmarkStart w:id="1" w:name="A2"/>
            <w:r w:rsidRPr="004861C9">
              <w:rPr>
                <w:rFonts w:ascii="Arial" w:hAnsi="Arial" w:cs="Arial"/>
                <w:b/>
                <w:bCs/>
                <w:sz w:val="24"/>
                <w:szCs w:val="28"/>
              </w:rPr>
              <w:t>2</w:t>
            </w:r>
            <w:bookmarkEnd w:id="1"/>
          </w:p>
        </w:tc>
        <w:tc>
          <w:tcPr>
            <w:tcW w:w="5472" w:type="dxa"/>
            <w:vAlign w:val="center"/>
          </w:tcPr>
          <w:p w14:paraId="209AD05A" w14:textId="77777777" w:rsidR="004861C9" w:rsidRPr="004861C9" w:rsidRDefault="004861C9" w:rsidP="00E866D7">
            <w:pPr>
              <w:rPr>
                <w:rFonts w:ascii="Arial" w:hAnsi="Arial" w:cs="Arial"/>
                <w:sz w:val="24"/>
                <w:szCs w:val="28"/>
              </w:rPr>
            </w:pPr>
            <w:r w:rsidRPr="004861C9">
              <w:rPr>
                <w:rFonts w:ascii="Arial" w:hAnsi="Arial" w:cs="Arial"/>
                <w:sz w:val="24"/>
                <w:szCs w:val="28"/>
              </w:rPr>
              <w:t>Políticas institucionales para la gestión de recomendaciones</w:t>
            </w:r>
          </w:p>
        </w:tc>
        <w:tc>
          <w:tcPr>
            <w:tcW w:w="1754" w:type="dxa"/>
          </w:tcPr>
          <w:p w14:paraId="6E37C0FE" w14:textId="77777777" w:rsidR="004861C9" w:rsidRPr="004861C9" w:rsidRDefault="004861C9" w:rsidP="00E866D7">
            <w:pPr>
              <w:rPr>
                <w:rFonts w:ascii="Arial" w:hAnsi="Arial" w:cs="Arial"/>
                <w:sz w:val="24"/>
                <w:szCs w:val="28"/>
              </w:rPr>
            </w:pPr>
            <w:r w:rsidRPr="004861C9">
              <w:rPr>
                <w:rFonts w:ascii="Arial" w:hAnsi="Arial" w:cs="Arial"/>
                <w:sz w:val="24"/>
                <w:szCs w:val="28"/>
              </w:rPr>
              <w:object w:dxaOrig="1538" w:dyaOrig="994" w14:anchorId="7A97AE38">
                <v:shape id="_x0000_i1026" type="#_x0000_t75" style="width:77.3pt;height:49.5pt" o:ole="">
                  <v:imagedata r:id="rId17" o:title=""/>
                </v:shape>
                <o:OLEObject Type="Embed" ProgID="AcroExch.Document.DC" ShapeID="_x0000_i1026" DrawAspect="Icon" ObjectID="_1802700666" r:id="rId18"/>
              </w:object>
            </w:r>
          </w:p>
        </w:tc>
      </w:tr>
    </w:tbl>
    <w:p w14:paraId="0255784C" w14:textId="77777777" w:rsidR="004861C9" w:rsidRDefault="004861C9" w:rsidP="004861C9"/>
    <w:p w14:paraId="32E83433" w14:textId="77777777" w:rsidR="00A26E9E" w:rsidRPr="002307FE" w:rsidRDefault="00A26E9E" w:rsidP="004861C9">
      <w:pPr>
        <w:pStyle w:val="encabezado0"/>
      </w:pPr>
    </w:p>
    <w:sectPr w:rsidR="00A26E9E" w:rsidRPr="002307FE" w:rsidSect="004861C9">
      <w:headerReference w:type="default" r:id="rId19"/>
      <w:footerReference w:type="even" r:id="rId20"/>
      <w:footerReference w:type="default" r:id="rId21"/>
      <w:headerReference w:type="first" r:id="rId22"/>
      <w:footerReference w:type="first" r:id="rId23"/>
      <w:type w:val="continuous"/>
      <w:pgSz w:w="12240" w:h="15840" w:code="1"/>
      <w:pgMar w:top="1701" w:right="1418"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379A0" w14:textId="77777777" w:rsidR="004861C9" w:rsidRDefault="004861C9" w:rsidP="00D43D57">
      <w:r>
        <w:separator/>
      </w:r>
    </w:p>
  </w:endnote>
  <w:endnote w:type="continuationSeparator" w:id="0">
    <w:p w14:paraId="3E8F0D70" w14:textId="77777777" w:rsidR="004861C9" w:rsidRDefault="004861C9" w:rsidP="00D43D57">
      <w:r>
        <w:continuationSeparator/>
      </w:r>
    </w:p>
  </w:endnote>
  <w:endnote w:type="continuationNotice" w:id="1">
    <w:p w14:paraId="5E60AD8F" w14:textId="77777777" w:rsidR="00ED5A73" w:rsidRDefault="00ED5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C63A" w14:textId="7A296A1D" w:rsidR="004861C9" w:rsidRDefault="004861C9">
    <w:pPr>
      <w:pStyle w:val="Piedepgina"/>
    </w:pPr>
    <w:r>
      <w:rPr>
        <w:noProof/>
      </w:rPr>
      <mc:AlternateContent>
        <mc:Choice Requires="wps">
          <w:drawing>
            <wp:anchor distT="0" distB="0" distL="0" distR="0" simplePos="0" relativeHeight="251658249" behindDoc="0" locked="0" layoutInCell="1" allowOverlap="1" wp14:anchorId="21D8D951" wp14:editId="59BC7E21">
              <wp:simplePos x="635" y="635"/>
              <wp:positionH relativeFrom="page">
                <wp:align>center</wp:align>
              </wp:positionH>
              <wp:positionV relativeFrom="page">
                <wp:align>bottom</wp:align>
              </wp:positionV>
              <wp:extent cx="609600" cy="345440"/>
              <wp:effectExtent l="0" t="0" r="0" b="0"/>
              <wp:wrapNone/>
              <wp:docPr id="441098124"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516A3570" w14:textId="7290F1FC" w:rsidR="004861C9" w:rsidRPr="004861C9" w:rsidRDefault="004861C9" w:rsidP="004861C9">
                          <w:pPr>
                            <w:rPr>
                              <w:rFonts w:ascii="Calibri" w:eastAsia="Calibri" w:hAnsi="Calibri" w:cs="Calibri"/>
                              <w:noProof/>
                              <w:color w:val="000000"/>
                              <w:sz w:val="20"/>
                              <w:szCs w:val="20"/>
                            </w:rPr>
                          </w:pPr>
                          <w:r w:rsidRPr="004861C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D8D951" id="_x0000_t202" coordsize="21600,21600" o:spt="202" path="m,l,21600r21600,l21600,xe">
              <v:stroke joinstyle="miter"/>
              <v:path gradientshapeok="t" o:connecttype="rect"/>
            </v:shapetype>
            <v:shape id="Cuadro de texto 2" o:spid="_x0000_s1026" type="#_x0000_t202" alt="Uso Interno" style="position:absolute;left:0;text-align:left;margin-left:0;margin-top:0;width:48pt;height:27.2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516A3570" w14:textId="7290F1FC" w:rsidR="004861C9" w:rsidRPr="004861C9" w:rsidRDefault="004861C9" w:rsidP="004861C9">
                    <w:pPr>
                      <w:rPr>
                        <w:rFonts w:ascii="Calibri" w:eastAsia="Calibri" w:hAnsi="Calibri" w:cs="Calibri"/>
                        <w:noProof/>
                        <w:color w:val="000000"/>
                        <w:sz w:val="20"/>
                        <w:szCs w:val="20"/>
                      </w:rPr>
                    </w:pPr>
                    <w:r w:rsidRPr="004861C9">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B0EB" w14:textId="37C1218C" w:rsidR="002307FE" w:rsidRDefault="004861C9"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58250" behindDoc="0" locked="0" layoutInCell="1" allowOverlap="1" wp14:anchorId="0730C377" wp14:editId="2F5AFEE8">
              <wp:simplePos x="899770" y="9253728"/>
              <wp:positionH relativeFrom="page">
                <wp:align>center</wp:align>
              </wp:positionH>
              <wp:positionV relativeFrom="page">
                <wp:align>bottom</wp:align>
              </wp:positionV>
              <wp:extent cx="609600" cy="345440"/>
              <wp:effectExtent l="0" t="0" r="0" b="0"/>
              <wp:wrapNone/>
              <wp:docPr id="1271099754"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65DAA5A5" w14:textId="10118E99" w:rsidR="004861C9" w:rsidRPr="004861C9" w:rsidRDefault="004861C9" w:rsidP="004861C9">
                          <w:pPr>
                            <w:rPr>
                              <w:rFonts w:ascii="Calibri" w:eastAsia="Calibri" w:hAnsi="Calibri" w:cs="Calibri"/>
                              <w:noProof/>
                              <w:color w:val="000000"/>
                              <w:sz w:val="20"/>
                              <w:szCs w:val="20"/>
                            </w:rPr>
                          </w:pPr>
                          <w:r w:rsidRPr="004861C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30C377" id="_x0000_t202" coordsize="21600,21600" o:spt="202" path="m,l,21600r21600,l21600,xe">
              <v:stroke joinstyle="miter"/>
              <v:path gradientshapeok="t" o:connecttype="rect"/>
            </v:shapetype>
            <v:shape id="Cuadro de texto 3" o:spid="_x0000_s1027" type="#_x0000_t202" alt="Uso Interno" style="position:absolute;margin-left:0;margin-top:0;width:48pt;height:27.2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65DAA5A5" w14:textId="10118E99" w:rsidR="004861C9" w:rsidRPr="004861C9" w:rsidRDefault="004861C9" w:rsidP="004861C9">
                    <w:pPr>
                      <w:rPr>
                        <w:rFonts w:ascii="Calibri" w:eastAsia="Calibri" w:hAnsi="Calibri" w:cs="Calibri"/>
                        <w:noProof/>
                        <w:color w:val="000000"/>
                        <w:sz w:val="20"/>
                        <w:szCs w:val="20"/>
                      </w:rPr>
                    </w:pPr>
                    <w:r w:rsidRPr="004861C9">
                      <w:rPr>
                        <w:rFonts w:ascii="Calibri" w:eastAsia="Calibri" w:hAnsi="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E30B8578020A445F8710ACAE1431E18F"/>
        </w:placeholder>
        <w:text/>
      </w:sdtPr>
      <w:sdtEndPr/>
      <w:sdtContent>
        <w:r>
          <w:t>AI-0045-2025</w:t>
        </w:r>
      </w:sdtContent>
    </w:sdt>
  </w:p>
  <w:p w14:paraId="6C7CE09D"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0DC1DE8D"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58242" behindDoc="0" locked="0" layoutInCell="1" allowOverlap="1" wp14:anchorId="6895634F" wp14:editId="460FA9DC">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CEE0E"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0395663B"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57FA26E" w14:textId="77777777" w:rsidR="00D2424F" w:rsidRDefault="00D2424F" w:rsidP="00FA54DF">
                          <w:pPr>
                            <w:rPr>
                              <w:color w:val="003A68"/>
                              <w:sz w:val="14"/>
                              <w:szCs w:val="14"/>
                            </w:rPr>
                          </w:pPr>
                          <w:r w:rsidRPr="00FA54DF">
                            <w:rPr>
                              <w:color w:val="003A68"/>
                              <w:sz w:val="14"/>
                              <w:szCs w:val="14"/>
                            </w:rPr>
                            <w:t>Apdo. 10058-1000</w:t>
                          </w:r>
                        </w:p>
                        <w:p w14:paraId="5C8703E4" w14:textId="77777777" w:rsidR="00D2424F" w:rsidRDefault="00D2424F" w:rsidP="00FA54DF">
                          <w:pPr>
                            <w:rPr>
                              <w:color w:val="003A68"/>
                              <w:sz w:val="14"/>
                              <w:szCs w:val="14"/>
                            </w:rPr>
                          </w:pPr>
                          <w:r w:rsidRPr="00FA54DF">
                            <w:rPr>
                              <w:color w:val="003A68"/>
                              <w:sz w:val="14"/>
                              <w:szCs w:val="14"/>
                            </w:rPr>
                            <w:t>Av. 1 y Central, Calles 2 y 4</w:t>
                          </w:r>
                        </w:p>
                        <w:p w14:paraId="42AD28EE"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5634F" id="Text Box 4" o:spid="_x0000_s1028" type="#_x0000_t202" style="position:absolute;margin-left:360.5pt;margin-top:-19.7pt;width:135.65pt;height:44.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528CEE0E"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0395663B"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57FA26E" w14:textId="77777777" w:rsidR="00D2424F" w:rsidRDefault="00D2424F" w:rsidP="00FA54DF">
                    <w:pPr>
                      <w:rPr>
                        <w:color w:val="003A68"/>
                        <w:sz w:val="14"/>
                        <w:szCs w:val="14"/>
                      </w:rPr>
                    </w:pPr>
                    <w:r w:rsidRPr="00FA54DF">
                      <w:rPr>
                        <w:color w:val="003A68"/>
                        <w:sz w:val="14"/>
                        <w:szCs w:val="14"/>
                      </w:rPr>
                      <w:t>Apdo. 10058-1000</w:t>
                    </w:r>
                  </w:p>
                  <w:p w14:paraId="5C8703E4" w14:textId="77777777" w:rsidR="00D2424F" w:rsidRDefault="00D2424F" w:rsidP="00FA54DF">
                    <w:pPr>
                      <w:rPr>
                        <w:color w:val="003A68"/>
                        <w:sz w:val="14"/>
                        <w:szCs w:val="14"/>
                      </w:rPr>
                    </w:pPr>
                    <w:r w:rsidRPr="00FA54DF">
                      <w:rPr>
                        <w:color w:val="003A68"/>
                        <w:sz w:val="14"/>
                        <w:szCs w:val="14"/>
                      </w:rPr>
                      <w:t>Av. 1 y Central, Calles 2 y 4</w:t>
                    </w:r>
                  </w:p>
                  <w:p w14:paraId="42AD28EE"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58243" behindDoc="1" locked="0" layoutInCell="1" allowOverlap="1" wp14:anchorId="61F446CB" wp14:editId="734CCCD5">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5BE6" w14:textId="52AE408C" w:rsidR="00F64992" w:rsidRDefault="004861C9" w:rsidP="00F64992">
    <w:pPr>
      <w:jc w:val="left"/>
      <w:rPr>
        <w:color w:val="003A68"/>
        <w:sz w:val="14"/>
        <w:szCs w:val="14"/>
      </w:rPr>
    </w:pPr>
    <w:r>
      <w:rPr>
        <w:noProof/>
        <w:lang w:val="es-CR" w:eastAsia="es-CR"/>
      </w:rPr>
      <mc:AlternateContent>
        <mc:Choice Requires="wps">
          <w:drawing>
            <wp:anchor distT="0" distB="0" distL="0" distR="0" simplePos="0" relativeHeight="251658248" behindDoc="0" locked="0" layoutInCell="1" allowOverlap="1" wp14:anchorId="01EF0A36" wp14:editId="0740E11F">
              <wp:simplePos x="635" y="635"/>
              <wp:positionH relativeFrom="page">
                <wp:align>center</wp:align>
              </wp:positionH>
              <wp:positionV relativeFrom="page">
                <wp:align>bottom</wp:align>
              </wp:positionV>
              <wp:extent cx="609600" cy="345440"/>
              <wp:effectExtent l="0" t="0" r="0" b="0"/>
              <wp:wrapNone/>
              <wp:docPr id="1562933372"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4DD1B5B6" w14:textId="0134EA8D" w:rsidR="004861C9" w:rsidRPr="004861C9" w:rsidRDefault="004861C9" w:rsidP="004861C9">
                          <w:pPr>
                            <w:rPr>
                              <w:rFonts w:ascii="Calibri" w:eastAsia="Calibri" w:hAnsi="Calibri" w:cs="Calibri"/>
                              <w:noProof/>
                              <w:color w:val="000000"/>
                              <w:sz w:val="20"/>
                              <w:szCs w:val="20"/>
                            </w:rPr>
                          </w:pPr>
                          <w:r w:rsidRPr="004861C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EF0A36" id="_x0000_t202" coordsize="21600,21600" o:spt="202" path="m,l,21600r21600,l21600,xe">
              <v:stroke joinstyle="miter"/>
              <v:path gradientshapeok="t" o:connecttype="rect"/>
            </v:shapetype>
            <v:shape id="Cuadro de texto 1" o:spid="_x0000_s1029" type="#_x0000_t202" alt="Uso Interno" style="position:absolute;margin-left:0;margin-top:0;width:48pt;height:27.2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filled="f" stroked="f">
              <v:textbox style="mso-fit-shape-to-text:t" inset="0,0,0,15pt">
                <w:txbxContent>
                  <w:p w14:paraId="4DD1B5B6" w14:textId="0134EA8D" w:rsidR="004861C9" w:rsidRPr="004861C9" w:rsidRDefault="004861C9" w:rsidP="004861C9">
                    <w:pPr>
                      <w:rPr>
                        <w:rFonts w:ascii="Calibri" w:eastAsia="Calibri" w:hAnsi="Calibri" w:cs="Calibri"/>
                        <w:noProof/>
                        <w:color w:val="000000"/>
                        <w:sz w:val="20"/>
                        <w:szCs w:val="20"/>
                      </w:rPr>
                    </w:pPr>
                    <w:r w:rsidRPr="004861C9">
                      <w:rPr>
                        <w:rFonts w:ascii="Calibri" w:eastAsia="Calibri" w:hAnsi="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58241" behindDoc="0" locked="0" layoutInCell="1" allowOverlap="1" wp14:anchorId="671EC28B" wp14:editId="221A3D51">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0BBC9"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AE0D1D4"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DDE9A9E" w14:textId="77777777" w:rsidR="00D2424F" w:rsidRDefault="00D2424F">
                          <w:pPr>
                            <w:rPr>
                              <w:color w:val="003A68"/>
                              <w:sz w:val="14"/>
                              <w:szCs w:val="14"/>
                            </w:rPr>
                          </w:pPr>
                          <w:r w:rsidRPr="00FA54DF">
                            <w:rPr>
                              <w:color w:val="003A68"/>
                              <w:sz w:val="14"/>
                              <w:szCs w:val="14"/>
                            </w:rPr>
                            <w:t>Apdo. 10058-1000</w:t>
                          </w:r>
                        </w:p>
                        <w:p w14:paraId="7FDE68C0" w14:textId="77777777" w:rsidR="00B65442" w:rsidRDefault="00B65442" w:rsidP="00B65442">
                          <w:pPr>
                            <w:rPr>
                              <w:color w:val="003A68"/>
                              <w:sz w:val="14"/>
                              <w:szCs w:val="14"/>
                            </w:rPr>
                          </w:pPr>
                          <w:r w:rsidRPr="00FA54DF">
                            <w:rPr>
                              <w:color w:val="003A68"/>
                              <w:sz w:val="14"/>
                              <w:szCs w:val="14"/>
                            </w:rPr>
                            <w:t>Av. 1 y Central, Calles 2 y 4</w:t>
                          </w:r>
                        </w:p>
                        <w:p w14:paraId="12658749"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C28B" id="Text Box 3" o:spid="_x0000_s1030" type="#_x0000_t202" style="position:absolute;margin-left:352.65pt;margin-top:-5.15pt;width:97.15pt;height:4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3770BBC9"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AE0D1D4"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DDE9A9E" w14:textId="77777777" w:rsidR="00D2424F" w:rsidRDefault="00D2424F">
                    <w:pPr>
                      <w:rPr>
                        <w:color w:val="003A68"/>
                        <w:sz w:val="14"/>
                        <w:szCs w:val="14"/>
                      </w:rPr>
                    </w:pPr>
                    <w:r w:rsidRPr="00FA54DF">
                      <w:rPr>
                        <w:color w:val="003A68"/>
                        <w:sz w:val="14"/>
                        <w:szCs w:val="14"/>
                      </w:rPr>
                      <w:t>Apdo. 10058-1000</w:t>
                    </w:r>
                  </w:p>
                  <w:p w14:paraId="7FDE68C0" w14:textId="77777777" w:rsidR="00B65442" w:rsidRDefault="00B65442" w:rsidP="00B65442">
                    <w:pPr>
                      <w:rPr>
                        <w:color w:val="003A68"/>
                        <w:sz w:val="14"/>
                        <w:szCs w:val="14"/>
                      </w:rPr>
                    </w:pPr>
                    <w:r w:rsidRPr="00FA54DF">
                      <w:rPr>
                        <w:color w:val="003A68"/>
                        <w:sz w:val="14"/>
                        <w:szCs w:val="14"/>
                      </w:rPr>
                      <w:t>Av. 1 y Central, Calles 2 y 4</w:t>
                    </w:r>
                  </w:p>
                  <w:p w14:paraId="12658749"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58240" behindDoc="1" locked="0" layoutInCell="1" allowOverlap="1" wp14:anchorId="63AF18B3" wp14:editId="4F5387C8">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05AB3"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51545E31"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8DE0" w14:textId="77777777" w:rsidR="004861C9" w:rsidRDefault="004861C9" w:rsidP="00D43D57">
      <w:r>
        <w:separator/>
      </w:r>
    </w:p>
  </w:footnote>
  <w:footnote w:type="continuationSeparator" w:id="0">
    <w:p w14:paraId="38FD0811" w14:textId="77777777" w:rsidR="004861C9" w:rsidRDefault="004861C9" w:rsidP="00D43D57">
      <w:r>
        <w:continuationSeparator/>
      </w:r>
    </w:p>
  </w:footnote>
  <w:footnote w:type="continuationNotice" w:id="1">
    <w:p w14:paraId="3413A15B" w14:textId="77777777" w:rsidR="00ED5A73" w:rsidRDefault="00ED5A73"/>
  </w:footnote>
  <w:footnote w:id="2">
    <w:p w14:paraId="2FF8DECF" w14:textId="77777777" w:rsidR="004861C9" w:rsidRDefault="004861C9" w:rsidP="004861C9">
      <w:pPr>
        <w:pStyle w:val="Textonotapie"/>
        <w:jc w:val="both"/>
        <w:rPr>
          <w:sz w:val="16"/>
          <w:szCs w:val="16"/>
        </w:rPr>
      </w:pPr>
      <w:r w:rsidRPr="00AB0D94">
        <w:rPr>
          <w:rStyle w:val="Refdenotaalpie"/>
          <w:sz w:val="16"/>
          <w:szCs w:val="16"/>
        </w:rPr>
        <w:footnoteRef/>
      </w:r>
      <w:r w:rsidRPr="00AB0D94">
        <w:rPr>
          <w:sz w:val="16"/>
          <w:szCs w:val="16"/>
        </w:rPr>
        <w:t xml:space="preserve"> </w:t>
      </w:r>
      <w:r>
        <w:rPr>
          <w:sz w:val="16"/>
          <w:szCs w:val="16"/>
        </w:rPr>
        <w:t>R</w:t>
      </w:r>
      <w:r w:rsidRPr="00AB0D94">
        <w:rPr>
          <w:sz w:val="16"/>
          <w:szCs w:val="16"/>
        </w:rPr>
        <w:t>esponsabilidad</w:t>
      </w:r>
      <w:r>
        <w:rPr>
          <w:sz w:val="16"/>
          <w:szCs w:val="16"/>
        </w:rPr>
        <w:t>es</w:t>
      </w:r>
      <w:r w:rsidRPr="00AB0D94">
        <w:rPr>
          <w:sz w:val="16"/>
          <w:szCs w:val="16"/>
        </w:rPr>
        <w:t xml:space="preserve"> del jerarca o del titular subordinado sobre el sistema de control interno, en cuanto a instituirlo, darle permanencia y mejorarlo constantemente (Ley 8292, artículo 2.b)</w:t>
      </w:r>
      <w:r>
        <w:rPr>
          <w:sz w:val="16"/>
          <w:szCs w:val="16"/>
        </w:rPr>
        <w:t>.</w:t>
      </w:r>
    </w:p>
    <w:p w14:paraId="0C3A4035" w14:textId="77777777" w:rsidR="004861C9" w:rsidRDefault="004861C9" w:rsidP="004861C9">
      <w:pPr>
        <w:pStyle w:val="Textonotapie"/>
        <w:jc w:val="both"/>
        <w:rPr>
          <w:sz w:val="16"/>
          <w:szCs w:val="16"/>
        </w:rPr>
      </w:pPr>
    </w:p>
    <w:p w14:paraId="5BCBF950" w14:textId="77777777" w:rsidR="004861C9" w:rsidRPr="00AB0D94" w:rsidRDefault="004861C9" w:rsidP="004861C9">
      <w:pPr>
        <w:pStyle w:val="Textonotapie"/>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E612" w14:textId="77A536CF" w:rsidR="00D2424F" w:rsidRDefault="004861C9" w:rsidP="00984A65">
    <w:pPr>
      <w:pStyle w:val="Encabezado"/>
      <w:jc w:val="center"/>
    </w:pPr>
    <w:r>
      <w:rPr>
        <w:noProof/>
        <w:lang w:val="es-CR" w:eastAsia="es-CR"/>
      </w:rPr>
      <w:drawing>
        <wp:anchor distT="0" distB="0" distL="114300" distR="114300" simplePos="0" relativeHeight="251658245" behindDoc="1" locked="0" layoutInCell="1" allowOverlap="1" wp14:anchorId="6B6E765E" wp14:editId="3664BAAF">
          <wp:simplePos x="0" y="0"/>
          <wp:positionH relativeFrom="column">
            <wp:posOffset>4602074</wp:posOffset>
          </wp:positionH>
          <wp:positionV relativeFrom="paragraph">
            <wp:posOffset>-242875</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7A70">
      <w:rPr>
        <w:noProof/>
        <w:lang w:val="es-CR" w:eastAsia="es-CR"/>
      </w:rPr>
      <w:drawing>
        <wp:anchor distT="0" distB="0" distL="114300" distR="114300" simplePos="0" relativeHeight="251658247" behindDoc="1" locked="0" layoutInCell="1" allowOverlap="1" wp14:anchorId="523BB41C" wp14:editId="5C122C32">
          <wp:simplePos x="0" y="0"/>
          <wp:positionH relativeFrom="margin">
            <wp:align>left</wp:align>
          </wp:positionH>
          <wp:positionV relativeFrom="paragraph">
            <wp:posOffset>-254203</wp:posOffset>
          </wp:positionV>
          <wp:extent cx="1511935" cy="645795"/>
          <wp:effectExtent l="0" t="0" r="0" b="0"/>
          <wp:wrapTight wrapText="bothSides">
            <wp:wrapPolygon edited="0">
              <wp:start x="1633" y="2549"/>
              <wp:lineTo x="1089" y="14018"/>
              <wp:lineTo x="2177" y="17204"/>
              <wp:lineTo x="2449" y="18478"/>
              <wp:lineTo x="20139" y="18478"/>
              <wp:lineTo x="20139" y="8283"/>
              <wp:lineTo x="13880" y="3823"/>
              <wp:lineTo x="6260" y="2549"/>
              <wp:lineTo x="1633" y="2549"/>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2">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0953" w14:textId="5EA14DA4" w:rsidR="00D2424F" w:rsidRDefault="004861C9" w:rsidP="00984A65">
    <w:pPr>
      <w:pStyle w:val="Encabezado"/>
      <w:jc w:val="center"/>
    </w:pPr>
    <w:r>
      <w:rPr>
        <w:noProof/>
        <w:lang w:val="es-CR" w:eastAsia="es-CR"/>
      </w:rPr>
      <w:drawing>
        <wp:anchor distT="0" distB="0" distL="114300" distR="114300" simplePos="0" relativeHeight="251658244" behindDoc="1" locked="0" layoutInCell="1" allowOverlap="1" wp14:anchorId="671461BB" wp14:editId="0051F9E2">
          <wp:simplePos x="0" y="0"/>
          <wp:positionH relativeFrom="column">
            <wp:posOffset>4690263</wp:posOffset>
          </wp:positionH>
          <wp:positionV relativeFrom="paragraph">
            <wp:posOffset>-141224</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02FD">
      <w:rPr>
        <w:noProof/>
        <w:lang w:val="es-CR" w:eastAsia="es-CR"/>
      </w:rPr>
      <w:drawing>
        <wp:anchor distT="0" distB="0" distL="114300" distR="114300" simplePos="0" relativeHeight="251658246" behindDoc="1" locked="0" layoutInCell="1" allowOverlap="1" wp14:anchorId="645B0794" wp14:editId="7BF945AB">
          <wp:simplePos x="0" y="0"/>
          <wp:positionH relativeFrom="column">
            <wp:posOffset>-159186</wp:posOffset>
          </wp:positionH>
          <wp:positionV relativeFrom="paragraph">
            <wp:posOffset>-189992</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2">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7827C59"/>
    <w:multiLevelType w:val="hybridMultilevel"/>
    <w:tmpl w:val="405A195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CEA7838"/>
    <w:multiLevelType w:val="hybridMultilevel"/>
    <w:tmpl w:val="7F8237B8"/>
    <w:lvl w:ilvl="0" w:tplc="385A5DC4">
      <w:numFmt w:val="bullet"/>
      <w:lvlText w:val="•"/>
      <w:lvlJc w:val="left"/>
      <w:pPr>
        <w:ind w:left="1068" w:hanging="360"/>
      </w:pPr>
      <w:rPr>
        <w:rFonts w:ascii="Arial" w:eastAsia="Times New Roman" w:hAnsi="Arial" w:cs="Aria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3" w15:restartNumberingAfterBreak="0">
    <w:nsid w:val="250F70C8"/>
    <w:multiLevelType w:val="hybridMultilevel"/>
    <w:tmpl w:val="EAB0E3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6632C02"/>
    <w:multiLevelType w:val="hybridMultilevel"/>
    <w:tmpl w:val="14708972"/>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5"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6" w15:restartNumberingAfterBreak="0">
    <w:nsid w:val="563E5859"/>
    <w:multiLevelType w:val="hybridMultilevel"/>
    <w:tmpl w:val="04BE4238"/>
    <w:lvl w:ilvl="0" w:tplc="385A5DC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22521647">
    <w:abstractNumId w:val="10"/>
  </w:num>
  <w:num w:numId="2" w16cid:durableId="529297742">
    <w:abstractNumId w:val="15"/>
  </w:num>
  <w:num w:numId="3" w16cid:durableId="1720010070">
    <w:abstractNumId w:val="9"/>
  </w:num>
  <w:num w:numId="4" w16cid:durableId="1690595339">
    <w:abstractNumId w:val="7"/>
  </w:num>
  <w:num w:numId="5" w16cid:durableId="1814323569">
    <w:abstractNumId w:val="6"/>
  </w:num>
  <w:num w:numId="6" w16cid:durableId="73742544">
    <w:abstractNumId w:val="5"/>
  </w:num>
  <w:num w:numId="7" w16cid:durableId="1821116950">
    <w:abstractNumId w:val="4"/>
  </w:num>
  <w:num w:numId="8" w16cid:durableId="1181317733">
    <w:abstractNumId w:val="8"/>
  </w:num>
  <w:num w:numId="9" w16cid:durableId="357052580">
    <w:abstractNumId w:val="3"/>
  </w:num>
  <w:num w:numId="10" w16cid:durableId="1305962804">
    <w:abstractNumId w:val="2"/>
  </w:num>
  <w:num w:numId="11" w16cid:durableId="1881894326">
    <w:abstractNumId w:val="1"/>
  </w:num>
  <w:num w:numId="12" w16cid:durableId="1029834985">
    <w:abstractNumId w:val="0"/>
  </w:num>
  <w:num w:numId="13" w16cid:durableId="1743798089">
    <w:abstractNumId w:val="11"/>
  </w:num>
  <w:num w:numId="14" w16cid:durableId="1573395995">
    <w:abstractNumId w:val="14"/>
  </w:num>
  <w:num w:numId="15" w16cid:durableId="1314483367">
    <w:abstractNumId w:val="12"/>
  </w:num>
  <w:num w:numId="16" w16cid:durableId="578059613">
    <w:abstractNumId w:val="13"/>
  </w:num>
  <w:num w:numId="17" w16cid:durableId="1103240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C9"/>
    <w:rsid w:val="000064A4"/>
    <w:rsid w:val="000235B5"/>
    <w:rsid w:val="00026C85"/>
    <w:rsid w:val="0002757B"/>
    <w:rsid w:val="000439A6"/>
    <w:rsid w:val="00060C03"/>
    <w:rsid w:val="000646DD"/>
    <w:rsid w:val="00081865"/>
    <w:rsid w:val="00082968"/>
    <w:rsid w:val="000A4501"/>
    <w:rsid w:val="000B1191"/>
    <w:rsid w:val="000E0AC6"/>
    <w:rsid w:val="00116D38"/>
    <w:rsid w:val="001322B4"/>
    <w:rsid w:val="0016220C"/>
    <w:rsid w:val="001653C6"/>
    <w:rsid w:val="00175E25"/>
    <w:rsid w:val="001946F4"/>
    <w:rsid w:val="001A43C4"/>
    <w:rsid w:val="001A6574"/>
    <w:rsid w:val="001C5806"/>
    <w:rsid w:val="002307FE"/>
    <w:rsid w:val="00230C67"/>
    <w:rsid w:val="00243EC6"/>
    <w:rsid w:val="0025488C"/>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926AA"/>
    <w:rsid w:val="00395734"/>
    <w:rsid w:val="003C4C71"/>
    <w:rsid w:val="003D3D4E"/>
    <w:rsid w:val="003E4EDB"/>
    <w:rsid w:val="00410551"/>
    <w:rsid w:val="00420FC2"/>
    <w:rsid w:val="00447A41"/>
    <w:rsid w:val="00451CDE"/>
    <w:rsid w:val="004822E6"/>
    <w:rsid w:val="004861C9"/>
    <w:rsid w:val="00492FE3"/>
    <w:rsid w:val="004A7796"/>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25B7D"/>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1737A"/>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1116"/>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9E9"/>
    <w:rsid w:val="00D54C08"/>
    <w:rsid w:val="00D55CA3"/>
    <w:rsid w:val="00DB3E70"/>
    <w:rsid w:val="00DB54F0"/>
    <w:rsid w:val="00DC2193"/>
    <w:rsid w:val="00DC3B8E"/>
    <w:rsid w:val="00DC5D53"/>
    <w:rsid w:val="00DE08C6"/>
    <w:rsid w:val="00E00B2E"/>
    <w:rsid w:val="00E11252"/>
    <w:rsid w:val="00E220C4"/>
    <w:rsid w:val="00E322C9"/>
    <w:rsid w:val="00E5185D"/>
    <w:rsid w:val="00E75AC8"/>
    <w:rsid w:val="00E81553"/>
    <w:rsid w:val="00EB71D8"/>
    <w:rsid w:val="00EC7A70"/>
    <w:rsid w:val="00ED5A73"/>
    <w:rsid w:val="00EE00D4"/>
    <w:rsid w:val="00EE3A47"/>
    <w:rsid w:val="00EF0C8B"/>
    <w:rsid w:val="00F1102D"/>
    <w:rsid w:val="00F1297C"/>
    <w:rsid w:val="00F23C9F"/>
    <w:rsid w:val="00F64992"/>
    <w:rsid w:val="00F654F5"/>
    <w:rsid w:val="00F70AB7"/>
    <w:rsid w:val="00F8680D"/>
    <w:rsid w:val="00FA0EC4"/>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B2BFBF6"/>
  <w15:docId w15:val="{8FDABF14-7698-49FB-A2D4-0E79BB92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3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Prrafodelista">
    <w:name w:val="List Paragraph"/>
    <w:basedOn w:val="Normal"/>
    <w:uiPriority w:val="34"/>
    <w:qFormat/>
    <w:locked/>
    <w:rsid w:val="004861C9"/>
    <w:pPr>
      <w:spacing w:after="160" w:line="259" w:lineRule="auto"/>
      <w:ind w:left="720"/>
      <w:contextualSpacing/>
      <w:jc w:val="left"/>
    </w:pPr>
    <w:rPr>
      <w:rFonts w:ascii="Arial" w:eastAsiaTheme="minorHAnsi" w:hAnsi="Arial" w:cs="Arial"/>
      <w:kern w:val="2"/>
      <w:sz w:val="24"/>
      <w:lang w:val="es-CR"/>
      <w14:ligatures w14:val="standardContextual"/>
    </w:rPr>
  </w:style>
  <w:style w:type="paragraph" w:styleId="Textonotapie">
    <w:name w:val="footnote text"/>
    <w:basedOn w:val="Normal"/>
    <w:link w:val="TextonotapieCar"/>
    <w:uiPriority w:val="99"/>
    <w:semiHidden/>
    <w:unhideWhenUsed/>
    <w:locked/>
    <w:rsid w:val="004861C9"/>
    <w:pPr>
      <w:jc w:val="left"/>
    </w:pPr>
    <w:rPr>
      <w:rFonts w:ascii="Arial" w:eastAsiaTheme="minorHAnsi" w:hAnsi="Arial" w:cs="Arial"/>
      <w:kern w:val="2"/>
      <w:sz w:val="20"/>
      <w:szCs w:val="20"/>
      <w:lang w:val="es-CR"/>
      <w14:ligatures w14:val="standardContextual"/>
    </w:rPr>
  </w:style>
  <w:style w:type="character" w:customStyle="1" w:styleId="TextonotapieCar">
    <w:name w:val="Texto nota pie Car"/>
    <w:basedOn w:val="Fuentedeprrafopredeter"/>
    <w:link w:val="Textonotapie"/>
    <w:uiPriority w:val="99"/>
    <w:semiHidden/>
    <w:rsid w:val="004861C9"/>
    <w:rPr>
      <w:rFonts w:ascii="Arial" w:eastAsiaTheme="minorHAnsi" w:hAnsi="Arial" w:cs="Arial"/>
      <w:kern w:val="2"/>
      <w:lang w:eastAsia="en-US"/>
      <w14:ligatures w14:val="standardContextual"/>
    </w:rPr>
  </w:style>
  <w:style w:type="character" w:styleId="Refdenotaalpie">
    <w:name w:val="footnote reference"/>
    <w:basedOn w:val="Fuentedeprrafopredeter"/>
    <w:uiPriority w:val="99"/>
    <w:semiHidden/>
    <w:unhideWhenUsed/>
    <w:locked/>
    <w:rsid w:val="004861C9"/>
    <w:rPr>
      <w:vertAlign w:val="superscript"/>
    </w:rPr>
  </w:style>
  <w:style w:type="character" w:styleId="Hipervnculo">
    <w:name w:val="Hyperlink"/>
    <w:basedOn w:val="Fuentedeprrafopredeter"/>
    <w:uiPriority w:val="99"/>
    <w:unhideWhenUsed/>
    <w:locked/>
    <w:rsid w:val="004861C9"/>
    <w:rPr>
      <w:color w:val="4F81BD" w:themeColor="hyperlink"/>
      <w:u w:val="single"/>
    </w:rPr>
  </w:style>
  <w:style w:type="character" w:styleId="Mencinsinresolver">
    <w:name w:val="Unresolved Mention"/>
    <w:basedOn w:val="Fuentedeprrafopredeter"/>
    <w:uiPriority w:val="99"/>
    <w:semiHidden/>
    <w:unhideWhenUsed/>
    <w:rsid w:val="00486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emf"/><Relationship Id="rId25" Type="http://schemas.openxmlformats.org/officeDocument/2006/relationships/glossaryDocument" Target="glossary/document.xml"/><Relationship Id="rId20" Type="http://schemas.openxmlformats.org/officeDocument/2006/relationships/footer" Target="footer1.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23" Type="http://schemas.openxmlformats.org/officeDocument/2006/relationships/footer" Target="footer3.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header" Target="header1.xml"/><Relationship Id="rId22" Type="http://schemas.openxmlformats.org/officeDocument/2006/relationships/header" Target="header2.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0B8578020A445F8710ACAE1431E18F"/>
        <w:category>
          <w:name w:val="General"/>
          <w:gallery w:val="placeholder"/>
        </w:category>
        <w:types>
          <w:type w:val="bbPlcHdr"/>
        </w:types>
        <w:behaviors>
          <w:behavior w:val="content"/>
        </w:behaviors>
        <w:guid w:val="{9C66EA6B-FD78-4ADE-BB35-DE9F19F6465F}"/>
      </w:docPartPr>
      <w:docPartBody>
        <w:p w:rsidR="00AD64E9" w:rsidRDefault="00AD64E9">
          <w:pPr>
            <w:pStyle w:val="E30B8578020A445F8710ACAE1431E18F"/>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E9"/>
    <w:rsid w:val="00395734"/>
    <w:rsid w:val="004A7796"/>
    <w:rsid w:val="005962F9"/>
    <w:rsid w:val="00AD64E9"/>
    <w:rsid w:val="00D549E9"/>
    <w:rsid w:val="00E322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30B8578020A445F8710ACAE1431E18F">
    <w:name w:val="E30B8578020A445F8710ACAE1431E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7jsuSJjRXue6fiuNfGf657QvCHPTvdZaEhBUSJARqVM=</DigestValue>
    </Reference>
    <Reference Type="http://uri.etsi.org/01903#SignedProperties" URI="#idSignedProperties">
      <Transforms>
        <Transform Algorithm="http://www.w3.org/TR/2001/REC-xml-c14n-20010315"/>
      </Transforms>
      <DigestMethod Algorithm="http://www.w3.org/2001/04/xmlenc#sha256"/>
      <DigestValue>kAIJpXuWBbLHFfiuqFfaZEWPysgMr/CwitB0SSZ/WUg=</DigestValue>
    </Reference>
  </SignedInfo>
  <SignatureValue>QxPN3DUAx1wJP18SwL241qPDtCUKD/V5zRKDkY4dqRQrwSmbAMSQs+6ujpbDRhYjZIgCrTg/jTATOeV0+b8BNHzsIrnbKshdakawTqdY6bLO43etVb+AoMaqp6mlGWm/lMaV/JeGJVJSDFT9hjosLSXm7VWU+PZL2IzC8BQGHWiNWkVc2dlZ5L5/n4yp7CwOWMFmEPs4xzzBatYvvFp4gHNTvYwsXGep3MPVGzbW070yUQm6YR+cEo3J1mbekwGVMgXDk3scUc9qa78KZHSGb17n1B+EWvL5qzvu4Z/NzVDqZG9sxy4XQyD3SqJd4NiLB9MrKwoDIrGNvOqz0de0cQ==</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EcObXLwmmFtsICTKOAtlTjFGrcn1jPACQAQOY7qrCjI=</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q/G+MSKH1YvxdvFwA6FMhj6Ld1m/qi2legBRaABzJ10=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q/G+MSKH1YvxdvFwA6FMhj6Ld1m/qi2legBRaABzJ10=</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09gYtc9mtnAbe0QG/H2ElhPwy2bXSayWZHOMDus2BAk=</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09gYtc9mtnAbe0QG/H2ElhPwy2bXSayWZHOMDus2BAk=</DigestValue>
      </Reference>
      <Reference URI="/word/document.xml?ContentType=application/vnd.openxmlformats-officedocument.wordprocessingml.document.main+xml">
        <DigestMethod Algorithm="http://www.w3.org/2001/04/xmlenc#sha256"/>
        <DigestValue>vggwB5TRP9nBxd1zJaNeGUK58TIbz9v2suiL8f2gySI=</DigestValue>
      </Reference>
      <Reference URI="/word/numbering.xml?ContentType=application/vnd.openxmlformats-officedocument.wordprocessingml.numbering+xml">
        <DigestMethod Algorithm="http://www.w3.org/2001/04/xmlenc#sha256"/>
        <DigestValue>bWfsMjpfta0Miwl96eenyVLjZm+56PglD57bsC1S2Ng=</DigestValue>
      </Reference>
      <Reference URI="/word/endnotes.xml?ContentType=application/vnd.openxmlformats-officedocument.wordprocessingml.endnotes+xml">
        <DigestMethod Algorithm="http://www.w3.org/2001/04/xmlenc#sha256"/>
        <DigestValue>rhmDA2KDVjqz7UCvlvqIjvUkUqTmCmQkdsCny0uCk8I=</DigestValue>
      </Reference>
      <Reference URI="/word/embeddings/oleObject2.bin?ContentType=application/vnd.openxmlformats-officedocument.oleObject">
        <DigestMethod Algorithm="http://www.w3.org/2001/04/xmlenc#sha256"/>
        <DigestValue>CouW+e/z9HCWQuhENtzVHmG/eOo6+DSTYpnkf4ohnsQ=</DigestValue>
      </Reference>
      <Reference URI="/word/theme/theme1.xml?ContentType=application/vnd.openxmlformats-officedocument.theme+xml">
        <DigestMethod Algorithm="http://www.w3.org/2001/04/xmlenc#sha256"/>
        <DigestValue>9TZ4mZI8zGI3VflhVf7jIYdeWBzUvylr4fmB98sbr7g=</DigestValue>
      </Reference>
      <Reference URI="/word/footer2.xml?ContentType=application/vnd.openxmlformats-officedocument.wordprocessingml.footer+xml">
        <DigestMethod Algorithm="http://www.w3.org/2001/04/xmlenc#sha256"/>
        <DigestValue>l660Ssw7kQnsX07xo+hm2OkRxOfMgm4uSTyxKiS/t+c=</DigestValue>
      </Reference>
      <Reference URI="/word/media/image6.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GA/g/diqDoanfsNV0mkRxIN1JnAwSQN1TnixTgd0GWY=</DigestValue>
      </Reference>
      <Reference URI="/word/media/image3.emf?ContentType=image/x-emf">
        <DigestMethod Algorithm="http://www.w3.org/2001/04/xmlenc#sha256"/>
        <DigestValue>JMDq8yBaAvd5cTuwdIF0PfFVNwVzTxjgXG5C56u1z5I=</DigestValue>
      </Reference>
      <Reference URI="/word/glossary/document.xml?ContentType=application/vnd.openxmlformats-officedocument.wordprocessingml.document.glossary+xml">
        <DigestMethod Algorithm="http://www.w3.org/2001/04/xmlenc#sha256"/>
        <DigestValue>fRgurbl/65zPvlSURrXMCKa+WxtPUeEMme5UMRFPIM0=</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D2u7iloCk6n5uDEFY/XfgqWCLgqP0+knuWZXLM+e0yY=</DigestValue>
      </Reference>
      <Reference URI="/word/glossary/styles.xml?ContentType=application/vnd.openxmlformats-officedocument.wordprocessingml.styles+xml">
        <DigestMethod Algorithm="http://www.w3.org/2001/04/xmlenc#sha256"/>
        <DigestValue>IUTzXMhwtr9VD7V6V/b/Yjue11YSq3MR4uHolTZJKng=</DigestValue>
      </Reference>
      <Reference URI="/word/glossary/fontTable.xml?ContentType=application/vnd.openxmlformats-officedocument.wordprocessingml.fontTable+xml">
        <DigestMethod Algorithm="http://www.w3.org/2001/04/xmlenc#sha256"/>
        <DigestValue>PISuzIYK8ha9R8BS09Uoel51Tst3RrvxPT4HtoR5GyE=</DigestValue>
      </Reference>
      <Reference URI="/word/embeddings/oleObject1.bin?ContentType=application/vnd.openxmlformats-officedocument.oleObject">
        <DigestMethod Algorithm="http://www.w3.org/2001/04/xmlenc#sha256"/>
        <DigestValue>YlWJQU0Tjxg20oTsH3a6LjKXDQmtuT6TlR6BnHr5Ju8=</DigestValue>
      </Reference>
      <Reference URI="/word/footer1.xml?ContentType=application/vnd.openxmlformats-officedocument.wordprocessingml.footer+xml">
        <DigestMethod Algorithm="http://www.w3.org/2001/04/xmlenc#sha256"/>
        <DigestValue>c8pw1JQfYHLJIg7AzeIkduATVCA2x/Fe/d1Oceao/Rc=</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fontTable.xml?ContentType=application/vnd.openxmlformats-officedocument.wordprocessingml.fontTable+xml">
        <DigestMethod Algorithm="http://www.w3.org/2001/04/xmlenc#sha256"/>
        <DigestValue>ANHEg9WZ6EfvpauvSUYxLgpzsFaarTsGbOkIax85JGs=</DigestValue>
      </Reference>
      <Reference URI="/word/media/image2.emf?ContentType=image/x-emf">
        <DigestMethod Algorithm="http://www.w3.org/2001/04/xmlenc#sha256"/>
        <DigestValue>ottFxh2eS8o/gdYsvW7Ju+h2hjpbdMINtNBbTkBG1RE=</DigestValue>
      </Reference>
      <Reference URI="/word/footer3.xml?ContentType=application/vnd.openxmlformats-officedocument.wordprocessingml.footer+xml">
        <DigestMethod Algorithm="http://www.w3.org/2001/04/xmlenc#sha256"/>
        <DigestValue>qI/xA1nDMcEqLcBoxjqgQrnKOkyOvVylY43Ojni97/0=</DigestValue>
      </Reference>
      <Reference URI="/word/settings.xml?ContentType=application/vnd.openxmlformats-officedocument.wordprocessingml.settings+xml">
        <DigestMethod Algorithm="http://www.w3.org/2001/04/xmlenc#sha256"/>
        <DigestValue>t8YopNq57w0GIpQxRMRLl5YpaqrYUwlCQ54ynTjvphg=</DigestValue>
      </Reference>
      <Reference URI="/word/header1.xml?ContentType=application/vnd.openxmlformats-officedocument.wordprocessingml.header+xml">
        <DigestMethod Algorithm="http://www.w3.org/2001/04/xmlenc#sha256"/>
        <DigestValue>8V0uR7NeUWm5Bhaz+Qo3XcdjuRomrTbW0jXavdU7p7o=</DigestValue>
      </Reference>
      <Reference URI="/word/media/image5.png?ContentType=image/png">
        <DigestMethod Algorithm="http://www.w3.org/2001/04/xmlenc#sha256"/>
        <DigestValue>6s43y4tlSWcv/FtGvocO2tWWgvnh5l2dXYgn6P+u5Ws=</DigestValue>
      </Reference>
      <Reference URI="/word/media/image4.emf?ContentType=image/x-emf">
        <DigestMethod Algorithm="http://www.w3.org/2001/04/xmlenc#sha256"/>
        <DigestValue>QOeQGPZxFnTGz/uGa1kYfccLx9fZC/Y6eQHGY7KhrmY=</DigestValue>
      </Reference>
      <Reference URI="/word/styles.xml?ContentType=application/vnd.openxmlformats-officedocument.wordprocessingml.styles+xml">
        <DigestMethod Algorithm="http://www.w3.org/2001/04/xmlenc#sha256"/>
        <DigestValue>xa8Ok5NkpEDrhj9iL25H/Oyb+3CODJAsffuObXiq2TY=</DigestValue>
      </Reference>
      <Reference URI="/word/media/image1.jpeg?ContentType=image/jpeg">
        <DigestMethod Algorithm="http://www.w3.org/2001/04/xmlenc#sha256"/>
        <DigestValue>i5L6dPa91f4vprUe/qDpQrrKZLI1MiYL71asHHkAjWs=</DigestValue>
      </Reference>
      <Reference URI="/word/header2.xml?ContentType=application/vnd.openxmlformats-officedocument.wordprocessingml.header+xml">
        <DigestMethod Algorithm="http://www.w3.org/2001/04/xmlenc#sha256"/>
        <DigestValue>t0cESfUF7HmLTOSoZM9v4QsAFPyQCzbG0R4ojafJbLE=</DigestValue>
      </Reference>
    </Manifest>
    <SignatureProperties>
      <SignatureProperty Id="idSignatureTime" Target="#idPackageSignature">
        <mdssi:SignatureTime xmlns:mdssi="http://schemas.openxmlformats.org/package/2006/digital-signature">
          <mdssi:Format>YYYY-MM-DDThh:mm:ssTZD</mdssi:Format>
          <mdssi:Value>2025-03-05T23:27:39Z</mdssi:Value>
        </mdssi:SignatureTime>
      </SignatureProperty>
    </SignatureProperties>
  </Object>
  <Object>
    <xd:QualifyingProperties xmlns:xd="http://uri.etsi.org/01903/v1.3.2#" Target="#idPackageSignature">
      <xd:SignedProperties Id="idSignedProperties">
        <xd:SignedSignatureProperties>
          <xd:SigningTime>2025-03-05T23:27:39Z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XCEEPCwtBC/PPqX8AwjqvxPmgOT3AVSVI+V0/xGXlp0CBCE/a1oYDzIwMjUwMzA1MjMyNzU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mykNnTBOjHEd0KE81v09AvHNAEo=</xd:ByKey>
                  </xd:ResponderID>
                  <xd:ProducedAt>2025-03-05T23:27:53Z</xd:ProducedAt>
                </xd:OCSPIdentifier>
                <xd:DigestAlgAndValue>
                  <DigestMethod Algorithm="http://www.w3.org/2001/04/xmlenc#sha256"/>
                  <DigestValue>tRsb1Qm7ZQMV3a0KZn7HFP6JpmoKEukK1qxAWoaTvkE=</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</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BKBkBGIwYAIBAQYIYIE8AQEBAQUwMTANBglghkgBZQMEAgEFAAQgJcnX5tx8RDqWfZhXy6cb+Utx
uGGWQlDRAsi7EudHsdECBCE/a1sYDzIwMjUwMzA1MjMyNzUzWjAEgAIB9AEB/6CCB8Iwgge+MIIF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CSqGSIb3DQEJAzENBgsqhkiG9w0BCRABBDAcBgkqhkiG9w0BCQUxDxcNMjUwMzA1MjMyNzUzWjAv
BgkqhkiG9w0BCQQxIgQgkWqKsfMhJi/E3gjUQNL6K8ZMRRvuhhjFADlzS8q7HLMwNwYLKoZIhvcN
AQkQAi8xKDAmMCQwIgQgrKszXYj6Q2nTJpWV/NZakemXG2IrBO983WoSsYOW808wDQYJKoZIhvcN
AQEBBQAEggEAtnGva9yodDL+Nrt2DAVg/qwt24boJLkTbVxW+ZTBdmkzM3yThbtjTOQGlZYR34AM
LyB8KTkczeTXc+8g/UAACoeouPH+NgEaRkwWEsBEGIP3RVdEpDfYUS8xnCnqZhENWnmCs4xQTX48
3t2Gp9DI1KiqC0rB7HYbOnB6xP+C3jx3/GTiLH/AwWoEd64KZpn9WXU7jdNnRaYtkTTg+fPEjjaN
p7cqSHfHYEqbPzVjCGRwNZw/zfxoi6/dWiXlqZZmAvVV9VtBUV2SaZ8uHhRePNwcjI9nuKVonDHx
T5f138ADgm9fzqPnm/QUHHWs5Xgn48qbAmPOMZAKcO1mOrGS1g==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2.xml><?xml version="1.0" encoding="utf-8"?>
<ds:datastoreItem xmlns:ds="http://schemas.openxmlformats.org/officeDocument/2006/customXml" ds:itemID="{4B2769F5-F841-4989-94DE-B9EC4C4F7C7A}"/>
</file>

<file path=customXml/itemProps3.xml><?xml version="1.0" encoding="utf-8"?>
<ds:datastoreItem xmlns:ds="http://schemas.openxmlformats.org/officeDocument/2006/customXml" ds:itemID="{F071C529-4369-4E19-96C8-9A0FBB6B6902}"/>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84DA1380-8ABB-4305-B2B1-B3D80FADEE69}"/>
</file>

<file path=customXml/itemProps6.xml><?xml version="1.0" encoding="utf-8"?>
<ds:datastoreItem xmlns:ds="http://schemas.openxmlformats.org/officeDocument/2006/customXml" ds:itemID="{283BF82E-1A70-4392-8CF2-7DEAFF1953AE}">
  <ds:schemaRefs>
    <ds:schemaRef ds:uri="http://purl.org/dc/dcmitype/"/>
    <ds:schemaRef ds:uri="http://schemas.microsoft.com/office/2006/documentManagement/types"/>
    <ds:schemaRef ds:uri="http://schemas.microsoft.com/sharepoint/v3"/>
    <ds:schemaRef ds:uri="http://schemas.openxmlformats.org/package/2006/metadata/core-properties"/>
    <ds:schemaRef ds:uri="http://purl.org/dc/terms/"/>
    <ds:schemaRef ds:uri="b875e23b-67d9-4b2e-bdec-edacbf90b326"/>
    <ds:schemaRef ds:uri="http://www.w3.org/XML/1998/namespace"/>
    <ds:schemaRef ds:uri="http://schemas.microsoft.com/office/infopath/2007/PartnerControls"/>
    <ds:schemaRef ds:uri="62db5286-48a0-4e17-a672-7c89f7b8ca75"/>
    <ds:schemaRef ds:uri="http://schemas.microsoft.com/office/2006/metadata/properties"/>
    <ds:schemaRef ds:uri="http://purl.org/dc/elements/1.1/"/>
  </ds:schemaRefs>
</ds:datastoreItem>
</file>

<file path=customXml/itemProps7.xml><?xml version="1.0" encoding="utf-8"?>
<ds:datastoreItem xmlns:ds="http://schemas.openxmlformats.org/officeDocument/2006/customXml" ds:itemID="{1D7ADDFE-63F5-4687-8821-6723229737CA}"/>
</file>

<file path=docProps/app.xml><?xml version="1.0" encoding="utf-8"?>
<Properties xmlns="http://schemas.openxmlformats.org/officeDocument/2006/extended-properties" xmlns:vt="http://schemas.openxmlformats.org/officeDocument/2006/docPropsVTypes">
  <Template>plantilla-DAI</Template>
  <TotalTime>17</TotalTime>
  <Pages>3</Pages>
  <Words>865</Words>
  <Characters>4761</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AI-0045-2025</dc:title>
  <dc:subject/>
  <dc:creator>AVILA MOYA JULIO CESAR</dc:creator>
  <cp:keywords/>
  <dc:description/>
  <cp:lastModifiedBy>LIZANO BARAHONA MARIBEL</cp:lastModifiedBy>
  <cp:revision>9</cp:revision>
  <cp:lastPrinted>2011-05-05T20:16:00Z</cp:lastPrinted>
  <dcterms:created xsi:type="dcterms:W3CDTF">2025-03-05T23:00:00Z</dcterms:created>
  <dcterms:modified xsi:type="dcterms:W3CDTF">2025-03-05T23:25:00Z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Disponibilidad">
    <vt:lpwstr>142;#Alta|7fca731c-4c62-4f1c-9061-e9f164c964b2</vt:lpwstr>
  </property>
  <property fmtid="{D5CDD505-2E9C-101B-9397-08002B2CF9AE}" pid="11" name="Confidencialidad1">
    <vt:lpwstr/>
  </property>
  <property fmtid="{D5CDD505-2E9C-101B-9397-08002B2CF9AE}" pid="12" name="Unidad Remitente">
    <vt:lpwstr>180;#AI - Auditoría Interna|3edbdf7a-605f-4e12-831a-35c707ff21f7</vt:lpwstr>
  </property>
  <property fmtid="{D5CDD505-2E9C-101B-9397-08002B2CF9AE}" pid="13" name="lb0b7da792b243d9bfa96ad7487ad734">
    <vt:lpwstr/>
  </property>
  <property fmtid="{D5CDD505-2E9C-101B-9397-08002B2CF9AE}" pid="14" name="ConfidencialidadNueva">
    <vt:lpwstr>1126;#Uso Interno|cb9fd6ec-d147-480f-a8ac-d6135defb9d5</vt:lpwstr>
  </property>
  <property fmtid="{D5CDD505-2E9C-101B-9397-08002B2CF9AE}" pid="15" name="ClassificationContentMarkingFooterShapeIds">
    <vt:lpwstr>5d28787c,1a4a9f8c,4bc3716a</vt:lpwstr>
  </property>
  <property fmtid="{D5CDD505-2E9C-101B-9397-08002B2CF9AE}" pid="16" name="ClassificationContentMarkingFooterFontProps">
    <vt:lpwstr>#000000,10,Calibri</vt:lpwstr>
  </property>
  <property fmtid="{D5CDD505-2E9C-101B-9397-08002B2CF9AE}" pid="17" name="ClassificationContentMarkingFooterText">
    <vt:lpwstr>Uso Interno</vt:lpwstr>
  </property>
  <property fmtid="{D5CDD505-2E9C-101B-9397-08002B2CF9AE}" pid="18" name="MSIP_Label_b8b4be34-365a-4a68-b9fb-75c1b6874315_Enabled">
    <vt:lpwstr>true</vt:lpwstr>
  </property>
  <property fmtid="{D5CDD505-2E9C-101B-9397-08002B2CF9AE}" pid="19" name="MSIP_Label_b8b4be34-365a-4a68-b9fb-75c1b6874315_SetDate">
    <vt:lpwstr>2025-03-05T23:10:25Z</vt:lpwstr>
  </property>
  <property fmtid="{D5CDD505-2E9C-101B-9397-08002B2CF9AE}" pid="20" name="MSIP_Label_b8b4be34-365a-4a68-b9fb-75c1b6874315_Method">
    <vt:lpwstr>Standard</vt:lpwstr>
  </property>
  <property fmtid="{D5CDD505-2E9C-101B-9397-08002B2CF9AE}" pid="21" name="MSIP_Label_b8b4be34-365a-4a68-b9fb-75c1b6874315_Name">
    <vt:lpwstr>b8b4be34-365a-4a68-b9fb-75c1b6874315</vt:lpwstr>
  </property>
  <property fmtid="{D5CDD505-2E9C-101B-9397-08002B2CF9AE}" pid="22" name="MSIP_Label_b8b4be34-365a-4a68-b9fb-75c1b6874315_SiteId">
    <vt:lpwstr>618d0a45-25a6-4618-9f80-8f70a435ee52</vt:lpwstr>
  </property>
  <property fmtid="{D5CDD505-2E9C-101B-9397-08002B2CF9AE}" pid="23" name="MSIP_Label_b8b4be34-365a-4a68-b9fb-75c1b6874315_ActionId">
    <vt:lpwstr>0c244e1e-13ef-4e9e-9c5d-6f8668495a60</vt:lpwstr>
  </property>
  <property fmtid="{D5CDD505-2E9C-101B-9397-08002B2CF9AE}" pid="24" name="MSIP_Label_b8b4be34-365a-4a68-b9fb-75c1b6874315_ContentBits">
    <vt:lpwstr>2</vt:lpwstr>
  </property>
  <property fmtid="{D5CDD505-2E9C-101B-9397-08002B2CF9AE}" pid="25" name="MSIP_Label_b8b4be34-365a-4a68-b9fb-75c1b6874315_Tag">
    <vt:lpwstr>10, 3, 0, 1</vt:lpwstr>
  </property>
  <property fmtid="{D5CDD505-2E9C-101B-9397-08002B2CF9AE}" pid="26" name="Confidencialidad">
    <vt:lpwstr>Público|99c2402f-8ec3-4ca8-8024-be52e4e7f629</vt:lpwstr>
  </property>
  <property fmtid="{D5CDD505-2E9C-101B-9397-08002B2CF9AE}" pid="28" name="Dirigido a (entidad externa)">
    <vt:lpwstr/>
  </property>
  <property fmtid="{D5CDD505-2E9C-101B-9397-08002B2CF9AE}" pid="29" name="WorkflowChangePath">
    <vt:lpwstr>9673832d-94bf-4c19-8792-832784cbd250,4;b06cfa97-83cd-4c8b-8abb-c4fadbe40145,14;cf7072bc-9575-4d0b-b529-251f6b43b02b,15;cf7072bc-9575-4d0b-b529-251f6b43b02b,15;</vt:lpwstr>
  </property>
  <property fmtid="{D5CDD505-2E9C-101B-9397-08002B2CF9AE}" pid="30" name="Unidad de Destino">
    <vt:lpwstr>66;#SGE - Secretaría General|52854c2c-830e-43fd-9aff-672e95fc5bb6;#72;#GER - Gerencia|7f4773cf-2cb9-48b6-88d2-9e4750a72616</vt:lpwstr>
  </property>
  <property fmtid="{D5CDD505-2E9C-101B-9397-08002B2CF9AE}" pid="32" name="Order">
    <vt:r8>185300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03/22/2025 23:16:14</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66;#SGE - Secretaría General|52854c2c-830e-43fd-9aff-672e95fc5bb6;#72;#GER - Gerencia|7f4773cf-2cb9-48b6-88d2-9e4750a72616</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