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EA52" w14:textId="5530BA05" w:rsidR="003554C5" w:rsidRPr="0005665B" w:rsidRDefault="0005665B" w:rsidP="0005665B">
      <w:pPr>
        <w:jc w:val="left"/>
        <w:rPr>
          <w:rFonts w:ascii="Arial" w:hAnsi="Arial" w:cs="Arial"/>
          <w:sz w:val="24"/>
          <w:lang w:val="es-CR" w:eastAsia="es-CR"/>
        </w:rPr>
      </w:pPr>
      <w:r w:rsidRPr="0005665B">
        <w:rPr>
          <w:rFonts w:ascii="Arial" w:hAnsi="Arial" w:cs="Arial"/>
          <w:sz w:val="24"/>
          <w:lang w:val="es-CR" w:eastAsia="es-CR"/>
        </w:rPr>
        <w:t>9 de febrero del 2026</w:t>
      </w:r>
    </w:p>
    <w:sdt>
      <w:sdtPr>
        <w:alias w:val="Consecutivo"/>
        <w:tag w:val="Consecutivo"/>
        <w:id w:val="867724263"/>
        <w:placeholder>
          <w:docPart w:val="2156BB5A3654492C90FCA42ACEAF15ED"/>
        </w:placeholder>
        <w:text/>
      </w:sdtPr>
      <w:sdtEndPr/>
      <w:sdtContent>
        <w:p w14:paraId="22BF4327" w14:textId="77777777" w:rsidR="003554C5" w:rsidRDefault="00BF4EBD" w:rsidP="0085692C">
          <w:r>
            <w:rPr>
              <w:rStyle w:val="Textodelmarcadordeposicin"/>
              <w:rFonts w:eastAsia="Calibri"/>
            </w:rPr>
            <w:t>AI-0038-2026</w:t>
          </w:r>
        </w:p>
      </w:sdtContent>
    </w:sdt>
    <w:p w14:paraId="1E7FF035" w14:textId="77777777" w:rsidR="00BF4EBD" w:rsidRPr="00F835F3" w:rsidRDefault="00BF4EBD" w:rsidP="0085692C"/>
    <w:p w14:paraId="09F95543" w14:textId="77777777" w:rsidR="0005665B" w:rsidRPr="0005665B" w:rsidRDefault="0005665B" w:rsidP="0005665B">
      <w:pPr>
        <w:jc w:val="left"/>
        <w:rPr>
          <w:rFonts w:ascii="Arial" w:hAnsi="Arial" w:cs="Arial"/>
          <w:sz w:val="24"/>
          <w:lang w:val="es-CR" w:eastAsia="es-CR"/>
        </w:rPr>
      </w:pPr>
      <w:r w:rsidRPr="0005665B">
        <w:rPr>
          <w:rFonts w:ascii="Arial" w:hAnsi="Arial" w:cs="Arial"/>
          <w:sz w:val="24"/>
          <w:lang w:val="es-CR" w:eastAsia="es-CR"/>
        </w:rPr>
        <w:t>Señor</w:t>
      </w:r>
    </w:p>
    <w:p w14:paraId="3D489167" w14:textId="77777777" w:rsidR="0005665B" w:rsidRPr="0005665B" w:rsidRDefault="0005665B" w:rsidP="0005665B">
      <w:pPr>
        <w:jc w:val="left"/>
        <w:rPr>
          <w:rFonts w:ascii="Arial" w:hAnsi="Arial" w:cs="Arial"/>
          <w:sz w:val="24"/>
          <w:lang w:val="es-CR" w:eastAsia="es-CR"/>
        </w:rPr>
      </w:pPr>
      <w:r w:rsidRPr="0005665B">
        <w:rPr>
          <w:rFonts w:ascii="Arial" w:hAnsi="Arial" w:cs="Arial"/>
          <w:sz w:val="24"/>
          <w:lang w:val="es-CR" w:eastAsia="es-CR"/>
        </w:rPr>
        <w:t xml:space="preserve">Carlos Mora Gómez, </w:t>
      </w:r>
      <w:proofErr w:type="gramStart"/>
      <w:r w:rsidRPr="0005665B">
        <w:rPr>
          <w:rFonts w:ascii="Arial" w:hAnsi="Arial" w:cs="Arial"/>
          <w:sz w:val="24"/>
          <w:lang w:val="es-CR" w:eastAsia="es-CR"/>
        </w:rPr>
        <w:t>Director</w:t>
      </w:r>
      <w:proofErr w:type="gramEnd"/>
      <w:r w:rsidRPr="0005665B">
        <w:rPr>
          <w:rFonts w:ascii="Arial" w:hAnsi="Arial" w:cs="Arial"/>
          <w:sz w:val="24"/>
          <w:lang w:val="es-CR" w:eastAsia="es-CR"/>
        </w:rPr>
        <w:t xml:space="preserve"> </w:t>
      </w:r>
      <w:proofErr w:type="spellStart"/>
      <w:r w:rsidRPr="0005665B">
        <w:rPr>
          <w:rFonts w:ascii="Arial" w:hAnsi="Arial" w:cs="Arial"/>
          <w:sz w:val="24"/>
          <w:lang w:val="es-CR" w:eastAsia="es-CR"/>
        </w:rPr>
        <w:t>a.i.</w:t>
      </w:r>
      <w:proofErr w:type="spellEnd"/>
    </w:p>
    <w:p w14:paraId="23FF00C0" w14:textId="77777777" w:rsidR="0005665B" w:rsidRPr="0005665B" w:rsidRDefault="0005665B" w:rsidP="0005665B">
      <w:pPr>
        <w:jc w:val="left"/>
        <w:rPr>
          <w:rFonts w:ascii="Arial" w:hAnsi="Arial" w:cs="Arial"/>
          <w:b/>
          <w:color w:val="1F4E79"/>
          <w:sz w:val="24"/>
          <w:lang w:val="es-CR" w:eastAsia="es-CR"/>
        </w:rPr>
      </w:pPr>
      <w:r w:rsidRPr="0005665B">
        <w:rPr>
          <w:rFonts w:ascii="Arial" w:hAnsi="Arial" w:cs="Arial"/>
          <w:b/>
          <w:color w:val="1F4E79"/>
          <w:sz w:val="24"/>
          <w:lang w:val="es-CR" w:eastAsia="es-CR"/>
        </w:rPr>
        <w:t>DEPARTAMENTO GESTIÓN DE RIESGOS Y CUMPLIMIENTO</w:t>
      </w:r>
    </w:p>
    <w:p w14:paraId="08CC818C" w14:textId="77777777" w:rsidR="0005665B" w:rsidRPr="0005665B" w:rsidRDefault="0005665B" w:rsidP="0005665B">
      <w:pPr>
        <w:jc w:val="left"/>
        <w:rPr>
          <w:rFonts w:ascii="Arial" w:hAnsi="Arial" w:cs="Arial"/>
          <w:sz w:val="24"/>
          <w:lang w:val="es-CR" w:eastAsia="es-CR"/>
        </w:rPr>
      </w:pPr>
    </w:p>
    <w:p w14:paraId="28928964" w14:textId="77777777" w:rsidR="0005665B" w:rsidRPr="0005665B" w:rsidRDefault="0005665B" w:rsidP="0005665B">
      <w:pPr>
        <w:rPr>
          <w:rFonts w:ascii="Arial" w:hAnsi="Arial" w:cs="Arial"/>
          <w:b/>
          <w:sz w:val="24"/>
          <w:lang w:val="es-CR" w:eastAsia="es-CR"/>
        </w:rPr>
      </w:pPr>
    </w:p>
    <w:p w14:paraId="18AD7747" w14:textId="77777777" w:rsidR="0005665B" w:rsidRPr="0005665B" w:rsidRDefault="0005665B" w:rsidP="0005665B">
      <w:pPr>
        <w:rPr>
          <w:rFonts w:ascii="Arial" w:hAnsi="Arial" w:cs="Arial"/>
          <w:b/>
          <w:bCs/>
          <w:sz w:val="24"/>
          <w:lang w:val="es-CR" w:eastAsia="es-CR"/>
        </w:rPr>
      </w:pPr>
      <w:r w:rsidRPr="0005665B">
        <w:rPr>
          <w:rFonts w:ascii="Arial" w:hAnsi="Arial" w:cs="Arial"/>
          <w:b/>
          <w:sz w:val="24"/>
          <w:lang w:val="es-CR" w:eastAsia="es-CR"/>
        </w:rPr>
        <w:t xml:space="preserve">Ref. Comunicación del Informe </w:t>
      </w:r>
      <w:r w:rsidRPr="0005665B">
        <w:rPr>
          <w:rFonts w:ascii="Arial" w:hAnsi="Arial" w:cs="Arial"/>
          <w:b/>
          <w:bCs/>
          <w:sz w:val="24"/>
          <w:lang w:val="es-CR" w:eastAsia="es-CR"/>
        </w:rPr>
        <w:t>de auditoría de indicadores financieros de riesgo de liquidez</w:t>
      </w:r>
    </w:p>
    <w:p w14:paraId="51C5B03D" w14:textId="77777777" w:rsidR="0005665B" w:rsidRPr="0005665B" w:rsidRDefault="0005665B" w:rsidP="0005665B">
      <w:pPr>
        <w:jc w:val="left"/>
        <w:rPr>
          <w:rFonts w:ascii="Arial" w:hAnsi="Arial" w:cs="Arial"/>
          <w:sz w:val="24"/>
          <w:lang w:val="es-CR" w:eastAsia="es-CR"/>
        </w:rPr>
      </w:pPr>
    </w:p>
    <w:p w14:paraId="2806FF02" w14:textId="6994C746" w:rsidR="0005665B" w:rsidRPr="0005665B" w:rsidRDefault="0005665B" w:rsidP="0005665B">
      <w:pPr>
        <w:jc w:val="left"/>
        <w:rPr>
          <w:rFonts w:ascii="Arial" w:hAnsi="Arial" w:cs="Arial"/>
          <w:sz w:val="24"/>
          <w:lang w:val="es-CR" w:eastAsia="es-CR"/>
        </w:rPr>
      </w:pPr>
      <w:r w:rsidRPr="0005665B">
        <w:rPr>
          <w:rFonts w:ascii="Arial" w:hAnsi="Arial" w:cs="Arial"/>
          <w:sz w:val="24"/>
          <w:lang w:val="es-CR" w:eastAsia="es-CR"/>
        </w:rPr>
        <w:t>Estimado señor:</w:t>
      </w:r>
    </w:p>
    <w:p w14:paraId="2F71CA51" w14:textId="77777777" w:rsidR="0005665B" w:rsidRPr="0005665B" w:rsidRDefault="0005665B" w:rsidP="0005665B">
      <w:pPr>
        <w:jc w:val="left"/>
        <w:rPr>
          <w:rFonts w:ascii="Arial" w:hAnsi="Arial" w:cs="Arial"/>
          <w:sz w:val="24"/>
          <w:lang w:val="es-CR" w:eastAsia="es-CR"/>
        </w:rPr>
      </w:pPr>
    </w:p>
    <w:p w14:paraId="3B6B500E" w14:textId="77777777" w:rsidR="0005665B" w:rsidRPr="0005665B" w:rsidRDefault="0005665B" w:rsidP="0005665B">
      <w:pPr>
        <w:tabs>
          <w:tab w:val="left" w:pos="5505"/>
        </w:tabs>
        <w:rPr>
          <w:rFonts w:ascii="Arial" w:hAnsi="Arial" w:cs="Arial"/>
          <w:sz w:val="24"/>
          <w:lang w:val="es-CR" w:eastAsia="es-CR"/>
        </w:rPr>
      </w:pPr>
      <w:r w:rsidRPr="0005665B">
        <w:rPr>
          <w:rFonts w:ascii="Arial" w:hAnsi="Arial" w:cs="Arial"/>
          <w:sz w:val="24"/>
          <w:lang w:val="es-CR" w:eastAsia="es-CR"/>
        </w:rPr>
        <w:t xml:space="preserve">El informe adjunto contiene los resultados correspondientes al estudio </w:t>
      </w:r>
      <w:bookmarkStart w:id="0" w:name="_Hlk175132658"/>
      <w:r w:rsidRPr="0005665B">
        <w:rPr>
          <w:rFonts w:ascii="Arial" w:hAnsi="Arial" w:cs="Arial"/>
          <w:sz w:val="24"/>
          <w:lang w:val="es-CR" w:eastAsia="es-CR"/>
        </w:rPr>
        <w:t>de carácter especial</w:t>
      </w:r>
      <w:r w:rsidRPr="0005665B">
        <w:rPr>
          <w:rFonts w:ascii="Arial" w:hAnsi="Arial" w:cs="Arial"/>
          <w:sz w:val="24"/>
          <w:vertAlign w:val="superscript"/>
          <w:lang w:val="es-CR" w:eastAsia="es-CR"/>
        </w:rPr>
        <w:footnoteReference w:id="1"/>
      </w:r>
      <w:r w:rsidRPr="0005665B">
        <w:rPr>
          <w:rFonts w:ascii="Arial" w:hAnsi="Arial" w:cs="Arial"/>
          <w:sz w:val="24"/>
          <w:lang w:val="es-CR" w:eastAsia="es-CR"/>
        </w:rPr>
        <w:t xml:space="preserve">, </w:t>
      </w:r>
      <w:bookmarkEnd w:id="0"/>
      <w:r w:rsidRPr="0005665B">
        <w:rPr>
          <w:rFonts w:ascii="Arial" w:hAnsi="Arial" w:cs="Arial"/>
          <w:sz w:val="24"/>
          <w:lang w:val="es-CR" w:eastAsia="es-CR"/>
        </w:rPr>
        <w:t>mediante el cual esta Auditoría evaluó los indicadores financieros de riesgo de liquidez, cuya medición está bajo la responsabilidad del Departamento Gestión de Riesgos y Cumplimiento del Banco Central de Costa Rica.</w:t>
      </w:r>
    </w:p>
    <w:p w14:paraId="1EEAFFA1" w14:textId="77777777" w:rsidR="0005665B" w:rsidRPr="0005665B" w:rsidRDefault="0005665B" w:rsidP="0005665B">
      <w:pPr>
        <w:tabs>
          <w:tab w:val="left" w:pos="5505"/>
        </w:tabs>
        <w:rPr>
          <w:rFonts w:ascii="Arial" w:hAnsi="Arial" w:cs="Arial"/>
          <w:sz w:val="24"/>
          <w:lang w:val="es-CR" w:eastAsia="es-CR"/>
        </w:rPr>
      </w:pPr>
    </w:p>
    <w:p w14:paraId="385D9576" w14:textId="77777777" w:rsidR="0005665B" w:rsidRPr="0005665B" w:rsidRDefault="0005665B" w:rsidP="0005665B">
      <w:pPr>
        <w:rPr>
          <w:rFonts w:ascii="Arial" w:hAnsi="Arial" w:cs="Arial"/>
          <w:sz w:val="24"/>
        </w:rPr>
      </w:pPr>
      <w:r w:rsidRPr="0005665B">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793B9EC3" w14:textId="77777777" w:rsidR="0005665B" w:rsidRPr="0005665B" w:rsidRDefault="0005665B" w:rsidP="0005665B">
      <w:pPr>
        <w:contextualSpacing/>
        <w:jc w:val="left"/>
        <w:rPr>
          <w:rFonts w:ascii="Arial" w:hAnsi="Arial" w:cs="Arial"/>
          <w:sz w:val="24"/>
          <w:lang w:val="es-CR" w:eastAsia="es-CR"/>
        </w:rPr>
      </w:pPr>
    </w:p>
    <w:p w14:paraId="7F46A94E" w14:textId="5DC02577" w:rsidR="0005665B" w:rsidRPr="0005665B" w:rsidRDefault="0005665B" w:rsidP="0005665B">
      <w:pPr>
        <w:rPr>
          <w:rFonts w:ascii="Arial" w:hAnsi="Arial" w:cs="Arial"/>
          <w:sz w:val="24"/>
          <w:lang w:val="es-MX" w:eastAsia="es-MX"/>
        </w:rPr>
      </w:pPr>
      <w:r w:rsidRPr="0005665B">
        <w:rPr>
          <w:rFonts w:ascii="Arial" w:hAnsi="Arial" w:cs="Arial"/>
          <w:sz w:val="24"/>
          <w:lang w:val="es-MX" w:eastAsia="es-MX"/>
        </w:rPr>
        <w:t xml:space="preserve">La Auditoría Interna realizó la conferencia de este informe con el Departamento Gestión de Riesgos y Cumplimiento, y </w:t>
      </w:r>
      <w:r w:rsidR="004230E1">
        <w:rPr>
          <w:rFonts w:ascii="Arial" w:hAnsi="Arial" w:cs="Arial"/>
          <w:sz w:val="24"/>
          <w:lang w:val="es-MX" w:eastAsia="es-MX"/>
        </w:rPr>
        <w:t xml:space="preserve">fue conocido por </w:t>
      </w:r>
      <w:r w:rsidRPr="0005665B">
        <w:rPr>
          <w:rFonts w:ascii="Arial" w:hAnsi="Arial" w:cs="Arial"/>
          <w:sz w:val="24"/>
          <w:lang w:val="es-MX" w:eastAsia="es-MX"/>
        </w:rPr>
        <w:t xml:space="preserve">la Gerencia, como parte de la comunicación preliminar de los resultados. </w:t>
      </w:r>
    </w:p>
    <w:p w14:paraId="54DA08F3" w14:textId="77777777" w:rsidR="0005665B" w:rsidRPr="0005665B" w:rsidRDefault="0005665B" w:rsidP="0005665B">
      <w:pPr>
        <w:rPr>
          <w:rFonts w:ascii="Arial" w:hAnsi="Arial" w:cs="Arial"/>
          <w:sz w:val="24"/>
          <w:lang w:val="es-MX" w:eastAsia="es-MX"/>
        </w:rPr>
      </w:pPr>
    </w:p>
    <w:p w14:paraId="4B96369B" w14:textId="77777777" w:rsidR="0005665B" w:rsidRPr="0005665B" w:rsidRDefault="0005665B" w:rsidP="0005665B">
      <w:pPr>
        <w:rPr>
          <w:rFonts w:ascii="Arial" w:hAnsi="Arial" w:cs="Arial"/>
          <w:sz w:val="24"/>
          <w:lang w:val="es-CR" w:eastAsia="es-MX"/>
        </w:rPr>
      </w:pPr>
      <w:r w:rsidRPr="0005665B">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el Departamento Gestión de Riesgos y Cumplimiento, las cuales se incluyen en este informe.</w:t>
      </w:r>
    </w:p>
    <w:p w14:paraId="5CB9BA77" w14:textId="77777777" w:rsidR="0005665B" w:rsidRPr="0005665B" w:rsidRDefault="0005665B" w:rsidP="0005665B">
      <w:pPr>
        <w:widowControl w:val="0"/>
        <w:rPr>
          <w:rFonts w:ascii="Arial" w:hAnsi="Arial" w:cs="Arial"/>
          <w:sz w:val="24"/>
          <w:lang w:val="es-CR" w:eastAsia="es-CR"/>
        </w:rPr>
      </w:pPr>
    </w:p>
    <w:p w14:paraId="5C333F1F" w14:textId="77777777" w:rsidR="0005665B" w:rsidRPr="0005665B" w:rsidRDefault="0005665B" w:rsidP="0005665B">
      <w:pPr>
        <w:widowControl w:val="0"/>
        <w:rPr>
          <w:rFonts w:ascii="Arial" w:hAnsi="Arial" w:cs="Arial"/>
          <w:sz w:val="24"/>
          <w:lang w:val="es-CR" w:eastAsia="es-CR"/>
        </w:rPr>
      </w:pPr>
      <w:r w:rsidRPr="0005665B">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14:paraId="35096493" w14:textId="77777777" w:rsidR="0005665B" w:rsidRPr="0005665B" w:rsidRDefault="0005665B" w:rsidP="0005665B">
      <w:pPr>
        <w:widowControl w:val="0"/>
        <w:rPr>
          <w:rFonts w:ascii="Arial" w:hAnsi="Arial" w:cs="Arial"/>
          <w:sz w:val="24"/>
          <w:lang w:val="es-CR" w:eastAsia="es-CR"/>
        </w:rPr>
      </w:pPr>
    </w:p>
    <w:p w14:paraId="44642CD9" w14:textId="77777777" w:rsidR="0005665B" w:rsidRPr="0005665B" w:rsidRDefault="0005665B" w:rsidP="0005665B">
      <w:pPr>
        <w:widowControl w:val="0"/>
        <w:rPr>
          <w:rFonts w:ascii="Arial" w:hAnsi="Arial" w:cs="Arial"/>
          <w:sz w:val="24"/>
          <w:lang w:val="es-CR" w:eastAsia="es-CR"/>
        </w:rPr>
      </w:pPr>
      <w:r w:rsidRPr="0005665B">
        <w:rPr>
          <w:rFonts w:ascii="Arial" w:hAnsi="Arial" w:cs="Arial"/>
          <w:sz w:val="24"/>
          <w:lang w:val="es-MX" w:eastAsia="es-MX"/>
        </w:rPr>
        <w:t xml:space="preserve">Agradecemos la colaboración brindada por las personas involucradas en la atención de nuestras actividades en el presente estudio, la cual fue fundamental para facilitar el acceso oportuno a la información requerida, brindar aclaraciones </w:t>
      </w:r>
      <w:r w:rsidRPr="0005665B">
        <w:rPr>
          <w:rFonts w:ascii="Arial" w:hAnsi="Arial" w:cs="Arial"/>
          <w:sz w:val="24"/>
          <w:lang w:val="es-MX" w:eastAsia="es-MX"/>
        </w:rPr>
        <w:lastRenderedPageBreak/>
        <w:t>y validar los resultados obtenidos. Esta disposición contribuyó significativamente al cumplimiento exitoso de nuestra labor</w:t>
      </w:r>
      <w:r w:rsidRPr="0005665B">
        <w:rPr>
          <w:rFonts w:ascii="Arial" w:hAnsi="Arial" w:cs="Arial"/>
          <w:sz w:val="24"/>
          <w:lang w:val="es-CR" w:eastAsia="es-CR"/>
        </w:rPr>
        <w:t>.</w:t>
      </w:r>
    </w:p>
    <w:p w14:paraId="52196BAE" w14:textId="77777777" w:rsidR="0005665B" w:rsidRPr="0005665B" w:rsidRDefault="0005665B" w:rsidP="0005665B">
      <w:pPr>
        <w:widowControl w:val="0"/>
        <w:rPr>
          <w:rFonts w:ascii="Arial" w:hAnsi="Arial" w:cs="Arial"/>
          <w:sz w:val="24"/>
          <w:lang w:val="es-CR" w:eastAsia="es-CR"/>
        </w:rPr>
      </w:pPr>
    </w:p>
    <w:p w14:paraId="7266677B" w14:textId="77777777" w:rsidR="004230E1" w:rsidRDefault="004230E1" w:rsidP="0005665B">
      <w:pPr>
        <w:jc w:val="left"/>
        <w:rPr>
          <w:rFonts w:ascii="Arial" w:hAnsi="Arial" w:cs="Arial"/>
          <w:sz w:val="24"/>
          <w:lang w:val="pt-BR" w:eastAsia="es-CR"/>
        </w:rPr>
      </w:pPr>
    </w:p>
    <w:p w14:paraId="3444CCCD" w14:textId="6EC40E53" w:rsidR="0005665B" w:rsidRPr="0005665B" w:rsidRDefault="0005665B" w:rsidP="0005665B">
      <w:pPr>
        <w:jc w:val="left"/>
        <w:rPr>
          <w:rFonts w:ascii="Arial" w:hAnsi="Arial" w:cs="Arial"/>
          <w:sz w:val="24"/>
          <w:lang w:val="pt-BR" w:eastAsia="es-CR"/>
        </w:rPr>
      </w:pPr>
      <w:r w:rsidRPr="0005665B">
        <w:rPr>
          <w:rFonts w:ascii="Times New Roman" w:hAnsi="Times New Roman"/>
          <w:noProof/>
          <w:sz w:val="24"/>
          <w:lang w:val="es-CR" w:eastAsia="es-CR"/>
        </w:rPr>
        <w:drawing>
          <wp:anchor distT="0" distB="0" distL="114300" distR="114300" simplePos="0" relativeHeight="251659264" behindDoc="1" locked="0" layoutInCell="1" allowOverlap="1" wp14:anchorId="18C0C5D9" wp14:editId="5672B6E1">
            <wp:simplePos x="0" y="0"/>
            <wp:positionH relativeFrom="column">
              <wp:posOffset>-131445</wp:posOffset>
            </wp:positionH>
            <wp:positionV relativeFrom="paragraph">
              <wp:posOffset>177165</wp:posOffset>
            </wp:positionV>
            <wp:extent cx="2506980" cy="388620"/>
            <wp:effectExtent l="0" t="0" r="7620" b="0"/>
            <wp:wrapNone/>
            <wp:docPr id="3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65B">
        <w:rPr>
          <w:rFonts w:ascii="Arial" w:hAnsi="Arial" w:cs="Arial"/>
          <w:sz w:val="24"/>
          <w:lang w:val="pt-BR" w:eastAsia="es-CR"/>
        </w:rPr>
        <w:t>Atentamente,</w:t>
      </w:r>
    </w:p>
    <w:p w14:paraId="4E719F1A" w14:textId="77777777" w:rsidR="0005665B" w:rsidRPr="0005665B" w:rsidRDefault="0005665B" w:rsidP="0005665B">
      <w:pPr>
        <w:tabs>
          <w:tab w:val="left" w:pos="3120"/>
        </w:tabs>
        <w:jc w:val="left"/>
        <w:rPr>
          <w:rFonts w:ascii="Arial" w:hAnsi="Arial" w:cs="Arial"/>
          <w:sz w:val="24"/>
          <w:lang w:val="pt-BR" w:eastAsia="es-CR"/>
        </w:rPr>
      </w:pPr>
      <w:r w:rsidRPr="0005665B">
        <w:rPr>
          <w:rFonts w:ascii="Arial" w:hAnsi="Arial" w:cs="Arial"/>
          <w:sz w:val="24"/>
          <w:lang w:val="pt-BR" w:eastAsia="es-CR"/>
        </w:rPr>
        <w:tab/>
      </w:r>
    </w:p>
    <w:p w14:paraId="77F17EFC" w14:textId="77777777" w:rsidR="0005665B" w:rsidRPr="0005665B" w:rsidRDefault="0005665B" w:rsidP="0005665B">
      <w:pPr>
        <w:jc w:val="left"/>
        <w:rPr>
          <w:rFonts w:ascii="Arial" w:hAnsi="Arial" w:cs="Arial"/>
          <w:sz w:val="24"/>
          <w:lang w:val="pt-BR" w:eastAsia="es-CR"/>
        </w:rPr>
      </w:pPr>
    </w:p>
    <w:p w14:paraId="06A181E3" w14:textId="77777777" w:rsidR="0005665B" w:rsidRPr="0005665B" w:rsidRDefault="0005665B" w:rsidP="0005665B">
      <w:pPr>
        <w:jc w:val="left"/>
        <w:rPr>
          <w:rFonts w:ascii="Arial" w:hAnsi="Arial" w:cs="Arial"/>
          <w:sz w:val="24"/>
          <w:lang w:val="pt-BR" w:eastAsia="es-CR"/>
        </w:rPr>
      </w:pPr>
      <w:r w:rsidRPr="0005665B">
        <w:rPr>
          <w:rFonts w:ascii="Arial" w:hAnsi="Arial" w:cs="Arial"/>
          <w:sz w:val="24"/>
          <w:lang w:val="pt-BR" w:eastAsia="es-CR"/>
        </w:rPr>
        <w:t>Joaquín Vargas Guerrero</w:t>
      </w:r>
    </w:p>
    <w:p w14:paraId="7D008A26" w14:textId="77777777" w:rsidR="0005665B" w:rsidRPr="0005665B" w:rsidRDefault="0005665B" w:rsidP="0005665B">
      <w:pPr>
        <w:jc w:val="left"/>
        <w:rPr>
          <w:rFonts w:ascii="Arial" w:hAnsi="Arial" w:cs="Arial"/>
          <w:b/>
          <w:bCs/>
          <w:sz w:val="24"/>
          <w:lang w:val="pt-BR" w:eastAsia="es-CR"/>
        </w:rPr>
      </w:pPr>
      <w:r w:rsidRPr="0005665B">
        <w:rPr>
          <w:rFonts w:ascii="Arial" w:hAnsi="Arial" w:cs="Arial"/>
          <w:b/>
          <w:bCs/>
          <w:sz w:val="24"/>
          <w:lang w:val="pt-BR" w:eastAsia="es-CR"/>
        </w:rPr>
        <w:t>Auditor Interno</w:t>
      </w:r>
    </w:p>
    <w:p w14:paraId="0105124D" w14:textId="77777777" w:rsidR="00A26E9E" w:rsidRDefault="00A26E9E" w:rsidP="0005665B">
      <w:pPr>
        <w:pStyle w:val="encabezado0"/>
        <w:rPr>
          <w:lang w:val="pt-BR"/>
        </w:rPr>
      </w:pPr>
    </w:p>
    <w:p w14:paraId="50DDF9C6" w14:textId="77777777" w:rsidR="004230E1" w:rsidRDefault="004230E1" w:rsidP="0005665B">
      <w:pPr>
        <w:pStyle w:val="encabezado0"/>
        <w:rPr>
          <w:lang w:val="pt-BR"/>
        </w:rPr>
      </w:pPr>
    </w:p>
    <w:p w14:paraId="17B314C7" w14:textId="6A621C20" w:rsidR="004230E1" w:rsidRDefault="004230E1" w:rsidP="0005665B">
      <w:pPr>
        <w:pStyle w:val="encabezado0"/>
        <w:rPr>
          <w:lang w:val="pt-BR"/>
        </w:rPr>
      </w:pPr>
      <w:r>
        <w:rPr>
          <w:lang w:val="pt-BR"/>
        </w:rPr>
        <w:t>Cc.</w:t>
      </w:r>
      <w:r>
        <w:rPr>
          <w:lang w:val="pt-BR"/>
        </w:rPr>
        <w:tab/>
        <w:t>Gerencia</w:t>
      </w:r>
    </w:p>
    <w:p w14:paraId="4E92E6D1" w14:textId="46F32EED" w:rsidR="004230E1" w:rsidRDefault="004230E1" w:rsidP="0005665B">
      <w:pPr>
        <w:pStyle w:val="encabezado0"/>
        <w:rPr>
          <w:lang w:val="pt-BR"/>
        </w:rPr>
      </w:pPr>
    </w:p>
    <w:p w14:paraId="54AB050E" w14:textId="77777777" w:rsidR="0005665B" w:rsidRDefault="0005665B" w:rsidP="0005665B">
      <w:pPr>
        <w:pStyle w:val="encabezado0"/>
        <w:rPr>
          <w:lang w:val="pt-BR"/>
        </w:rPr>
      </w:pPr>
    </w:p>
    <w:bookmarkStart w:id="1" w:name="_MON_1832142547"/>
    <w:bookmarkEnd w:id="1"/>
    <w:p w14:paraId="2131595F" w14:textId="7D433589" w:rsidR="0005665B" w:rsidRPr="0005665B" w:rsidRDefault="0005665B" w:rsidP="0005665B">
      <w:pPr>
        <w:pStyle w:val="encabezado0"/>
        <w:jc w:val="center"/>
        <w:rPr>
          <w:lang w:val="pt-BR"/>
        </w:rPr>
      </w:pPr>
      <w:r>
        <w:rPr>
          <w:lang w:val="pt-BR"/>
        </w:rPr>
        <w:object w:dxaOrig="1508" w:dyaOrig="984" w14:anchorId="1669BB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32150006" r:id="rId16">
            <o:FieldCodes>\s</o:FieldCodes>
          </o:OLEObject>
        </w:object>
      </w:r>
    </w:p>
    <w:sectPr w:rsidR="0005665B" w:rsidRPr="0005665B"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FEFA" w14:textId="77777777" w:rsidR="0005665B" w:rsidRDefault="0005665B" w:rsidP="00D43D57">
      <w:r>
        <w:separator/>
      </w:r>
    </w:p>
  </w:endnote>
  <w:endnote w:type="continuationSeparator" w:id="0">
    <w:p w14:paraId="1F9461D5" w14:textId="77777777" w:rsidR="0005665B" w:rsidRDefault="0005665B"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4983" w14:textId="63F2323F" w:rsidR="00EC7A70" w:rsidRDefault="0005665B">
    <w:pPr>
      <w:pStyle w:val="Piedepgina"/>
    </w:pPr>
    <w:r>
      <w:rPr>
        <w:noProof/>
      </w:rPr>
      <mc:AlternateContent>
        <mc:Choice Requires="wps">
          <w:drawing>
            <wp:anchor distT="0" distB="0" distL="0" distR="0" simplePos="0" relativeHeight="251698176" behindDoc="0" locked="0" layoutInCell="1" allowOverlap="1" wp14:anchorId="5D7E940B" wp14:editId="04950DB2">
              <wp:simplePos x="635" y="635"/>
              <wp:positionH relativeFrom="page">
                <wp:align>center</wp:align>
              </wp:positionH>
              <wp:positionV relativeFrom="page">
                <wp:align>bottom</wp:align>
              </wp:positionV>
              <wp:extent cx="1083945" cy="345440"/>
              <wp:effectExtent l="0" t="0" r="1905" b="0"/>
              <wp:wrapNone/>
              <wp:docPr id="1275746344"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4BFC7FD" w14:textId="0C6818CB" w:rsidR="0005665B" w:rsidRPr="0005665B" w:rsidRDefault="0005665B" w:rsidP="0005665B">
                          <w:pPr>
                            <w:rPr>
                              <w:rFonts w:ascii="Aptos" w:eastAsia="Aptos" w:hAnsi="Aptos" w:cs="Aptos"/>
                              <w:noProof/>
                              <w:color w:val="000000"/>
                              <w:sz w:val="20"/>
                              <w:szCs w:val="20"/>
                            </w:rPr>
                          </w:pPr>
                          <w:r w:rsidRPr="0005665B">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7E940B"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44BFC7FD" w14:textId="0C6818CB" w:rsidR="0005665B" w:rsidRPr="0005665B" w:rsidRDefault="0005665B" w:rsidP="0005665B">
                    <w:pPr>
                      <w:rPr>
                        <w:rFonts w:ascii="Aptos" w:eastAsia="Aptos" w:hAnsi="Aptos" w:cs="Aptos"/>
                        <w:noProof/>
                        <w:color w:val="000000"/>
                        <w:sz w:val="20"/>
                        <w:szCs w:val="20"/>
                      </w:rPr>
                    </w:pPr>
                    <w:r w:rsidRPr="0005665B">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8360" w14:textId="295133F5" w:rsidR="002307FE" w:rsidRDefault="0005665B"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2B42FA06" wp14:editId="693899DB">
              <wp:simplePos x="635" y="635"/>
              <wp:positionH relativeFrom="page">
                <wp:align>center</wp:align>
              </wp:positionH>
              <wp:positionV relativeFrom="page">
                <wp:align>bottom</wp:align>
              </wp:positionV>
              <wp:extent cx="1083945" cy="345440"/>
              <wp:effectExtent l="0" t="0" r="1905" b="0"/>
              <wp:wrapNone/>
              <wp:docPr id="1010413425"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3F80C21E" w14:textId="49A3D92E" w:rsidR="0005665B" w:rsidRPr="0005665B" w:rsidRDefault="0005665B" w:rsidP="0005665B">
                          <w:pPr>
                            <w:rPr>
                              <w:rFonts w:ascii="Aptos" w:eastAsia="Aptos" w:hAnsi="Aptos" w:cs="Aptos"/>
                              <w:noProof/>
                              <w:color w:val="000000"/>
                              <w:sz w:val="20"/>
                              <w:szCs w:val="20"/>
                            </w:rPr>
                          </w:pPr>
                          <w:r w:rsidRPr="0005665B">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2FA06"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3F80C21E" w14:textId="49A3D92E" w:rsidR="0005665B" w:rsidRPr="0005665B" w:rsidRDefault="0005665B" w:rsidP="0005665B">
                    <w:pPr>
                      <w:rPr>
                        <w:rFonts w:ascii="Aptos" w:eastAsia="Aptos" w:hAnsi="Aptos" w:cs="Aptos"/>
                        <w:noProof/>
                        <w:color w:val="000000"/>
                        <w:sz w:val="20"/>
                        <w:szCs w:val="20"/>
                      </w:rPr>
                    </w:pPr>
                    <w:r w:rsidRPr="0005665B">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2156BB5A3654492C90FCA42ACEAF15ED"/>
        </w:placeholder>
        <w:text/>
      </w:sdtPr>
      <w:sdtEndPr/>
      <w:sdtContent>
        <w:r>
          <w:rPr>
            <w:color w:val="004990"/>
            <w:sz w:val="16"/>
            <w:szCs w:val="16"/>
          </w:rPr>
          <w:t>AI-0038-2026</w:t>
        </w:r>
      </w:sdtContent>
    </w:sdt>
  </w:p>
  <w:p w14:paraId="6914DBBB"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603E7750"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185789F3" wp14:editId="7153FF00">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BA954"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8BBEF9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CE2E878" w14:textId="77777777" w:rsidR="00D2424F" w:rsidRDefault="00D2424F" w:rsidP="00FA54DF">
                          <w:pPr>
                            <w:rPr>
                              <w:color w:val="003A68"/>
                              <w:sz w:val="14"/>
                              <w:szCs w:val="14"/>
                            </w:rPr>
                          </w:pPr>
                          <w:r w:rsidRPr="00FA54DF">
                            <w:rPr>
                              <w:color w:val="003A68"/>
                              <w:sz w:val="14"/>
                              <w:szCs w:val="14"/>
                            </w:rPr>
                            <w:t>Apdo. 10058-1000</w:t>
                          </w:r>
                        </w:p>
                        <w:p w14:paraId="47FD060E" w14:textId="77777777" w:rsidR="00D2424F" w:rsidRDefault="00D2424F" w:rsidP="00FA54DF">
                          <w:pPr>
                            <w:rPr>
                              <w:color w:val="003A68"/>
                              <w:sz w:val="14"/>
                              <w:szCs w:val="14"/>
                            </w:rPr>
                          </w:pPr>
                          <w:r w:rsidRPr="00FA54DF">
                            <w:rPr>
                              <w:color w:val="003A68"/>
                              <w:sz w:val="14"/>
                              <w:szCs w:val="14"/>
                            </w:rPr>
                            <w:t>Av. 1 y Central, Calles 2 y 4</w:t>
                          </w:r>
                        </w:p>
                        <w:p w14:paraId="50DE2558"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789F3"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529BA954"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8BBEF9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CE2E878" w14:textId="77777777" w:rsidR="00D2424F" w:rsidRDefault="00D2424F" w:rsidP="00FA54DF">
                    <w:pPr>
                      <w:rPr>
                        <w:color w:val="003A68"/>
                        <w:sz w:val="14"/>
                        <w:szCs w:val="14"/>
                      </w:rPr>
                    </w:pPr>
                    <w:r w:rsidRPr="00FA54DF">
                      <w:rPr>
                        <w:color w:val="003A68"/>
                        <w:sz w:val="14"/>
                        <w:szCs w:val="14"/>
                      </w:rPr>
                      <w:t>Apdo. 10058-1000</w:t>
                    </w:r>
                  </w:p>
                  <w:p w14:paraId="47FD060E" w14:textId="77777777" w:rsidR="00D2424F" w:rsidRDefault="00D2424F" w:rsidP="00FA54DF">
                    <w:pPr>
                      <w:rPr>
                        <w:color w:val="003A68"/>
                        <w:sz w:val="14"/>
                        <w:szCs w:val="14"/>
                      </w:rPr>
                    </w:pPr>
                    <w:r w:rsidRPr="00FA54DF">
                      <w:rPr>
                        <w:color w:val="003A68"/>
                        <w:sz w:val="14"/>
                        <w:szCs w:val="14"/>
                      </w:rPr>
                      <w:t>Av. 1 y Central, Calles 2 y 4</w:t>
                    </w:r>
                  </w:p>
                  <w:p w14:paraId="50DE2558"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3E6A8708" wp14:editId="17CB0444">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506A" w14:textId="71C8D7D9" w:rsidR="00F64992" w:rsidRDefault="0005665B"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410D9060" wp14:editId="238CD216">
              <wp:simplePos x="1409700" y="9283700"/>
              <wp:positionH relativeFrom="page">
                <wp:align>center</wp:align>
              </wp:positionH>
              <wp:positionV relativeFrom="page">
                <wp:align>bottom</wp:align>
              </wp:positionV>
              <wp:extent cx="1083945" cy="345440"/>
              <wp:effectExtent l="0" t="0" r="1905" b="0"/>
              <wp:wrapNone/>
              <wp:docPr id="1141700422"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3F22BD2E" w14:textId="32C06155" w:rsidR="0005665B" w:rsidRPr="0005665B" w:rsidRDefault="0005665B" w:rsidP="0005665B">
                          <w:pPr>
                            <w:rPr>
                              <w:rFonts w:ascii="Aptos" w:eastAsia="Aptos" w:hAnsi="Aptos" w:cs="Aptos"/>
                              <w:noProof/>
                              <w:color w:val="000000"/>
                              <w:sz w:val="20"/>
                              <w:szCs w:val="20"/>
                            </w:rPr>
                          </w:pPr>
                          <w:r w:rsidRPr="0005665B">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0D9060"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3F22BD2E" w14:textId="32C06155" w:rsidR="0005665B" w:rsidRPr="0005665B" w:rsidRDefault="0005665B" w:rsidP="0005665B">
                    <w:pPr>
                      <w:rPr>
                        <w:rFonts w:ascii="Aptos" w:eastAsia="Aptos" w:hAnsi="Aptos" w:cs="Aptos"/>
                        <w:noProof/>
                        <w:color w:val="000000"/>
                        <w:sz w:val="20"/>
                        <w:szCs w:val="20"/>
                      </w:rPr>
                    </w:pPr>
                    <w:r w:rsidRPr="0005665B">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24C74128" wp14:editId="0B1B61BE">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8C78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62A8430"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81E2E08" w14:textId="77777777" w:rsidR="00D2424F" w:rsidRDefault="00D2424F">
                          <w:pPr>
                            <w:rPr>
                              <w:color w:val="003A68"/>
                              <w:sz w:val="14"/>
                              <w:szCs w:val="14"/>
                            </w:rPr>
                          </w:pPr>
                          <w:r w:rsidRPr="00FA54DF">
                            <w:rPr>
                              <w:color w:val="003A68"/>
                              <w:sz w:val="14"/>
                              <w:szCs w:val="14"/>
                            </w:rPr>
                            <w:t>Apdo. 10058-1000</w:t>
                          </w:r>
                        </w:p>
                        <w:p w14:paraId="18D8C7D8" w14:textId="77777777" w:rsidR="00B65442" w:rsidRDefault="00B65442" w:rsidP="00B65442">
                          <w:pPr>
                            <w:rPr>
                              <w:color w:val="003A68"/>
                              <w:sz w:val="14"/>
                              <w:szCs w:val="14"/>
                            </w:rPr>
                          </w:pPr>
                          <w:r w:rsidRPr="00FA54DF">
                            <w:rPr>
                              <w:color w:val="003A68"/>
                              <w:sz w:val="14"/>
                              <w:szCs w:val="14"/>
                            </w:rPr>
                            <w:t>Av. 1 y Central, Calles 2 y 4</w:t>
                          </w:r>
                        </w:p>
                        <w:p w14:paraId="4F776244"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4128"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6E98C78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62A8430"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81E2E08" w14:textId="77777777" w:rsidR="00D2424F" w:rsidRDefault="00D2424F">
                    <w:pPr>
                      <w:rPr>
                        <w:color w:val="003A68"/>
                        <w:sz w:val="14"/>
                        <w:szCs w:val="14"/>
                      </w:rPr>
                    </w:pPr>
                    <w:r w:rsidRPr="00FA54DF">
                      <w:rPr>
                        <w:color w:val="003A68"/>
                        <w:sz w:val="14"/>
                        <w:szCs w:val="14"/>
                      </w:rPr>
                      <w:t>Apdo. 10058-1000</w:t>
                    </w:r>
                  </w:p>
                  <w:p w14:paraId="18D8C7D8" w14:textId="77777777" w:rsidR="00B65442" w:rsidRDefault="00B65442" w:rsidP="00B65442">
                    <w:pPr>
                      <w:rPr>
                        <w:color w:val="003A68"/>
                        <w:sz w:val="14"/>
                        <w:szCs w:val="14"/>
                      </w:rPr>
                    </w:pPr>
                    <w:r w:rsidRPr="00FA54DF">
                      <w:rPr>
                        <w:color w:val="003A68"/>
                        <w:sz w:val="14"/>
                        <w:szCs w:val="14"/>
                      </w:rPr>
                      <w:t>Av. 1 y Central, Calles 2 y 4</w:t>
                    </w:r>
                  </w:p>
                  <w:p w14:paraId="4F776244"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34817111" wp14:editId="64DB781C">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FB5A5"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0084B30"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2FD0" w14:textId="77777777" w:rsidR="0005665B" w:rsidRDefault="0005665B" w:rsidP="00D43D57">
      <w:r>
        <w:separator/>
      </w:r>
    </w:p>
  </w:footnote>
  <w:footnote w:type="continuationSeparator" w:id="0">
    <w:p w14:paraId="0A749094" w14:textId="77777777" w:rsidR="0005665B" w:rsidRDefault="0005665B" w:rsidP="00D43D57">
      <w:r>
        <w:continuationSeparator/>
      </w:r>
    </w:p>
  </w:footnote>
  <w:footnote w:id="1">
    <w:p w14:paraId="6F480ED9" w14:textId="77777777" w:rsidR="0005665B" w:rsidRDefault="0005665B" w:rsidP="0005665B">
      <w:pPr>
        <w:pStyle w:val="Textonotapie"/>
        <w:jc w:val="both"/>
      </w:pPr>
      <w:r>
        <w:rPr>
          <w:rStyle w:val="Refdenotaalpie"/>
        </w:rPr>
        <w:footnoteRef/>
      </w:r>
      <w:r>
        <w:t xml:space="preserve"> </w:t>
      </w:r>
      <w:r w:rsidRPr="00A82164">
        <w:rPr>
          <w:rFonts w:ascii="Arial" w:hAnsi="Arial" w:cs="Arial"/>
          <w:sz w:val="16"/>
          <w:szCs w:val="16"/>
        </w:rPr>
        <w:t>Auditoría de carácter especial: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B903"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B66C"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2348C94C" wp14:editId="3A5F22AE">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6EC23E48" wp14:editId="2CDC3E87">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DBDF"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626F6DAE" wp14:editId="67CFA944">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249D759D" wp14:editId="47B5CEB1">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453475519">
    <w:abstractNumId w:val="10"/>
  </w:num>
  <w:num w:numId="2" w16cid:durableId="1834098754">
    <w:abstractNumId w:val="11"/>
  </w:num>
  <w:num w:numId="3" w16cid:durableId="639073021">
    <w:abstractNumId w:val="9"/>
  </w:num>
  <w:num w:numId="4" w16cid:durableId="134758386">
    <w:abstractNumId w:val="7"/>
  </w:num>
  <w:num w:numId="5" w16cid:durableId="399864884">
    <w:abstractNumId w:val="6"/>
  </w:num>
  <w:num w:numId="6" w16cid:durableId="919365264">
    <w:abstractNumId w:val="5"/>
  </w:num>
  <w:num w:numId="7" w16cid:durableId="1460029354">
    <w:abstractNumId w:val="4"/>
  </w:num>
  <w:num w:numId="8" w16cid:durableId="1735087090">
    <w:abstractNumId w:val="8"/>
  </w:num>
  <w:num w:numId="9" w16cid:durableId="903176338">
    <w:abstractNumId w:val="3"/>
  </w:num>
  <w:num w:numId="10" w16cid:durableId="230114672">
    <w:abstractNumId w:val="2"/>
  </w:num>
  <w:num w:numId="11" w16cid:durableId="1446073650">
    <w:abstractNumId w:val="1"/>
  </w:num>
  <w:num w:numId="12" w16cid:durableId="210522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5B"/>
    <w:rsid w:val="000064A4"/>
    <w:rsid w:val="000235B5"/>
    <w:rsid w:val="00026C85"/>
    <w:rsid w:val="000439A6"/>
    <w:rsid w:val="0005665B"/>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230E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77FA8"/>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56D1"/>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ED5123"/>
  <w15:docId w15:val="{F7D92CF3-CFC3-47E4-AD50-3BF39611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05665B"/>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05665B"/>
    <w:rPr>
      <w:rFonts w:ascii="Times New Roman" w:eastAsia="Times New Roman" w:hAnsi="Times New Roman"/>
    </w:rPr>
  </w:style>
  <w:style w:type="character" w:styleId="Refdenotaalpie">
    <w:name w:val="footnote reference"/>
    <w:uiPriority w:val="99"/>
    <w:locked/>
    <w:rsid w:val="000566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56BB5A3654492C90FCA42ACEAF15ED"/>
        <w:category>
          <w:name w:val="General"/>
          <w:gallery w:val="placeholder"/>
        </w:category>
        <w:types>
          <w:type w:val="bbPlcHdr"/>
        </w:types>
        <w:behaviors>
          <w:behavior w:val="content"/>
        </w:behaviors>
        <w:guid w:val="{1DD2CC02-6A0B-436B-A30D-BC91F5CC0321}"/>
      </w:docPartPr>
      <w:docPartBody>
        <w:p w:rsidR="00FC15A0" w:rsidRDefault="00FC15A0">
          <w:pPr>
            <w:pStyle w:val="2156BB5A3654492C90FCA42ACEAF15ED"/>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A0"/>
    <w:rsid w:val="00777FA8"/>
    <w:rsid w:val="00B756D1"/>
    <w:rsid w:val="00FC15A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2156BB5A3654492C90FCA42ACEAF15ED">
    <w:name w:val="2156BB5A3654492C90FCA42ACEAF1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l4JLPMTbSgrCjr8VHCjpjlls4/vEjenDcpsUlNspU9A=</DigestValue>
    </Reference>
    <Reference Type="http://uri.etsi.org/01903#SignedProperties" URI="#idSignedProperties">
      <Transforms>
        <Transform Algorithm="http://www.w3.org/TR/2001/REC-xml-c14n-20010315"/>
      </Transforms>
      <DigestMethod Algorithm="http://www.w3.org/2001/04/xmlenc#sha256"/>
      <DigestValue>2Nukv6qQk5sxPq8kwklQG9acbb1CCGpNnqthk4w7JKg=</DigestValue>
    </Reference>
  </SignedInfo>
  <SignatureValue>BZpACljzGlgDlo4OU1b9HVafDi/Nq1eVT61xaAmruIu8tUZPAc5lGfJDIph/ER0JHdVGKUVlQhEINcy0Ro7dW8ve/04Ou/GjmgRkPzP3aT5Gk/piYEKK6jBlGjzH725u05q0JogyNTj4Z8Ap97tTDSIvBl440R9h92cyrZ1KJk1n8dQzWFu9hVsHXQkGI5hhyHP/Lqu6J7U1n9eIULJGiSB319Okltq4orLig0hvTvq/ioN+Oen+yjTYxbrl7+VIKgwgwet39+yHftOzbYZloh2XTQgYxnM4XeY9W55RE+6OJZvrz21h4fSzosvKKNfGAdy/cM6sxv6E6n6SLygR4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FpIXZ5r6asc8tXPol49VxK2xlb1O7EAjpEMWzXT8bzE=</DigestValue>
      </Reference>
      <Reference URI="/word/numbering.xml?ContentType=application/vnd.openxmlformats-officedocument.wordprocessingml.numbering+xml">
        <DigestMethod Algorithm="http://www.w3.org/2001/04/xmlenc#sha256"/>
        <DigestValue>No89nW+M6Z9mMLDgyhmfzebNhu+ci0+kJSG8Ip9X/oI=</DigestValue>
      </Reference>
      <Reference URI="/word/endnotes.xml?ContentType=application/vnd.openxmlformats-officedocument.wordprocessingml.endnotes+xml">
        <DigestMethod Algorithm="http://www.w3.org/2001/04/xmlenc#sha256"/>
        <DigestValue>RoKVYmu/L/WHloZ3pkuyPq04vYoe9UzyXVy0Z2He2T4=</DigestValue>
      </Reference>
      <Reference URI="/word/header2.xml?ContentType=application/vnd.openxmlformats-officedocument.wordprocessingml.header+xml">
        <DigestMethod Algorithm="http://www.w3.org/2001/04/xmlenc#sha256"/>
        <DigestValue>Zhks0otGDxR70NI/1TRao9d9PZlPqTIInvS7Z4N0gms=</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WbDxu634DJy/A07GCJujc/75VqN6JznnFYTSHYfJyBw=</DigestValue>
      </Reference>
      <Reference URI="/word/footnotes.xml?ContentType=application/vnd.openxmlformats-officedocument.wordprocessingml.footnotes+xml">
        <DigestMethod Algorithm="http://www.w3.org/2001/04/xmlenc#sha256"/>
        <DigestValue>0de7vQeWF6z9RW3cYnX3YzAr9+LcATvhVNbBCA8JSvA=</DigestValue>
      </Reference>
      <Reference URI="/word/header1.xml?ContentType=application/vnd.openxmlformats-officedocument.wordprocessingml.header+xml">
        <DigestMethod Algorithm="http://www.w3.org/2001/04/xmlenc#sha256"/>
        <DigestValue>DvXqih7MzVdK0/dkHAUSNv72cMDHICEuH6bePV+Lzlw=</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IkUnQif7aZS5SxVQHRmWLlUbaux/MgHaQHrLsHR4+sw=</DigestValue>
      </Reference>
      <Reference URI="/word/footer2.xml?ContentType=application/vnd.openxmlformats-officedocument.wordprocessingml.footer+xml">
        <DigestMethod Algorithm="http://www.w3.org/2001/04/xmlenc#sha256"/>
        <DigestValue>rtEI8gbMTR9Mt2gqR1w6YxZ+RPpWbNF8TOgWCGKqWJc=</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4IXUo1xn47eFdKs314PDQuXpzwYvAzEIMG1edbxvl8U=</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q+Y+9rDfHbQrJLHVrtikv/Grb9TOjUdFFDQe8cYq0yk=</DigestValue>
      </Reference>
      <Reference URI="/word/glossary/styles.xml?ContentType=application/vnd.openxmlformats-officedocument.wordprocessingml.styles+xml">
        <DigestMethod Algorithm="http://www.w3.org/2001/04/xmlenc#sha256"/>
        <DigestValue>POIIb/XUqh7Hn1gjGYw/hbDDOui+FjXFGAJLblcFGO0=</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6AYeHJKN5hb3clJXwsLY9yUQxk1kRGLjU5Ba/RNkKMA=</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ing/Vymf2h/aNRpDmpC78FOJ4yKYNcRXVP7NpWnz4K8=</DigestValue>
      </Reference>
      <Reference URI="/word/footer1.xml?ContentType=application/vnd.openxmlformats-officedocument.wordprocessingml.footer+xml">
        <DigestMethod Algorithm="http://www.w3.org/2001/04/xmlenc#sha256"/>
        <DigestValue>Lxf8StbtQBmbZasZ61datHJPVmG7xRjmBDq2sSYKV4M=</DigestValue>
      </Reference>
      <Reference URI="/word/styles.xml?ContentType=application/vnd.openxmlformats-officedocument.wordprocessingml.styles+xml">
        <DigestMethod Algorithm="http://www.w3.org/2001/04/xmlenc#sha256"/>
        <DigestValue>6o/cBXZCRL7zwoQoy4+8UMiq8zlo+jCjAZ7XbB/SyH0=</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6zcx7Un6ZWq/HGt2yoKhSQRZgzFEnYRrlbmXz/Ma3pY=</DigestValue>
      </Reference>
    </Manifest>
    <SignatureProperties>
      <SignatureProperty Id="idSignatureTime" Target="#idPackageSignature">
        <mdssi:SignatureTime xmlns:mdssi="http://schemas.openxmlformats.org/package/2006/digital-signature">
          <mdssi:Format>YYYY-MM-DDThh:mm:ssTZD</mdssi:Format>
          <mdssi:Value>2026-02-09T19:48:28Z</mdssi:Value>
        </mdssi:SignatureTime>
      </SignatureProperty>
    </SignatureProperties>
  </Object>
  <Object>
    <xd:QualifyingProperties xmlns:xd="http://uri.etsi.org/01903/v1.3.2#" Target="#idPackageSignature">
      <xd:SignedProperties Id="idSignedProperties">
        <xd:SignedSignatureProperties>
          <xd:SigningTime>2026-02-09T19:48:28Z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QK/Yz3Bk5HdxUfd/VUDrZPeiaG2pAtHaOjReby7QlLgCBCqdLRQYDzIwMjYwMjA5MTk0ODM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5MTk0ODM2WjAvBgkqhkiG9w0BCQQxIgQggzlHbi5dB6p32rpzoDrOpU1PW6FBtVs5pVTztQgHyfYwNwYLKoZIhvcNAQkQAi8xKDAmMCQwIgQgrKszXYj6Q2nTJpWV/NZakemXG2IrBO983WoSsYOW808wDQYJKoZIhvcNAQEBBQAEggEAk3T77RJi4cH6fVdWrPFMX0AZbg75CjH79EtocySWAMaKpQD3q+kjYTsdOz9HFrPU1zKr7PC64pN0PWTgfdfo6bg3rHtJ8EMrpT6mEx6tPlE1kXqieX5n9BjUO9dQCxTLms6065ySFUhTzQbXCBzerfp053CyMsOODSU/EwwHlUvbIkXo7IHHawwfhaoequ/hKrsYbBlXkRNpqlxmPo3+OT53oA5mDXbkl1kBEuw9G3bsDKxw3armM/80pEfneLqcGxAC7Q7wtp6JnzO4/QDW5lzCn3E8FuiC1nPwkFWHkKuZ/TbuOJXGd/H7mQo+eY0MzPLn+lS1dG/JoDYBDexnb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acnhBH2IfZxmH0gFH6rjPxetSD8=</xd:ByKey>
                  </xd:ResponderID>
                  <xd:ProducedAt>2026-02-09T19:48:36Z</xd:ProducedAt>
                </xd:OCSPIdentifier>
                <xd:DigestAlgAndValue>
                  <DigestMethod Algorithm="http://www.w3.org/2001/04/xmlenc#sha256"/>
                  <DigestValue>HzlxuauUr1wbfJo16jm0bkGB2cq24X0WK/oT8cSE8jA=</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RpyeEEfYh9nGYfSAUfquM/F61IPxgPMjAyNjAyMDkxOTQ4MzZaMIGZMIGWMEwwCQYFKw4DAhoFAAQUzgxHzN03kqP+e9oD7BphnZQwSGIEFAlI/5tUAjbdMKRvs+Ivif5fd8qZAhMUABV0Nqfvh5tHOOJrAAIAFXQ2gAAYDzIwMjYwMjA5MTc0MjMxWqARGA8yMDI2MDIxMTA2MDIzMVqhIDAeMBwGCSsGAQQBgjcVBAQPFw0yNjAyMTAxNzUyMzFaMA0GCSqGSIb3DQEBCwUAA4IBAQBUHO/Wu7U3M8V+08R0cKVI8xpMYcGWqtB3BjeImJuxsMYbB4T/pXOsV7rH8Gl5UU2Xw+GfBK4ZsvMPV7T7XYvsgZxSHCvwLPFmzSunccIIdkzfPmo1yGUzKKyQg/DQ60dKYoHDTIMR+VcvxCA9ZzS3fXzYthlmAzFOv4q8FYWgmEBER5LPoOnliAa4q5nyUFbHCPZygOobeXq3qkLTFjF14+HJnKQGT6BSdPP/8MYV4Jvo57D/vHpJYzaZsPwsaGactjeHYAx36EBAiqHw4rC3C5DsRX5dkhtNW8C9teyx2X+0nd7QbPap89cvJMgaE7D0P6CSmXi42VAWRGuXLptPoIIEjTCCBIkwggSFMIIDbaADAgECAhMUABvRKBeqpIuR4J/zAAIAG9EoMA0GCSqGSIb3DQEBCwUAMIGZMRkwFwYDVQQFExBDUEotNC0wMDAtMDA0MDE3MQswCQYDVQQGEwJDUjEkMCIGA1UEChMbQkFOQ08gQ0VOVFJBTCBERSBDT1NUQSBSSUNBMSIwIAYDVQQLExlESVZJU0lPTiBTSVNURU1BUyBERSBQQUdPMSUwIwYDVQQDExxDQSBTSU5QRSAtIFBFUlNPTkEgRklTSUNBIHYyMB4XDTI2MDIwNTE0NTMzNVoXDTI2MDIxOTE0NTMzNVowGjEYMBYGA1UEAxMPUE9SVkVOSVIuZmRpLmNyMIIBIjANBgkqhkiG9w0BAQEFAAOCAQ8AMIIBCgKCAQEAiT/Axcpdbc/4niSFKYJQF5p9VbQm+zB3geEuPm00laTBmUWjbPw9DpkKJAJOUFlHu25XQLka//gYWKXHiE6RBrDoc9AnNHQqlIYNk4N9jb7fJC78+ltqwPK4sxi+kQTNzmJuhVMqLe+oxGbPK4KCnDo8JaTJBRHl/P6mmOACx7De6Cpvx9Oi6sb/7dBlzRHkKMuJHfip3oLJpiAQs9wAuFtnKigzsJovHHkmBeRtuvtei3iexQh6FhoMiZg4nZacNFP2Obt2Ujty0URTLLtXy/SKRXTAIigEFcq4iB1nJwLBM4gXigNPDmBco2XxZRA+2HfPpOkXOaeqiC1yf3y6xQIDAQABo4IBQjCCAT4wPQYJKwYBBAGCNxUHBDAwLgYmKwYBBAGCNxUIhcTqW4LR4zWVkRuC+ZcYhqXLa4F/g/b8d4G48TMCAWQCAQcwEwYDVR0lBAwwCgYIKwYBBQUHAwkwDgYDVR0PAQH/BAQDAgeAMBsGCSsGAQQBgjcVCgQOMAwwCgYIKwYBBQUHAwkwDwYJKwYBBQUHMAEFBAIFADAfBgNVHSMEGDAWgBQJSP+bVAI23TCkb7PiL4n+X3fKmTAdBgNVHQ4EFgQUacnhBH2IfZxmH0gFH6rjPxetSD8wGgYDVR0RBBMwEYIPUE9SVkVOSVIuZmRpLmNyME4GCSsGAQQBgjcZAgRBMD+gPQYKKwYBBAGCNxkCAaAvBC1TLTEtNS0yMS0zMjM5NTUwODc4LTc1Mzc5OTczOS0xNzU2NjAxNTAzLTExMDcwDQYJKoZIhvcNAQELBQADggEBAMY5yY6J5EuAri8b7sOIJn0aHfVo0P5kpkZ9PALynPNv++sVl6YW5T/MY6cIL0cKmWabLhpmQOjaKH+Vzc379NdFKgY98zHaMbZycrU5Jf5kFE5hCjyXoAS29BGf9dhWk2gE01DIalsc0UeWM/N/HZH9pXs1fNvcdXLTMAFVtVnqzW7QQcAhSUtMKyA6v1kpaZ1V5CmcHjsxFsr2VxRPBYqfKjX/Bor+iRH3aJWaziaLcw0SZFFzIme/08JzvReILMT1jlGuTRPkPGCO7bE080180W3x06lyetkzzq9cKywUKYrUA/Y5PjXCGx2K6CSsIsAJWtgK5m7Z25qXVIyJuXk=</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BKBkBGIwYAIBAQYIYIE8AQEBAQUwMTANBglghkgBZQMEAgEFAAQg8MU2zjAHqvWb3/eabYacee0N
QakRMkKeJ9w+WcUm7QkCBCqdLRYYDzIwMjYwMjA5MTk0ODM2WjAEgAIB9AEB/6CCB8Iwgge+MIIF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CSqGSIb3DQEJAzENBgsqhkiG9w0BCRABBDAcBgkqhkiG9w0BCQUxDxcNMjYwMjA5MTk0ODM2WjAv
BgkqhkiG9w0BCQQxIgQgvMziD/6IeidAYHcu9lj2IRjBkFKhjWAkTA2WvMABVckwNwYLKoZIhvcN
AQkQAi8xKDAmMCQwIgQgrKszXYj6Q2nTJpWV/NZakemXG2IrBO983WoSsYOW808wDQYJKoZIhvcN
AQEBBQAEggEAWAn5ZyhFLkrKwvRfWG/6Dc8jkaUOsEFHGm/vuR4xfpDNgm3lEFnKiuwQnKpjYIn5
fUTBCW9ATHaGSnQpG9rWVFUDzejXGRIgYoY2ZrOnTgI458DRWKgStqpS0dJL7UNJHX3JGjLzDKzp
n1M7FHlyKCyWhyF0Am894/VLlt48UWwF4s/5WDtgSXBcXFziWZan4qGChX+TsOgkD1OxGuNiOE/Y
wq1p6rLl5s+0yInVKJDvby2Ne8nGQhvsCk9JdOV2AGsshamPTBNSOWDHbNNm8aUJu0XU5OswNPWD
qM69us4hQCQ7Jp48sn/neHdyWtiPVOEI8GGKLomnVogd6f+xSA==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AF8892FB-EF10-41C2-8FB2-F77D511018A6}"/>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5C472A99-7887-42CF-BC85-4E6FCF663611}"/>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schemas.microsoft.com/sharepoint/v3"/>
    <ds:schemaRef ds:uri="http://schemas.microsoft.com/office/2006/documentManagement/types"/>
    <ds:schemaRef ds:uri="http://schemas.openxmlformats.org/package/2006/metadata/core-properties"/>
    <ds:schemaRef ds:uri="http://purl.org/dc/dcmitype/"/>
    <ds:schemaRef ds:uri="b875e23b-67d9-4b2e-bdec-edacbf90b326"/>
    <ds:schemaRef ds:uri="http://schemas.microsoft.com/office/2006/metadata/properties"/>
    <ds:schemaRef ds:uri="http://purl.org/dc/elements/1.1/"/>
    <ds:schemaRef ds:uri="http://purl.org/dc/terms/"/>
    <ds:schemaRef ds:uri="http://schemas.microsoft.com/office/infopath/2007/PartnerControls"/>
    <ds:schemaRef ds:uri="62db5286-48a0-4e17-a672-7c89f7b8ca75"/>
    <ds:schemaRef ds:uri="http://www.w3.org/XML/1998/namespace"/>
  </ds:schemaRefs>
</ds:datastoreItem>
</file>

<file path=customXml/itemProps6.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7.xml><?xml version="1.0" encoding="utf-8"?>
<ds:datastoreItem xmlns:ds="http://schemas.openxmlformats.org/officeDocument/2006/customXml" ds:itemID="{1D065CF3-EFC2-4667-88A4-7103224E214C}"/>
</file>

<file path=docProps/app.xml><?xml version="1.0" encoding="utf-8"?>
<Properties xmlns="http://schemas.openxmlformats.org/officeDocument/2006/extended-properties" xmlns:vt="http://schemas.openxmlformats.org/officeDocument/2006/docPropsVTypes">
  <Template>plantilla-DAI</Template>
  <TotalTime>13</TotalTime>
  <Pages>2</Pages>
  <Words>321</Words>
  <Characters>1789</Characters>
  <Application>Microsoft Office Word</Application>
  <DocSecurity>0</DocSecurity>
  <Lines>54</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AI-0038-2026</dc:title>
  <dc:subject/>
  <dc:creator>BERROCAL MEZA MELISSA</dc:creator>
  <cp:keywords/>
  <dc:description/>
  <cp:lastModifiedBy>VARGAS GUERRERO JOSE JOAQUIN</cp:lastModifiedBy>
  <cp:revision>2</cp:revision>
  <cp:lastPrinted>2011-05-05T20:16:00Z</cp:lastPrinted>
  <dcterms:created xsi:type="dcterms:W3CDTF">2026-02-09T17:39:00Z</dcterms:created>
  <dcterms:modified xsi:type="dcterms:W3CDTF">2026-02-09T19:47:00Z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Gerencia|7f4773cf-2cb9-48b6-88d2-9e4750a72616;#1048;#Departamento Gestión de Riesgos y Cumplimiento (GRC)|38e4b52b-741a-4b99-8b71-5f28a3976f81</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440cf746,4c0a5828,3c39af71</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2026-02-09T17:51:31Z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ae8dd74a-2e2a-4df1-baeb-d1a480c13017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3598ac08-66e4-4258-9916-e672c2905e74,10;1afe6994-8faf-447a-9c55-27a860d20fdf,14;cf7072bc-9575-4d0b-b529-251f6b43b02b,15;cf7072bc-9575-4d0b-b529-251f6b43b02b,15;</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02/28/2026 23:48:56</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