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84C" w14:textId="107A5F78" w:rsidR="00AC6C1B" w:rsidRDefault="003832A3" w:rsidP="00AC6C1B">
      <w:pPr>
        <w:pStyle w:val="TextoTablaJustificado"/>
        <w:ind w:left="-1985"/>
        <w:rPr>
          <w:color w:val="FF0000"/>
        </w:rPr>
      </w:pPr>
      <w:r>
        <w:rPr>
          <w:noProof/>
        </w:rPr>
        <mc:AlternateContent>
          <mc:Choice Requires="wps">
            <w:drawing>
              <wp:anchor distT="0" distB="0" distL="114300" distR="114300" simplePos="0" relativeHeight="251703808" behindDoc="0" locked="0" layoutInCell="1" allowOverlap="1" wp14:anchorId="6A9F5A98" wp14:editId="05ECDE8F">
                <wp:simplePos x="0" y="0"/>
                <wp:positionH relativeFrom="margin">
                  <wp:posOffset>0</wp:posOffset>
                </wp:positionH>
                <wp:positionV relativeFrom="paragraph">
                  <wp:posOffset>-445350</wp:posOffset>
                </wp:positionV>
                <wp:extent cx="5201700" cy="441960"/>
                <wp:effectExtent l="0" t="0" r="18415" b="62230"/>
                <wp:wrapNone/>
                <wp:docPr id="1652683133" name="Cuadro de texto 1652683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700" cy="44196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F5A98" id="_x0000_t202" coordsize="21600,21600" o:spt="202" path="m,l,21600r21600,l21600,xe">
                <v:stroke joinstyle="miter"/>
                <v:path gradientshapeok="t" o:connecttype="rect"/>
              </v:shapetype>
              <v:shape id="Cuadro de texto 1652683133" o:spid="_x0000_s1026" type="#_x0000_t202" style="position:absolute;left:0;text-align:left;margin-left:0;margin-top:-35.05pt;width:409.6pt;height:34.8pt;z-index:2517038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F2UwIAAIIEAAAOAAAAZHJzL2Uyb0RvYy54bWysVE1v2zAMvQ/YfxB0X+xkSZsYdYquXYcB&#10;3QeWDTvTshwLlSVNUmKnv34UnTbBdhvmgyCK0iMfH+mr66HTbC99UNaUfDrJOZNG2FqZbcl/fL9/&#10;s+QsRDA1aGtkyQ8y8Ov161dXvSvkzLZW19IzBDGh6F3J2xhdkWVBtLKDMLFOGnQ21ncQ0fTbrPbQ&#10;I3qns1meX2S99bXzVsgQ8PRudPI14TeNFPFL0wQZmS455hZp9bRWac3WV1BsPbhWiWMa8A9ZdKAM&#10;Bn2BuoMIbOfVX1CdEt4G28SJsF1mm0YJSRyQzTT/g82mBSeJCxYnuJcyhf8HKz7vN+6rZ3F4ZwcU&#10;kEgE92DFY2DG3rZgtvLGe9u3EmoMPE0ly3oXiuPTVOpQhARS9Z9sjSLDLloCGhrfpaogT4boKMDh&#10;pehyiEzg4QKJX+boEuibz6erC1Ilg+L5tfMhfpC2Y2lTco+iEjrsH0JM2UDxfCUFM/ZeaU3CasP6&#10;kq8WswU9OPN0KmLfadWVfJmnb+yERPK9qelxBKXHPQbQJkFL6iiMSqR2CLFp655Veue/QY1ccgTj&#10;rFYpz7fL6Whgu82QYQrCQG9xTqLmzNv4U8WWNE5FSZCJxq32bA/YrpUG8TgS1a6F8XBOMCfSeJsK&#10;YJ+TIessT5IqqTPqFIdqwNdJssrWBxQN8yBlcIhx01r/xFmPA1Hy8GsHXnKmPxoUfjWdz5FAJGO+&#10;uJyh4c891bkHjEAoZIqUaXsbaeoSy+BusEHuFWl3yuTYVtjoxOE4lGmSzm26dfp1rH8DAAD//wMA&#10;UEsDBBQABgAIAAAAIQBa5NRu3QAAAAYBAAAPAAAAZHJzL2Rvd25yZXYueG1sTI/NTsMwEITvSLyD&#10;tUjcWjtFbUOIUyFUOHCj/Ejc3HhJIux1iN02eXuWUznuzGjm23IzeieOOMQukIZsrkAg1cF21Gh4&#10;e32c5SBiMmSNC4QaJoywqS4vSlPYcKIXPO5SI7iEYmE0tCn1hZSxbtGbOA89EntfYfAm8Tk00g7m&#10;xOXeyYVSK+lNR7zQmh4fWqy/dwev4RPfp23ubp5+1h9bknL5PKl6pfX11Xh/ByLhmM5h+MNndKiY&#10;aR8OZKNwGviRpGG2VhkItvPsdgFiz8oSZFXK//jVLwAAAP//AwBQSwECLQAUAAYACAAAACEAtoM4&#10;kv4AAADhAQAAEwAAAAAAAAAAAAAAAAAAAAAAW0NvbnRlbnRfVHlwZXNdLnhtbFBLAQItABQABgAI&#10;AAAAIQA4/SH/1gAAAJQBAAALAAAAAAAAAAAAAAAAAC8BAABfcmVscy8ucmVsc1BLAQItABQABgAI&#10;AAAAIQCyRcF2UwIAAIIEAAAOAAAAAAAAAAAAAAAAAC4CAABkcnMvZTJvRG9jLnhtbFBLAQItABQA&#10;BgAIAAAAIQBa5NRu3QAAAAYBAAAPAAAAAAAAAAAAAAAAAK0EAABkcnMvZG93bnJldi54bWxQSwUG&#10;AAAAAAQABADzAAAAtwUAAAAA&#10;" filled="f" stroked="f">
                <v:shadow on="t" color="black" opacity="26214f" origin="-.5,-.5" offset=".74836mm,.74836mm"/>
                <v:textbox style="mso-fit-shape-to-text:t">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v:textbox>
                <w10:wrap anchorx="margin"/>
              </v:shape>
            </w:pict>
          </mc:Fallback>
        </mc:AlternateContent>
      </w:r>
      <w:r w:rsidR="00AC6C1B">
        <w:rPr>
          <w:noProof/>
        </w:rPr>
        <mc:AlternateContent>
          <mc:Choice Requires="wpg">
            <w:drawing>
              <wp:anchor distT="0" distB="0" distL="114300" distR="114300" simplePos="0" relativeHeight="251699712" behindDoc="1" locked="0" layoutInCell="1" allowOverlap="1" wp14:anchorId="3E7FB06C" wp14:editId="1EFFE78B">
                <wp:simplePos x="0" y="0"/>
                <wp:positionH relativeFrom="page">
                  <wp:align>left</wp:align>
                </wp:positionH>
                <wp:positionV relativeFrom="page">
                  <wp:align>top</wp:align>
                </wp:positionV>
                <wp:extent cx="7769694" cy="10216156"/>
                <wp:effectExtent l="0" t="0" r="3175" b="0"/>
                <wp:wrapNone/>
                <wp:docPr id="193" name="Grupo 62"/>
                <wp:cNvGraphicFramePr/>
                <a:graphic xmlns:a="http://schemas.openxmlformats.org/drawingml/2006/main">
                  <a:graphicData uri="http://schemas.microsoft.com/office/word/2010/wordprocessingGroup">
                    <wpg:wgp>
                      <wpg:cNvGrpSpPr/>
                      <wpg:grpSpPr>
                        <a:xfrm>
                          <a:off x="0" y="0"/>
                          <a:ext cx="7769694" cy="10216156"/>
                          <a:chOff x="0" y="0"/>
                          <a:chExt cx="6858000" cy="9123528"/>
                        </a:xfrm>
                        <a:solidFill>
                          <a:schemeClr val="accent1">
                            <a:lumMod val="75000"/>
                          </a:schemeClr>
                        </a:solidFill>
                      </wpg:grpSpPr>
                      <wps:wsp>
                        <wps:cNvPr id="194" name="Rectángulo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BA674" w14:textId="7625A640" w:rsidR="00AC6C1B" w:rsidRDefault="00AC6C1B" w:rsidP="00AC6C1B">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7FB06C" id="Grupo 62" o:spid="_x0000_s1027" style="position:absolute;left:0;text-align:left;margin-left:0;margin-top:0;width:611.8pt;height:804.4pt;z-index:-251616768;mso-position-horizontal:left;mso-position-horizontal-relative:page;mso-position-vertical:top;mso-position-vertical-relative:page"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xXSQMAALwKAAAOAAAAZHJzL2Uyb0RvYy54bWzsVt1u2yAUvp+0d7C4X20ncX6sOlXUrdWk&#10;rq3aTr0mGMeWMDAgdbq32bPsxXYA20nbbJoyaevFbjBwfjh855zPHJ9sahY8UKUrwTMUH0UooJyI&#10;vOKrDH2+O3s3RYE2mOeYCU4z9Eg1Opm/fXPcyJQORClYTlUATrhOG5mh0hiZhqEmJa2xPhKSchAW&#10;QtXYwFKtwlzhBrzXLBxE0ThshMqlEoRqDbvvvRDNnf+ioMRcFYWmJmAZgtiMG5Ubl3YM58c4XSks&#10;y4q0YeADoqhxxeHQ3tV7bHCwVtULV3VFlNCiMEdE1KEoiopQdwe4TRw9u825Emvp7rJKm5XsYQJo&#10;n+F0sFty+XCu5K28VoBEI1eAhVvZu2wKVdsvRBlsHGSPPWR0YwICm5PJeDaejVBAQBZHg3gcJ2OP&#10;KikB+heGpPzQmo6nyTSKICnWdBYPhslgai3D7clasCo/qxizYbiaoKdMBQ8YsokJodzEDnW2rj+J&#10;3O9PEuvU++lNnNcdb+GTqzYSik9v8dV/hu9tiSV1adMp4HutgioHcCxKHNfQBDdQlt+/8dWaicBu&#10;O+idbp8InWrIye9m4QmU8XASj3sIuiRKpc05FXVgJxlSEIKDDj9caOPR6lTsqVAGFncQ4JRxO3LR&#10;bkB+7A5A2AXpZuaRUa99Qwu4MRTHwJ3QJ+Fl3nSJc+q3bdb2p41xcGg9FxBQ79sn/ie+/X1afWtK&#10;HRX0xtGvAvPGvYU7WXDTG9cVF2qfAwbV2J7s9TuQPDQWpaXIH6EelPBEpCU5qyAfF1iba6yAeaAd&#10;gE3NFQwFE02GRDtDQSnU1337Vh8KFqQoaIDJMqS/rLGiKGAfOZTyLB6NLPW5xSiZDGChdiXLXQlf&#10;16cC2isG3pbETa2+Yd20UKK+B9Jd2FNBhDmBszNEjOoWp8YzLNA2oYuFUwO6k9hc8FtJrHOLqq23&#10;u809VrItSgOscim69sHps9r0utaSi8XaiKJyhbvFtcUbWtly2V/p6WR/TycH9PQomo2GngKhYPeR&#10;ZBINZvDTa4vsf2e/ps42m+XG83yX+n/R6669+2afDONk2+2dbKfdQfPgfl++pm53/3N4Irn/fPuc&#10;s2+w3bVjh+2jc/4DAAD//wMAUEsDBBQABgAIAAAAIQABbRu13QAAAAcBAAAPAAAAZHJzL2Rvd25y&#10;ZXYueG1sTI9BS8NAEIXvgv9hGcGb3STFEGI2pRT1VARbQbxNs9MkNDsbstsk/fduvdjL8IY3vPdN&#10;sZpNJ0YaXGtZQbyIQBBXVrdcK/javz1lIJxH1thZJgUXcrAq7+8KzLWd+JPGna9FCGGXo4LG+z6X&#10;0lUNGXQL2xMH72gHgz6sQy31gFMIN51MoiiVBlsODQ32tGmoOu3ORsH7hNN6Gb+O29Nxc/nZP398&#10;b2NS6vFhXr+A8DT7/2O44gd0KAPTwZ5ZO9EpCI/4v3n1kmSZgjgElUZZBrIs5C1/+QsAAP//AwBQ&#10;SwECLQAUAAYACAAAACEAtoM4kv4AAADhAQAAEwAAAAAAAAAAAAAAAAAAAAAAW0NvbnRlbnRfVHlw&#10;ZXNdLnhtbFBLAQItABQABgAIAAAAIQA4/SH/1gAAAJQBAAALAAAAAAAAAAAAAAAAAC8BAABfcmVs&#10;cy8ucmVsc1BLAQItABQABgAIAAAAIQBdFTxXSQMAALwKAAAOAAAAAAAAAAAAAAAAAC4CAABkcnMv&#10;ZTJvRG9jLnhtbFBLAQItABQABgAIAAAAIQABbRu13QAAAAcBAAAPAAAAAAAAAAAAAAAAAKMFAABk&#10;cnMvZG93bnJldi54bWxQSwUGAAAAAAQABADzAAAArQYAAAAA&#10;">
                <v:rect id="Rectángulo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ángulo 195" o:spid="_x0000_s1029"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7A0BA674" w14:textId="7625A640" w:rsidR="00AC6C1B" w:rsidRDefault="00AC6C1B" w:rsidP="00AC6C1B">
                        <w:pPr>
                          <w:pStyle w:val="Sinespaciado"/>
                          <w:spacing w:before="120"/>
                          <w:jc w:val="center"/>
                          <w:rPr>
                            <w:color w:val="FFFFFF" w:themeColor="background1"/>
                          </w:rPr>
                        </w:pPr>
                      </w:p>
                    </w:txbxContent>
                  </v:textbox>
                </v:rect>
                <w10:wrap anchorx="page" anchory="page"/>
              </v:group>
            </w:pict>
          </mc:Fallback>
        </mc:AlternateContent>
      </w:r>
    </w:p>
    <w:p w14:paraId="4F430077" w14:textId="7CB004D5" w:rsidR="00D87748" w:rsidRPr="00AF467B" w:rsidRDefault="00DA26C5" w:rsidP="00AA69D5">
      <w:pPr>
        <w:pStyle w:val="TextoTablaJustificado"/>
        <w:rPr>
          <w:color w:val="FF0000"/>
        </w:rPr>
        <w:sectPr w:rsidR="00D87748" w:rsidRPr="00AF467B" w:rsidSect="00ED3BE1">
          <w:headerReference w:type="default" r:id="rId8"/>
          <w:footerReference w:type="even" r:id="rId9"/>
          <w:footerReference w:type="default" r:id="rId10"/>
          <w:pgSz w:w="12240" w:h="15840" w:code="1"/>
          <w:pgMar w:top="1701" w:right="1701" w:bottom="1474" w:left="2058" w:header="0" w:footer="0" w:gutter="0"/>
          <w:pgNumType w:start="1"/>
          <w:cols w:space="720"/>
          <w:docGrid w:linePitch="360"/>
        </w:sectPr>
      </w:pPr>
      <w:r>
        <w:rPr>
          <w:noProof/>
          <w:color w:val="FF0000"/>
        </w:rPr>
        <mc:AlternateContent>
          <mc:Choice Requires="wps">
            <w:drawing>
              <wp:anchor distT="0" distB="0" distL="114300" distR="114300" simplePos="0" relativeHeight="251714048" behindDoc="0" locked="0" layoutInCell="1" allowOverlap="1" wp14:anchorId="6660CC3F" wp14:editId="22D2D963">
                <wp:simplePos x="0" y="0"/>
                <wp:positionH relativeFrom="page">
                  <wp:posOffset>850900</wp:posOffset>
                </wp:positionH>
                <wp:positionV relativeFrom="paragraph">
                  <wp:posOffset>486410</wp:posOffset>
                </wp:positionV>
                <wp:extent cx="6381750" cy="2806700"/>
                <wp:effectExtent l="0" t="0" r="0" b="0"/>
                <wp:wrapNone/>
                <wp:docPr id="2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80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005C7E10" w:rsidR="00DA26C5" w:rsidRPr="00DA26C5" w:rsidRDefault="000A2000" w:rsidP="00DA26C5">
                            <w:pPr>
                              <w:pStyle w:val="PortadaTipoLibro"/>
                              <w:spacing w:line="276" w:lineRule="auto"/>
                              <w:rPr>
                                <w:color w:val="auto"/>
                                <w:spacing w:val="60"/>
                                <w:sz w:val="40"/>
                                <w:szCs w:val="40"/>
                              </w:rPr>
                            </w:pPr>
                            <w:r>
                              <w:rPr>
                                <w:color w:val="auto"/>
                                <w:spacing w:val="60"/>
                                <w:sz w:val="40"/>
                                <w:szCs w:val="40"/>
                              </w:rPr>
                              <w:t xml:space="preserve">ESTÁNDAR ELECTRÓNICO PARA </w:t>
                            </w:r>
                            <w:r w:rsidR="003E5D4B">
                              <w:rPr>
                                <w:color w:val="auto"/>
                                <w:spacing w:val="60"/>
                                <w:sz w:val="40"/>
                                <w:szCs w:val="40"/>
                              </w:rPr>
                              <w:t xml:space="preserve">LA ACTIVACIÓN </w:t>
                            </w:r>
                            <w:r w:rsidR="00AD1EBA">
                              <w:rPr>
                                <w:color w:val="auto"/>
                                <w:spacing w:val="60"/>
                                <w:sz w:val="40"/>
                                <w:szCs w:val="40"/>
                              </w:rPr>
                              <w:t xml:space="preserve">DE TARJETAS MONEDERO SINPE-TP </w:t>
                            </w:r>
                            <w:r w:rsidR="00B52126">
                              <w:rPr>
                                <w:color w:val="auto"/>
                                <w:spacing w:val="60"/>
                                <w:sz w:val="40"/>
                                <w:szCs w:val="40"/>
                              </w:rPr>
                              <w:t>EN LA APLICACIÓN SINPE-TP PASAJERO</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0CC3F" id="Cuadro de texto 3" o:spid="_x0000_s1030" type="#_x0000_t202" style="position:absolute;left:0;text-align:left;margin-left:67pt;margin-top:38.3pt;width:502.5pt;height:221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486AEAALcDAAAOAAAAZHJzL2Uyb0RvYy54bWysU1Fv0zAQfkfiP1h+p0lK15ao6TQ2DSGN&#10;gTT2AxzHaSwSnzm7Tcqv5+ykXWFviBfLvrO/u++7z5vroWvZQaHTYAqezVLOlJFQabMr+PP3+3dr&#10;zpwXphItGFXwo3L8evv2zaa3uZpDA22lkBGIcXlvC954b/MkcbJRnXAzsMpQsgbshKcj7pIKRU/o&#10;XZvM03SZ9ICVRZDKOYrejUm+jfh1raT/WtdOedYWnHrzccW4lmFNthuR71DYRsupDfEPXXRCGyp6&#10;hroTXrA96ldQnZYIDmo/k9AlUNdaqsiB2GTpX2yeGmFV5ELiOHuWyf0/WPl4eLLfkPnhIww0wEjC&#10;2QeQPxwzcNsIs1M3iNA3SlRUOAuSJb11+fQ0SO1yF0DK/gtUNGSx9xCBhhq7oArxZIROAzieRVeD&#10;Z5KCy/frbHVFKUm5+TpdrtI4lkTkp+cWnf+koGNhU3CkqUZ4cXhwPrQj8tOVUM3AvW7bONnW/BGg&#10;i2NERWtMr0/9j0z8UA5MV9RLYBpyJVRHYocwuofcTpsG8BdnPTmn4O7nXqDirP1sSKEP2WIRrBYP&#10;i6vVnA54mSkvM8JIgiq452zc3vrRnnuLetdQpXEmBm5I1VpHvi9dTbMgd0QZJicH+12e462X/7b9&#10;DQAA//8DAFBLAwQUAAYACAAAACEAO3O+1d8AAAALAQAADwAAAGRycy9kb3ducmV2LnhtbEyPzU7D&#10;MBCE70i8g7VI3Kid/oQ2xKkQiCuoLSBxc+NtEjVeR7HbhLdne6LHmR3NfpOvR9eKM/ah8aQhmSgQ&#10;SKW3DVUaPndvD0sQIRqypvWEGn4xwLq4vclNZv1AGzxvYyW4hEJmNNQxdpmUoazRmTDxHRLfDr53&#10;JrLsK2l7M3C5a+VUqVQ60xB/qE2HLzWWx+3Jafh6P/x8z9VH9eoW3eBHJcmtpNb3d+PzE4iIY/wP&#10;wwWf0aFgpr0/kQ2iZT2b85ao4TFNQVwCyWzFzl7DIlmmIItcXm8o/gAAAP//AwBQSwECLQAUAAYA&#10;CAAAACEAtoM4kv4AAADhAQAAEwAAAAAAAAAAAAAAAAAAAAAAW0NvbnRlbnRfVHlwZXNdLnhtbFBL&#10;AQItABQABgAIAAAAIQA4/SH/1gAAAJQBAAALAAAAAAAAAAAAAAAAAC8BAABfcmVscy8ucmVsc1BL&#10;AQItABQABgAIAAAAIQCsx6486AEAALcDAAAOAAAAAAAAAAAAAAAAAC4CAABkcnMvZTJvRG9jLnht&#10;bFBLAQItABQABgAIAAAAIQA7c77V3wAAAAsBAAAPAAAAAAAAAAAAAAAAAEIEAABkcnMvZG93bnJl&#10;di54bWxQSwUGAAAAAAQABADzAAAATgUAAAAA&#10;" filled="f" stroked="f">
                <v:textbo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005C7E10" w:rsidR="00DA26C5" w:rsidRPr="00DA26C5" w:rsidRDefault="000A2000" w:rsidP="00DA26C5">
                      <w:pPr>
                        <w:pStyle w:val="PortadaTipoLibro"/>
                        <w:spacing w:line="276" w:lineRule="auto"/>
                        <w:rPr>
                          <w:color w:val="auto"/>
                          <w:spacing w:val="60"/>
                          <w:sz w:val="40"/>
                          <w:szCs w:val="40"/>
                        </w:rPr>
                      </w:pPr>
                      <w:r>
                        <w:rPr>
                          <w:color w:val="auto"/>
                          <w:spacing w:val="60"/>
                          <w:sz w:val="40"/>
                          <w:szCs w:val="40"/>
                        </w:rPr>
                        <w:t xml:space="preserve">ESTÁNDAR ELECTRÓNICO PARA </w:t>
                      </w:r>
                      <w:r w:rsidR="003E5D4B">
                        <w:rPr>
                          <w:color w:val="auto"/>
                          <w:spacing w:val="60"/>
                          <w:sz w:val="40"/>
                          <w:szCs w:val="40"/>
                        </w:rPr>
                        <w:t xml:space="preserve">LA ACTIVACIÓN </w:t>
                      </w:r>
                      <w:r w:rsidR="00AD1EBA">
                        <w:rPr>
                          <w:color w:val="auto"/>
                          <w:spacing w:val="60"/>
                          <w:sz w:val="40"/>
                          <w:szCs w:val="40"/>
                        </w:rPr>
                        <w:t xml:space="preserve">DE TARJETAS MONEDERO SINPE-TP </w:t>
                      </w:r>
                      <w:r w:rsidR="00B52126">
                        <w:rPr>
                          <w:color w:val="auto"/>
                          <w:spacing w:val="60"/>
                          <w:sz w:val="40"/>
                          <w:szCs w:val="40"/>
                        </w:rPr>
                        <w:t>EN LA APLICACIÓN SINPE-TP PASAJERO</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v:textbox>
                <w10:wrap anchorx="page"/>
              </v:shape>
            </w:pict>
          </mc:Fallback>
        </mc:AlternateContent>
      </w:r>
      <w:r w:rsidR="00782D76" w:rsidRPr="002F0091">
        <w:rPr>
          <w:noProof/>
          <w:color w:val="FFFFFF" w:themeColor="background1"/>
        </w:rPr>
        <w:drawing>
          <wp:anchor distT="0" distB="0" distL="114300" distR="114300" simplePos="0" relativeHeight="251712000" behindDoc="1" locked="0" layoutInCell="1" allowOverlap="1" wp14:anchorId="6028AF65" wp14:editId="07B666B4">
            <wp:simplePos x="0" y="0"/>
            <wp:positionH relativeFrom="page">
              <wp:align>center</wp:align>
            </wp:positionH>
            <wp:positionV relativeFrom="paragraph">
              <wp:posOffset>3626965</wp:posOffset>
            </wp:positionV>
            <wp:extent cx="3554730" cy="2456180"/>
            <wp:effectExtent l="0" t="0" r="0" b="0"/>
            <wp:wrapTight wrapText="bothSides">
              <wp:wrapPolygon edited="0">
                <wp:start x="13659" y="1005"/>
                <wp:lineTo x="9723" y="1340"/>
                <wp:lineTo x="9723" y="4021"/>
                <wp:lineTo x="7408" y="4021"/>
                <wp:lineTo x="7408" y="6701"/>
                <wp:lineTo x="1389" y="6701"/>
                <wp:lineTo x="1273" y="11057"/>
                <wp:lineTo x="2315" y="12062"/>
                <wp:lineTo x="1736" y="12062"/>
                <wp:lineTo x="1736" y="16418"/>
                <wp:lineTo x="2315" y="17423"/>
                <wp:lineTo x="2315" y="17758"/>
                <wp:lineTo x="12502" y="19768"/>
                <wp:lineTo x="14006" y="20103"/>
                <wp:lineTo x="20026" y="20103"/>
                <wp:lineTo x="20141" y="19768"/>
                <wp:lineTo x="20257" y="17758"/>
                <wp:lineTo x="20257" y="16753"/>
                <wp:lineTo x="19447" y="16083"/>
                <wp:lineTo x="17132" y="14743"/>
                <wp:lineTo x="13428" y="12062"/>
                <wp:lineTo x="15280" y="9549"/>
                <wp:lineTo x="15280" y="6701"/>
                <wp:lineTo x="15743" y="3016"/>
                <wp:lineTo x="14932" y="1340"/>
                <wp:lineTo x="14354" y="1005"/>
                <wp:lineTo x="13659" y="1005"/>
              </wp:wrapPolygon>
            </wp:wrapTight>
            <wp:docPr id="1438530049" name="Imagen 8" descr="Logotipo, nombre de la empresa&#10;&#10;El contenido generado por IA puede ser incorrecto.">
              <a:extLst xmlns:a="http://schemas.openxmlformats.org/drawingml/2006/main">
                <a:ext uri="{FF2B5EF4-FFF2-40B4-BE49-F238E27FC236}">
                  <a16:creationId xmlns:a16="http://schemas.microsoft.com/office/drawing/2014/main" id="{51478104-C37B-4BE6-A57E-334FED26D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30049" name="Imagen 8" descr="Logotipo, nombre de la empresa&#10;&#10;El contenido generado por IA puede ser incorrecto.">
                      <a:extLst>
                        <a:ext uri="{FF2B5EF4-FFF2-40B4-BE49-F238E27FC236}">
                          <a16:creationId xmlns:a16="http://schemas.microsoft.com/office/drawing/2014/main" id="{51478104-C37B-4BE6-A57E-334FED26DEBC}"/>
                        </a:ext>
                      </a:extLst>
                    </pic:cNvPr>
                    <pic:cNvPicPr>
                      <a:picLocks noChangeAspect="1"/>
                    </pic:cNvPicPr>
                  </pic:nvPicPr>
                  <pic:blipFill>
                    <a:blip r:embed="rId11" cstate="print">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3554730" cy="245618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F52AE">
        <w:rPr>
          <w:noProof/>
        </w:rPr>
        <mc:AlternateContent>
          <mc:Choice Requires="wps">
            <w:drawing>
              <wp:anchor distT="0" distB="0" distL="114300" distR="114300" simplePos="0" relativeHeight="251675136" behindDoc="0" locked="0" layoutInCell="1" allowOverlap="1" wp14:anchorId="7A1FF63C" wp14:editId="1C1D47F9">
                <wp:simplePos x="0" y="0"/>
                <wp:positionH relativeFrom="column">
                  <wp:posOffset>3979545</wp:posOffset>
                </wp:positionH>
                <wp:positionV relativeFrom="paragraph">
                  <wp:posOffset>6808139</wp:posOffset>
                </wp:positionV>
                <wp:extent cx="2444115" cy="685800"/>
                <wp:effectExtent l="0" t="0" r="13335" b="5715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685800"/>
                        </a:xfrm>
                        <a:prstGeom prst="rect">
                          <a:avLst/>
                        </a:prstGeom>
                        <a:noFill/>
                        <a:ln>
                          <a:noFill/>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2" o:spid="_x0000_s1031" type="#_x0000_t202" style="position:absolute;left:0;text-align:left;margin-left:313.35pt;margin-top:536.05pt;width:192.45pt;height: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S6QAIAAF0EAAAOAAAAZHJzL2Uyb0RvYy54bWysVE1v1DAQvSPxHyzfaZJttl2iZqvSqgip&#10;fIiCODuOs7HqeMzYu0n76xk72+0CN0QOlscfz+/Nm8nF5TQYtlPoNdiaFyc5Z8pKaLXd1Pz7t9s3&#10;K858ELYVBqyq+aPy/HL9+tXF6Cq1gB5Mq5ARiPXV6Greh+CqLPOyV4PwJ+CUpc0OcBCBQtxkLYqR&#10;0AeTLfL8LBsBW4cglfe0ejNv8nXC7zolw+eu8yowU3PiFtKIaWzimK0vRLVB4Xot9zTEP7AYhLb0&#10;6AHqRgTBtqj/ghq0RPDQhRMJQwZdp6VKGkhNkf+h5r4XTiUtlBzvDmny/w9Wftrduy/IwvQOJjIw&#10;ifDuDuSDZxaue2E36goRxl6Jlh4uYsqy0flqfzWm2lc+gjTjR2jJZLENkICmDoeYFdLJCJ0MeDwk&#10;XU2BSVpclGVZFEvOJO2drZarPLmSier5tkMf3isYWJzUHMnUhC52dz5ENqJ6PhIfs3CrjUnGGvvb&#10;Ah2cV1SqDLqdyG2Dwvu+HVljtvhVtDVf5pEFa3V873RVzAGVzeI8jx9nwmyo3oPhDCH80KFPXkVx&#10;ETLSuTbIdoLKrjFCPsyEjevFvFgmmBfydDoJgWcyKTrimVIeszznO0zNxDRRPY1+RAcaaB/JA6KT&#10;Ek09SZMe8Imzkeq75v7nVqDizHyw5OPboixjQ6SgXJ4vKMDjneZ4R1hJUCSYlKfpdZibaOtQb3p6&#10;aa4cC1fkfaeTLS+s9hVDNZxk7fstNslxnE69/BXWvwAAAP//AwBQSwMEFAAGAAgAAAAhAGNfBfvh&#10;AAAADgEAAA8AAABkcnMvZG93bnJldi54bWxMj8FOwzAMhu9IvENkJC4TS1KJduqaTggEB26MSrBb&#10;1pi2onGqJNu6tyc7sZut/9Pvz9VmtiM7og+DIwVyKYAhtc4M1CloPl8fVsBC1GT06AgVnDHApr69&#10;qXRp3Ik+8LiNHUslFEqtoI9xKjkPbY9Wh6WbkFL247zVMa2+48brUyq3I8+EyLnVA6ULvZ7wucf2&#10;d3uwCuziXLx5p78pM8M7Pn41u8VLo9T93fy0BhZxjv8wXPSTOtTJae8OZAIbFeRZXiQ0BaLIJLAL&#10;IqTMge3TJFdCAq8rfv1G/QcAAP//AwBQSwECLQAUAAYACAAAACEAtoM4kv4AAADhAQAAEwAAAAAA&#10;AAAAAAAAAAAAAAAAW0NvbnRlbnRfVHlwZXNdLnhtbFBLAQItABQABgAIAAAAIQA4/SH/1gAAAJQB&#10;AAALAAAAAAAAAAAAAAAAAC8BAABfcmVscy8ucmVsc1BLAQItABQABgAIAAAAIQAx51S6QAIAAF0E&#10;AAAOAAAAAAAAAAAAAAAAAC4CAABkcnMvZTJvRG9jLnhtbFBLAQItABQABgAIAAAAIQBjXwX74QAA&#10;AA4BAAAPAAAAAAAAAAAAAAAAAJoEAABkcnMvZG93bnJldi54bWxQSwUGAAAAAAQABADzAAAAqAUA&#10;AAAA&#10;" filled="f" stroked="f">
                <v:shadow on="t" color="black" opacity="26214f" origin="-.5,-.5" offset=".74836mm,.74836mm"/>
                <v:textbo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v:textbox>
              </v:shape>
            </w:pict>
          </mc:Fallback>
        </mc:AlternateContent>
      </w:r>
      <w:r w:rsidR="00057F9F">
        <w:rPr>
          <w:noProof/>
        </w:rPr>
        <mc:AlternateContent>
          <mc:Choice Requires="wps">
            <w:drawing>
              <wp:anchor distT="0" distB="0" distL="114300" distR="114300" simplePos="0" relativeHeight="251690496" behindDoc="0" locked="0" layoutInCell="1" allowOverlap="1" wp14:anchorId="3736551B" wp14:editId="7F52B49B">
                <wp:simplePos x="0" y="0"/>
                <wp:positionH relativeFrom="page">
                  <wp:align>center</wp:align>
                </wp:positionH>
                <wp:positionV relativeFrom="paragraph">
                  <wp:posOffset>8061850</wp:posOffset>
                </wp:positionV>
                <wp:extent cx="7680960" cy="441960"/>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441960"/>
                        </a:xfrm>
                        <a:prstGeom prst="rect">
                          <a:avLst/>
                        </a:prstGeom>
                        <a:noFill/>
                        <a:ln w="9525">
                          <a:noFill/>
                          <a:miter lim="800000"/>
                          <a:headEnd/>
                          <a:tailEnd/>
                        </a:ln>
                      </wps:spPr>
                      <wps:txbx>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Cuadro de texto 32" o:spid="_x0000_s1032" type="#_x0000_t202" style="position:absolute;left:0;text-align:left;margin-left:0;margin-top:634.8pt;width:604.8pt;height:34.8pt;z-index:251690496;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lY+gEAANQDAAAOAAAAZHJzL2Uyb0RvYy54bWysU8GO2yAQvVfqPyDuje0oySZWnNV2t6kq&#10;bbeVtv0AjHGMCgwFEjv9+g7Ym43aW1Uf0OBhHvPePLa3g1bkJJyXYCpazHJKhOHQSHOo6Pdv+3dr&#10;SnxgpmEKjKjoWXh6u3v7ZtvbUsyhA9UIRxDE+LK3Fe1CsGWWed4JzfwMrDCYbMFpFnDrDlnjWI/o&#10;WmXzPF9lPbjGOuDCe/z7MCbpLuG3reDhS9t6EYiqKPYW0urSWsc1221ZeXDMdpJPbbB/6EIzafDS&#10;C9QDC4wcnfwLSkvuwEMbZhx0Bm0ruUgckE2R/8HmuWNWJC4ojrcXmfz/g+VPp2f71ZEwvIcBB5hI&#10;ePsI/IcnBu47Zg7izjnoO8EavLiIkmW99eVUGqX2pY8gdf8ZGhwyOwZIQEPrdFQFeRJExwGcL6KL&#10;IRCOP29W63yzwhTH3GJRxDhewcqXaut8+ChAkxhU1OFQEzo7PfowHn05Ei8zsJdKpcEqQ/qKbpbz&#10;ZSq4ymgZ0HdK6oqu8/iNTogkP5gmFQcm1RhjL8pMrCPRkXIY6oHIBpuOtVGEGpozyuBgtBk+Cww6&#10;cL8o6dFiFfU/j8wJStQng1JuisUiejJtFsubOW7cdaa+zjDDEaqigZIxvA/Jx5Gyt3co+V4mNV47&#10;mVpG6yQ9J5tHb17v06nXx7j7DQAA//8DAFBLAwQUAAYACAAAACEA5GN7SN4AAAALAQAADwAAAGRy&#10;cy9kb3ducmV2LnhtbEyPwU7DMBBE70j8g7VI3KiNKwWaxqkq1JYjUCLObrxNImI7st00/D2bE9xm&#10;d1azb4rNZHs2YoiddwoeFwIYutqbzjUKqs/9wzOwmLQzuvcOFfxghE15e1Po3Pir+8DxmBpGIS7m&#10;WkGb0pBzHusWrY4LP6Aj7+yD1YnG0HAT9JXCbc+lEBm3unP0odUDvrRYfx8vVsGQhsPTa3h73+72&#10;o6i+DpXsmp1S93fTdg0s4ZT+jmHGJ3QoienkL85E1iugIom2MltlwGZfilmdSC2XKwm8LPj/DuUv&#10;AAAA//8DAFBLAQItABQABgAIAAAAIQC2gziS/gAAAOEBAAATAAAAAAAAAAAAAAAAAAAAAABbQ29u&#10;dGVudF9UeXBlc10ueG1sUEsBAi0AFAAGAAgAAAAhADj9If/WAAAAlAEAAAsAAAAAAAAAAAAAAAAA&#10;LwEAAF9yZWxzLy5yZWxzUEsBAi0AFAAGAAgAAAAhAFjgWVj6AQAA1AMAAA4AAAAAAAAAAAAAAAAA&#10;LgIAAGRycy9lMm9Eb2MueG1sUEsBAi0AFAAGAAgAAAAhAORje0jeAAAACwEAAA8AAAAAAAAAAAAA&#10;AAAAVAQAAGRycy9kb3ducmV2LnhtbFBLBQYAAAAABAAEAPMAAABfBQAAAAA=&#10;" filled="f" stroked="f">
                <v:textbox style="mso-fit-shape-to-text:t">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v:textbox>
                <w10:wrap anchorx="page"/>
              </v:shape>
            </w:pict>
          </mc:Fallback>
        </mc:AlternateContent>
      </w:r>
      <w:r w:rsidR="00161860">
        <w:rPr>
          <w:noProof/>
        </w:rPr>
        <mc:AlternateContent>
          <mc:Choice Requires="wps">
            <w:drawing>
              <wp:anchor distT="0" distB="0" distL="114300" distR="114300" simplePos="0" relativeHeight="251670016" behindDoc="0" locked="0" layoutInCell="1" allowOverlap="1" wp14:anchorId="6F3AD78E" wp14:editId="26DC8957">
                <wp:simplePos x="0" y="0"/>
                <wp:positionH relativeFrom="page">
                  <wp:posOffset>7696062</wp:posOffset>
                </wp:positionH>
                <wp:positionV relativeFrom="paragraph">
                  <wp:posOffset>1798016</wp:posOffset>
                </wp:positionV>
                <wp:extent cx="5169618" cy="2178657"/>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618" cy="21786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AD78E" id="Cuadro de texto 22" o:spid="_x0000_s1033" type="#_x0000_t202" style="position:absolute;left:0;text-align:left;margin-left:606pt;margin-top:141.6pt;width:407.05pt;height:171.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qK6QEAALcDAAAOAAAAZHJzL2Uyb0RvYy54bWysU8tu2zAQvBfoPxC817IMPxLBcpAmSFEg&#10;bQqk/QCKoiSiEpdd0pbcr++Skh23vQW5EOQuObszO9zeDF3LDgqdBpPzdDbnTBkJpTZ1zn98f/hw&#10;xZnzwpSiBaNyflSO3+zev9v2NlMLaKAtFTICMS7rbc4b722WJE42qhNuBlYZSlaAnfB0xDopUfSE&#10;3rXJYj5fJz1gaRGkco6i92OS7yJ+VSnpn6rKKc/anFNvPq4Y1yKsyW4rshqFbbSc2hCv6KIT2lDR&#10;M9S98ILtUf8H1WmJ4KDyMwldAlWlpYociE06/4fNcyOsilxIHGfPMrm3g5VfD8/2GzI/fISBBhhJ&#10;OPsI8qdjBu4aYWp1iwh9o0RJhdMgWdJbl01Pg9QucwGk6L9ASUMWew8RaKiwC6oQT0boNIDjWXQ1&#10;eCYpuErX1+uUbCIpt0g3V+vVJtYQ2em5Rec/KehY2OQcaaoRXhwenQ/tiOx0JVQz8KDbNk62NX8F&#10;6OIYUdEa0+tT/yMTPxQD0yU1FroIuQLKI7FDGN1DbqdNA/ibs56ck3P3ay9QcdZ+NqTQdbpcBqvF&#10;w3K1WdABLzPFZUYYSVA595yN2zs/2nNvUdcNVRpnYuCWVK105PvS1TQLckeUYXJysN/lOd56+W+7&#10;PwAAAP//AwBQSwMEFAAGAAgAAAAhAONXv0zgAAAADQEAAA8AAABkcnMvZG93bnJldi54bWxMj81O&#10;wzAQhO9IvIO1SNyoHReiNsSpEIgriPIj9ebG2yQiXkex24S3ZznR42hGM9+Um9n34oRj7AIZyBYK&#10;BFIdXEeNgY/355sViJgsOdsHQgM/GGFTXV6UtnBhojc8bVMjuIRiYQ20KQ2FlLFu0du4CAMSe4cw&#10;eptYjo10o5243PdSK5VLbzvihdYO+Nhi/b09egOfL4fd1616bZ783TCFWUnya2nM9dX8cA8i4Zz+&#10;w/CHz+hQMdM+HMlF0bPWmeYzyYBeLTUIjmil8wzE3kCu8yXIqpTnL6pfAAAA//8DAFBLAQItABQA&#10;BgAIAAAAIQC2gziS/gAAAOEBAAATAAAAAAAAAAAAAAAAAAAAAABbQ29udGVudF9UeXBlc10ueG1s&#10;UEsBAi0AFAAGAAgAAAAhADj9If/WAAAAlAEAAAsAAAAAAAAAAAAAAAAALwEAAF9yZWxzLy5yZWxz&#10;UEsBAi0AFAAGAAgAAAAhAIsQWorpAQAAtwMAAA4AAAAAAAAAAAAAAAAALgIAAGRycy9lMm9Eb2Mu&#10;eG1sUEsBAi0AFAAGAAgAAAAhAONXv0zgAAAADQEAAA8AAAAAAAAAAAAAAAAAQwQAAGRycy9kb3du&#10;cmV2LnhtbFBLBQYAAAAABAAEAPMAAABQBQAAAAA=&#10;" filled="f" stroked="f">
                <v:textbo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v:textbox>
                <w10:wrap anchorx="page"/>
              </v:shape>
            </w:pict>
          </mc:Fallback>
        </mc:AlternateContent>
      </w:r>
      <w:r w:rsidR="00AC4A4A">
        <w:rPr>
          <w:color w:val="FF0000"/>
        </w:rPr>
        <w:t xml:space="preserve"> </w:t>
      </w:r>
    </w:p>
    <w:p w14:paraId="5875A2DB" w14:textId="2DA85338" w:rsidR="00D87748" w:rsidRDefault="00A428B1" w:rsidP="006C2CA4">
      <w:r>
        <w:rPr>
          <w:noProof/>
        </w:rPr>
        <w:lastRenderedPageBreak/>
        <mc:AlternateContent>
          <mc:Choice Requires="wps">
            <w:drawing>
              <wp:anchor distT="45720" distB="45720" distL="114300" distR="114300" simplePos="0" relativeHeight="251709952" behindDoc="0" locked="0" layoutInCell="1" allowOverlap="1" wp14:anchorId="44F2F14E" wp14:editId="5892CE34">
                <wp:simplePos x="0" y="0"/>
                <wp:positionH relativeFrom="page">
                  <wp:posOffset>1463675</wp:posOffset>
                </wp:positionH>
                <wp:positionV relativeFrom="paragraph">
                  <wp:posOffset>1650365</wp:posOffset>
                </wp:positionV>
                <wp:extent cx="5195570" cy="2200910"/>
                <wp:effectExtent l="0" t="0" r="5080" b="6350"/>
                <wp:wrapSquare wrapText="bothSides"/>
                <wp:docPr id="16200271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2200910"/>
                        </a:xfrm>
                        <a:prstGeom prst="rect">
                          <a:avLst/>
                        </a:prstGeom>
                        <a:solidFill>
                          <a:srgbClr val="FFFFFF"/>
                        </a:solidFill>
                        <a:ln w="9525">
                          <a:noFill/>
                          <a:miter lim="800000"/>
                          <a:headEnd/>
                          <a:tailEnd/>
                        </a:ln>
                      </wps:spPr>
                      <wps:txbx>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1C3252F4"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w:t>
                            </w:r>
                            <w:r w:rsidR="003E5D4B">
                              <w:rPr>
                                <w:b/>
                                <w:bCs/>
                                <w:color w:val="000000" w:themeColor="text1"/>
                                <w:sz w:val="36"/>
                                <w:szCs w:val="36"/>
                              </w:rPr>
                              <w:t xml:space="preserve">LA ACTIVACIÓN </w:t>
                            </w:r>
                            <w:r w:rsidR="006414D8">
                              <w:rPr>
                                <w:b/>
                                <w:bCs/>
                                <w:color w:val="000000" w:themeColor="text1"/>
                                <w:sz w:val="36"/>
                                <w:szCs w:val="36"/>
                              </w:rPr>
                              <w:t>DE TARJETAS MONEDERO SINPE-TP EN LA APLICACIÓN SINPE-TP PASAJERO</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F14E" id="_x0000_s1034" type="#_x0000_t202" style="position:absolute;left:0;text-align:left;margin-left:115.25pt;margin-top:129.95pt;width:409.1pt;height:173.3pt;z-index:2517099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DTEQIAAP4DAAAOAAAAZHJzL2Uyb0RvYy54bWysU9tu2zAMfR+wfxD0vjgO4rYx4hRdugwD&#10;ugvQ7QNkWY6FyaJGKbG7rx8lp2nQvQ3TgyCK5BF5eLS+HXvDjgq9BlvxfDbnTFkJjbb7iv/4vnt3&#10;w5kPwjbCgFUVf1Ke327evlkPrlQL6MA0ChmBWF8OruJdCK7MMi871Qs/A6csOVvAXgQycZ81KAZC&#10;7022mM+vsgGwcQhSeU+395OTbxJ+2yoZvratV4GZilNtIe2Y9jru2WYtyj0K12l5KkP8QxW90JYe&#10;PUPdiyDYAfVfUL2WCB7aMJPQZ9C2WqrUA3WTz19189gJp1IvRI53Z5r8/4OVX46P7huyML6HkQaY&#10;mvDuAeRPzyxsO2H36g4Rhk6Jhh7OI2XZ4Hx5So1U+9JHkHr4DA0NWRwCJKCxxT6yQn0yQqcBPJ1J&#10;V2Ngki6LfFUU1+SS5FvQTFd5Gksmyud0hz58VNCzeKg40lQTvDg++BDLEeVzSHzNg9HNThuTDNzX&#10;W4PsKEgBu7RSB6/CjGVDxVfFokjIFmJ+EkevAynU6L7iN/O4Js1EOj7YJoUEoc10pkqMPfETKZnI&#10;CWM9Mt1U/CrmRrpqaJ6IMIRJkPSB6NAB/uZsIDFW3P86CFScmU+WSF/ly2VUbzKWxfWCDLz01Jce&#10;YSVBVTxwNh23ISk+0eHuaDg7nWh7qeRUMokssXn6EFHFl3aKevm2mz8AAAD//wMAUEsDBBQABgAI&#10;AAAAIQBCfnDH4AAAAAwBAAAPAAAAZHJzL2Rvd25yZXYueG1sTI/BTsMwDIbvSLxDZCRuLGHQspWm&#10;08TEhQMSAwmOWeM2FYlTJVlX3p7sBDdb/vT7++vN7CybMMTBk4TbhQCG1Ho9UC/h4/35ZgUsJkVa&#10;WU8o4QcjbJrLi1pV2p/oDad96lkOoVgpCSalseI8tgadigs/IuVb54NTKa+h5zqoUw53li+FKLlT&#10;A+UPRo34ZLD93h+dhE9nBr0Lr1+dttPupdsW4xxGKa+v5u0jsIRz+oPhrJ/VoclOB38kHZmVsLwT&#10;RUbzUKzXwM6EuF89ADtIKEVZAG9q/r9E8wsAAP//AwBQSwECLQAUAAYACAAAACEAtoM4kv4AAADh&#10;AQAAEwAAAAAAAAAAAAAAAAAAAAAAW0NvbnRlbnRfVHlwZXNdLnhtbFBLAQItABQABgAIAAAAIQA4&#10;/SH/1gAAAJQBAAALAAAAAAAAAAAAAAAAAC8BAABfcmVscy8ucmVsc1BLAQItABQABgAIAAAAIQA2&#10;RqDTEQIAAP4DAAAOAAAAAAAAAAAAAAAAAC4CAABkcnMvZTJvRG9jLnhtbFBLAQItABQABgAIAAAA&#10;IQBCfnDH4AAAAAwBAAAPAAAAAAAAAAAAAAAAAGsEAABkcnMvZG93bnJldi54bWxQSwUGAAAAAAQA&#10;BADzAAAAeAUAAAAA&#10;" stroked="f">
                <v:textbox style="mso-fit-shape-to-text:t">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1C3252F4"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w:t>
                      </w:r>
                      <w:r w:rsidR="003E5D4B">
                        <w:rPr>
                          <w:b/>
                          <w:bCs/>
                          <w:color w:val="000000" w:themeColor="text1"/>
                          <w:sz w:val="36"/>
                          <w:szCs w:val="36"/>
                        </w:rPr>
                        <w:t xml:space="preserve">LA ACTIVACIÓN </w:t>
                      </w:r>
                      <w:r w:rsidR="006414D8">
                        <w:rPr>
                          <w:b/>
                          <w:bCs/>
                          <w:color w:val="000000" w:themeColor="text1"/>
                          <w:sz w:val="36"/>
                          <w:szCs w:val="36"/>
                        </w:rPr>
                        <w:t>DE TARJETAS MONEDERO SINPE-TP EN LA APLICACIÓN SINPE-TP PASAJERO</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v:textbox>
                <w10:wrap type="square" anchorx="page"/>
              </v:shape>
            </w:pict>
          </mc:Fallback>
        </mc:AlternateContent>
      </w:r>
      <w:r w:rsidR="00205BDB">
        <w:rPr>
          <w:noProof/>
        </w:rPr>
        <mc:AlternateContent>
          <mc:Choice Requires="wps">
            <w:drawing>
              <wp:anchor distT="0" distB="0" distL="114300" distR="114300" simplePos="0" relativeHeight="251697664" behindDoc="0" locked="0" layoutInCell="1" allowOverlap="1" wp14:anchorId="0A5F2524" wp14:editId="35C8F9B2">
                <wp:simplePos x="0" y="0"/>
                <wp:positionH relativeFrom="column">
                  <wp:posOffset>-1255426</wp:posOffset>
                </wp:positionH>
                <wp:positionV relativeFrom="paragraph">
                  <wp:posOffset>5027837</wp:posOffset>
                </wp:positionV>
                <wp:extent cx="7664605" cy="44196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605" cy="441960"/>
                        </a:xfrm>
                        <a:prstGeom prst="rect">
                          <a:avLst/>
                        </a:prstGeom>
                        <a:noFill/>
                        <a:ln w="9525">
                          <a:noFill/>
                          <a:miter lim="800000"/>
                          <a:headEnd/>
                          <a:tailEnd/>
                        </a:ln>
                      </wps:spPr>
                      <wps:txbx>
                        <w:txbxContent>
                          <w:p w14:paraId="3B54233B" w14:textId="77777777" w:rsidR="00955867" w:rsidRDefault="00955867" w:rsidP="00205BDB">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F2524" id="Cuadro de texto 12" o:spid="_x0000_s1035" type="#_x0000_t202" style="position:absolute;left:0;text-align:left;margin-left:-98.85pt;margin-top:395.9pt;width:603.5pt;height:34.8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r1/gEAANQDAAAOAAAAZHJzL2Uyb0RvYy54bWysU9Fu2yAUfZ+0f0C8L7Yjx22sOFXXLtOk&#10;rpvU9QMIxjEacBmQ2NnX74LTNNreqvkBcbm+h3vOPaxuRq3IQTgvwTS0mOWUCMOhlWbX0Ocfmw/X&#10;lPjATMsUGNHQo/D0Zv3+3WqwtZhDD6oVjiCI8fVgG9qHYOss87wXmvkZWGEw2YHTLGDodlnr2IDo&#10;WmXzPK+yAVxrHXDhPZ7eT0m6TvhdJ3j41nVeBKIair2FtLq0buOarVes3jlme8lPbbA3dKGZNHjp&#10;GeqeBUb2Tv4DpSV34KELMw46g66TXCQOyKbI/2Lz1DMrEhcUx9uzTP7/wfLHw5P97kgYP8KIA0wk&#10;vH0A/tMTA3c9Mztx6xwMvWAtXlxEybLB+vpUGqX2tY8g2+ErtDhktg+QgMbO6agK8iSIjgM4nkUX&#10;YyAcD6+qqqzyBSUcc2VZLKs0lYzVL9XW+fBZgCZx01CHQ03o7PDgQ+yG1S+/xMsMbKRSabDKkKGh&#10;y8V8kQouMloG9J2SuqHXefwmJ0SSn0ybigOTatrjBcqcWEeiE+UwbkciW2QQa6MIW2iPKIODyWb4&#10;LHDTg/tNyYAWa6j/tWdOUKK+GJRyWZRl9GQKysXVHAN3mdleZpjhCNXQQMm0vQvJx5Gyt7co+UYm&#10;NV47ObWM1kkinWwevXkZp79eH+P6DwAAAP//AwBQSwMEFAAGAAgAAAAhAJo6vZvhAAAADQEAAA8A&#10;AABkcnMvZG93bnJldi54bWxMj8FOwzAQRO9I/IO1SNxaOwU1TYhTVagtx0KJOLvxkkTE68h20/D3&#10;uKdyXO3TzJtiPZmejeh8Z0lCMhfAkGqrO2okVJ+72QqYD4q06i2hhF/0sC7v7wqVa3uhDxyPoWEx&#10;hHyuJLQhDDnnvm7RKD+3A1L8fVtnVIina7h26hLDTc8XQiy5UR3FhlYN+Npi/XM8GwlDGPbpmzu8&#10;b7a7UVRf+2rRNVspHx+mzQuwgFO4wXDVj+pQRqeTPZP2rJcwS7I0jayENEviiCsiRPYE7CRhtUye&#10;gZcF/7+i/AMAAP//AwBQSwECLQAUAAYACAAAACEAtoM4kv4AAADhAQAAEwAAAAAAAAAAAAAAAAAA&#10;AAAAW0NvbnRlbnRfVHlwZXNdLnhtbFBLAQItABQABgAIAAAAIQA4/SH/1gAAAJQBAAALAAAAAAAA&#10;AAAAAAAAAC8BAABfcmVscy8ucmVsc1BLAQItABQABgAIAAAAIQAn5Ur1/gEAANQDAAAOAAAAAAAA&#10;AAAAAAAAAC4CAABkcnMvZTJvRG9jLnhtbFBLAQItABQABgAIAAAAIQCaOr2b4QAAAA0BAAAPAAAA&#10;AAAAAAAAAAAAAFgEAABkcnMvZG93bnJldi54bWxQSwUGAAAAAAQABADzAAAAZgUAAAAA&#10;" filled="f" stroked="f">
                <v:textbox style="mso-fit-shape-to-text:t">
                  <w:txbxContent>
                    <w:p w14:paraId="3B54233B" w14:textId="77777777" w:rsidR="00955867" w:rsidRDefault="00955867" w:rsidP="00205BDB">
                      <w:pPr>
                        <w:pStyle w:val="PortadaConfidencialidad"/>
                      </w:pPr>
                      <w:fldSimple w:instr=" DOCPROPERTY  Confidencialidad  \* MERGEFORMAT ">
                        <w:r>
                          <w:t>Público</w:t>
                        </w:r>
                      </w:fldSimple>
                    </w:p>
                  </w:txbxContent>
                </v:textbox>
              </v:shape>
            </w:pict>
          </mc:Fallback>
        </mc:AlternateContent>
      </w:r>
      <w:r w:rsidR="001B2EC9">
        <w:rPr>
          <w:noProof/>
        </w:rPr>
        <w:drawing>
          <wp:anchor distT="0" distB="0" distL="114300" distR="114300" simplePos="0" relativeHeight="251705856" behindDoc="1" locked="0" layoutInCell="1" allowOverlap="1" wp14:anchorId="790E8BD9" wp14:editId="1A6B4CB2">
            <wp:simplePos x="0" y="0"/>
            <wp:positionH relativeFrom="column">
              <wp:posOffset>3397885</wp:posOffset>
            </wp:positionH>
            <wp:positionV relativeFrom="paragraph">
              <wp:posOffset>6434269</wp:posOffset>
            </wp:positionV>
            <wp:extent cx="2405380" cy="1295400"/>
            <wp:effectExtent l="0" t="0" r="0" b="0"/>
            <wp:wrapTight wrapText="bothSides">
              <wp:wrapPolygon edited="0">
                <wp:start x="0" y="0"/>
                <wp:lineTo x="0" y="21282"/>
                <wp:lineTo x="21383" y="21282"/>
                <wp:lineTo x="21383" y="0"/>
                <wp:lineTo x="0" y="0"/>
              </wp:wrapPolygon>
            </wp:wrapTight>
            <wp:docPr id="9219430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r="5732"/>
                    <a:stretch>
                      <a:fillRect/>
                    </a:stretch>
                  </pic:blipFill>
                  <pic:spPr bwMode="auto">
                    <a:xfrm>
                      <a:off x="0" y="0"/>
                      <a:ext cx="240538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3169">
        <w:rPr>
          <w:noProof/>
        </w:rPr>
        <mc:AlternateContent>
          <mc:Choice Requires="wps">
            <w:drawing>
              <wp:anchor distT="0" distB="0" distL="114300" distR="114300" simplePos="0" relativeHeight="251695616" behindDoc="0" locked="0" layoutInCell="1" allowOverlap="1" wp14:anchorId="7A1FF63C" wp14:editId="5E8F67A9">
                <wp:simplePos x="0" y="0"/>
                <wp:positionH relativeFrom="column">
                  <wp:posOffset>4067314</wp:posOffset>
                </wp:positionH>
                <wp:positionV relativeFrom="paragraph">
                  <wp:posOffset>7889426</wp:posOffset>
                </wp:positionV>
                <wp:extent cx="1959610" cy="6858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13" o:spid="_x0000_s1036" type="#_x0000_t202" style="position:absolute;left:0;text-align:left;margin-left:320.25pt;margin-top:621.2pt;width:154.3pt;height:5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l45AEAAKgDAAAOAAAAZHJzL2Uyb0RvYy54bWysU12P0zAQfEfiP1h+p2mqtrRR09Nxp0NI&#10;x4d08AMcx04sEq9Zu03Kr2ft9HoF3hAvlu11ZmdmJ7ubse/YUaE3YEuez+acKSuhNrYp+bevD282&#10;nPkgbC06sKrkJ+X5zf71q93gCrWAFrpaISMQ64vBlbwNwRVZ5mWreuFn4JSlogbsRaAjNlmNYiD0&#10;vssW8/k6GwBrhyCV93R7PxX5PuFrrWT4rLVXgXUlJ24hrZjWKq7ZfieKBoVrjTzTEP/AohfGUtML&#10;1L0Igh3Q/AXVG4ngQYeZhD4DrY1USQOpyed/qHlqhVNJC5nj3cUm//9g5afjk/uCLIzvYKQBJhHe&#10;PYL87pmFu1bYRt0iwtAqUVPjPFqWDc4X50+j1b7wEaQaPkJNQxaHAAlo1NhHV0gnI3QawOliuhoD&#10;k7HldrVd51SSVFtvVpt5mkomiuevHfrwXkHP4qbkSENN6OL46ENkI4rnJ7GZhQfTdWmwnf3tgh7G&#10;m8Q+Ep6oh7EamalLvonSopgK6hPJQZjiQvGmTQv4k7OBolJy/+MgUHHWfbBkyTZfLmO20mG5erug&#10;A15XquuKsJKgSh44m7Z3YcrjwaFpWuo0DcHCLdmoTVL4wupMn+KQhJ+jG/N2fU6vXn6w/S8AAAD/&#10;/wMAUEsDBBQABgAIAAAAIQDVjTr03wAAAA0BAAAPAAAAZHJzL2Rvd25yZXYueG1sTI9NT8MwDIbv&#10;SPyHyEjcWLKSTrQ0nRCIK4jxIXHLGq+taJyqydby7zEnONrvo9ePq+3iB3HCKfaBDKxXCgRSE1xP&#10;rYG318erGxAxWXJ2CIQGvjHCtj4/q2zpwkwveNqlVnAJxdIa6FIaSylj06G3cRVGJM4OYfI28Ti1&#10;0k125nI/yEypjfS2J77Q2RHvO2y+dkdv4P3p8Pmh1XP74PNxDouS5AtpzOXFcncLIuGS/mD41Wd1&#10;qNlpH47kohgMbLTKGeUg05kGwUihizWIPa+uc6VB1pX8/0X9AwAA//8DAFBLAQItABQABgAIAAAA&#10;IQC2gziS/gAAAOEBAAATAAAAAAAAAAAAAAAAAAAAAABbQ29udGVudF9UeXBlc10ueG1sUEsBAi0A&#10;FAAGAAgAAAAhADj9If/WAAAAlAEAAAsAAAAAAAAAAAAAAAAALwEAAF9yZWxzLy5yZWxzUEsBAi0A&#10;FAAGAAgAAAAhAIa2GXjkAQAAqAMAAA4AAAAAAAAAAAAAAAAALgIAAGRycy9lMm9Eb2MueG1sUEsB&#10;Ai0AFAAGAAgAAAAhANWNOvTfAAAADQEAAA8AAAAAAAAAAAAAAAAAPgQAAGRycy9kb3ducmV2Lnht&#10;bFBLBQYAAAAABAAEAPMAAABKBQAAAAA=&#10;" filled="f" stroked="f">
                <v:textbo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v:textbox>
              </v:shape>
            </w:pict>
          </mc:Fallback>
        </mc:AlternateContent>
      </w:r>
      <w:r w:rsidR="001C2562">
        <w:rPr>
          <w:noProof/>
        </w:rPr>
        <w:drawing>
          <wp:anchor distT="0" distB="0" distL="114300" distR="114300" simplePos="0" relativeHeight="251659776" behindDoc="1" locked="0" layoutInCell="1" allowOverlap="1" wp14:anchorId="2BB8590E" wp14:editId="06B89F0B">
            <wp:simplePos x="0" y="0"/>
            <wp:positionH relativeFrom="page">
              <wp:posOffset>19050</wp:posOffset>
            </wp:positionH>
            <wp:positionV relativeFrom="paragraph">
              <wp:posOffset>0</wp:posOffset>
            </wp:positionV>
            <wp:extent cx="7749540" cy="9128760"/>
            <wp:effectExtent l="0" t="0" r="3810" b="0"/>
            <wp:wrapTopAndBottom/>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3">
                      <a:extLst>
                        <a:ext uri="{28A0092B-C50C-407E-A947-70E740481C1C}">
                          <a14:useLocalDpi xmlns:a14="http://schemas.microsoft.com/office/drawing/2010/main" val="0"/>
                        </a:ext>
                      </a:extLst>
                    </a:blip>
                    <a:srcRect l="25112" t="10213" b="10623"/>
                    <a:stretch>
                      <a:fillRect/>
                    </a:stretch>
                  </pic:blipFill>
                  <pic:spPr bwMode="auto">
                    <a:xfrm>
                      <a:off x="0" y="0"/>
                      <a:ext cx="7749540" cy="9128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34176" behindDoc="0" locked="0" layoutInCell="1" allowOverlap="1" wp14:anchorId="5A3D3B7C" wp14:editId="02B41A82">
                <wp:simplePos x="0" y="0"/>
                <wp:positionH relativeFrom="column">
                  <wp:posOffset>1784985</wp:posOffset>
                </wp:positionH>
                <wp:positionV relativeFrom="paragraph">
                  <wp:posOffset>-5695315</wp:posOffset>
                </wp:positionV>
                <wp:extent cx="3949065" cy="16967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169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3B7C" id="Text Box 4" o:spid="_x0000_s1037" type="#_x0000_t202" style="position:absolute;left:0;text-align:left;margin-left:140.55pt;margin-top:-448.45pt;width:310.95pt;height:13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KY5QEAAKkDAAAOAAAAZHJzL2Uyb0RvYy54bWysU12P0zAQfEfiP1h+p2lKr5Co6em40yGk&#10;40M6+AGOYycWides3Sbl17N2er0Cb4gXy/Y6szOzk+31NPTsoNAbsBXPF0vOlJXQGNtW/NvX+1dv&#10;OfNB2Eb0YFXFj8rz693LF9vRlWoFHfSNQkYg1pejq3gXgiuzzMtODcIvwClLRQ04iEBHbLMGxUjo&#10;Q5+tlstNNgI2DkEq7+n2bi7yXcLXWsnwWWuvAusrTtxCWjGtdVyz3VaULQrXGXmiIf6BxSCMpaZn&#10;qDsRBNuj+QtqMBLBgw4LCUMGWhupkgZSky//UPPYCaeSFjLHu7NN/v/Byk+HR/cFWZjewUQDTCK8&#10;ewD53TMLt52wrbpBhLFToqHGebQsG50vT59Gq33pI0g9foSGhiz2ARLQpHGIrpBORug0gOPZdDUF&#10;JunydbEulpsrziTV8k2xebNKY8lE+fS5Qx/eKxhY3FQcaaoJXhwefIh0RPn0JHazcG/6Pk22t79d&#10;0MN4k+hHxjP3MNUTM03Fi6gtqqmhOZIehDkvlG/adIA/ORspKxX3P/YCFWf9B0ueFPl6HcOVDuur&#10;KIDhZaW+rAgrCarigbN5exvmQO4dmrajTvMULNyQj9okhc+sTvQpD0n4KbsxcJfn9Or5D9v9AgAA&#10;//8DAFBLAwQUAAYACAAAACEALMU9pOAAAAANAQAADwAAAGRycy9kb3ducmV2LnhtbEyPTU/DMAyG&#10;70j8h8hI3LakBUpTmk4IxBW08SFxy1qvrWicqsnW8u8xJzjafvT6ecvN4gZxwin0ngwkawUCqfZN&#10;T62Bt9enVQ4iREuNHTyhgW8MsKnOz0pbNH6mLZ52sRUcQqGwBroYx0LKUHfobFj7EYlvBz85G3mc&#10;WtlMduZwN8hUqUw62xN/6OyIDx3WX7ujM/D+fPj8uFYv7aO7GWe/KElOS2MuL5b7OxARl/gHw68+&#10;q0PFTnt/pCaIwUCaJwmjBla5zjQIRrS64np7XmWpvgVZlfJ/i+oHAAD//wMAUEsBAi0AFAAGAAgA&#10;AAAhALaDOJL+AAAA4QEAABMAAAAAAAAAAAAAAAAAAAAAAFtDb250ZW50X1R5cGVzXS54bWxQSwEC&#10;LQAUAAYACAAAACEAOP0h/9YAAACUAQAACwAAAAAAAAAAAAAAAAAvAQAAX3JlbHMvLnJlbHNQSwEC&#10;LQAUAAYACAAAACEAt3MimOUBAACpAwAADgAAAAAAAAAAAAAAAAAuAgAAZHJzL2Uyb0RvYy54bWxQ&#10;SwECLQAUAAYACAAAACEALMU9pOAAAAANAQAADwAAAAAAAAAAAAAAAAA/BAAAZHJzL2Rvd25yZXYu&#10;eG1sUEsFBgAAAAAEAAQA8wAAAEwFAAAAAA==&#10;" filled="f" stroked="f">
                <v:textbo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v:textbox>
              </v:shape>
            </w:pict>
          </mc:Fallback>
        </mc:AlternateContent>
      </w:r>
      <w:r w:rsidR="00277D70">
        <w:rPr>
          <w:noProof/>
        </w:rPr>
        <mc:AlternateContent>
          <mc:Choice Requires="wps">
            <w:drawing>
              <wp:anchor distT="0" distB="0" distL="114300" distR="114300" simplePos="0" relativeHeight="251639296" behindDoc="0" locked="0" layoutInCell="1" allowOverlap="1" wp14:anchorId="3736551B" wp14:editId="1C6E675E">
                <wp:simplePos x="0" y="0"/>
                <wp:positionH relativeFrom="column">
                  <wp:posOffset>921385</wp:posOffset>
                </wp:positionH>
                <wp:positionV relativeFrom="paragraph">
                  <wp:posOffset>-3733165</wp:posOffset>
                </wp:positionV>
                <wp:extent cx="4762500" cy="441960"/>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41960"/>
                        </a:xfrm>
                        <a:prstGeom prst="rect">
                          <a:avLst/>
                        </a:prstGeom>
                        <a:noFill/>
                        <a:ln w="9525">
                          <a:noFill/>
                          <a:miter lim="800000"/>
                          <a:headEnd/>
                          <a:tailEnd/>
                        </a:ln>
                      </wps:spPr>
                      <wps:txbx>
                        <w:txbxContent>
                          <w:p w14:paraId="3DB21336" w14:textId="77777777" w:rsidR="007D2830" w:rsidRDefault="007D2830" w:rsidP="00D87748">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_x0000_s1038" type="#_x0000_t202" style="position:absolute;left:0;text-align:left;margin-left:72.55pt;margin-top:-293.95pt;width:375pt;height:34.8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rs/QEAANUDAAAOAAAAZHJzL2Uyb0RvYy54bWysU11v2yAUfZ+0/4B4X/whJ22sOFXXLtOk&#10;rpvU9QcQjGM04DIgsbNfvwtO02h7q+YHxOX6Hu4597C6GbUiB+G8BNPQYpZTIgyHVppdQ59/bD5c&#10;U+IDMy1TYERDj8LTm/X7d6vB1qKEHlQrHEEQ4+vBNrQPwdZZ5nkvNPMzsMJgsgOnWcDQ7bLWsQHR&#10;tcrKPF9kA7jWOuDCezy9n5J0nfC7TvDwreu8CEQ1FHsLaXVp3cY1W69YvXPM9pKf2mBv6EIzafDS&#10;M9Q9C4zsnfwHSkvuwEMXZhx0Bl0nuUgckE2R/8XmqWdWJC4ojrdnmfz/g+WPhyf73ZEwfoQRB5hI&#10;ePsA/KcnBu56Znbi1jkYesFavLiIkmWD9fWpNErtax9BtsNXaHHIbB8gAY2d01EV5EkQHQdwPIsu&#10;xkA4HlZXi3KeY4pjrqqK5SJNJWP1S7V1PnwWoEncNNThUBM6Ozz4ELth9csv8TIDG6lUGqwyZGjo&#10;cl7OU8FFRsuAvlNSN/Q6j9/khEjyk2lTcWBSTXu8QJkT60h0ohzG7Uhki5Kk4qjCFtoj6uBg8hm+&#10;C9z04H5TMqDHGup/7ZkTlKgvBrVcFlUVTZmCan5VYuAuM9vLDDMcoRoaKJm2dyEZOXL29hY138gk&#10;x2snp57RO0mlk8+jOS/j9Nfra1z/AQAA//8DAFBLAwQUAAYACAAAACEAONj3DOAAAAANAQAADwAA&#10;AGRycy9kb3ducmV2LnhtbEyPwU7DMBBE70j8g7VI3FonhdI0xKkq1JZjoUSc3dgkEfHast00/D2b&#10;Exxn9ml2ptiMpmeD9qGzKCCdJ8A01lZ12AioPvazDFiIEpXsLWoBPzrApry9KWSu7BXf9XCKDaMQ&#10;DLkU0Mbocs5D3Wojw9w6jXT7st7ISNI3XHl5pXDT80WSPHEjO6QPrXT6pdX19+liBLjoDqtXf3zb&#10;7vZDUn0eqkXX7IS4vxu3z8CiHuMfDFN9qg4ldTrbC6rAetKPy5RQAbNltloDIyRbT9Z5stLsAXhZ&#10;8P8ryl8AAAD//wMAUEsBAi0AFAAGAAgAAAAhALaDOJL+AAAA4QEAABMAAAAAAAAAAAAAAAAAAAAA&#10;AFtDb250ZW50X1R5cGVzXS54bWxQSwECLQAUAAYACAAAACEAOP0h/9YAAACUAQAACwAAAAAAAAAA&#10;AAAAAAAvAQAAX3JlbHMvLnJlbHNQSwECLQAUAAYACAAAACEA2qzq7P0BAADVAwAADgAAAAAAAAAA&#10;AAAAAAAuAgAAZHJzL2Uyb0RvYy54bWxQSwECLQAUAAYACAAAACEAONj3DOAAAAANAQAADwAAAAAA&#10;AAAAAAAAAABXBAAAZHJzL2Rvd25yZXYueG1sUEsFBgAAAAAEAAQA8wAAAGQFAAAAAA==&#10;" filled="f" stroked="f">
                <v:textbox style="mso-fit-shape-to-text:t">
                  <w:txbxContent>
                    <w:p w14:paraId="3DB21336" w14:textId="77777777" w:rsidR="007D2830" w:rsidRDefault="007D2830" w:rsidP="00D87748">
                      <w:pPr>
                        <w:pStyle w:val="PortadaConfidencialidad"/>
                      </w:pPr>
                      <w:fldSimple w:instr=" DOCPROPERTY  Confidencialidad  \* MERGEFORMAT ">
                        <w:r>
                          <w:t>Público</w:t>
                        </w:r>
                      </w:fldSimple>
                    </w:p>
                  </w:txbxContent>
                </v:textbox>
              </v:shape>
            </w:pict>
          </mc:Fallback>
        </mc:AlternateContent>
      </w:r>
      <w:r w:rsidR="00277D70">
        <w:rPr>
          <w:noProof/>
        </w:rPr>
        <mc:AlternateContent>
          <mc:Choice Requires="wps">
            <w:drawing>
              <wp:anchor distT="0" distB="0" distL="114300" distR="114300" simplePos="0" relativeHeight="251623936" behindDoc="0" locked="0" layoutInCell="1" allowOverlap="1" wp14:anchorId="54239ACD" wp14:editId="3445206F">
                <wp:simplePos x="0" y="0"/>
                <wp:positionH relativeFrom="column">
                  <wp:posOffset>3171825</wp:posOffset>
                </wp:positionH>
                <wp:positionV relativeFrom="paragraph">
                  <wp:posOffset>7397750</wp:posOffset>
                </wp:positionV>
                <wp:extent cx="2657475" cy="6858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39ACD" id="Text Box 3" o:spid="_x0000_s1039" type="#_x0000_t202" style="position:absolute;left:0;text-align:left;margin-left:249.75pt;margin-top:582.5pt;width:209.25pt;height:5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vy5AEAAKkDAAAOAAAAZHJzL2Uyb0RvYy54bWysU9uO0zAQfUfiHyy/06RVb0RNV8uuFiEt&#10;F2nhAxzHTiwSjxm7TcrXM3a63QJviBfLM+OcOefMZHcz9h07KvQGbMnns5wzZSXUxjYl//b14c2W&#10;Mx+ErUUHVpX8pDy/2b9+tRtcoRbQQlcrZARifTG4krchuCLLvGxVL/wMnLJU1IC9CBRik9UoBkLv&#10;u2yR5+tsAKwdglTeU/Z+KvJ9wtdayfBZa68C60pO3EI6MZ1VPLP9ThQNCtcaeaYh/oFFL4ylpheo&#10;exEEO6D5C6o3EsGDDjMJfQZaG6mSBlIzz/9Q89QKp5IWMse7i03+/8HKT8cn9wVZGN/BSANMIrx7&#10;BPndMwt3rbCNukWEoVWipsbzaFk2OF+cP41W+8JHkGr4CDUNWRwCJKBRYx9dIZ2M0GkAp4vpagxM&#10;UnKxXm2WmxVnkmrr7Wqbp6lkonj+2qEP7xX0LF5KjjTUhC6Ojz5ENqJ4fhKbWXgwXZcG29nfEvQw&#10;ZhL7SHiiHsZqZKYmaUlbVFNBfSI9CNO+0H7TpQX8ydlAu1Jy/+MgUHHWfbDkydv5chmXKwXL1WZB&#10;AV5XquuKsJKgSh44m653YVrIg0PTtNRpmoKFW/JRmyTxhdWZP+1DUn7e3bhw13F69fKH7X8BAAD/&#10;/wMAUEsDBBQABgAIAAAAIQBTiLxG4AAAAA0BAAAPAAAAZHJzL2Rvd25yZXYueG1sTI9BT8MwDIXv&#10;SPsPkZG4saRjHWtpOiEQVxDbQOKWNV5brXGqJlvLv8ec4Gb7PT1/r9hMrhMXHELrSUMyVyCQKm9b&#10;qjXsdy+3axAhGrKm84QavjHAppxdFSa3fqR3vGxjLTiEQm40NDH2uZShatCZMPc9EmtHPzgTeR1q&#10;aQczcrjr5EKplXSmJf7QmB6fGqxO27PT8PF6/Ppcqrf62aX96CclyWVS65vr6fEBRMQp/pnhF5/R&#10;oWSmgz+TDaLTsMyylK0sJKuUW7ElS9Y8HPi0uL9TIMtC/m9R/gAAAP//AwBQSwECLQAUAAYACAAA&#10;ACEAtoM4kv4AAADhAQAAEwAAAAAAAAAAAAAAAAAAAAAAW0NvbnRlbnRfVHlwZXNdLnhtbFBLAQIt&#10;ABQABgAIAAAAIQA4/SH/1gAAAJQBAAALAAAAAAAAAAAAAAAAAC8BAABfcmVscy8ucmVsc1BLAQIt&#10;ABQABgAIAAAAIQDNQRvy5AEAAKkDAAAOAAAAAAAAAAAAAAAAAC4CAABkcnMvZTJvRG9jLnhtbFBL&#10;AQItABQABgAIAAAAIQBTiLxG4AAAAA0BAAAPAAAAAAAAAAAAAAAAAD4EAABkcnMvZG93bnJldi54&#10;bWxQSwUGAAAAAAQABADzAAAASwUAAAAA&#10;" filled="f" stroked="f">
                <v:textbo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v:textbox>
              </v:shape>
            </w:pict>
          </mc:Fallback>
        </mc:AlternateContent>
      </w:r>
    </w:p>
    <w:p w14:paraId="47F10656" w14:textId="77777777" w:rsidR="00D560D4" w:rsidRDefault="00D560D4" w:rsidP="00BA30B6">
      <w:pPr>
        <w:pStyle w:val="TtuloTablaContenido"/>
        <w:spacing w:after="0"/>
        <w:rPr>
          <w:rFonts w:ascii="Arial" w:hAnsi="Arial" w:cs="Arial"/>
          <w:szCs w:val="36"/>
        </w:rPr>
      </w:pPr>
    </w:p>
    <w:p w14:paraId="6E13DFD3" w14:textId="1EBCB178" w:rsidR="00D87748" w:rsidRPr="002A2D26" w:rsidRDefault="00D87748" w:rsidP="00BA30B6">
      <w:pPr>
        <w:pStyle w:val="TtuloTablaContenido"/>
        <w:spacing w:after="0"/>
        <w:rPr>
          <w:rFonts w:ascii="Arial" w:hAnsi="Arial" w:cs="Arial"/>
          <w:szCs w:val="36"/>
        </w:rPr>
      </w:pPr>
      <w:r w:rsidRPr="002A2D26">
        <w:rPr>
          <w:rFonts w:ascii="Arial" w:hAnsi="Arial" w:cs="Arial"/>
          <w:szCs w:val="36"/>
        </w:rPr>
        <w:t>Tabla de contenido</w:t>
      </w:r>
    </w:p>
    <w:p w14:paraId="728167FB" w14:textId="77777777" w:rsidR="002A2D26" w:rsidRPr="004D3B68" w:rsidRDefault="002A2D26" w:rsidP="006E30D9">
      <w:pPr>
        <w:pStyle w:val="TtuloTablaContenido"/>
        <w:spacing w:after="0" w:line="360" w:lineRule="auto"/>
        <w:rPr>
          <w:rFonts w:ascii="Arial" w:hAnsi="Arial" w:cs="Arial"/>
          <w:sz w:val="20"/>
          <w:szCs w:val="20"/>
        </w:rPr>
      </w:pPr>
    </w:p>
    <w:bookmarkStart w:id="0" w:name="_Hlk112695910"/>
    <w:p w14:paraId="51D2061A" w14:textId="18CFF159" w:rsidR="00D560D4" w:rsidRDefault="00D87748" w:rsidP="00D560D4">
      <w:pPr>
        <w:pStyle w:val="TDC1"/>
        <w:spacing w:line="480" w:lineRule="auto"/>
        <w:rPr>
          <w:rFonts w:asciiTheme="minorHAnsi" w:eastAsiaTheme="minorEastAsia" w:hAnsiTheme="minorHAnsi" w:cstheme="minorBidi"/>
          <w:b w:val="0"/>
          <w:noProof/>
          <w:snapToGrid/>
          <w:kern w:val="2"/>
          <w:sz w:val="24"/>
          <w:szCs w:val="24"/>
          <w:lang w:val="es-CR" w:eastAsia="es-CR"/>
          <w14:ligatures w14:val="standardContextual"/>
        </w:rPr>
      </w:pPr>
      <w:r w:rsidRPr="002A2D26">
        <w:rPr>
          <w:rFonts w:ascii="Arial" w:hAnsi="Arial" w:cs="Arial"/>
        </w:rPr>
        <w:fldChar w:fldCharType="begin"/>
      </w:r>
      <w:r w:rsidRPr="002A2D26">
        <w:rPr>
          <w:rFonts w:ascii="Arial" w:hAnsi="Arial" w:cs="Arial"/>
        </w:rPr>
        <w:instrText xml:space="preserve"> TOC \o "1-4" \h \z \u </w:instrText>
      </w:r>
      <w:r w:rsidRPr="002A2D26">
        <w:rPr>
          <w:rFonts w:ascii="Arial" w:hAnsi="Arial" w:cs="Arial"/>
        </w:rPr>
        <w:fldChar w:fldCharType="separate"/>
      </w:r>
      <w:hyperlink w:anchor="_Toc216770654" w:history="1">
        <w:r w:rsidR="00D560D4" w:rsidRPr="00BA7377">
          <w:rPr>
            <w:rStyle w:val="Hipervnculo"/>
            <w:noProof/>
            <w:lang w:val="es-CR"/>
          </w:rPr>
          <w:t>1.</w:t>
        </w:r>
        <w:r w:rsidR="00D560D4">
          <w:rPr>
            <w:rFonts w:asciiTheme="minorHAnsi" w:eastAsiaTheme="minorEastAsia" w:hAnsiTheme="minorHAnsi" w:cstheme="minorBidi"/>
            <w:b w:val="0"/>
            <w:noProof/>
            <w:snapToGrid/>
            <w:kern w:val="2"/>
            <w:sz w:val="24"/>
            <w:szCs w:val="24"/>
            <w:lang w:val="es-CR" w:eastAsia="es-CR"/>
            <w14:ligatures w14:val="standardContextual"/>
          </w:rPr>
          <w:tab/>
        </w:r>
        <w:r w:rsidR="00D560D4" w:rsidRPr="00BA7377">
          <w:rPr>
            <w:rStyle w:val="Hipervnculo"/>
            <w:noProof/>
          </w:rPr>
          <w:t>Introducción</w:t>
        </w:r>
        <w:r w:rsidR="00D560D4">
          <w:rPr>
            <w:noProof/>
            <w:webHidden/>
          </w:rPr>
          <w:tab/>
        </w:r>
        <w:r w:rsidR="00D560D4">
          <w:rPr>
            <w:noProof/>
            <w:webHidden/>
          </w:rPr>
          <w:fldChar w:fldCharType="begin"/>
        </w:r>
        <w:r w:rsidR="00D560D4">
          <w:rPr>
            <w:noProof/>
            <w:webHidden/>
          </w:rPr>
          <w:instrText xml:space="preserve"> PAGEREF _Toc216770654 \h </w:instrText>
        </w:r>
        <w:r w:rsidR="00D560D4">
          <w:rPr>
            <w:noProof/>
            <w:webHidden/>
          </w:rPr>
        </w:r>
        <w:r w:rsidR="00D560D4">
          <w:rPr>
            <w:noProof/>
            <w:webHidden/>
          </w:rPr>
          <w:fldChar w:fldCharType="separate"/>
        </w:r>
        <w:r w:rsidR="009B14AD">
          <w:rPr>
            <w:noProof/>
            <w:webHidden/>
          </w:rPr>
          <w:t>1</w:t>
        </w:r>
        <w:r w:rsidR="00D560D4">
          <w:rPr>
            <w:noProof/>
            <w:webHidden/>
          </w:rPr>
          <w:fldChar w:fldCharType="end"/>
        </w:r>
      </w:hyperlink>
    </w:p>
    <w:p w14:paraId="014103D8" w14:textId="24A06167" w:rsidR="00D560D4" w:rsidRDefault="00D560D4" w:rsidP="00D560D4">
      <w:pPr>
        <w:pStyle w:val="TDC1"/>
        <w:spacing w:line="48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70655" w:history="1">
        <w:r w:rsidRPr="00BA7377">
          <w:rPr>
            <w:rStyle w:val="Hipervnculo"/>
            <w:noProof/>
            <w:lang w:val="es-CR"/>
          </w:rPr>
          <w:t>2.</w:t>
        </w:r>
        <w:r>
          <w:rPr>
            <w:rFonts w:asciiTheme="minorHAnsi" w:eastAsiaTheme="minorEastAsia" w:hAnsiTheme="minorHAnsi" w:cstheme="minorBidi"/>
            <w:b w:val="0"/>
            <w:noProof/>
            <w:snapToGrid/>
            <w:kern w:val="2"/>
            <w:sz w:val="24"/>
            <w:szCs w:val="24"/>
            <w:lang w:val="es-CR" w:eastAsia="es-CR"/>
            <w14:ligatures w14:val="standardContextual"/>
          </w:rPr>
          <w:tab/>
        </w:r>
        <w:r w:rsidRPr="00BA7377">
          <w:rPr>
            <w:rStyle w:val="Hipervnculo"/>
            <w:noProof/>
          </w:rPr>
          <w:t>Alcance</w:t>
        </w:r>
        <w:r>
          <w:rPr>
            <w:noProof/>
            <w:webHidden/>
          </w:rPr>
          <w:tab/>
        </w:r>
        <w:r>
          <w:rPr>
            <w:noProof/>
            <w:webHidden/>
          </w:rPr>
          <w:fldChar w:fldCharType="begin"/>
        </w:r>
        <w:r>
          <w:rPr>
            <w:noProof/>
            <w:webHidden/>
          </w:rPr>
          <w:instrText xml:space="preserve"> PAGEREF _Toc216770655 \h </w:instrText>
        </w:r>
        <w:r>
          <w:rPr>
            <w:noProof/>
            <w:webHidden/>
          </w:rPr>
        </w:r>
        <w:r>
          <w:rPr>
            <w:noProof/>
            <w:webHidden/>
          </w:rPr>
          <w:fldChar w:fldCharType="separate"/>
        </w:r>
        <w:r w:rsidR="009B14AD">
          <w:rPr>
            <w:noProof/>
            <w:webHidden/>
          </w:rPr>
          <w:t>1</w:t>
        </w:r>
        <w:r>
          <w:rPr>
            <w:noProof/>
            <w:webHidden/>
          </w:rPr>
          <w:fldChar w:fldCharType="end"/>
        </w:r>
      </w:hyperlink>
    </w:p>
    <w:p w14:paraId="363D1444" w14:textId="2B559659" w:rsidR="00D560D4" w:rsidRDefault="00D560D4" w:rsidP="00D560D4">
      <w:pPr>
        <w:pStyle w:val="TDC1"/>
        <w:spacing w:line="48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70656" w:history="1">
        <w:r w:rsidRPr="00BA7377">
          <w:rPr>
            <w:rStyle w:val="Hipervnculo"/>
            <w:noProof/>
            <w:lang w:val="es-CR"/>
          </w:rPr>
          <w:t>3.</w:t>
        </w:r>
        <w:r>
          <w:rPr>
            <w:rFonts w:asciiTheme="minorHAnsi" w:eastAsiaTheme="minorEastAsia" w:hAnsiTheme="minorHAnsi" w:cstheme="minorBidi"/>
            <w:b w:val="0"/>
            <w:noProof/>
            <w:snapToGrid/>
            <w:kern w:val="2"/>
            <w:sz w:val="24"/>
            <w:szCs w:val="24"/>
            <w:lang w:val="es-CR" w:eastAsia="es-CR"/>
            <w14:ligatures w14:val="standardContextual"/>
          </w:rPr>
          <w:tab/>
        </w:r>
        <w:r w:rsidRPr="00BA7377">
          <w:rPr>
            <w:rStyle w:val="Hipervnculo"/>
            <w:noProof/>
          </w:rPr>
          <w:t>Términos empleados</w:t>
        </w:r>
        <w:r>
          <w:rPr>
            <w:noProof/>
            <w:webHidden/>
          </w:rPr>
          <w:tab/>
        </w:r>
        <w:r>
          <w:rPr>
            <w:noProof/>
            <w:webHidden/>
          </w:rPr>
          <w:fldChar w:fldCharType="begin"/>
        </w:r>
        <w:r>
          <w:rPr>
            <w:noProof/>
            <w:webHidden/>
          </w:rPr>
          <w:instrText xml:space="preserve"> PAGEREF _Toc216770656 \h </w:instrText>
        </w:r>
        <w:r>
          <w:rPr>
            <w:noProof/>
            <w:webHidden/>
          </w:rPr>
        </w:r>
        <w:r>
          <w:rPr>
            <w:noProof/>
            <w:webHidden/>
          </w:rPr>
          <w:fldChar w:fldCharType="separate"/>
        </w:r>
        <w:r w:rsidR="009B14AD">
          <w:rPr>
            <w:noProof/>
            <w:webHidden/>
          </w:rPr>
          <w:t>1</w:t>
        </w:r>
        <w:r>
          <w:rPr>
            <w:noProof/>
            <w:webHidden/>
          </w:rPr>
          <w:fldChar w:fldCharType="end"/>
        </w:r>
      </w:hyperlink>
    </w:p>
    <w:p w14:paraId="603F4148" w14:textId="71779B67" w:rsidR="00D560D4" w:rsidRDefault="00D560D4" w:rsidP="00D560D4">
      <w:pPr>
        <w:pStyle w:val="TDC1"/>
        <w:spacing w:line="48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70657" w:history="1">
        <w:r w:rsidRPr="00BA7377">
          <w:rPr>
            <w:rStyle w:val="Hipervnculo"/>
            <w:noProof/>
            <w:lang w:val="es-CR"/>
          </w:rPr>
          <w:t>4.</w:t>
        </w:r>
        <w:r>
          <w:rPr>
            <w:rFonts w:asciiTheme="minorHAnsi" w:eastAsiaTheme="minorEastAsia" w:hAnsiTheme="minorHAnsi" w:cstheme="minorBidi"/>
            <w:b w:val="0"/>
            <w:noProof/>
            <w:snapToGrid/>
            <w:kern w:val="2"/>
            <w:sz w:val="24"/>
            <w:szCs w:val="24"/>
            <w:lang w:val="es-CR" w:eastAsia="es-CR"/>
            <w14:ligatures w14:val="standardContextual"/>
          </w:rPr>
          <w:tab/>
        </w:r>
        <w:r w:rsidRPr="00BA7377">
          <w:rPr>
            <w:rStyle w:val="Hipervnculo"/>
            <w:noProof/>
          </w:rPr>
          <w:t>Regulación relacionada</w:t>
        </w:r>
        <w:r>
          <w:rPr>
            <w:noProof/>
            <w:webHidden/>
          </w:rPr>
          <w:tab/>
        </w:r>
        <w:r>
          <w:rPr>
            <w:noProof/>
            <w:webHidden/>
          </w:rPr>
          <w:fldChar w:fldCharType="begin"/>
        </w:r>
        <w:r>
          <w:rPr>
            <w:noProof/>
            <w:webHidden/>
          </w:rPr>
          <w:instrText xml:space="preserve"> PAGEREF _Toc216770657 \h </w:instrText>
        </w:r>
        <w:r>
          <w:rPr>
            <w:noProof/>
            <w:webHidden/>
          </w:rPr>
        </w:r>
        <w:r>
          <w:rPr>
            <w:noProof/>
            <w:webHidden/>
          </w:rPr>
          <w:fldChar w:fldCharType="separate"/>
        </w:r>
        <w:r w:rsidR="009B14AD">
          <w:rPr>
            <w:noProof/>
            <w:webHidden/>
          </w:rPr>
          <w:t>2</w:t>
        </w:r>
        <w:r>
          <w:rPr>
            <w:noProof/>
            <w:webHidden/>
          </w:rPr>
          <w:fldChar w:fldCharType="end"/>
        </w:r>
      </w:hyperlink>
    </w:p>
    <w:p w14:paraId="75B83E85" w14:textId="341744DB" w:rsidR="00D560D4" w:rsidRDefault="00D560D4" w:rsidP="00D560D4">
      <w:pPr>
        <w:pStyle w:val="TDC1"/>
        <w:spacing w:line="48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70658" w:history="1">
        <w:r w:rsidRPr="00BA7377">
          <w:rPr>
            <w:rStyle w:val="Hipervnculo"/>
            <w:noProof/>
            <w:lang w:val="es-CR"/>
          </w:rPr>
          <w:t>5.</w:t>
        </w:r>
        <w:r>
          <w:rPr>
            <w:rFonts w:asciiTheme="minorHAnsi" w:eastAsiaTheme="minorEastAsia" w:hAnsiTheme="minorHAnsi" w:cstheme="minorBidi"/>
            <w:b w:val="0"/>
            <w:noProof/>
            <w:snapToGrid/>
            <w:kern w:val="2"/>
            <w:sz w:val="24"/>
            <w:szCs w:val="24"/>
            <w:lang w:val="es-CR" w:eastAsia="es-CR"/>
            <w14:ligatures w14:val="standardContextual"/>
          </w:rPr>
          <w:tab/>
        </w:r>
        <w:r w:rsidRPr="00BA7377">
          <w:rPr>
            <w:rStyle w:val="Hipervnculo"/>
            <w:noProof/>
          </w:rPr>
          <w:t>Comunicación en tiempo real</w:t>
        </w:r>
        <w:r>
          <w:rPr>
            <w:noProof/>
            <w:webHidden/>
          </w:rPr>
          <w:tab/>
        </w:r>
        <w:r>
          <w:rPr>
            <w:noProof/>
            <w:webHidden/>
          </w:rPr>
          <w:fldChar w:fldCharType="begin"/>
        </w:r>
        <w:r>
          <w:rPr>
            <w:noProof/>
            <w:webHidden/>
          </w:rPr>
          <w:instrText xml:space="preserve"> PAGEREF _Toc216770658 \h </w:instrText>
        </w:r>
        <w:r>
          <w:rPr>
            <w:noProof/>
            <w:webHidden/>
          </w:rPr>
        </w:r>
        <w:r>
          <w:rPr>
            <w:noProof/>
            <w:webHidden/>
          </w:rPr>
          <w:fldChar w:fldCharType="separate"/>
        </w:r>
        <w:r w:rsidR="009B14AD">
          <w:rPr>
            <w:noProof/>
            <w:webHidden/>
          </w:rPr>
          <w:t>3</w:t>
        </w:r>
        <w:r>
          <w:rPr>
            <w:noProof/>
            <w:webHidden/>
          </w:rPr>
          <w:fldChar w:fldCharType="end"/>
        </w:r>
      </w:hyperlink>
    </w:p>
    <w:p w14:paraId="38436C94" w14:textId="12D82EDB" w:rsidR="00D560D4" w:rsidRDefault="00D560D4" w:rsidP="00D560D4">
      <w:pPr>
        <w:pStyle w:val="TDC2"/>
        <w:spacing w:line="480" w:lineRule="auto"/>
        <w:rPr>
          <w:rFonts w:asciiTheme="minorHAnsi" w:eastAsiaTheme="minorEastAsia" w:hAnsiTheme="minorHAnsi" w:cstheme="minorBidi"/>
          <w:snapToGrid/>
          <w:kern w:val="2"/>
          <w:sz w:val="24"/>
          <w:szCs w:val="24"/>
          <w:lang w:val="es-CR" w:eastAsia="es-CR"/>
          <w14:ligatures w14:val="standardContextual"/>
        </w:rPr>
      </w:pPr>
      <w:hyperlink w:anchor="_Toc216770659" w:history="1">
        <w:r w:rsidRPr="00BA7377">
          <w:rPr>
            <w:rStyle w:val="Hipervnculo"/>
          </w:rPr>
          <w:t>5.1.</w:t>
        </w:r>
        <w:r>
          <w:rPr>
            <w:rFonts w:asciiTheme="minorHAnsi" w:eastAsiaTheme="minorEastAsia" w:hAnsiTheme="minorHAnsi" w:cstheme="minorBidi"/>
            <w:snapToGrid/>
            <w:kern w:val="2"/>
            <w:sz w:val="24"/>
            <w:szCs w:val="24"/>
            <w:lang w:val="es-CR" w:eastAsia="es-CR"/>
            <w14:ligatures w14:val="standardContextual"/>
          </w:rPr>
          <w:tab/>
        </w:r>
        <w:r w:rsidRPr="00BA7377">
          <w:rPr>
            <w:rStyle w:val="Hipervnculo"/>
          </w:rPr>
          <w:t>Consideraciones generales</w:t>
        </w:r>
        <w:r>
          <w:rPr>
            <w:webHidden/>
          </w:rPr>
          <w:tab/>
        </w:r>
        <w:r>
          <w:rPr>
            <w:webHidden/>
          </w:rPr>
          <w:fldChar w:fldCharType="begin"/>
        </w:r>
        <w:r>
          <w:rPr>
            <w:webHidden/>
          </w:rPr>
          <w:instrText xml:space="preserve"> PAGEREF _Toc216770659 \h </w:instrText>
        </w:r>
        <w:r>
          <w:rPr>
            <w:webHidden/>
          </w:rPr>
        </w:r>
        <w:r>
          <w:rPr>
            <w:webHidden/>
          </w:rPr>
          <w:fldChar w:fldCharType="separate"/>
        </w:r>
        <w:r w:rsidR="009B14AD">
          <w:rPr>
            <w:webHidden/>
          </w:rPr>
          <w:t>3</w:t>
        </w:r>
        <w:r>
          <w:rPr>
            <w:webHidden/>
          </w:rPr>
          <w:fldChar w:fldCharType="end"/>
        </w:r>
      </w:hyperlink>
    </w:p>
    <w:p w14:paraId="0DA931C6" w14:textId="77B0AFC7" w:rsidR="00D560D4" w:rsidRDefault="00D560D4" w:rsidP="00D560D4">
      <w:pPr>
        <w:pStyle w:val="TDC3"/>
        <w:spacing w:line="480" w:lineRule="auto"/>
        <w:rPr>
          <w:rFonts w:asciiTheme="minorHAnsi" w:eastAsiaTheme="minorEastAsia" w:hAnsiTheme="minorHAnsi" w:cstheme="minorBidi"/>
          <w:snapToGrid/>
          <w:color w:val="auto"/>
          <w:kern w:val="2"/>
          <w:sz w:val="24"/>
          <w:szCs w:val="24"/>
          <w:lang w:val="es-CR" w:eastAsia="es-CR"/>
          <w14:ligatures w14:val="standardContextual"/>
        </w:rPr>
      </w:pPr>
      <w:hyperlink w:anchor="_Toc216770660" w:history="1">
        <w:r w:rsidRPr="00BA7377">
          <w:rPr>
            <w:rStyle w:val="Hipervnculo"/>
          </w:rPr>
          <w:t>5.1.1.</w:t>
        </w:r>
        <w:r>
          <w:rPr>
            <w:rFonts w:asciiTheme="minorHAnsi" w:eastAsiaTheme="minorEastAsia" w:hAnsiTheme="minorHAnsi" w:cstheme="minorBidi"/>
            <w:snapToGrid/>
            <w:color w:val="auto"/>
            <w:kern w:val="2"/>
            <w:sz w:val="24"/>
            <w:szCs w:val="24"/>
            <w:lang w:val="es-CR" w:eastAsia="es-CR"/>
            <w14:ligatures w14:val="standardContextual"/>
          </w:rPr>
          <w:tab/>
        </w:r>
        <w:r w:rsidRPr="00BA7377">
          <w:rPr>
            <w:rStyle w:val="Hipervnculo"/>
          </w:rPr>
          <w:t>Listado de los métodos contenidos en el estándar electrónico</w:t>
        </w:r>
        <w:r>
          <w:rPr>
            <w:webHidden/>
          </w:rPr>
          <w:tab/>
        </w:r>
        <w:r>
          <w:rPr>
            <w:webHidden/>
          </w:rPr>
          <w:fldChar w:fldCharType="begin"/>
        </w:r>
        <w:r>
          <w:rPr>
            <w:webHidden/>
          </w:rPr>
          <w:instrText xml:space="preserve"> PAGEREF _Toc216770660 \h </w:instrText>
        </w:r>
        <w:r>
          <w:rPr>
            <w:webHidden/>
          </w:rPr>
        </w:r>
        <w:r>
          <w:rPr>
            <w:webHidden/>
          </w:rPr>
          <w:fldChar w:fldCharType="separate"/>
        </w:r>
        <w:r w:rsidR="009B14AD">
          <w:rPr>
            <w:webHidden/>
          </w:rPr>
          <w:t>3</w:t>
        </w:r>
        <w:r>
          <w:rPr>
            <w:webHidden/>
          </w:rPr>
          <w:fldChar w:fldCharType="end"/>
        </w:r>
      </w:hyperlink>
    </w:p>
    <w:p w14:paraId="2EE741C3" w14:textId="50988CF4" w:rsidR="00D560D4" w:rsidRDefault="00D560D4" w:rsidP="00D560D4">
      <w:pPr>
        <w:pStyle w:val="TDC3"/>
        <w:spacing w:line="480" w:lineRule="auto"/>
        <w:rPr>
          <w:rFonts w:asciiTheme="minorHAnsi" w:eastAsiaTheme="minorEastAsia" w:hAnsiTheme="minorHAnsi" w:cstheme="minorBidi"/>
          <w:snapToGrid/>
          <w:color w:val="auto"/>
          <w:kern w:val="2"/>
          <w:sz w:val="24"/>
          <w:szCs w:val="24"/>
          <w:lang w:val="es-CR" w:eastAsia="es-CR"/>
          <w14:ligatures w14:val="standardContextual"/>
        </w:rPr>
      </w:pPr>
      <w:hyperlink w:anchor="_Toc216770661" w:history="1">
        <w:r w:rsidRPr="00BA7377">
          <w:rPr>
            <w:rStyle w:val="Hipervnculo"/>
          </w:rPr>
          <w:t>5.1.2.</w:t>
        </w:r>
        <w:r>
          <w:rPr>
            <w:rFonts w:asciiTheme="minorHAnsi" w:eastAsiaTheme="minorEastAsia" w:hAnsiTheme="minorHAnsi" w:cstheme="minorBidi"/>
            <w:snapToGrid/>
            <w:color w:val="auto"/>
            <w:kern w:val="2"/>
            <w:sz w:val="24"/>
            <w:szCs w:val="24"/>
            <w:lang w:val="es-CR" w:eastAsia="es-CR"/>
            <w14:ligatures w14:val="standardContextual"/>
          </w:rPr>
          <w:tab/>
        </w:r>
        <w:r w:rsidRPr="00BA7377">
          <w:rPr>
            <w:rStyle w:val="Hipervnculo"/>
            <w:rFonts w:cs="Arial"/>
          </w:rPr>
          <w:t>WebService para uso de los emisores de tarjetas Monedero SINPE-TP</w:t>
        </w:r>
        <w:r>
          <w:rPr>
            <w:webHidden/>
          </w:rPr>
          <w:tab/>
        </w:r>
        <w:r>
          <w:rPr>
            <w:webHidden/>
          </w:rPr>
          <w:fldChar w:fldCharType="begin"/>
        </w:r>
        <w:r>
          <w:rPr>
            <w:webHidden/>
          </w:rPr>
          <w:instrText xml:space="preserve"> PAGEREF _Toc216770661 \h </w:instrText>
        </w:r>
        <w:r>
          <w:rPr>
            <w:webHidden/>
          </w:rPr>
        </w:r>
        <w:r>
          <w:rPr>
            <w:webHidden/>
          </w:rPr>
          <w:fldChar w:fldCharType="separate"/>
        </w:r>
        <w:r w:rsidR="009B14AD">
          <w:rPr>
            <w:webHidden/>
          </w:rPr>
          <w:t>3</w:t>
        </w:r>
        <w:r>
          <w:rPr>
            <w:webHidden/>
          </w:rPr>
          <w:fldChar w:fldCharType="end"/>
        </w:r>
      </w:hyperlink>
    </w:p>
    <w:p w14:paraId="78D29E98" w14:textId="2C4CD5BB" w:rsidR="00D560D4" w:rsidRDefault="00D560D4" w:rsidP="00D560D4">
      <w:pPr>
        <w:pStyle w:val="TDC3"/>
        <w:spacing w:line="480" w:lineRule="auto"/>
        <w:rPr>
          <w:rFonts w:asciiTheme="minorHAnsi" w:eastAsiaTheme="minorEastAsia" w:hAnsiTheme="minorHAnsi" w:cstheme="minorBidi"/>
          <w:snapToGrid/>
          <w:color w:val="auto"/>
          <w:kern w:val="2"/>
          <w:sz w:val="24"/>
          <w:szCs w:val="24"/>
          <w:lang w:val="es-CR" w:eastAsia="es-CR"/>
          <w14:ligatures w14:val="standardContextual"/>
        </w:rPr>
      </w:pPr>
      <w:hyperlink w:anchor="_Toc216770662" w:history="1">
        <w:r w:rsidRPr="00BA7377">
          <w:rPr>
            <w:rStyle w:val="Hipervnculo"/>
          </w:rPr>
          <w:t>5.1.3.</w:t>
        </w:r>
        <w:r>
          <w:rPr>
            <w:rFonts w:asciiTheme="minorHAnsi" w:eastAsiaTheme="minorEastAsia" w:hAnsiTheme="minorHAnsi" w:cstheme="minorBidi"/>
            <w:snapToGrid/>
            <w:color w:val="auto"/>
            <w:kern w:val="2"/>
            <w:sz w:val="24"/>
            <w:szCs w:val="24"/>
            <w:lang w:val="es-CR" w:eastAsia="es-CR"/>
            <w14:ligatures w14:val="standardContextual"/>
          </w:rPr>
          <w:tab/>
        </w:r>
        <w:r w:rsidRPr="00BA7377">
          <w:rPr>
            <w:rStyle w:val="Hipervnculo"/>
          </w:rPr>
          <w:t>WebService API en el SINPE para uso de las entidades financieras</w:t>
        </w:r>
        <w:r>
          <w:rPr>
            <w:webHidden/>
          </w:rPr>
          <w:tab/>
        </w:r>
        <w:r>
          <w:rPr>
            <w:webHidden/>
          </w:rPr>
          <w:fldChar w:fldCharType="begin"/>
        </w:r>
        <w:r>
          <w:rPr>
            <w:webHidden/>
          </w:rPr>
          <w:instrText xml:space="preserve"> PAGEREF _Toc216770662 \h </w:instrText>
        </w:r>
        <w:r>
          <w:rPr>
            <w:webHidden/>
          </w:rPr>
        </w:r>
        <w:r>
          <w:rPr>
            <w:webHidden/>
          </w:rPr>
          <w:fldChar w:fldCharType="separate"/>
        </w:r>
        <w:r w:rsidR="009B14AD">
          <w:rPr>
            <w:webHidden/>
          </w:rPr>
          <w:t>6</w:t>
        </w:r>
        <w:r>
          <w:rPr>
            <w:webHidden/>
          </w:rPr>
          <w:fldChar w:fldCharType="end"/>
        </w:r>
      </w:hyperlink>
    </w:p>
    <w:p w14:paraId="431B155F" w14:textId="7195D871" w:rsidR="00D560D4" w:rsidRDefault="00D560D4" w:rsidP="00D560D4">
      <w:pPr>
        <w:pStyle w:val="TDC3"/>
        <w:spacing w:line="480" w:lineRule="auto"/>
        <w:rPr>
          <w:rFonts w:asciiTheme="minorHAnsi" w:eastAsiaTheme="minorEastAsia" w:hAnsiTheme="minorHAnsi" w:cstheme="minorBidi"/>
          <w:snapToGrid/>
          <w:color w:val="auto"/>
          <w:kern w:val="2"/>
          <w:sz w:val="24"/>
          <w:szCs w:val="24"/>
          <w:lang w:val="es-CR" w:eastAsia="es-CR"/>
          <w14:ligatures w14:val="standardContextual"/>
        </w:rPr>
      </w:pPr>
      <w:hyperlink w:anchor="_Toc216770663" w:history="1">
        <w:r w:rsidRPr="00BA7377">
          <w:rPr>
            <w:rStyle w:val="Hipervnculo"/>
          </w:rPr>
          <w:t>5.1.4.</w:t>
        </w:r>
        <w:r>
          <w:rPr>
            <w:rFonts w:asciiTheme="minorHAnsi" w:eastAsiaTheme="minorEastAsia" w:hAnsiTheme="minorHAnsi" w:cstheme="minorBidi"/>
            <w:snapToGrid/>
            <w:color w:val="auto"/>
            <w:kern w:val="2"/>
            <w:sz w:val="24"/>
            <w:szCs w:val="24"/>
            <w:lang w:val="es-CR" w:eastAsia="es-CR"/>
            <w14:ligatures w14:val="standardContextual"/>
          </w:rPr>
          <w:tab/>
        </w:r>
        <w:r w:rsidRPr="00BA7377">
          <w:rPr>
            <w:rStyle w:val="Hipervnculo"/>
          </w:rPr>
          <w:t>Servicio WCF en los emisores de tarjetas Monedero SINPE-TP para uso del SINPE</w:t>
        </w:r>
        <w:r>
          <w:rPr>
            <w:webHidden/>
          </w:rPr>
          <w:tab/>
        </w:r>
        <w:r>
          <w:rPr>
            <w:webHidden/>
          </w:rPr>
          <w:fldChar w:fldCharType="begin"/>
        </w:r>
        <w:r>
          <w:rPr>
            <w:webHidden/>
          </w:rPr>
          <w:instrText xml:space="preserve"> PAGEREF _Toc216770663 \h </w:instrText>
        </w:r>
        <w:r>
          <w:rPr>
            <w:webHidden/>
          </w:rPr>
        </w:r>
        <w:r>
          <w:rPr>
            <w:webHidden/>
          </w:rPr>
          <w:fldChar w:fldCharType="separate"/>
        </w:r>
        <w:r w:rsidR="009B14AD">
          <w:rPr>
            <w:webHidden/>
          </w:rPr>
          <w:t>8</w:t>
        </w:r>
        <w:r>
          <w:rPr>
            <w:webHidden/>
          </w:rPr>
          <w:fldChar w:fldCharType="end"/>
        </w:r>
      </w:hyperlink>
    </w:p>
    <w:p w14:paraId="010FA393" w14:textId="5CC8A35B" w:rsidR="00D560D4" w:rsidRDefault="00D560D4" w:rsidP="00D560D4">
      <w:pPr>
        <w:pStyle w:val="TDC3"/>
        <w:spacing w:line="480" w:lineRule="auto"/>
        <w:rPr>
          <w:rFonts w:asciiTheme="minorHAnsi" w:eastAsiaTheme="minorEastAsia" w:hAnsiTheme="minorHAnsi" w:cstheme="minorBidi"/>
          <w:snapToGrid/>
          <w:color w:val="auto"/>
          <w:kern w:val="2"/>
          <w:sz w:val="24"/>
          <w:szCs w:val="24"/>
          <w:lang w:val="es-CR" w:eastAsia="es-CR"/>
          <w14:ligatures w14:val="standardContextual"/>
        </w:rPr>
      </w:pPr>
      <w:hyperlink w:anchor="_Toc216770664" w:history="1">
        <w:r w:rsidRPr="00BA7377">
          <w:rPr>
            <w:rStyle w:val="Hipervnculo"/>
          </w:rPr>
          <w:t>5.1.5.</w:t>
        </w:r>
        <w:r>
          <w:rPr>
            <w:rFonts w:asciiTheme="minorHAnsi" w:eastAsiaTheme="minorEastAsia" w:hAnsiTheme="minorHAnsi" w:cstheme="minorBidi"/>
            <w:snapToGrid/>
            <w:color w:val="auto"/>
            <w:kern w:val="2"/>
            <w:sz w:val="24"/>
            <w:szCs w:val="24"/>
            <w:lang w:val="es-CR" w:eastAsia="es-CR"/>
            <w14:ligatures w14:val="standardContextual"/>
          </w:rPr>
          <w:tab/>
        </w:r>
        <w:r w:rsidRPr="00BA7377">
          <w:rPr>
            <w:rStyle w:val="Hipervnculo"/>
          </w:rPr>
          <w:t>Servicio API en los emisores para uso del SINPE</w:t>
        </w:r>
        <w:r>
          <w:rPr>
            <w:webHidden/>
          </w:rPr>
          <w:tab/>
        </w:r>
        <w:r>
          <w:rPr>
            <w:webHidden/>
          </w:rPr>
          <w:fldChar w:fldCharType="begin"/>
        </w:r>
        <w:r>
          <w:rPr>
            <w:webHidden/>
          </w:rPr>
          <w:instrText xml:space="preserve"> PAGEREF _Toc216770664 \h </w:instrText>
        </w:r>
        <w:r>
          <w:rPr>
            <w:webHidden/>
          </w:rPr>
        </w:r>
        <w:r>
          <w:rPr>
            <w:webHidden/>
          </w:rPr>
          <w:fldChar w:fldCharType="separate"/>
        </w:r>
        <w:r w:rsidR="009B14AD">
          <w:rPr>
            <w:webHidden/>
          </w:rPr>
          <w:t>10</w:t>
        </w:r>
        <w:r>
          <w:rPr>
            <w:webHidden/>
          </w:rPr>
          <w:fldChar w:fldCharType="end"/>
        </w:r>
      </w:hyperlink>
    </w:p>
    <w:p w14:paraId="5002EB82" w14:textId="7D793DA8" w:rsidR="00D560D4" w:rsidRDefault="00D560D4" w:rsidP="00D560D4">
      <w:pPr>
        <w:pStyle w:val="TDC3"/>
        <w:spacing w:line="480" w:lineRule="auto"/>
        <w:rPr>
          <w:rFonts w:asciiTheme="minorHAnsi" w:eastAsiaTheme="minorEastAsia" w:hAnsiTheme="minorHAnsi" w:cstheme="minorBidi"/>
          <w:snapToGrid/>
          <w:color w:val="auto"/>
          <w:kern w:val="2"/>
          <w:sz w:val="24"/>
          <w:szCs w:val="24"/>
          <w:lang w:val="es-CR" w:eastAsia="es-CR"/>
          <w14:ligatures w14:val="standardContextual"/>
        </w:rPr>
      </w:pPr>
      <w:hyperlink w:anchor="_Toc216770665" w:history="1">
        <w:r w:rsidRPr="00BA7377">
          <w:rPr>
            <w:rStyle w:val="Hipervnculo"/>
          </w:rPr>
          <w:t>5.1.6.</w:t>
        </w:r>
        <w:r>
          <w:rPr>
            <w:rFonts w:asciiTheme="minorHAnsi" w:eastAsiaTheme="minorEastAsia" w:hAnsiTheme="minorHAnsi" w:cstheme="minorBidi"/>
            <w:snapToGrid/>
            <w:color w:val="auto"/>
            <w:kern w:val="2"/>
            <w:sz w:val="24"/>
            <w:szCs w:val="24"/>
            <w:lang w:val="es-CR" w:eastAsia="es-CR"/>
            <w14:ligatures w14:val="standardContextual"/>
          </w:rPr>
          <w:tab/>
        </w:r>
        <w:r w:rsidRPr="00BA7377">
          <w:rPr>
            <w:rStyle w:val="Hipervnculo"/>
          </w:rPr>
          <w:t>Flujos de información y uso de los métodos</w:t>
        </w:r>
        <w:r>
          <w:rPr>
            <w:webHidden/>
          </w:rPr>
          <w:tab/>
        </w:r>
        <w:r>
          <w:rPr>
            <w:webHidden/>
          </w:rPr>
          <w:fldChar w:fldCharType="begin"/>
        </w:r>
        <w:r>
          <w:rPr>
            <w:webHidden/>
          </w:rPr>
          <w:instrText xml:space="preserve"> PAGEREF _Toc216770665 \h </w:instrText>
        </w:r>
        <w:r>
          <w:rPr>
            <w:webHidden/>
          </w:rPr>
        </w:r>
        <w:r>
          <w:rPr>
            <w:webHidden/>
          </w:rPr>
          <w:fldChar w:fldCharType="separate"/>
        </w:r>
        <w:r w:rsidR="009B14AD">
          <w:rPr>
            <w:webHidden/>
          </w:rPr>
          <w:t>10</w:t>
        </w:r>
        <w:r>
          <w:rPr>
            <w:webHidden/>
          </w:rPr>
          <w:fldChar w:fldCharType="end"/>
        </w:r>
      </w:hyperlink>
    </w:p>
    <w:p w14:paraId="1B11C168" w14:textId="2BC7EE60" w:rsidR="00D560D4" w:rsidRDefault="00D560D4" w:rsidP="00D560D4">
      <w:pPr>
        <w:pStyle w:val="TDC3"/>
        <w:spacing w:line="480" w:lineRule="auto"/>
        <w:rPr>
          <w:rFonts w:asciiTheme="minorHAnsi" w:eastAsiaTheme="minorEastAsia" w:hAnsiTheme="minorHAnsi" w:cstheme="minorBidi"/>
          <w:snapToGrid/>
          <w:color w:val="auto"/>
          <w:kern w:val="2"/>
          <w:sz w:val="24"/>
          <w:szCs w:val="24"/>
          <w:lang w:val="es-CR" w:eastAsia="es-CR"/>
          <w14:ligatures w14:val="standardContextual"/>
        </w:rPr>
      </w:pPr>
      <w:hyperlink w:anchor="_Toc216770666" w:history="1">
        <w:r w:rsidRPr="00BA7377">
          <w:rPr>
            <w:rStyle w:val="Hipervnculo"/>
          </w:rPr>
          <w:t>5.1.7.</w:t>
        </w:r>
        <w:r>
          <w:rPr>
            <w:rFonts w:asciiTheme="minorHAnsi" w:eastAsiaTheme="minorEastAsia" w:hAnsiTheme="minorHAnsi" w:cstheme="minorBidi"/>
            <w:snapToGrid/>
            <w:color w:val="auto"/>
            <w:kern w:val="2"/>
            <w:sz w:val="24"/>
            <w:szCs w:val="24"/>
            <w:lang w:val="es-CR" w:eastAsia="es-CR"/>
            <w14:ligatures w14:val="standardContextual"/>
          </w:rPr>
          <w:tab/>
        </w:r>
        <w:r w:rsidRPr="00BA7377">
          <w:rPr>
            <w:rStyle w:val="Hipervnculo"/>
          </w:rPr>
          <w:t>Manejo de excepciones</w:t>
        </w:r>
        <w:r>
          <w:rPr>
            <w:webHidden/>
          </w:rPr>
          <w:tab/>
        </w:r>
        <w:r>
          <w:rPr>
            <w:webHidden/>
          </w:rPr>
          <w:fldChar w:fldCharType="begin"/>
        </w:r>
        <w:r>
          <w:rPr>
            <w:webHidden/>
          </w:rPr>
          <w:instrText xml:space="preserve"> PAGEREF _Toc216770666 \h </w:instrText>
        </w:r>
        <w:r>
          <w:rPr>
            <w:webHidden/>
          </w:rPr>
        </w:r>
        <w:r>
          <w:rPr>
            <w:webHidden/>
          </w:rPr>
          <w:fldChar w:fldCharType="separate"/>
        </w:r>
        <w:r w:rsidR="009B14AD">
          <w:rPr>
            <w:webHidden/>
          </w:rPr>
          <w:t>11</w:t>
        </w:r>
        <w:r>
          <w:rPr>
            <w:webHidden/>
          </w:rPr>
          <w:fldChar w:fldCharType="end"/>
        </w:r>
      </w:hyperlink>
    </w:p>
    <w:p w14:paraId="1335764B" w14:textId="0A26995B" w:rsidR="00D560D4" w:rsidRDefault="00D560D4" w:rsidP="00D560D4">
      <w:pPr>
        <w:pStyle w:val="TDC1"/>
        <w:spacing w:line="48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70667" w:history="1">
        <w:r w:rsidRPr="00BA7377">
          <w:rPr>
            <w:rStyle w:val="Hipervnculo"/>
            <w:noProof/>
            <w:lang w:val="es-CR"/>
          </w:rPr>
          <w:t>6.</w:t>
        </w:r>
        <w:r>
          <w:rPr>
            <w:rFonts w:asciiTheme="minorHAnsi" w:eastAsiaTheme="minorEastAsia" w:hAnsiTheme="minorHAnsi" w:cstheme="minorBidi"/>
            <w:b w:val="0"/>
            <w:noProof/>
            <w:snapToGrid/>
            <w:kern w:val="2"/>
            <w:sz w:val="24"/>
            <w:szCs w:val="24"/>
            <w:lang w:val="es-CR" w:eastAsia="es-CR"/>
            <w14:ligatures w14:val="standardContextual"/>
          </w:rPr>
          <w:tab/>
        </w:r>
        <w:r w:rsidRPr="00BA7377">
          <w:rPr>
            <w:rStyle w:val="Hipervnculo"/>
            <w:noProof/>
          </w:rPr>
          <w:t>Tipos de datos y formatos soportados</w:t>
        </w:r>
        <w:r>
          <w:rPr>
            <w:noProof/>
            <w:webHidden/>
          </w:rPr>
          <w:tab/>
        </w:r>
        <w:r>
          <w:rPr>
            <w:noProof/>
            <w:webHidden/>
          </w:rPr>
          <w:fldChar w:fldCharType="begin"/>
        </w:r>
        <w:r>
          <w:rPr>
            <w:noProof/>
            <w:webHidden/>
          </w:rPr>
          <w:instrText xml:space="preserve"> PAGEREF _Toc216770667 \h </w:instrText>
        </w:r>
        <w:r>
          <w:rPr>
            <w:noProof/>
            <w:webHidden/>
          </w:rPr>
        </w:r>
        <w:r>
          <w:rPr>
            <w:noProof/>
            <w:webHidden/>
          </w:rPr>
          <w:fldChar w:fldCharType="separate"/>
        </w:r>
        <w:r w:rsidR="009B14AD">
          <w:rPr>
            <w:noProof/>
            <w:webHidden/>
          </w:rPr>
          <w:t>12</w:t>
        </w:r>
        <w:r>
          <w:rPr>
            <w:noProof/>
            <w:webHidden/>
          </w:rPr>
          <w:fldChar w:fldCharType="end"/>
        </w:r>
      </w:hyperlink>
    </w:p>
    <w:p w14:paraId="0507E7FA" w14:textId="7C4F0634" w:rsidR="00D560D4" w:rsidRDefault="00D560D4" w:rsidP="00D560D4">
      <w:pPr>
        <w:pStyle w:val="TDC2"/>
        <w:spacing w:line="480" w:lineRule="auto"/>
        <w:rPr>
          <w:rFonts w:asciiTheme="minorHAnsi" w:eastAsiaTheme="minorEastAsia" w:hAnsiTheme="minorHAnsi" w:cstheme="minorBidi"/>
          <w:snapToGrid/>
          <w:kern w:val="2"/>
          <w:sz w:val="24"/>
          <w:szCs w:val="24"/>
          <w:lang w:val="es-CR" w:eastAsia="es-CR"/>
          <w14:ligatures w14:val="standardContextual"/>
        </w:rPr>
      </w:pPr>
      <w:hyperlink w:anchor="_Toc216770668" w:history="1">
        <w:r w:rsidRPr="00BA7377">
          <w:rPr>
            <w:rStyle w:val="Hipervnculo"/>
          </w:rPr>
          <w:t>6.1.</w:t>
        </w:r>
        <w:r>
          <w:rPr>
            <w:rFonts w:asciiTheme="minorHAnsi" w:eastAsiaTheme="minorEastAsia" w:hAnsiTheme="minorHAnsi" w:cstheme="minorBidi"/>
            <w:snapToGrid/>
            <w:kern w:val="2"/>
            <w:sz w:val="24"/>
            <w:szCs w:val="24"/>
            <w:lang w:val="es-CR" w:eastAsia="es-CR"/>
            <w14:ligatures w14:val="standardContextual"/>
          </w:rPr>
          <w:tab/>
        </w:r>
        <w:r w:rsidRPr="00BA7377">
          <w:rPr>
            <w:rStyle w:val="Hipervnculo"/>
          </w:rPr>
          <w:t>Estados de las operaciones</w:t>
        </w:r>
        <w:r>
          <w:rPr>
            <w:webHidden/>
          </w:rPr>
          <w:tab/>
        </w:r>
        <w:r>
          <w:rPr>
            <w:webHidden/>
          </w:rPr>
          <w:fldChar w:fldCharType="begin"/>
        </w:r>
        <w:r>
          <w:rPr>
            <w:webHidden/>
          </w:rPr>
          <w:instrText xml:space="preserve"> PAGEREF _Toc216770668 \h </w:instrText>
        </w:r>
        <w:r>
          <w:rPr>
            <w:webHidden/>
          </w:rPr>
        </w:r>
        <w:r>
          <w:rPr>
            <w:webHidden/>
          </w:rPr>
          <w:fldChar w:fldCharType="separate"/>
        </w:r>
        <w:r w:rsidR="009B14AD">
          <w:rPr>
            <w:webHidden/>
          </w:rPr>
          <w:t>12</w:t>
        </w:r>
        <w:r>
          <w:rPr>
            <w:webHidden/>
          </w:rPr>
          <w:fldChar w:fldCharType="end"/>
        </w:r>
      </w:hyperlink>
    </w:p>
    <w:p w14:paraId="1B5B154C" w14:textId="72510A03" w:rsidR="00D560D4" w:rsidRDefault="00D560D4" w:rsidP="00D560D4">
      <w:pPr>
        <w:pStyle w:val="TDC2"/>
        <w:spacing w:line="480" w:lineRule="auto"/>
        <w:rPr>
          <w:rFonts w:asciiTheme="minorHAnsi" w:eastAsiaTheme="minorEastAsia" w:hAnsiTheme="minorHAnsi" w:cstheme="minorBidi"/>
          <w:snapToGrid/>
          <w:kern w:val="2"/>
          <w:sz w:val="24"/>
          <w:szCs w:val="24"/>
          <w:lang w:val="es-CR" w:eastAsia="es-CR"/>
          <w14:ligatures w14:val="standardContextual"/>
        </w:rPr>
      </w:pPr>
      <w:hyperlink w:anchor="_Toc216770669" w:history="1">
        <w:r w:rsidRPr="00BA7377">
          <w:rPr>
            <w:rStyle w:val="Hipervnculo"/>
          </w:rPr>
          <w:t>6.2.</w:t>
        </w:r>
        <w:r>
          <w:rPr>
            <w:rFonts w:asciiTheme="minorHAnsi" w:eastAsiaTheme="minorEastAsia" w:hAnsiTheme="minorHAnsi" w:cstheme="minorBidi"/>
            <w:snapToGrid/>
            <w:kern w:val="2"/>
            <w:sz w:val="24"/>
            <w:szCs w:val="24"/>
            <w:lang w:val="es-CR" w:eastAsia="es-CR"/>
            <w14:ligatures w14:val="standardContextual"/>
          </w:rPr>
          <w:tab/>
        </w:r>
        <w:r w:rsidRPr="00BA7377">
          <w:rPr>
            <w:rStyle w:val="Hipervnculo"/>
          </w:rPr>
          <w:t>Catálogo de motivos de rechazo</w:t>
        </w:r>
        <w:r>
          <w:rPr>
            <w:webHidden/>
          </w:rPr>
          <w:tab/>
        </w:r>
        <w:r>
          <w:rPr>
            <w:webHidden/>
          </w:rPr>
          <w:fldChar w:fldCharType="begin"/>
        </w:r>
        <w:r>
          <w:rPr>
            <w:webHidden/>
          </w:rPr>
          <w:instrText xml:space="preserve"> PAGEREF _Toc216770669 \h </w:instrText>
        </w:r>
        <w:r>
          <w:rPr>
            <w:webHidden/>
          </w:rPr>
        </w:r>
        <w:r>
          <w:rPr>
            <w:webHidden/>
          </w:rPr>
          <w:fldChar w:fldCharType="separate"/>
        </w:r>
        <w:r w:rsidR="009B14AD">
          <w:rPr>
            <w:webHidden/>
          </w:rPr>
          <w:t>12</w:t>
        </w:r>
        <w:r>
          <w:rPr>
            <w:webHidden/>
          </w:rPr>
          <w:fldChar w:fldCharType="end"/>
        </w:r>
      </w:hyperlink>
    </w:p>
    <w:p w14:paraId="104CD649" w14:textId="7A602C5E" w:rsidR="00D560D4" w:rsidRDefault="00D560D4" w:rsidP="00D560D4">
      <w:pPr>
        <w:pStyle w:val="TDC2"/>
        <w:spacing w:line="480" w:lineRule="auto"/>
        <w:rPr>
          <w:rFonts w:asciiTheme="minorHAnsi" w:eastAsiaTheme="minorEastAsia" w:hAnsiTheme="minorHAnsi" w:cstheme="minorBidi"/>
          <w:snapToGrid/>
          <w:kern w:val="2"/>
          <w:sz w:val="24"/>
          <w:szCs w:val="24"/>
          <w:lang w:val="es-CR" w:eastAsia="es-CR"/>
          <w14:ligatures w14:val="standardContextual"/>
        </w:rPr>
      </w:pPr>
      <w:hyperlink w:anchor="_Toc216770670" w:history="1">
        <w:r w:rsidRPr="00BA7377">
          <w:rPr>
            <w:rStyle w:val="Hipervnculo"/>
          </w:rPr>
          <w:t>6.3.</w:t>
        </w:r>
        <w:r>
          <w:rPr>
            <w:rFonts w:asciiTheme="minorHAnsi" w:eastAsiaTheme="minorEastAsia" w:hAnsiTheme="minorHAnsi" w:cstheme="minorBidi"/>
            <w:snapToGrid/>
            <w:kern w:val="2"/>
            <w:sz w:val="24"/>
            <w:szCs w:val="24"/>
            <w:lang w:val="es-CR" w:eastAsia="es-CR"/>
            <w14:ligatures w14:val="standardContextual"/>
          </w:rPr>
          <w:tab/>
        </w:r>
        <w:r w:rsidRPr="00BA7377">
          <w:rPr>
            <w:rStyle w:val="Hipervnculo"/>
          </w:rPr>
          <w:t>Catálogo de identificaciones</w:t>
        </w:r>
        <w:r>
          <w:rPr>
            <w:webHidden/>
          </w:rPr>
          <w:tab/>
        </w:r>
        <w:r>
          <w:rPr>
            <w:webHidden/>
          </w:rPr>
          <w:fldChar w:fldCharType="begin"/>
        </w:r>
        <w:r>
          <w:rPr>
            <w:webHidden/>
          </w:rPr>
          <w:instrText xml:space="preserve"> PAGEREF _Toc216770670 \h </w:instrText>
        </w:r>
        <w:r>
          <w:rPr>
            <w:webHidden/>
          </w:rPr>
        </w:r>
        <w:r>
          <w:rPr>
            <w:webHidden/>
          </w:rPr>
          <w:fldChar w:fldCharType="separate"/>
        </w:r>
        <w:r w:rsidR="009B14AD">
          <w:rPr>
            <w:webHidden/>
          </w:rPr>
          <w:t>13</w:t>
        </w:r>
        <w:r>
          <w:rPr>
            <w:webHidden/>
          </w:rPr>
          <w:fldChar w:fldCharType="end"/>
        </w:r>
      </w:hyperlink>
    </w:p>
    <w:p w14:paraId="6EC5618B" w14:textId="64226DC8" w:rsidR="00D560D4" w:rsidRDefault="00D560D4" w:rsidP="00D560D4">
      <w:pPr>
        <w:pStyle w:val="TDC2"/>
        <w:spacing w:line="480" w:lineRule="auto"/>
        <w:rPr>
          <w:rFonts w:asciiTheme="minorHAnsi" w:eastAsiaTheme="minorEastAsia" w:hAnsiTheme="minorHAnsi" w:cstheme="minorBidi"/>
          <w:snapToGrid/>
          <w:kern w:val="2"/>
          <w:sz w:val="24"/>
          <w:szCs w:val="24"/>
          <w:lang w:val="es-CR" w:eastAsia="es-CR"/>
          <w14:ligatures w14:val="standardContextual"/>
        </w:rPr>
      </w:pPr>
      <w:hyperlink w:anchor="_Toc216770671" w:history="1">
        <w:r w:rsidRPr="00BA7377">
          <w:rPr>
            <w:rStyle w:val="Hipervnculo"/>
          </w:rPr>
          <w:t>6.4.</w:t>
        </w:r>
        <w:r>
          <w:rPr>
            <w:rFonts w:asciiTheme="minorHAnsi" w:eastAsiaTheme="minorEastAsia" w:hAnsiTheme="minorHAnsi" w:cstheme="minorBidi"/>
            <w:snapToGrid/>
            <w:kern w:val="2"/>
            <w:sz w:val="24"/>
            <w:szCs w:val="24"/>
            <w:lang w:val="es-CR" w:eastAsia="es-CR"/>
            <w14:ligatures w14:val="standardContextual"/>
          </w:rPr>
          <w:tab/>
        </w:r>
        <w:r w:rsidRPr="00BA7377">
          <w:rPr>
            <w:rStyle w:val="Hipervnculo"/>
          </w:rPr>
          <w:t>Formatos de números de teléfono y alias Monedero SINPE-TP</w:t>
        </w:r>
        <w:r>
          <w:rPr>
            <w:webHidden/>
          </w:rPr>
          <w:tab/>
        </w:r>
        <w:r>
          <w:rPr>
            <w:webHidden/>
          </w:rPr>
          <w:fldChar w:fldCharType="begin"/>
        </w:r>
        <w:r>
          <w:rPr>
            <w:webHidden/>
          </w:rPr>
          <w:instrText xml:space="preserve"> PAGEREF _Toc216770671 \h </w:instrText>
        </w:r>
        <w:r>
          <w:rPr>
            <w:webHidden/>
          </w:rPr>
        </w:r>
        <w:r>
          <w:rPr>
            <w:webHidden/>
          </w:rPr>
          <w:fldChar w:fldCharType="separate"/>
        </w:r>
        <w:r w:rsidR="009B14AD">
          <w:rPr>
            <w:webHidden/>
          </w:rPr>
          <w:t>13</w:t>
        </w:r>
        <w:r>
          <w:rPr>
            <w:webHidden/>
          </w:rPr>
          <w:fldChar w:fldCharType="end"/>
        </w:r>
      </w:hyperlink>
    </w:p>
    <w:p w14:paraId="253C0616" w14:textId="33DBBBF8" w:rsidR="00D560D4" w:rsidRDefault="00D560D4" w:rsidP="00D560D4">
      <w:pPr>
        <w:pStyle w:val="TDC2"/>
        <w:spacing w:line="480" w:lineRule="auto"/>
        <w:rPr>
          <w:rFonts w:asciiTheme="minorHAnsi" w:eastAsiaTheme="minorEastAsia" w:hAnsiTheme="minorHAnsi" w:cstheme="minorBidi"/>
          <w:snapToGrid/>
          <w:kern w:val="2"/>
          <w:sz w:val="24"/>
          <w:szCs w:val="24"/>
          <w:lang w:val="es-CR" w:eastAsia="es-CR"/>
          <w14:ligatures w14:val="standardContextual"/>
        </w:rPr>
      </w:pPr>
      <w:hyperlink w:anchor="_Toc216770672" w:history="1">
        <w:r w:rsidRPr="00BA7377">
          <w:rPr>
            <w:rStyle w:val="Hipervnculo"/>
          </w:rPr>
          <w:t>6.5.</w:t>
        </w:r>
        <w:r>
          <w:rPr>
            <w:rFonts w:asciiTheme="minorHAnsi" w:eastAsiaTheme="minorEastAsia" w:hAnsiTheme="minorHAnsi" w:cstheme="minorBidi"/>
            <w:snapToGrid/>
            <w:kern w:val="2"/>
            <w:sz w:val="24"/>
            <w:szCs w:val="24"/>
            <w:lang w:val="es-CR" w:eastAsia="es-CR"/>
            <w14:ligatures w14:val="standardContextual"/>
          </w:rPr>
          <w:tab/>
        </w:r>
        <w:r w:rsidRPr="00BA7377">
          <w:rPr>
            <w:rStyle w:val="Hipervnculo"/>
          </w:rPr>
          <w:t>Catálogo de monedas</w:t>
        </w:r>
        <w:r>
          <w:rPr>
            <w:webHidden/>
          </w:rPr>
          <w:tab/>
        </w:r>
        <w:r>
          <w:rPr>
            <w:webHidden/>
          </w:rPr>
          <w:fldChar w:fldCharType="begin"/>
        </w:r>
        <w:r>
          <w:rPr>
            <w:webHidden/>
          </w:rPr>
          <w:instrText xml:space="preserve"> PAGEREF _Toc216770672 \h </w:instrText>
        </w:r>
        <w:r>
          <w:rPr>
            <w:webHidden/>
          </w:rPr>
        </w:r>
        <w:r>
          <w:rPr>
            <w:webHidden/>
          </w:rPr>
          <w:fldChar w:fldCharType="separate"/>
        </w:r>
        <w:r w:rsidR="009B14AD">
          <w:rPr>
            <w:webHidden/>
          </w:rPr>
          <w:t>14</w:t>
        </w:r>
        <w:r>
          <w:rPr>
            <w:webHidden/>
          </w:rPr>
          <w:fldChar w:fldCharType="end"/>
        </w:r>
      </w:hyperlink>
    </w:p>
    <w:p w14:paraId="0AC245C0" w14:textId="5E936A4C" w:rsidR="00D560D4" w:rsidRDefault="00D560D4" w:rsidP="00D560D4">
      <w:pPr>
        <w:pStyle w:val="TDC1"/>
        <w:spacing w:line="480" w:lineRule="auto"/>
        <w:rPr>
          <w:rFonts w:asciiTheme="minorHAnsi" w:eastAsiaTheme="minorEastAsia" w:hAnsiTheme="minorHAnsi" w:cstheme="minorBidi"/>
          <w:b w:val="0"/>
          <w:noProof/>
          <w:snapToGrid/>
          <w:kern w:val="2"/>
          <w:sz w:val="24"/>
          <w:szCs w:val="24"/>
          <w:lang w:val="es-CR" w:eastAsia="es-CR"/>
          <w14:ligatures w14:val="standardContextual"/>
        </w:rPr>
      </w:pPr>
      <w:hyperlink w:anchor="_Toc216770673" w:history="1">
        <w:r w:rsidRPr="00BA7377">
          <w:rPr>
            <w:rStyle w:val="Hipervnculo"/>
            <w:noProof/>
            <w:lang w:val="es-CR"/>
          </w:rPr>
          <w:t>7.</w:t>
        </w:r>
        <w:r>
          <w:rPr>
            <w:rFonts w:asciiTheme="minorHAnsi" w:eastAsiaTheme="minorEastAsia" w:hAnsiTheme="minorHAnsi" w:cstheme="minorBidi"/>
            <w:b w:val="0"/>
            <w:noProof/>
            <w:snapToGrid/>
            <w:kern w:val="2"/>
            <w:sz w:val="24"/>
            <w:szCs w:val="24"/>
            <w:lang w:val="es-CR" w:eastAsia="es-CR"/>
            <w14:ligatures w14:val="standardContextual"/>
          </w:rPr>
          <w:tab/>
        </w:r>
        <w:r w:rsidRPr="00BA7377">
          <w:rPr>
            <w:rStyle w:val="Hipervnculo"/>
            <w:noProof/>
          </w:rPr>
          <w:t>Vigencia de la norma</w:t>
        </w:r>
        <w:r>
          <w:rPr>
            <w:noProof/>
            <w:webHidden/>
          </w:rPr>
          <w:tab/>
        </w:r>
        <w:r>
          <w:rPr>
            <w:noProof/>
            <w:webHidden/>
          </w:rPr>
          <w:fldChar w:fldCharType="begin"/>
        </w:r>
        <w:r>
          <w:rPr>
            <w:noProof/>
            <w:webHidden/>
          </w:rPr>
          <w:instrText xml:space="preserve"> PAGEREF _Toc216770673 \h </w:instrText>
        </w:r>
        <w:r>
          <w:rPr>
            <w:noProof/>
            <w:webHidden/>
          </w:rPr>
        </w:r>
        <w:r>
          <w:rPr>
            <w:noProof/>
            <w:webHidden/>
          </w:rPr>
          <w:fldChar w:fldCharType="separate"/>
        </w:r>
        <w:r w:rsidR="009B14AD">
          <w:rPr>
            <w:noProof/>
            <w:webHidden/>
          </w:rPr>
          <w:t>14</w:t>
        </w:r>
        <w:r>
          <w:rPr>
            <w:noProof/>
            <w:webHidden/>
          </w:rPr>
          <w:fldChar w:fldCharType="end"/>
        </w:r>
      </w:hyperlink>
    </w:p>
    <w:p w14:paraId="7C21CDC9" w14:textId="59FA7C5D" w:rsidR="00D87748" w:rsidRPr="002A2D26" w:rsidRDefault="00D87748" w:rsidP="00D560D4">
      <w:pPr>
        <w:pStyle w:val="TDC1"/>
        <w:spacing w:before="20" w:after="0" w:line="480" w:lineRule="auto"/>
        <w:rPr>
          <w:rFonts w:cs="Arial"/>
        </w:rPr>
      </w:pPr>
      <w:r w:rsidRPr="002A2D26">
        <w:rPr>
          <w:rFonts w:cs="Arial"/>
        </w:rPr>
        <w:fldChar w:fldCharType="end"/>
      </w:r>
      <w:bookmarkEnd w:id="0"/>
    </w:p>
    <w:p w14:paraId="1C264284" w14:textId="2183E928" w:rsidR="002A2D26" w:rsidRDefault="002A2D26" w:rsidP="007F7B8F">
      <w:pPr>
        <w:shd w:val="clear" w:color="auto" w:fill="FFFFFF"/>
        <w:spacing w:before="0" w:after="0" w:line="360" w:lineRule="auto"/>
      </w:pPr>
    </w:p>
    <w:p w14:paraId="37E08BA2" w14:textId="77777777" w:rsidR="00D87748" w:rsidRPr="00A067CA" w:rsidRDefault="00D87748" w:rsidP="007F7B8F">
      <w:pPr>
        <w:spacing w:before="0" w:after="0" w:line="360" w:lineRule="auto"/>
        <w:sectPr w:rsidR="00D87748" w:rsidRPr="00A067CA" w:rsidSect="00B21507">
          <w:headerReference w:type="default" r:id="rId14"/>
          <w:footerReference w:type="default" r:id="rId15"/>
          <w:pgSz w:w="12240" w:h="15840"/>
          <w:pgMar w:top="993" w:right="1325" w:bottom="1469" w:left="2059" w:header="720" w:footer="720" w:gutter="0"/>
          <w:pgNumType w:start="2"/>
          <w:cols w:space="720"/>
          <w:docGrid w:linePitch="212"/>
        </w:sectPr>
      </w:pPr>
    </w:p>
    <w:p w14:paraId="3C59AA2E" w14:textId="7864504A" w:rsidR="00D87748" w:rsidRPr="007C189E" w:rsidRDefault="00D87748" w:rsidP="00D87748">
      <w:pPr>
        <w:pStyle w:val="TextoInicial"/>
        <w:rPr>
          <w:sz w:val="24"/>
        </w:rPr>
      </w:pPr>
      <w:r w:rsidRPr="007C189E">
        <w:rPr>
          <w:sz w:val="24"/>
        </w:rPr>
        <w:lastRenderedPageBreak/>
        <w:t xml:space="preserve">Sistema Nacional </w:t>
      </w:r>
      <w:r w:rsidR="007C189E" w:rsidRPr="007C189E">
        <w:rPr>
          <w:sz w:val="24"/>
        </w:rPr>
        <w:t>de Pago Electrónico en el Transporte Público</w:t>
      </w:r>
    </w:p>
    <w:tbl>
      <w:tblPr>
        <w:tblW w:w="0" w:type="auto"/>
        <w:tblBorders>
          <w:top w:val="single" w:sz="8" w:space="0" w:color="auto"/>
          <w:bottom w:val="single" w:sz="8" w:space="0" w:color="auto"/>
        </w:tblBorders>
        <w:tblLook w:val="01E0" w:firstRow="1" w:lastRow="1" w:firstColumn="1" w:lastColumn="1" w:noHBand="0" w:noVBand="0"/>
      </w:tblPr>
      <w:tblGrid>
        <w:gridCol w:w="7797"/>
        <w:gridCol w:w="1275"/>
      </w:tblGrid>
      <w:tr w:rsidR="00D87748" w:rsidRPr="00580676" w14:paraId="414E7E72" w14:textId="77777777" w:rsidTr="008432DD">
        <w:trPr>
          <w:trHeight w:val="465"/>
        </w:trPr>
        <w:tc>
          <w:tcPr>
            <w:tcW w:w="7797" w:type="dxa"/>
          </w:tcPr>
          <w:p w14:paraId="56E288DE" w14:textId="19455130" w:rsidR="00D87748" w:rsidRPr="00580676" w:rsidRDefault="008F2F9C" w:rsidP="00ED3BE1">
            <w:pPr>
              <w:pStyle w:val="TextoIntroductorio"/>
            </w:pPr>
            <w:r>
              <w:t xml:space="preserve">División </w:t>
            </w:r>
            <w:fldSimple w:instr=" DOCPROPERTY  Autor  \* MERGEFORMAT ">
              <w:r w:rsidR="00A607A2">
                <w:t>Sistemas de Pago - BCCR</w:t>
              </w:r>
            </w:fldSimple>
          </w:p>
        </w:tc>
        <w:tc>
          <w:tcPr>
            <w:tcW w:w="1275" w:type="dxa"/>
          </w:tcPr>
          <w:p w14:paraId="4BA9848A" w14:textId="10D731CA" w:rsidR="00D87748" w:rsidRPr="00580676" w:rsidRDefault="00D87748" w:rsidP="002C1131">
            <w:pPr>
              <w:pStyle w:val="TextoIntroductorio"/>
            </w:pPr>
            <w:r w:rsidRPr="00580676">
              <w:t xml:space="preserve">Año </w:t>
            </w:r>
            <w:r w:rsidR="008F2F9C">
              <w:t>202</w:t>
            </w:r>
            <w:r w:rsidR="007C189E">
              <w:t>5</w:t>
            </w:r>
          </w:p>
        </w:tc>
      </w:tr>
    </w:tbl>
    <w:p w14:paraId="750AC3FC" w14:textId="77777777" w:rsidR="00996D47" w:rsidRDefault="00996D47" w:rsidP="00633DE7">
      <w:pPr>
        <w:pStyle w:val="Ttulo1"/>
        <w:numPr>
          <w:ilvl w:val="0"/>
          <w:numId w:val="3"/>
        </w:numPr>
        <w:tabs>
          <w:tab w:val="clear" w:pos="340"/>
        </w:tabs>
        <w:spacing w:line="269" w:lineRule="auto"/>
        <w:ind w:left="284" w:hanging="284"/>
      </w:pPr>
      <w:bookmarkStart w:id="1" w:name="_Ref71106990"/>
      <w:bookmarkStart w:id="2" w:name="_Toc354129439"/>
      <w:bookmarkStart w:id="3" w:name="_Toc71192363"/>
      <w:bookmarkStart w:id="4" w:name="_Toc215763607"/>
      <w:bookmarkStart w:id="5" w:name="_Toc216770654"/>
      <w:bookmarkStart w:id="6" w:name="_Toc52890326"/>
      <w:bookmarkStart w:id="7" w:name="_Toc85107142"/>
      <w:bookmarkStart w:id="8" w:name="_Toc204259070"/>
      <w:bookmarkStart w:id="9" w:name="_Toc213751547"/>
      <w:bookmarkStart w:id="10" w:name="_Toc213828421"/>
      <w:bookmarkStart w:id="11" w:name="_Toc393096149"/>
      <w:r>
        <w:t>Introducción</w:t>
      </w:r>
      <w:bookmarkEnd w:id="1"/>
      <w:bookmarkEnd w:id="2"/>
      <w:bookmarkEnd w:id="3"/>
      <w:bookmarkEnd w:id="4"/>
      <w:bookmarkEnd w:id="5"/>
    </w:p>
    <w:p w14:paraId="390DA1F1" w14:textId="070AA8F9" w:rsidR="00996D47" w:rsidRPr="00BA3D96" w:rsidRDefault="00996D47" w:rsidP="00996D47">
      <w:pPr>
        <w:spacing w:line="269" w:lineRule="auto"/>
      </w:pPr>
      <w:bookmarkStart w:id="12" w:name="_Hlk214883271"/>
      <w:bookmarkStart w:id="13" w:name="_Toc354129440"/>
      <w:r w:rsidRPr="00BA3D96">
        <w:t xml:space="preserve">La presente norma técnica </w:t>
      </w:r>
      <w:r>
        <w:t>establece</w:t>
      </w:r>
      <w:r w:rsidRPr="00BA3D96">
        <w:t xml:space="preserve"> las condiciones tecnológicas para establecer un canal de comunicación electrónica entre los sistemas </w:t>
      </w:r>
      <w:r>
        <w:t xml:space="preserve">de información </w:t>
      </w:r>
      <w:r w:rsidRPr="00BA3D96">
        <w:t>de las entidades financieras y el Sistema Nacional de Pago Electrónico en el Transporte Público (</w:t>
      </w:r>
      <w:r>
        <w:t>SINPE</w:t>
      </w:r>
      <w:r w:rsidRPr="00BA3D96">
        <w:t xml:space="preserve">-TP), con el propósito de </w:t>
      </w:r>
      <w:r w:rsidR="005F4272">
        <w:t xml:space="preserve">activar </w:t>
      </w:r>
      <w:r w:rsidRPr="00BA3D96">
        <w:t xml:space="preserve">las tarjetas Monedero </w:t>
      </w:r>
      <w:r>
        <w:t>SINPE</w:t>
      </w:r>
      <w:r w:rsidRPr="00BA3D96">
        <w:t xml:space="preserve">-TP en </w:t>
      </w:r>
      <w:r w:rsidR="00C652F3">
        <w:t xml:space="preserve">la aplicación </w:t>
      </w:r>
      <w:r w:rsidR="00D57999">
        <w:t xml:space="preserve">móvil </w:t>
      </w:r>
      <w:r w:rsidR="00C652F3">
        <w:t xml:space="preserve">SINPE-TP Pasajero. </w:t>
      </w:r>
      <w:r w:rsidRPr="00BA3D96">
        <w:t xml:space="preserve"> </w:t>
      </w:r>
    </w:p>
    <w:p w14:paraId="5B0A7D15" w14:textId="77777777" w:rsidR="00996D47" w:rsidRPr="00BA3D96" w:rsidRDefault="00996D47" w:rsidP="00996D47">
      <w:pPr>
        <w:spacing w:line="269" w:lineRule="auto"/>
      </w:pPr>
      <w:r w:rsidRPr="00BA3D96">
        <w:t xml:space="preserve">Para los efectos anteriores, la norma </w:t>
      </w:r>
      <w:r>
        <w:t>desarrolla</w:t>
      </w:r>
      <w:r w:rsidRPr="00BA3D96">
        <w:t xml:space="preserve"> un protocolo de comunicación estandarizado (API) que habilita el intercambio automatizado de información para relacionar las tarjetas Monedero con la plataforma tecnológica de </w:t>
      </w:r>
      <w:r>
        <w:t>SINPE</w:t>
      </w:r>
      <w:r w:rsidRPr="00BA3D96">
        <w:t xml:space="preserve">-TP y la aplicación </w:t>
      </w:r>
      <w:r>
        <w:t>móvil SINPE</w:t>
      </w:r>
      <w:r w:rsidRPr="00BA3D96">
        <w:t xml:space="preserve">-TP Pasajero, por medio del uso de un “alias” como ruta </w:t>
      </w:r>
      <w:r>
        <w:t xml:space="preserve">(llave) </w:t>
      </w:r>
      <w:r w:rsidRPr="00BA3D96">
        <w:t xml:space="preserve">para enlazar los mensajes dentro de condiciones </w:t>
      </w:r>
      <w:r>
        <w:t xml:space="preserve">operativas </w:t>
      </w:r>
      <w:r w:rsidRPr="00BA3D96">
        <w:t xml:space="preserve">que aseguran la integridad, autenticidad y confidencialidad de los datos transmitidos. </w:t>
      </w:r>
    </w:p>
    <w:bookmarkEnd w:id="12"/>
    <w:p w14:paraId="3C6D6300" w14:textId="77777777" w:rsidR="00996D47" w:rsidRDefault="00996D47" w:rsidP="00996D47">
      <w:pPr>
        <w:spacing w:line="269" w:lineRule="auto"/>
      </w:pPr>
      <w:r>
        <w:t>Desde una perspectiva de funcionalidad para el usuario, el “alias Monedero SINPE-TP” permite que la tarjeta Monedero pueda recibir recargas de dinero por medio del SSM, así como registrarla en la aplicación SINPE-TP Pasajero para realizar consultas de saldo.</w:t>
      </w:r>
    </w:p>
    <w:p w14:paraId="4B7BBEB5" w14:textId="77777777" w:rsidR="00996D47" w:rsidRDefault="00996D47" w:rsidP="00633DE7">
      <w:pPr>
        <w:pStyle w:val="Ttulo1"/>
        <w:numPr>
          <w:ilvl w:val="0"/>
          <w:numId w:val="3"/>
        </w:numPr>
        <w:tabs>
          <w:tab w:val="clear" w:pos="340"/>
          <w:tab w:val="left" w:pos="426"/>
        </w:tabs>
        <w:spacing w:before="0" w:line="269" w:lineRule="auto"/>
        <w:ind w:left="0" w:firstLine="0"/>
      </w:pPr>
      <w:bookmarkStart w:id="14" w:name="_Toc71192364"/>
      <w:bookmarkStart w:id="15" w:name="_Toc215763608"/>
      <w:bookmarkStart w:id="16" w:name="_Toc216770655"/>
      <w:r>
        <w:t>Alcance</w:t>
      </w:r>
      <w:bookmarkEnd w:id="13"/>
      <w:bookmarkEnd w:id="14"/>
      <w:bookmarkEnd w:id="15"/>
      <w:bookmarkEnd w:id="16"/>
    </w:p>
    <w:p w14:paraId="654FF912" w14:textId="6D606D64" w:rsidR="00996D47" w:rsidRDefault="00996D47" w:rsidP="00996D47">
      <w:pPr>
        <w:spacing w:line="269" w:lineRule="auto"/>
      </w:pPr>
      <w:r w:rsidRPr="00603F36">
        <w:t xml:space="preserve">La presente norma técnica </w:t>
      </w:r>
      <w:r w:rsidRPr="00C251F8">
        <w:t>establece</w:t>
      </w:r>
      <w:r w:rsidRPr="00603F36">
        <w:t xml:space="preserve"> el estándar electrónico que deben utilizar los sistemas de </w:t>
      </w:r>
      <w:r>
        <w:t xml:space="preserve">información de las entidades financieras </w:t>
      </w:r>
      <w:r w:rsidRPr="00603F36">
        <w:t>y el Sistema Nacional de Pago Electrónico en el Transporte Público</w:t>
      </w:r>
      <w:r>
        <w:t xml:space="preserve">, para habilitar las </w:t>
      </w:r>
      <w:r w:rsidR="003618BF">
        <w:t>t</w:t>
      </w:r>
      <w:r>
        <w:t xml:space="preserve">arjetas Monedero SINPE-TP con el mecanismo de recargas del SSM y la consulta de saldos mediante la aplicación móvil SINPE-TP Pasajero. </w:t>
      </w:r>
      <w:r w:rsidRPr="009E5384">
        <w:t xml:space="preserve">Sus disposiciones son de acatamiento obligatorio para las entidades </w:t>
      </w:r>
      <w:r>
        <w:t>financieras que emitan tarjetas Monedero SINPE-TP o procesen transacciones relacionadas con dichas tarjetas.</w:t>
      </w:r>
    </w:p>
    <w:p w14:paraId="48132724" w14:textId="77777777" w:rsidR="00996D47" w:rsidRDefault="00996D47" w:rsidP="00633DE7">
      <w:pPr>
        <w:pStyle w:val="Ttulo1"/>
        <w:numPr>
          <w:ilvl w:val="0"/>
          <w:numId w:val="3"/>
        </w:numPr>
        <w:tabs>
          <w:tab w:val="clear" w:pos="340"/>
        </w:tabs>
        <w:spacing w:before="0" w:line="269" w:lineRule="auto"/>
        <w:ind w:left="426" w:hanging="426"/>
      </w:pPr>
      <w:bookmarkStart w:id="17" w:name="_Toc354129441"/>
      <w:bookmarkStart w:id="18" w:name="_Toc71192365"/>
      <w:bookmarkStart w:id="19" w:name="_Toc215763609"/>
      <w:bookmarkStart w:id="20" w:name="_Toc216770656"/>
      <w:r>
        <w:t>Términos empleados</w:t>
      </w:r>
      <w:bookmarkEnd w:id="17"/>
      <w:bookmarkEnd w:id="18"/>
      <w:bookmarkEnd w:id="19"/>
      <w:bookmarkEnd w:id="20"/>
    </w:p>
    <w:p w14:paraId="21D176BB" w14:textId="77777777" w:rsidR="00996D47" w:rsidRPr="00C251F8" w:rsidRDefault="00996D47" w:rsidP="00996D47">
      <w:pPr>
        <w:spacing w:line="269" w:lineRule="auto"/>
      </w:pPr>
      <w:r w:rsidRPr="00C251F8">
        <w:t xml:space="preserve">Para los fines interpretativos de la presente norma </w:t>
      </w:r>
      <w:r>
        <w:t xml:space="preserve">técnica </w:t>
      </w:r>
      <w:r w:rsidRPr="00C251F8">
        <w:t>se entiende por:</w:t>
      </w:r>
    </w:p>
    <w:p w14:paraId="7BC4B7ED" w14:textId="77777777" w:rsidR="00996D47" w:rsidRDefault="00996D47" w:rsidP="00996D47">
      <w:pPr>
        <w:pStyle w:val="ListaVietas"/>
        <w:tabs>
          <w:tab w:val="clear" w:pos="425"/>
        </w:tabs>
        <w:spacing w:before="0" w:line="269" w:lineRule="auto"/>
      </w:pPr>
      <w:r>
        <w:t>Alias Monedero SINPE-TP: código numérico entre 1 y 7 dígitos normado en el Estándar Electrónico SINPE Móvil, que sirven como identificador destino para gestionar recargas de saldo en las tarjetas Monedero SINPE-TP.</w:t>
      </w:r>
    </w:p>
    <w:p w14:paraId="44D0F0B0" w14:textId="77777777" w:rsidR="00996D47" w:rsidRDefault="00996D47" w:rsidP="00996D47">
      <w:pPr>
        <w:pStyle w:val="ListaVietas"/>
        <w:tabs>
          <w:tab w:val="clear" w:pos="425"/>
        </w:tabs>
        <w:spacing w:before="0" w:line="269" w:lineRule="auto"/>
      </w:pPr>
      <w:r>
        <w:t>BCCR: Banco Central de Costa Rica.</w:t>
      </w:r>
    </w:p>
    <w:p w14:paraId="1EAE77DE" w14:textId="77777777" w:rsidR="00996D47" w:rsidRDefault="00996D47" w:rsidP="00996D47">
      <w:pPr>
        <w:pStyle w:val="ListaVietas"/>
        <w:tabs>
          <w:tab w:val="clear" w:pos="425"/>
        </w:tabs>
        <w:spacing w:before="0" w:line="269" w:lineRule="auto"/>
      </w:pPr>
      <w:proofErr w:type="spellStart"/>
      <w:r w:rsidRPr="00D364F4">
        <w:t>Contactless</w:t>
      </w:r>
      <w:proofErr w:type="spellEnd"/>
      <w:r w:rsidRPr="00D364F4">
        <w:t>: pago sin contacto o pago por proximidad. Es un protocolo de comunicación que permite realizar pagos con tarjetas utilizando tecnología de identificación por radiofrecuencia (RFID, por sus siglas en inglés), cumpliendo con la norma ISO 14443, relacionada con las tarjetas inteligentes (</w:t>
      </w:r>
      <w:proofErr w:type="spellStart"/>
      <w:r w:rsidRPr="00D364F4">
        <w:t>SmartCards</w:t>
      </w:r>
      <w:proofErr w:type="spellEnd"/>
      <w:r w:rsidRPr="00D364F4">
        <w:t>). Por medio de una antena incorporada en el dispositivo de pago y otra en el validador, la comunicación ocurre cuando ambos objetos se encuentran a una distancia máxima de 5 centímetros, con lo cual se agiliza el registro de las transacciones en los servicios de transporte público.</w:t>
      </w:r>
    </w:p>
    <w:p w14:paraId="263930A7" w14:textId="77777777" w:rsidR="00996D47" w:rsidRDefault="00996D47" w:rsidP="00996D47">
      <w:pPr>
        <w:pStyle w:val="ListaVietas"/>
        <w:tabs>
          <w:tab w:val="clear" w:pos="425"/>
        </w:tabs>
        <w:spacing w:before="0" w:line="269" w:lineRule="auto"/>
      </w:pPr>
      <w:r w:rsidRPr="00D364F4">
        <w:t xml:space="preserve">EMV: siglas de Europay-MasterCard-VISA. Es un estándar de interoperabilidad de dispositivos de pago con soporte de circuito integrado (IC), creado por la firma EMVCo para la autenticación de pagos realizados con tarjetas de débito, crédito y prepago. Mediante el uso de un microprocesador </w:t>
      </w:r>
      <w:r w:rsidRPr="00D364F4">
        <w:lastRenderedPageBreak/>
        <w:t xml:space="preserve">criptográfico (chip), el estándar EMV define las condiciones de la interacción entre los dispositivos de pago y los validadores para el registro de las transacciones de </w:t>
      </w:r>
      <w:r>
        <w:t>SINPE</w:t>
      </w:r>
      <w:r w:rsidRPr="00D364F4">
        <w:t>−TP.</w:t>
      </w:r>
    </w:p>
    <w:p w14:paraId="7B0C4890" w14:textId="77777777" w:rsidR="00996D47" w:rsidRDefault="00996D47" w:rsidP="00996D47">
      <w:pPr>
        <w:pStyle w:val="ListaVietas"/>
        <w:tabs>
          <w:tab w:val="clear" w:pos="425"/>
        </w:tabs>
        <w:spacing w:before="0" w:line="269" w:lineRule="auto"/>
        <w:ind w:left="397" w:hanging="340"/>
      </w:pPr>
      <w:r w:rsidRPr="00C251F8">
        <w:rPr>
          <w:lang w:val="en-US"/>
        </w:rPr>
        <w:t xml:space="preserve">IBAN: </w:t>
      </w:r>
      <w:proofErr w:type="spellStart"/>
      <w:r w:rsidRPr="00C251F8">
        <w:rPr>
          <w:lang w:val="en-US"/>
        </w:rPr>
        <w:t>acrónimo</w:t>
      </w:r>
      <w:proofErr w:type="spellEnd"/>
      <w:r w:rsidRPr="00C251F8">
        <w:rPr>
          <w:lang w:val="en-US"/>
        </w:rPr>
        <w:t xml:space="preserve"> de International Bank Account Number. </w:t>
      </w:r>
      <w:r w:rsidRPr="0092744C">
        <w:t>Es una estructura estandarizada del número de cuenta asociado a una cuenta de fondos abierta en una entidad del sistema financiero nacional para facilitar las transferencias de dinero, especialmente las internacionales.</w:t>
      </w:r>
    </w:p>
    <w:p w14:paraId="2148AA9C" w14:textId="77777777" w:rsidR="00996D47" w:rsidRDefault="00996D47" w:rsidP="00996D47">
      <w:pPr>
        <w:pStyle w:val="ListaVietas"/>
        <w:tabs>
          <w:tab w:val="clear" w:pos="425"/>
        </w:tabs>
        <w:spacing w:before="0" w:line="269" w:lineRule="auto"/>
      </w:pPr>
      <w:r>
        <w:t xml:space="preserve">Monedero SINPE-TP: tarjeta prepago emitida en colones, con la tecnología de pago </w:t>
      </w:r>
      <w:r w:rsidRPr="00C251F8">
        <w:rPr>
          <w:i/>
          <w:iCs/>
        </w:rPr>
        <w:t>EMV-</w:t>
      </w:r>
      <w:proofErr w:type="spellStart"/>
      <w:r w:rsidRPr="00C251F8">
        <w:rPr>
          <w:i/>
          <w:iCs/>
        </w:rPr>
        <w:t>Contactless</w:t>
      </w:r>
      <w:proofErr w:type="spellEnd"/>
      <w:r>
        <w:t>, la capacidad de recibir recarga de dinero y asociada a una marca internacional de tarjeta, para exclusivo en los servicios de transporte público costarricense que operan con el mecanismo de pagos de SINPE-TP.</w:t>
      </w:r>
    </w:p>
    <w:p w14:paraId="7BC5E488" w14:textId="77777777" w:rsidR="00996D47" w:rsidRDefault="00996D47" w:rsidP="00996D47">
      <w:pPr>
        <w:pStyle w:val="ListaVietas"/>
        <w:tabs>
          <w:tab w:val="clear" w:pos="425"/>
        </w:tabs>
        <w:spacing w:before="0" w:line="269" w:lineRule="auto"/>
      </w:pPr>
      <w:r>
        <w:t xml:space="preserve">Emisor: </w:t>
      </w:r>
      <w:r w:rsidRPr="0092744C">
        <w:t xml:space="preserve">entidad financiera </w:t>
      </w:r>
      <w:r>
        <w:t xml:space="preserve">nacional que </w:t>
      </w:r>
      <w:r w:rsidRPr="0092744C">
        <w:t xml:space="preserve">emite </w:t>
      </w:r>
      <w:r>
        <w:t>tarjetas Monedero SINPE-TP bajo la franquicia de las marcas internacionales de tarjetas (VISA, MasterCard y American Express).</w:t>
      </w:r>
    </w:p>
    <w:p w14:paraId="71DD28A5" w14:textId="77777777" w:rsidR="00996D47" w:rsidRPr="009321C9" w:rsidRDefault="00996D47" w:rsidP="00996D47">
      <w:pPr>
        <w:pStyle w:val="ListaVietas"/>
        <w:tabs>
          <w:tab w:val="clear" w:pos="425"/>
        </w:tabs>
        <w:spacing w:before="0" w:line="269" w:lineRule="auto"/>
      </w:pPr>
      <w:r w:rsidRPr="009321C9">
        <w:t xml:space="preserve">Entidad: ente financiero que ofrece el </w:t>
      </w:r>
      <w:r>
        <w:t>SSM</w:t>
      </w:r>
      <w:r w:rsidRPr="009321C9">
        <w:t xml:space="preserve"> a sus clientes.</w:t>
      </w:r>
    </w:p>
    <w:p w14:paraId="4C6D29DE" w14:textId="77777777" w:rsidR="00996D47" w:rsidRPr="009321C9" w:rsidRDefault="00996D47" w:rsidP="00996D47">
      <w:pPr>
        <w:pStyle w:val="ListaVietas"/>
        <w:tabs>
          <w:tab w:val="clear" w:pos="425"/>
        </w:tabs>
        <w:spacing w:before="0" w:line="269" w:lineRule="auto"/>
      </w:pPr>
      <w:r w:rsidRPr="009321C9">
        <w:t>Entidad destino: emisor cuando actúa como receptor de una transacción.</w:t>
      </w:r>
    </w:p>
    <w:p w14:paraId="12EC0118" w14:textId="77777777" w:rsidR="00996D47" w:rsidRPr="009321C9" w:rsidRDefault="00996D47" w:rsidP="00996D47">
      <w:pPr>
        <w:pStyle w:val="ListaVietas"/>
        <w:tabs>
          <w:tab w:val="clear" w:pos="425"/>
        </w:tabs>
        <w:spacing w:before="0" w:line="269" w:lineRule="auto"/>
      </w:pPr>
      <w:r w:rsidRPr="009321C9">
        <w:t xml:space="preserve">Entidad origen: ente financiero que ofrece el </w:t>
      </w:r>
      <w:r>
        <w:t>SSM</w:t>
      </w:r>
      <w:r w:rsidRPr="009321C9">
        <w:t xml:space="preserve"> a sus clientes y que actúa como ordenante de una transacción. Esta definición también incluye a los emisores.</w:t>
      </w:r>
    </w:p>
    <w:p w14:paraId="02F2A839" w14:textId="77777777" w:rsidR="00996D47" w:rsidRDefault="00996D47" w:rsidP="00996D47">
      <w:pPr>
        <w:pStyle w:val="ListaVietas"/>
        <w:tabs>
          <w:tab w:val="clear" w:pos="425"/>
        </w:tabs>
        <w:spacing w:before="0" w:line="269" w:lineRule="auto"/>
      </w:pPr>
      <w:r>
        <w:t>SINPE</w:t>
      </w:r>
      <w:r w:rsidRPr="0092744C">
        <w:t>: acrónimo del Sistema Nacional de Pagos Electrónicos; es una plataforma de servicios financieros de pago para la movilización interbancaria de fondos, establecida, regulada y operada por el BCCR.</w:t>
      </w:r>
    </w:p>
    <w:p w14:paraId="322C5685" w14:textId="77777777" w:rsidR="00996D47" w:rsidRDefault="00996D47" w:rsidP="00996D47">
      <w:pPr>
        <w:pStyle w:val="ListaVietas"/>
        <w:tabs>
          <w:tab w:val="clear" w:pos="425"/>
        </w:tabs>
        <w:spacing w:before="0" w:line="269" w:lineRule="auto"/>
      </w:pPr>
      <w:r>
        <w:t>SINPE Móvil: servicio de movilización interbancaria de fondos por medio del cual se ordenan transferencias de crédito en tiempo real con el uso de un número de telefonía móvil para relacionar la transferencia con la cuenta IBAN del beneficiario.</w:t>
      </w:r>
    </w:p>
    <w:p w14:paraId="69FFEE8E" w14:textId="77777777" w:rsidR="00996D47" w:rsidRPr="00C251F8" w:rsidRDefault="00996D47" w:rsidP="00996D47">
      <w:pPr>
        <w:pStyle w:val="ListaVietas"/>
        <w:tabs>
          <w:tab w:val="clear" w:pos="425"/>
        </w:tabs>
        <w:spacing w:before="0" w:line="269" w:lineRule="auto"/>
      </w:pPr>
      <w:r w:rsidRPr="009455CA">
        <w:t xml:space="preserve">SSM: </w:t>
      </w:r>
      <w:r w:rsidRPr="00C251F8">
        <w:t>siglas de</w:t>
      </w:r>
      <w:r>
        <w:t>l</w:t>
      </w:r>
      <w:r w:rsidRPr="00C251F8">
        <w:t xml:space="preserve"> “</w:t>
      </w:r>
      <w:r w:rsidRPr="009455CA">
        <w:t xml:space="preserve">Servicio </w:t>
      </w:r>
      <w:r w:rsidRPr="00C251F8">
        <w:t>SINPE</w:t>
      </w:r>
      <w:r w:rsidRPr="009455CA">
        <w:t xml:space="preserve"> Móvil</w:t>
      </w:r>
      <w:r w:rsidRPr="00C251F8">
        <w:t>”</w:t>
      </w:r>
      <w:r w:rsidRPr="009455CA">
        <w:t>.</w:t>
      </w:r>
    </w:p>
    <w:p w14:paraId="1A6F9DF2" w14:textId="41E3656E" w:rsidR="00996D47" w:rsidRPr="00C251F8" w:rsidRDefault="00996D47" w:rsidP="00996D47">
      <w:pPr>
        <w:pStyle w:val="ListaVietas"/>
        <w:tabs>
          <w:tab w:val="clear" w:pos="425"/>
        </w:tabs>
        <w:spacing w:before="0" w:line="269" w:lineRule="auto"/>
      </w:pPr>
      <w:r w:rsidRPr="00C251F8">
        <w:t xml:space="preserve">Transacción: cualquier instrucción ordenada o recibida por una entidad participante para </w:t>
      </w:r>
      <w:r w:rsidR="001E37A7">
        <w:t xml:space="preserve">la activación o </w:t>
      </w:r>
      <w:r w:rsidRPr="00C251F8">
        <w:t>registro de tarjetas Monedero SINPE-TP en la aplicación SINPE-TP Pasajero, o para realizar recargas de dinero y consultas de saldo relacionadas con dichas tarjetas.</w:t>
      </w:r>
      <w:r>
        <w:t xml:space="preserve"> En la presente norma técnica también se utiliza el término “operación” como sinónimo de transacción.</w:t>
      </w:r>
    </w:p>
    <w:p w14:paraId="470B1705" w14:textId="77777777" w:rsidR="00996D47" w:rsidRPr="003E3455" w:rsidRDefault="00996D47" w:rsidP="00996D47">
      <w:pPr>
        <w:pStyle w:val="ListaVietas"/>
        <w:tabs>
          <w:tab w:val="clear" w:pos="425"/>
        </w:tabs>
        <w:spacing w:before="0" w:line="269" w:lineRule="auto"/>
      </w:pPr>
      <w:r w:rsidRPr="00C251F8">
        <w:rPr>
          <w:lang w:val="en-US"/>
        </w:rPr>
        <w:t xml:space="preserve">WCF: </w:t>
      </w:r>
      <w:proofErr w:type="spellStart"/>
      <w:r w:rsidRPr="00C251F8">
        <w:rPr>
          <w:lang w:val="en-US"/>
        </w:rPr>
        <w:t>siglas</w:t>
      </w:r>
      <w:proofErr w:type="spellEnd"/>
      <w:r w:rsidRPr="00C251F8">
        <w:rPr>
          <w:lang w:val="en-US"/>
        </w:rPr>
        <w:t xml:space="preserve"> de </w:t>
      </w:r>
      <w:r w:rsidRPr="00C251F8">
        <w:rPr>
          <w:i/>
          <w:iCs/>
          <w:lang w:val="en-US"/>
        </w:rPr>
        <w:t xml:space="preserve">“Windows </w:t>
      </w:r>
      <w:proofErr w:type="spellStart"/>
      <w:r w:rsidRPr="00C251F8">
        <w:rPr>
          <w:i/>
          <w:iCs/>
          <w:lang w:val="en-US"/>
        </w:rPr>
        <w:t>Comunication</w:t>
      </w:r>
      <w:proofErr w:type="spellEnd"/>
      <w:r w:rsidRPr="00C251F8">
        <w:rPr>
          <w:i/>
          <w:iCs/>
          <w:lang w:val="en-US"/>
        </w:rPr>
        <w:t xml:space="preserve"> Foundation”</w:t>
      </w:r>
      <w:r w:rsidRPr="00C251F8">
        <w:rPr>
          <w:lang w:val="en-US"/>
        </w:rPr>
        <w:t xml:space="preserve">. </w:t>
      </w:r>
      <w:r>
        <w:t>Es un marco tecnológico de trabajo para la creación de aplicaciones orientadas a servicios. Para efectos del presente estándar electrónico se refiere a la tecnología utilizada para la comunicación entre las entidades financieras y el BCCR.</w:t>
      </w:r>
    </w:p>
    <w:p w14:paraId="0F7EE6F2" w14:textId="418D0A73" w:rsidR="00996D47" w:rsidRPr="003E3455" w:rsidRDefault="00057D9B" w:rsidP="00633DE7">
      <w:pPr>
        <w:pStyle w:val="Ttulo1"/>
        <w:numPr>
          <w:ilvl w:val="0"/>
          <w:numId w:val="3"/>
        </w:numPr>
        <w:tabs>
          <w:tab w:val="clear" w:pos="340"/>
        </w:tabs>
        <w:spacing w:before="0" w:line="269" w:lineRule="auto"/>
        <w:ind w:left="426" w:hanging="426"/>
      </w:pPr>
      <w:bookmarkStart w:id="21" w:name="_Toc216770657"/>
      <w:r>
        <w:t>Regulación relacionada</w:t>
      </w:r>
      <w:bookmarkEnd w:id="21"/>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20" w:firstRow="1" w:lastRow="0" w:firstColumn="0" w:lastColumn="0" w:noHBand="0" w:noVBand="0"/>
      </w:tblPr>
      <w:tblGrid>
        <w:gridCol w:w="1981"/>
        <w:gridCol w:w="6650"/>
      </w:tblGrid>
      <w:tr w:rsidR="00996D47" w:rsidRPr="00C251F8" w14:paraId="7DB5EDC6" w14:textId="77777777" w:rsidTr="009D03C6">
        <w:trPr>
          <w:cantSplit/>
          <w:tblHeader/>
        </w:trPr>
        <w:tc>
          <w:tcPr>
            <w:tcW w:w="1984" w:type="dxa"/>
            <w:shd w:val="clear" w:color="auto" w:fill="44546A" w:themeFill="text2"/>
            <w:vAlign w:val="center"/>
            <w:hideMark/>
          </w:tcPr>
          <w:p w14:paraId="126E9A5F" w14:textId="77777777" w:rsidR="00996D47" w:rsidRPr="00C251F8" w:rsidRDefault="00996D47" w:rsidP="0009151A">
            <w:pPr>
              <w:pStyle w:val="TtuloTabla"/>
              <w:spacing w:line="269" w:lineRule="auto"/>
              <w:rPr>
                <w:rFonts w:ascii="Arial" w:hAnsi="Arial" w:cs="Arial"/>
                <w:color w:val="FFFFFF"/>
                <w:sz w:val="20"/>
                <w:szCs w:val="20"/>
              </w:rPr>
            </w:pPr>
            <w:bookmarkStart w:id="22" w:name="_Toc354129443"/>
            <w:r w:rsidRPr="00C251F8">
              <w:rPr>
                <w:rFonts w:ascii="Arial" w:hAnsi="Arial" w:cs="Arial"/>
                <w:color w:val="FFFFFF"/>
                <w:sz w:val="20"/>
                <w:szCs w:val="20"/>
              </w:rPr>
              <w:t>Referencia</w:t>
            </w:r>
          </w:p>
        </w:tc>
        <w:tc>
          <w:tcPr>
            <w:tcW w:w="6667" w:type="dxa"/>
            <w:shd w:val="clear" w:color="auto" w:fill="44546A" w:themeFill="text2"/>
            <w:vAlign w:val="center"/>
            <w:hideMark/>
          </w:tcPr>
          <w:p w14:paraId="3824FACA" w14:textId="77777777" w:rsidR="00996D47" w:rsidRPr="00C251F8" w:rsidRDefault="00996D47" w:rsidP="0009151A">
            <w:pPr>
              <w:pStyle w:val="TtuloTabla"/>
              <w:spacing w:line="269" w:lineRule="auto"/>
              <w:rPr>
                <w:rFonts w:ascii="Arial" w:hAnsi="Arial" w:cs="Arial"/>
                <w:color w:val="FFFFFF"/>
                <w:sz w:val="20"/>
                <w:szCs w:val="20"/>
              </w:rPr>
            </w:pPr>
            <w:r w:rsidRPr="00C251F8">
              <w:rPr>
                <w:rFonts w:ascii="Arial" w:hAnsi="Arial" w:cs="Arial"/>
                <w:color w:val="FFFFFF"/>
                <w:sz w:val="20"/>
                <w:szCs w:val="20"/>
              </w:rPr>
              <w:t>Nombre del documento</w:t>
            </w:r>
          </w:p>
        </w:tc>
      </w:tr>
      <w:tr w:rsidR="00996D47" w:rsidRPr="00E10094" w14:paraId="55741063" w14:textId="77777777" w:rsidTr="0009151A">
        <w:trPr>
          <w:cantSplit/>
        </w:trPr>
        <w:tc>
          <w:tcPr>
            <w:tcW w:w="1984" w:type="dxa"/>
            <w:shd w:val="clear" w:color="auto" w:fill="F2F2F2"/>
            <w:vAlign w:val="center"/>
            <w:hideMark/>
          </w:tcPr>
          <w:p w14:paraId="476FAF54" w14:textId="77777777" w:rsidR="00996D47" w:rsidRPr="00C251F8" w:rsidRDefault="00996D47" w:rsidP="001B35FE">
            <w:pPr>
              <w:pStyle w:val="TextoTablaCentrado"/>
              <w:spacing w:before="40" w:after="40" w:line="269" w:lineRule="auto"/>
              <w:rPr>
                <w:rFonts w:ascii="Arial" w:hAnsi="Arial" w:cs="Arial"/>
                <w:sz w:val="20"/>
                <w:szCs w:val="20"/>
              </w:rPr>
            </w:pPr>
            <w:r w:rsidRPr="00C251F8">
              <w:rPr>
                <w:rFonts w:ascii="Arial" w:hAnsi="Arial" w:cs="Arial"/>
                <w:sz w:val="20"/>
                <w:szCs w:val="20"/>
              </w:rPr>
              <w:t>RSTP</w:t>
            </w:r>
          </w:p>
        </w:tc>
        <w:tc>
          <w:tcPr>
            <w:tcW w:w="6667" w:type="dxa"/>
            <w:shd w:val="clear" w:color="auto" w:fill="F2F2F2"/>
            <w:vAlign w:val="center"/>
            <w:hideMark/>
          </w:tcPr>
          <w:p w14:paraId="22A600A9" w14:textId="77777777" w:rsidR="00996D47" w:rsidRPr="00C251F8" w:rsidRDefault="00996D47" w:rsidP="001B35FE">
            <w:pPr>
              <w:pStyle w:val="TextoTablaJustificado"/>
              <w:spacing w:before="40" w:after="40" w:line="269" w:lineRule="auto"/>
              <w:ind w:left="76" w:right="55"/>
              <w:rPr>
                <w:rFonts w:ascii="Arial" w:hAnsi="Arial" w:cs="Arial"/>
                <w:sz w:val="20"/>
                <w:szCs w:val="20"/>
              </w:rPr>
            </w:pPr>
            <w:r w:rsidRPr="00C251F8">
              <w:rPr>
                <w:rFonts w:ascii="Arial" w:eastAsia="Calibri" w:hAnsi="Arial" w:cs="Arial"/>
                <w:sz w:val="20"/>
                <w:szCs w:val="20"/>
              </w:rPr>
              <w:t>Reglamento del Sistema Nacional de Pago Electrónico en el Transporte Público</w:t>
            </w:r>
            <w:r>
              <w:rPr>
                <w:rFonts w:ascii="Arial" w:eastAsia="Calibri" w:hAnsi="Arial" w:cs="Arial"/>
                <w:sz w:val="20"/>
                <w:szCs w:val="20"/>
              </w:rPr>
              <w:t>.</w:t>
            </w:r>
          </w:p>
        </w:tc>
      </w:tr>
      <w:tr w:rsidR="00996D47" w:rsidRPr="00C251F8" w14:paraId="67785FB4" w14:textId="77777777" w:rsidTr="0009151A">
        <w:trPr>
          <w:cantSplit/>
        </w:trPr>
        <w:tc>
          <w:tcPr>
            <w:tcW w:w="1984" w:type="dxa"/>
            <w:shd w:val="clear" w:color="auto" w:fill="F2F2F2"/>
            <w:vAlign w:val="center"/>
            <w:hideMark/>
          </w:tcPr>
          <w:p w14:paraId="60A57A42" w14:textId="77777777" w:rsidR="00996D47" w:rsidRPr="00C251F8" w:rsidRDefault="00996D47" w:rsidP="001B35FE">
            <w:pPr>
              <w:pStyle w:val="TextoTablaCentrado"/>
              <w:spacing w:before="40" w:after="40" w:line="269" w:lineRule="auto"/>
              <w:rPr>
                <w:rFonts w:ascii="Arial" w:hAnsi="Arial" w:cs="Arial"/>
                <w:sz w:val="20"/>
                <w:szCs w:val="20"/>
              </w:rPr>
            </w:pPr>
            <w:r w:rsidRPr="00C251F8">
              <w:rPr>
                <w:rFonts w:ascii="Arial" w:hAnsi="Arial" w:cs="Arial"/>
                <w:sz w:val="20"/>
                <w:szCs w:val="20"/>
              </w:rPr>
              <w:t>NC-CGS</w:t>
            </w:r>
          </w:p>
        </w:tc>
        <w:tc>
          <w:tcPr>
            <w:tcW w:w="6667" w:type="dxa"/>
            <w:shd w:val="clear" w:color="auto" w:fill="F2F2F2"/>
            <w:vAlign w:val="center"/>
            <w:hideMark/>
          </w:tcPr>
          <w:p w14:paraId="47501D14" w14:textId="77777777" w:rsidR="00996D47" w:rsidRPr="00C251F8" w:rsidRDefault="00996D47" w:rsidP="001B35FE">
            <w:pPr>
              <w:pStyle w:val="TextoTablaJustificado"/>
              <w:spacing w:before="40" w:after="40" w:line="269" w:lineRule="auto"/>
              <w:ind w:left="76" w:right="55"/>
              <w:rPr>
                <w:rFonts w:ascii="Arial" w:hAnsi="Arial" w:cs="Arial"/>
                <w:sz w:val="20"/>
                <w:szCs w:val="20"/>
              </w:rPr>
            </w:pPr>
            <w:r w:rsidRPr="00C251F8">
              <w:rPr>
                <w:rFonts w:ascii="Arial" w:hAnsi="Arial" w:cs="Arial"/>
                <w:sz w:val="20"/>
                <w:szCs w:val="20"/>
              </w:rPr>
              <w:t xml:space="preserve">Norma </w:t>
            </w:r>
            <w:r>
              <w:rPr>
                <w:rFonts w:ascii="Arial" w:hAnsi="Arial" w:cs="Arial"/>
                <w:sz w:val="20"/>
                <w:szCs w:val="20"/>
              </w:rPr>
              <w:t>C</w:t>
            </w:r>
            <w:r w:rsidRPr="00C251F8">
              <w:rPr>
                <w:rFonts w:ascii="Arial" w:hAnsi="Arial" w:cs="Arial"/>
                <w:sz w:val="20"/>
                <w:szCs w:val="20"/>
              </w:rPr>
              <w:t xml:space="preserve">omplementaria - Codificaciones </w:t>
            </w:r>
            <w:r>
              <w:rPr>
                <w:rFonts w:ascii="Arial" w:hAnsi="Arial" w:cs="Arial"/>
                <w:sz w:val="20"/>
                <w:szCs w:val="20"/>
              </w:rPr>
              <w:t>G</w:t>
            </w:r>
            <w:r w:rsidRPr="00C251F8">
              <w:rPr>
                <w:rFonts w:ascii="Arial" w:hAnsi="Arial" w:cs="Arial"/>
                <w:sz w:val="20"/>
                <w:szCs w:val="20"/>
              </w:rPr>
              <w:t>enerales del Sistema de Pagos.</w:t>
            </w:r>
          </w:p>
        </w:tc>
      </w:tr>
      <w:tr w:rsidR="00996D47" w:rsidRPr="00C251F8" w14:paraId="1EE337A4" w14:textId="77777777" w:rsidTr="0009151A">
        <w:trPr>
          <w:cantSplit/>
        </w:trPr>
        <w:tc>
          <w:tcPr>
            <w:tcW w:w="1984" w:type="dxa"/>
            <w:shd w:val="clear" w:color="auto" w:fill="F2F2F2"/>
            <w:vAlign w:val="center"/>
            <w:hideMark/>
          </w:tcPr>
          <w:p w14:paraId="0FFC7B9F" w14:textId="77777777" w:rsidR="00996D47" w:rsidRPr="00C251F8" w:rsidRDefault="00996D47" w:rsidP="001B35FE">
            <w:pPr>
              <w:pStyle w:val="TextoTablaCentrado"/>
              <w:spacing w:before="40" w:after="40" w:line="269" w:lineRule="auto"/>
              <w:rPr>
                <w:rFonts w:ascii="Arial" w:hAnsi="Arial" w:cs="Arial"/>
                <w:sz w:val="20"/>
                <w:szCs w:val="20"/>
              </w:rPr>
            </w:pPr>
            <w:r w:rsidRPr="00C251F8">
              <w:rPr>
                <w:rFonts w:ascii="Arial" w:hAnsi="Arial" w:cs="Arial"/>
                <w:sz w:val="20"/>
                <w:szCs w:val="20"/>
              </w:rPr>
              <w:t>NC-EDC</w:t>
            </w:r>
          </w:p>
        </w:tc>
        <w:tc>
          <w:tcPr>
            <w:tcW w:w="6667" w:type="dxa"/>
            <w:shd w:val="clear" w:color="auto" w:fill="F2F2F2"/>
            <w:vAlign w:val="center"/>
            <w:hideMark/>
          </w:tcPr>
          <w:p w14:paraId="641F4692" w14:textId="77777777" w:rsidR="00996D47" w:rsidRPr="00C251F8" w:rsidRDefault="00996D47" w:rsidP="001B35FE">
            <w:pPr>
              <w:pStyle w:val="TextoTablaJustificado"/>
              <w:spacing w:before="40" w:after="40" w:line="269" w:lineRule="auto"/>
              <w:ind w:left="76" w:right="55"/>
              <w:rPr>
                <w:rFonts w:ascii="Arial" w:hAnsi="Arial" w:cs="Arial"/>
                <w:sz w:val="20"/>
                <w:szCs w:val="20"/>
              </w:rPr>
            </w:pPr>
            <w:r w:rsidRPr="00C251F8">
              <w:rPr>
                <w:rFonts w:ascii="Arial" w:hAnsi="Arial" w:cs="Arial"/>
                <w:sz w:val="20"/>
                <w:szCs w:val="20"/>
              </w:rPr>
              <w:t xml:space="preserve">Norma </w:t>
            </w:r>
            <w:r>
              <w:rPr>
                <w:rFonts w:ascii="Arial" w:hAnsi="Arial" w:cs="Arial"/>
                <w:sz w:val="20"/>
                <w:szCs w:val="20"/>
              </w:rPr>
              <w:t>C</w:t>
            </w:r>
            <w:r w:rsidRPr="00C251F8">
              <w:rPr>
                <w:rFonts w:ascii="Arial" w:hAnsi="Arial" w:cs="Arial"/>
                <w:sz w:val="20"/>
                <w:szCs w:val="20"/>
              </w:rPr>
              <w:t xml:space="preserve">omplementaria - Estándar de </w:t>
            </w:r>
            <w:r>
              <w:rPr>
                <w:rFonts w:ascii="Arial" w:hAnsi="Arial" w:cs="Arial"/>
                <w:sz w:val="20"/>
                <w:szCs w:val="20"/>
              </w:rPr>
              <w:t>C</w:t>
            </w:r>
            <w:r w:rsidRPr="00C251F8">
              <w:rPr>
                <w:rFonts w:ascii="Arial" w:hAnsi="Arial" w:cs="Arial"/>
                <w:sz w:val="20"/>
                <w:szCs w:val="20"/>
              </w:rPr>
              <w:t xml:space="preserve">uentas de </w:t>
            </w:r>
            <w:r>
              <w:rPr>
                <w:rFonts w:ascii="Arial" w:hAnsi="Arial" w:cs="Arial"/>
                <w:sz w:val="20"/>
                <w:szCs w:val="20"/>
              </w:rPr>
              <w:t>F</w:t>
            </w:r>
            <w:r w:rsidRPr="00C251F8">
              <w:rPr>
                <w:rFonts w:ascii="Arial" w:hAnsi="Arial" w:cs="Arial"/>
                <w:sz w:val="20"/>
                <w:szCs w:val="20"/>
              </w:rPr>
              <w:t xml:space="preserve">ondos y </w:t>
            </w:r>
            <w:r>
              <w:rPr>
                <w:rFonts w:ascii="Arial" w:hAnsi="Arial" w:cs="Arial"/>
                <w:sz w:val="20"/>
                <w:szCs w:val="20"/>
              </w:rPr>
              <w:t>C</w:t>
            </w:r>
            <w:r w:rsidRPr="00C251F8">
              <w:rPr>
                <w:rFonts w:ascii="Arial" w:hAnsi="Arial" w:cs="Arial"/>
                <w:sz w:val="20"/>
                <w:szCs w:val="20"/>
              </w:rPr>
              <w:t xml:space="preserve">uentas de </w:t>
            </w:r>
            <w:r>
              <w:rPr>
                <w:rFonts w:ascii="Arial" w:hAnsi="Arial" w:cs="Arial"/>
                <w:sz w:val="20"/>
                <w:szCs w:val="20"/>
              </w:rPr>
              <w:t>V</w:t>
            </w:r>
            <w:r w:rsidRPr="00C251F8">
              <w:rPr>
                <w:rFonts w:ascii="Arial" w:hAnsi="Arial" w:cs="Arial"/>
                <w:sz w:val="20"/>
                <w:szCs w:val="20"/>
              </w:rPr>
              <w:t>alores.</w:t>
            </w:r>
          </w:p>
        </w:tc>
      </w:tr>
      <w:tr w:rsidR="00996D47" w:rsidRPr="00C251F8" w14:paraId="2FB987F1" w14:textId="77777777" w:rsidTr="0009151A">
        <w:trPr>
          <w:cantSplit/>
        </w:trPr>
        <w:tc>
          <w:tcPr>
            <w:tcW w:w="1984" w:type="dxa"/>
            <w:shd w:val="clear" w:color="auto" w:fill="F2F2F2"/>
            <w:vAlign w:val="center"/>
            <w:hideMark/>
          </w:tcPr>
          <w:p w14:paraId="0DDA57F0" w14:textId="77777777" w:rsidR="00996D47" w:rsidRPr="00C251F8" w:rsidRDefault="00996D47" w:rsidP="001B35FE">
            <w:pPr>
              <w:pStyle w:val="TextoTablaCentrado"/>
              <w:spacing w:before="40" w:after="40" w:line="269" w:lineRule="auto"/>
              <w:rPr>
                <w:rFonts w:ascii="Arial" w:hAnsi="Arial" w:cs="Arial"/>
                <w:sz w:val="20"/>
                <w:szCs w:val="20"/>
              </w:rPr>
            </w:pPr>
            <w:r w:rsidRPr="00C251F8">
              <w:rPr>
                <w:rFonts w:ascii="Arial" w:hAnsi="Arial" w:cs="Arial"/>
                <w:sz w:val="20"/>
                <w:szCs w:val="20"/>
              </w:rPr>
              <w:t>NC-IED</w:t>
            </w:r>
          </w:p>
        </w:tc>
        <w:tc>
          <w:tcPr>
            <w:tcW w:w="6667" w:type="dxa"/>
            <w:shd w:val="clear" w:color="auto" w:fill="F2F2F2"/>
            <w:vAlign w:val="center"/>
            <w:hideMark/>
          </w:tcPr>
          <w:p w14:paraId="0C6C3F00" w14:textId="77777777" w:rsidR="00996D47" w:rsidRPr="00C251F8" w:rsidRDefault="00996D47" w:rsidP="001B35FE">
            <w:pPr>
              <w:pStyle w:val="TextoTablaJustificado"/>
              <w:spacing w:before="40" w:after="40" w:line="269" w:lineRule="auto"/>
              <w:ind w:left="76" w:right="55"/>
              <w:rPr>
                <w:rFonts w:ascii="Arial" w:hAnsi="Arial" w:cs="Arial"/>
                <w:sz w:val="20"/>
                <w:szCs w:val="20"/>
              </w:rPr>
            </w:pPr>
            <w:r w:rsidRPr="00C251F8">
              <w:rPr>
                <w:rFonts w:ascii="Arial" w:hAnsi="Arial" w:cs="Arial"/>
                <w:sz w:val="20"/>
                <w:szCs w:val="20"/>
              </w:rPr>
              <w:t xml:space="preserve">Norma </w:t>
            </w:r>
            <w:r>
              <w:rPr>
                <w:rFonts w:ascii="Arial" w:hAnsi="Arial" w:cs="Arial"/>
                <w:sz w:val="20"/>
                <w:szCs w:val="20"/>
              </w:rPr>
              <w:t>C</w:t>
            </w:r>
            <w:r w:rsidRPr="00C251F8">
              <w:rPr>
                <w:rFonts w:ascii="Arial" w:hAnsi="Arial" w:cs="Arial"/>
                <w:sz w:val="20"/>
                <w:szCs w:val="20"/>
              </w:rPr>
              <w:t xml:space="preserve">omplementaria - Estándar </w:t>
            </w:r>
            <w:r>
              <w:rPr>
                <w:rFonts w:ascii="Arial" w:hAnsi="Arial" w:cs="Arial"/>
                <w:sz w:val="20"/>
                <w:szCs w:val="20"/>
              </w:rPr>
              <w:t>G</w:t>
            </w:r>
            <w:r w:rsidRPr="00C251F8">
              <w:rPr>
                <w:rFonts w:ascii="Arial" w:hAnsi="Arial" w:cs="Arial"/>
                <w:sz w:val="20"/>
                <w:szCs w:val="20"/>
              </w:rPr>
              <w:t xml:space="preserve">eneral para </w:t>
            </w:r>
            <w:r>
              <w:rPr>
                <w:rFonts w:ascii="Arial" w:hAnsi="Arial" w:cs="Arial"/>
                <w:sz w:val="20"/>
                <w:szCs w:val="20"/>
              </w:rPr>
              <w:t>I</w:t>
            </w:r>
            <w:r w:rsidRPr="00C251F8">
              <w:rPr>
                <w:rFonts w:ascii="Arial" w:hAnsi="Arial" w:cs="Arial"/>
                <w:sz w:val="20"/>
                <w:szCs w:val="20"/>
              </w:rPr>
              <w:t xml:space="preserve">ntercambio </w:t>
            </w:r>
            <w:r>
              <w:rPr>
                <w:rFonts w:ascii="Arial" w:hAnsi="Arial" w:cs="Arial"/>
                <w:sz w:val="20"/>
                <w:szCs w:val="20"/>
              </w:rPr>
              <w:t>E</w:t>
            </w:r>
            <w:r w:rsidRPr="00C251F8">
              <w:rPr>
                <w:rFonts w:ascii="Arial" w:hAnsi="Arial" w:cs="Arial"/>
                <w:sz w:val="20"/>
                <w:szCs w:val="20"/>
              </w:rPr>
              <w:t xml:space="preserve">lectrónico de </w:t>
            </w:r>
            <w:r>
              <w:rPr>
                <w:rFonts w:ascii="Arial" w:hAnsi="Arial" w:cs="Arial"/>
                <w:sz w:val="20"/>
                <w:szCs w:val="20"/>
              </w:rPr>
              <w:t>D</w:t>
            </w:r>
            <w:r w:rsidRPr="00C251F8">
              <w:rPr>
                <w:rFonts w:ascii="Arial" w:hAnsi="Arial" w:cs="Arial"/>
                <w:sz w:val="20"/>
                <w:szCs w:val="20"/>
              </w:rPr>
              <w:t>atos.</w:t>
            </w:r>
          </w:p>
        </w:tc>
      </w:tr>
      <w:tr w:rsidR="00996D47" w:rsidRPr="00E10094" w14:paraId="0115B4BA" w14:textId="77777777" w:rsidTr="0009151A">
        <w:trPr>
          <w:cantSplit/>
        </w:trPr>
        <w:tc>
          <w:tcPr>
            <w:tcW w:w="1984" w:type="dxa"/>
            <w:shd w:val="clear" w:color="auto" w:fill="F2F2F2"/>
            <w:vAlign w:val="center"/>
          </w:tcPr>
          <w:p w14:paraId="7BA0F114" w14:textId="3EF42E99" w:rsidR="00996D47" w:rsidRPr="00C251F8" w:rsidRDefault="00996D47" w:rsidP="001B35FE">
            <w:pPr>
              <w:pStyle w:val="TextoTablaCentrado"/>
              <w:spacing w:before="40" w:after="40" w:line="269" w:lineRule="auto"/>
              <w:rPr>
                <w:rFonts w:ascii="Arial" w:hAnsi="Arial" w:cs="Arial"/>
                <w:sz w:val="20"/>
                <w:szCs w:val="20"/>
              </w:rPr>
            </w:pPr>
            <w:r w:rsidRPr="00C251F8">
              <w:rPr>
                <w:rFonts w:ascii="Arial" w:hAnsi="Arial" w:cs="Arial"/>
                <w:sz w:val="20"/>
                <w:szCs w:val="20"/>
              </w:rPr>
              <w:t>NT-</w:t>
            </w:r>
            <w:r w:rsidR="00A91D61">
              <w:rPr>
                <w:rFonts w:ascii="Arial" w:hAnsi="Arial" w:cs="Arial"/>
                <w:sz w:val="20"/>
                <w:szCs w:val="20"/>
              </w:rPr>
              <w:t>RSTP</w:t>
            </w:r>
          </w:p>
        </w:tc>
        <w:tc>
          <w:tcPr>
            <w:tcW w:w="6667" w:type="dxa"/>
            <w:shd w:val="clear" w:color="auto" w:fill="F2F2F2"/>
            <w:vAlign w:val="center"/>
          </w:tcPr>
          <w:p w14:paraId="684D85DF" w14:textId="77777777" w:rsidR="00996D47" w:rsidRPr="00C251F8" w:rsidRDefault="00996D47" w:rsidP="001B35FE">
            <w:pPr>
              <w:pStyle w:val="TextoTablaJustificado"/>
              <w:spacing w:before="40" w:after="40" w:line="269" w:lineRule="auto"/>
              <w:ind w:left="76" w:right="55"/>
              <w:rPr>
                <w:rFonts w:ascii="Arial" w:hAnsi="Arial" w:cs="Arial"/>
                <w:sz w:val="20"/>
                <w:szCs w:val="20"/>
              </w:rPr>
            </w:pPr>
            <w:r w:rsidRPr="00C251F8">
              <w:rPr>
                <w:rFonts w:ascii="Arial" w:hAnsi="Arial" w:cs="Arial"/>
                <w:sz w:val="20"/>
                <w:szCs w:val="20"/>
              </w:rPr>
              <w:t xml:space="preserve">Norma </w:t>
            </w:r>
            <w:r>
              <w:rPr>
                <w:rFonts w:ascii="Arial" w:hAnsi="Arial" w:cs="Arial"/>
                <w:sz w:val="20"/>
                <w:szCs w:val="20"/>
              </w:rPr>
              <w:t>T</w:t>
            </w:r>
            <w:r w:rsidRPr="00C251F8">
              <w:rPr>
                <w:rFonts w:ascii="Arial" w:hAnsi="Arial" w:cs="Arial"/>
                <w:sz w:val="20"/>
                <w:szCs w:val="20"/>
              </w:rPr>
              <w:t xml:space="preserve">écnica – Estándar de la </w:t>
            </w:r>
            <w:r>
              <w:rPr>
                <w:rFonts w:ascii="Arial" w:hAnsi="Arial" w:cs="Arial"/>
                <w:sz w:val="20"/>
                <w:szCs w:val="20"/>
              </w:rPr>
              <w:t>T</w:t>
            </w:r>
            <w:r w:rsidRPr="00C251F8">
              <w:rPr>
                <w:rFonts w:ascii="Arial" w:hAnsi="Arial" w:cs="Arial"/>
                <w:sz w:val="20"/>
                <w:szCs w:val="20"/>
              </w:rPr>
              <w:t>arjeta Mon</w:t>
            </w:r>
            <w:r>
              <w:rPr>
                <w:rFonts w:ascii="Arial" w:hAnsi="Arial" w:cs="Arial"/>
                <w:sz w:val="20"/>
                <w:szCs w:val="20"/>
              </w:rPr>
              <w:t>e</w:t>
            </w:r>
            <w:r w:rsidRPr="00C251F8">
              <w:rPr>
                <w:rFonts w:ascii="Arial" w:hAnsi="Arial" w:cs="Arial"/>
                <w:sz w:val="20"/>
                <w:szCs w:val="20"/>
              </w:rPr>
              <w:t xml:space="preserve">dero </w:t>
            </w:r>
            <w:r>
              <w:rPr>
                <w:rFonts w:ascii="Arial" w:hAnsi="Arial" w:cs="Arial"/>
                <w:sz w:val="20"/>
                <w:szCs w:val="20"/>
              </w:rPr>
              <w:t>SINPE</w:t>
            </w:r>
            <w:r w:rsidRPr="00C251F8">
              <w:rPr>
                <w:rFonts w:ascii="Arial" w:hAnsi="Arial" w:cs="Arial"/>
                <w:sz w:val="20"/>
                <w:szCs w:val="20"/>
              </w:rPr>
              <w:t>-TP</w:t>
            </w:r>
            <w:r>
              <w:rPr>
                <w:rFonts w:ascii="Arial" w:hAnsi="Arial" w:cs="Arial"/>
                <w:sz w:val="20"/>
                <w:szCs w:val="20"/>
              </w:rPr>
              <w:t>.</w:t>
            </w:r>
          </w:p>
        </w:tc>
      </w:tr>
      <w:tr w:rsidR="00771131" w:rsidRPr="00E10094" w14:paraId="0BA9D215" w14:textId="77777777" w:rsidTr="0009151A">
        <w:trPr>
          <w:cantSplit/>
        </w:trPr>
        <w:tc>
          <w:tcPr>
            <w:tcW w:w="1984" w:type="dxa"/>
            <w:shd w:val="clear" w:color="auto" w:fill="F2F2F2"/>
            <w:vAlign w:val="center"/>
          </w:tcPr>
          <w:p w14:paraId="71F9058B" w14:textId="39D6CF8F" w:rsidR="00771131" w:rsidRPr="00C251F8" w:rsidRDefault="00A91D61" w:rsidP="001B35FE">
            <w:pPr>
              <w:pStyle w:val="TextoTablaCentrado"/>
              <w:spacing w:before="40" w:after="40" w:line="269" w:lineRule="auto"/>
              <w:rPr>
                <w:rFonts w:ascii="Arial" w:hAnsi="Arial" w:cs="Arial"/>
                <w:sz w:val="20"/>
                <w:szCs w:val="20"/>
              </w:rPr>
            </w:pPr>
            <w:r w:rsidRPr="00C251F8">
              <w:rPr>
                <w:rFonts w:ascii="Arial" w:hAnsi="Arial" w:cs="Arial"/>
                <w:sz w:val="20"/>
                <w:szCs w:val="20"/>
              </w:rPr>
              <w:lastRenderedPageBreak/>
              <w:t>NT-</w:t>
            </w:r>
            <w:r>
              <w:rPr>
                <w:rFonts w:ascii="Arial" w:hAnsi="Arial" w:cs="Arial"/>
                <w:sz w:val="20"/>
                <w:szCs w:val="20"/>
              </w:rPr>
              <w:t>STP</w:t>
            </w:r>
          </w:p>
        </w:tc>
        <w:tc>
          <w:tcPr>
            <w:tcW w:w="6667" w:type="dxa"/>
            <w:shd w:val="clear" w:color="auto" w:fill="F2F2F2"/>
            <w:vAlign w:val="center"/>
          </w:tcPr>
          <w:p w14:paraId="7956A2A0" w14:textId="5156CF16" w:rsidR="00771131" w:rsidRPr="00C251F8" w:rsidRDefault="00A91D61" w:rsidP="001B35FE">
            <w:pPr>
              <w:pStyle w:val="TextoTablaJustificado"/>
              <w:spacing w:before="40" w:after="40" w:line="269" w:lineRule="auto"/>
              <w:ind w:left="76" w:right="55"/>
              <w:rPr>
                <w:rFonts w:ascii="Arial" w:hAnsi="Arial" w:cs="Arial"/>
                <w:sz w:val="20"/>
                <w:szCs w:val="20"/>
              </w:rPr>
            </w:pPr>
            <w:r w:rsidRPr="00A91D61">
              <w:rPr>
                <w:rFonts w:ascii="Arial" w:hAnsi="Arial" w:cs="Arial"/>
                <w:sz w:val="20"/>
                <w:szCs w:val="20"/>
              </w:rPr>
              <w:t>Norma Técnica - Estándar Electrónico para la Activación de Tarjetas Monedero SINPE-TP en la Aplicación SINPE-TP Pasajero</w:t>
            </w:r>
          </w:p>
        </w:tc>
      </w:tr>
    </w:tbl>
    <w:p w14:paraId="422A97DD" w14:textId="77777777" w:rsidR="00996D47" w:rsidRPr="00FC4271" w:rsidRDefault="00996D47" w:rsidP="00633DE7">
      <w:pPr>
        <w:pStyle w:val="Ttulo1"/>
        <w:numPr>
          <w:ilvl w:val="0"/>
          <w:numId w:val="3"/>
        </w:numPr>
        <w:tabs>
          <w:tab w:val="clear" w:pos="340"/>
        </w:tabs>
        <w:spacing w:line="269" w:lineRule="auto"/>
        <w:ind w:left="426" w:hanging="426"/>
      </w:pPr>
      <w:bookmarkStart w:id="23" w:name="_Toc215763611"/>
      <w:bookmarkStart w:id="24" w:name="_Toc216770658"/>
      <w:bookmarkEnd w:id="22"/>
      <w:r w:rsidRPr="00FC4271">
        <w:t>Comunicación en tiempo real</w:t>
      </w:r>
      <w:bookmarkEnd w:id="23"/>
      <w:bookmarkEnd w:id="24"/>
    </w:p>
    <w:p w14:paraId="7710C3E9" w14:textId="77777777" w:rsidR="00996D47" w:rsidRDefault="00996D47" w:rsidP="00633DE7">
      <w:pPr>
        <w:pStyle w:val="Ttulo2"/>
        <w:numPr>
          <w:ilvl w:val="1"/>
          <w:numId w:val="3"/>
        </w:numPr>
        <w:tabs>
          <w:tab w:val="clear" w:pos="510"/>
        </w:tabs>
        <w:spacing w:line="269" w:lineRule="auto"/>
        <w:ind w:left="229" w:hanging="229"/>
      </w:pPr>
      <w:bookmarkStart w:id="25" w:name="_Toc215763612"/>
      <w:bookmarkStart w:id="26" w:name="_Toc216770659"/>
      <w:bookmarkStart w:id="27" w:name="_Toc354129444"/>
      <w:bookmarkStart w:id="28" w:name="_Toc71192368"/>
      <w:r w:rsidRPr="00FC4271">
        <w:t>Consideraciones generales</w:t>
      </w:r>
      <w:bookmarkEnd w:id="25"/>
      <w:bookmarkEnd w:id="26"/>
      <w:r w:rsidRPr="00FC4271">
        <w:t xml:space="preserve"> </w:t>
      </w:r>
      <w:bookmarkEnd w:id="27"/>
      <w:bookmarkEnd w:id="28"/>
    </w:p>
    <w:p w14:paraId="5938BE8C" w14:textId="77777777" w:rsidR="00996D47" w:rsidRDefault="00996D47" w:rsidP="00996D47">
      <w:pPr>
        <w:spacing w:line="269" w:lineRule="auto"/>
      </w:pPr>
      <w:r>
        <w:t xml:space="preserve">La comunicación </w:t>
      </w:r>
      <w:r w:rsidRPr="00FC4271">
        <w:t xml:space="preserve">entre los sistemas </w:t>
      </w:r>
      <w:r>
        <w:t xml:space="preserve">de información del emisor y SINPE-TP se realiza con el uso de </w:t>
      </w:r>
      <w:r w:rsidRPr="00FC4271">
        <w:t xml:space="preserve">tecnología web, </w:t>
      </w:r>
      <w:r>
        <w:t xml:space="preserve">por medio </w:t>
      </w:r>
      <w:r w:rsidRPr="00FC4271">
        <w:t xml:space="preserve">de </w:t>
      </w:r>
      <w:proofErr w:type="spellStart"/>
      <w:r w:rsidRPr="00FC4271">
        <w:t>WCFs</w:t>
      </w:r>
      <w:proofErr w:type="spellEnd"/>
      <w:r>
        <w:t xml:space="preserve"> y API </w:t>
      </w:r>
      <w:proofErr w:type="spellStart"/>
      <w:r>
        <w:t>Rest</w:t>
      </w:r>
      <w:proofErr w:type="spellEnd"/>
      <w:r w:rsidRPr="00FC4271">
        <w:t>.</w:t>
      </w:r>
      <w:r w:rsidRPr="00433D58">
        <w:t xml:space="preserve"> </w:t>
      </w:r>
      <w:r>
        <w:t xml:space="preserve">La transmisión </w:t>
      </w:r>
      <w:r w:rsidRPr="00FC4271">
        <w:t xml:space="preserve">de los mensajes </w:t>
      </w:r>
      <w:r>
        <w:t xml:space="preserve">se realiza mediante la </w:t>
      </w:r>
      <w:r w:rsidRPr="00FC4271">
        <w:t xml:space="preserve">red privada de comunicaciones del </w:t>
      </w:r>
      <w:r>
        <w:t>SINPE.</w:t>
      </w:r>
    </w:p>
    <w:p w14:paraId="70F2F944" w14:textId="77777777" w:rsidR="00996D47" w:rsidRDefault="00996D47" w:rsidP="00996D47">
      <w:pPr>
        <w:spacing w:line="269" w:lineRule="auto"/>
      </w:pPr>
      <w:r w:rsidRPr="00FC4271">
        <w:t xml:space="preserve">Los servidores </w:t>
      </w:r>
      <w:r>
        <w:t xml:space="preserve">de los participantes deberán estar asegurados </w:t>
      </w:r>
      <w:r w:rsidRPr="00FC4271">
        <w:t xml:space="preserve">con certificados digitales generados desde </w:t>
      </w:r>
      <w:r>
        <w:t>la plataforma tecnológica del SINPE</w:t>
      </w:r>
      <w:r w:rsidRPr="00FC4271">
        <w:t>.</w:t>
      </w:r>
      <w:r>
        <w:t xml:space="preserve"> </w:t>
      </w:r>
    </w:p>
    <w:p w14:paraId="3451A1EF" w14:textId="77777777" w:rsidR="00996D47" w:rsidRPr="000E0FCD" w:rsidRDefault="00996D47" w:rsidP="00784BFE">
      <w:pPr>
        <w:pStyle w:val="Ttulo3"/>
        <w:numPr>
          <w:ilvl w:val="2"/>
          <w:numId w:val="3"/>
        </w:numPr>
        <w:tabs>
          <w:tab w:val="clear" w:pos="624"/>
        </w:tabs>
        <w:spacing w:line="269" w:lineRule="auto"/>
        <w:ind w:left="426" w:hanging="360"/>
      </w:pPr>
      <w:bookmarkStart w:id="29" w:name="_Toc215134879"/>
      <w:bookmarkStart w:id="30" w:name="_Toc215763613"/>
      <w:bookmarkStart w:id="31" w:name="_Toc216770660"/>
      <w:r w:rsidRPr="000E0FCD">
        <w:t xml:space="preserve">Listado de los métodos contenidos </w:t>
      </w:r>
      <w:r>
        <w:t xml:space="preserve">en </w:t>
      </w:r>
      <w:r w:rsidRPr="000E0FCD">
        <w:t>el estándar</w:t>
      </w:r>
      <w:bookmarkEnd w:id="29"/>
      <w:r w:rsidRPr="000E0FCD">
        <w:t xml:space="preserve"> </w:t>
      </w:r>
      <w:r>
        <w:t>electrónico</w:t>
      </w:r>
      <w:bookmarkEnd w:id="30"/>
      <w:bookmarkEnd w:id="31"/>
    </w:p>
    <w:p w14:paraId="3ABE2DF5" w14:textId="77777777" w:rsidR="00996D47" w:rsidRPr="000E0FCD" w:rsidRDefault="00996D47" w:rsidP="009B14AD">
      <w:pPr>
        <w:pStyle w:val="ListaNivel1"/>
        <w:numPr>
          <w:ilvl w:val="0"/>
          <w:numId w:val="28"/>
        </w:numPr>
        <w:spacing w:before="0" w:line="269" w:lineRule="auto"/>
        <w:ind w:left="426"/>
      </w:pPr>
      <w:r w:rsidRPr="000E0FCD">
        <w:t xml:space="preserve">Listado general de métodos para </w:t>
      </w:r>
      <w:r>
        <w:t xml:space="preserve">emisores </w:t>
      </w:r>
      <w:r w:rsidRPr="000E0FCD">
        <w:t xml:space="preserve">de tarjetas </w:t>
      </w:r>
      <w:r>
        <w:t>Monedero SINPE-TP:</w:t>
      </w:r>
    </w:p>
    <w:p w14:paraId="2CF5EB91" w14:textId="77777777" w:rsidR="00996D47" w:rsidRPr="000E0FCD" w:rsidRDefault="00996D47" w:rsidP="009B14AD">
      <w:pPr>
        <w:pStyle w:val="ListaNivel2"/>
        <w:numPr>
          <w:ilvl w:val="0"/>
          <w:numId w:val="29"/>
        </w:numPr>
        <w:spacing w:before="0" w:line="269" w:lineRule="auto"/>
        <w:ind w:left="851"/>
        <w:rPr>
          <w:rFonts w:cs="Arial"/>
          <w:szCs w:val="20"/>
        </w:rPr>
      </w:pPr>
      <w:r w:rsidRPr="000E0FCD">
        <w:t>Administrativo</w:t>
      </w:r>
      <w:r w:rsidRPr="000E0FCD">
        <w:rPr>
          <w:rFonts w:cs="Arial"/>
          <w:szCs w:val="20"/>
        </w:rPr>
        <w:t>:</w:t>
      </w:r>
    </w:p>
    <w:p w14:paraId="715AF22A"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Servicio disponible</w:t>
      </w:r>
      <w:r>
        <w:t>.</w:t>
      </w:r>
    </w:p>
    <w:p w14:paraId="490922F4"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Permitir Recibir Transacciones.</w:t>
      </w:r>
    </w:p>
    <w:p w14:paraId="7E8EC17B"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ObtenerDetalleOperaciones</w:t>
      </w:r>
      <w:proofErr w:type="spellEnd"/>
      <w:r w:rsidRPr="000E0FCD">
        <w:t xml:space="preserve"> (WCF y API).</w:t>
      </w:r>
    </w:p>
    <w:p w14:paraId="45A17987"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Obtener operaciones diarias (WCF y API).</w:t>
      </w:r>
    </w:p>
    <w:p w14:paraId="5EC014F8"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Obtener Estado como Destino.</w:t>
      </w:r>
    </w:p>
    <w:p w14:paraId="09F161A3" w14:textId="77777777" w:rsidR="00996D47" w:rsidRPr="000E0FCD" w:rsidRDefault="00996D47" w:rsidP="009B14AD">
      <w:pPr>
        <w:pStyle w:val="ListaNivel1"/>
        <w:numPr>
          <w:ilvl w:val="0"/>
          <w:numId w:val="28"/>
        </w:numPr>
        <w:spacing w:before="0" w:line="269" w:lineRule="auto"/>
        <w:ind w:left="426"/>
      </w:pPr>
      <w:r w:rsidRPr="000E0FCD">
        <w:t xml:space="preserve">Listado general de métodos de </w:t>
      </w:r>
      <w:r>
        <w:t>entidades financieras</w:t>
      </w:r>
      <w:r w:rsidRPr="000E0FCD">
        <w:t xml:space="preserve"> para uso exclusivo del </w:t>
      </w:r>
      <w:r>
        <w:t>SINPE</w:t>
      </w:r>
      <w:r w:rsidRPr="000E0FCD">
        <w:t>.</w:t>
      </w:r>
    </w:p>
    <w:p w14:paraId="0C3B6124" w14:textId="77777777" w:rsidR="00996D47" w:rsidRPr="000E0FCD" w:rsidRDefault="00996D47" w:rsidP="009B14AD">
      <w:pPr>
        <w:pStyle w:val="ListaNivel2"/>
        <w:numPr>
          <w:ilvl w:val="0"/>
          <w:numId w:val="30"/>
        </w:numPr>
        <w:spacing w:before="0" w:line="269" w:lineRule="auto"/>
        <w:ind w:left="851"/>
      </w:pPr>
      <w:r w:rsidRPr="000E0FCD">
        <w:t>Administrativo:</w:t>
      </w:r>
    </w:p>
    <w:p w14:paraId="5D0A5B06"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Servicio disponible.</w:t>
      </w:r>
    </w:p>
    <w:p w14:paraId="7152D0D0"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Saldo</w:t>
      </w:r>
      <w:r>
        <w:t>.</w:t>
      </w:r>
    </w:p>
    <w:p w14:paraId="1121C163" w14:textId="77777777" w:rsidR="00996D47" w:rsidRPr="000E0FCD" w:rsidRDefault="00996D47" w:rsidP="009B14AD">
      <w:pPr>
        <w:pStyle w:val="ListaNivel2"/>
        <w:numPr>
          <w:ilvl w:val="0"/>
          <w:numId w:val="30"/>
        </w:numPr>
        <w:spacing w:before="0" w:line="269" w:lineRule="auto"/>
        <w:ind w:left="851"/>
      </w:pPr>
      <w:r w:rsidRPr="000E0FCD">
        <w:t>Recargas:</w:t>
      </w:r>
    </w:p>
    <w:p w14:paraId="5704B653"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Autorizar.</w:t>
      </w:r>
    </w:p>
    <w:p w14:paraId="6AD3734E"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Confirmar.</w:t>
      </w:r>
    </w:p>
    <w:p w14:paraId="4CFB596B"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Obtener estado.</w:t>
      </w:r>
    </w:p>
    <w:p w14:paraId="61A22EDE"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Reversar.</w:t>
      </w:r>
    </w:p>
    <w:p w14:paraId="25ECE20D" w14:textId="77777777" w:rsidR="00996D47" w:rsidRPr="000E0FCD" w:rsidRDefault="00996D47" w:rsidP="00633DE7">
      <w:pPr>
        <w:pStyle w:val="Ttulo3"/>
        <w:numPr>
          <w:ilvl w:val="2"/>
          <w:numId w:val="3"/>
        </w:numPr>
        <w:tabs>
          <w:tab w:val="clear" w:pos="624"/>
        </w:tabs>
        <w:spacing w:line="269" w:lineRule="auto"/>
        <w:ind w:left="426" w:hanging="426"/>
        <w:rPr>
          <w:rFonts w:cs="Arial"/>
          <w:szCs w:val="20"/>
        </w:rPr>
      </w:pPr>
      <w:bookmarkStart w:id="32" w:name="_Toc215134880"/>
      <w:bookmarkStart w:id="33" w:name="_Toc215763614"/>
      <w:bookmarkStart w:id="34" w:name="_Toc216770661"/>
      <w:proofErr w:type="spellStart"/>
      <w:r w:rsidRPr="000E0FCD">
        <w:rPr>
          <w:rFonts w:cs="Arial"/>
          <w:szCs w:val="20"/>
        </w:rPr>
        <w:t>WebService</w:t>
      </w:r>
      <w:proofErr w:type="spellEnd"/>
      <w:r w:rsidRPr="000E0FCD">
        <w:rPr>
          <w:rFonts w:cs="Arial"/>
          <w:szCs w:val="20"/>
        </w:rPr>
        <w:t xml:space="preserve"> para uso </w:t>
      </w:r>
      <w:r>
        <w:rPr>
          <w:rFonts w:cs="Arial"/>
          <w:szCs w:val="20"/>
        </w:rPr>
        <w:t xml:space="preserve">de los </w:t>
      </w:r>
      <w:r w:rsidRPr="000E0FCD">
        <w:rPr>
          <w:rFonts w:cs="Arial"/>
          <w:szCs w:val="20"/>
        </w:rPr>
        <w:t>emisor</w:t>
      </w:r>
      <w:r>
        <w:rPr>
          <w:rFonts w:cs="Arial"/>
          <w:szCs w:val="20"/>
        </w:rPr>
        <w:t>e</w:t>
      </w:r>
      <w:r w:rsidRPr="000E0FCD">
        <w:rPr>
          <w:rFonts w:cs="Arial"/>
          <w:szCs w:val="20"/>
        </w:rPr>
        <w:t>s de tarjetas Monedero SINPE-TP</w:t>
      </w:r>
      <w:bookmarkEnd w:id="32"/>
      <w:bookmarkEnd w:id="33"/>
      <w:bookmarkEnd w:id="34"/>
      <w:r w:rsidRPr="000E0FCD">
        <w:rPr>
          <w:rFonts w:cs="Arial"/>
          <w:szCs w:val="20"/>
        </w:rPr>
        <w:t xml:space="preserve"> </w:t>
      </w:r>
    </w:p>
    <w:p w14:paraId="0BA8D9AD" w14:textId="77777777" w:rsidR="00996D47" w:rsidRPr="000E0FCD" w:rsidRDefault="00996D47" w:rsidP="009B14AD">
      <w:pPr>
        <w:pStyle w:val="ListaNivel1"/>
        <w:numPr>
          <w:ilvl w:val="0"/>
          <w:numId w:val="31"/>
        </w:numPr>
        <w:spacing w:before="0" w:line="269" w:lineRule="auto"/>
        <w:ind w:left="426"/>
      </w:pPr>
      <w:r w:rsidRPr="000E0FCD">
        <w:t xml:space="preserve">Booleano </w:t>
      </w:r>
      <w:proofErr w:type="spellStart"/>
      <w:r w:rsidRPr="000E0FCD">
        <w:t>ServicioDisponible</w:t>
      </w:r>
      <w:proofErr w:type="spellEnd"/>
      <w:r w:rsidRPr="000E0FCD">
        <w:t>()</w:t>
      </w:r>
    </w:p>
    <w:p w14:paraId="67B38A3A" w14:textId="77777777" w:rsidR="00996D47" w:rsidRPr="000E0FCD" w:rsidRDefault="00996D47" w:rsidP="009B14AD">
      <w:pPr>
        <w:pStyle w:val="ListaNivel2"/>
        <w:numPr>
          <w:ilvl w:val="0"/>
          <w:numId w:val="16"/>
        </w:numPr>
        <w:spacing w:before="0" w:line="269" w:lineRule="auto"/>
        <w:ind w:left="851"/>
      </w:pPr>
      <w:r w:rsidRPr="000E0FCD">
        <w:t xml:space="preserve">Descripción: Este método </w:t>
      </w:r>
      <w:r>
        <w:t xml:space="preserve">informa de </w:t>
      </w:r>
      <w:r w:rsidRPr="000E0FCD">
        <w:t xml:space="preserve">la disponibilidad del </w:t>
      </w:r>
      <w:r>
        <w:t>SSM</w:t>
      </w:r>
      <w:r w:rsidRPr="000E0FCD">
        <w:t xml:space="preserve">. </w:t>
      </w:r>
    </w:p>
    <w:p w14:paraId="6DCABEBD" w14:textId="77777777" w:rsidR="00996D47" w:rsidRPr="000E0FCD" w:rsidRDefault="00996D47" w:rsidP="009B14AD">
      <w:pPr>
        <w:pStyle w:val="ListaNivel2"/>
        <w:numPr>
          <w:ilvl w:val="0"/>
          <w:numId w:val="16"/>
        </w:numPr>
        <w:spacing w:before="0" w:line="269" w:lineRule="auto"/>
        <w:ind w:left="851"/>
      </w:pPr>
      <w:r w:rsidRPr="000E0FCD">
        <w:t>Uso: Plataforma.</w:t>
      </w:r>
    </w:p>
    <w:p w14:paraId="1604598A" w14:textId="77777777" w:rsidR="00996D47" w:rsidRPr="000E0FCD" w:rsidRDefault="00996D47" w:rsidP="009B14AD">
      <w:pPr>
        <w:pStyle w:val="ListaNivel2"/>
        <w:numPr>
          <w:ilvl w:val="0"/>
          <w:numId w:val="16"/>
        </w:numPr>
        <w:spacing w:before="0" w:line="269" w:lineRule="auto"/>
        <w:ind w:left="851"/>
      </w:pPr>
      <w:r w:rsidRPr="000E0FCD">
        <w:t xml:space="preserve">Retorna: Booleano: Valor booleano que </w:t>
      </w:r>
      <w:r>
        <w:t xml:space="preserve">especifica </w:t>
      </w:r>
      <w:r w:rsidRPr="000E0FCD">
        <w:t>el estado del servicio.</w:t>
      </w:r>
    </w:p>
    <w:p w14:paraId="3FEBC6CB" w14:textId="77777777" w:rsidR="00996D47" w:rsidRPr="000E0FCD" w:rsidRDefault="00996D47" w:rsidP="009B14AD">
      <w:pPr>
        <w:pStyle w:val="ListaNivel1"/>
        <w:numPr>
          <w:ilvl w:val="0"/>
          <w:numId w:val="31"/>
        </w:numPr>
        <w:spacing w:before="0" w:line="269" w:lineRule="auto"/>
        <w:ind w:left="426"/>
      </w:pPr>
      <w:proofErr w:type="spellStart"/>
      <w:r w:rsidRPr="000E0FCD">
        <w:t>PermitirRecibirTransacciones</w:t>
      </w:r>
      <w:proofErr w:type="spellEnd"/>
      <w:r w:rsidRPr="000E0FCD">
        <w:t xml:space="preserve">(permitir </w:t>
      </w:r>
      <w:proofErr w:type="spellStart"/>
      <w:r w:rsidRPr="000E0FCD">
        <w:t>Boolean</w:t>
      </w:r>
      <w:proofErr w:type="spellEnd"/>
      <w:r w:rsidRPr="000E0FCD">
        <w:t>)</w:t>
      </w:r>
    </w:p>
    <w:p w14:paraId="53363469" w14:textId="77777777" w:rsidR="00996D47" w:rsidRDefault="00996D47" w:rsidP="009B14AD">
      <w:pPr>
        <w:pStyle w:val="ListaNivel2"/>
        <w:numPr>
          <w:ilvl w:val="0"/>
          <w:numId w:val="17"/>
        </w:numPr>
        <w:spacing w:before="0" w:line="269" w:lineRule="auto"/>
        <w:ind w:left="851"/>
      </w:pPr>
      <w:r w:rsidRPr="00C64B24">
        <w:lastRenderedPageBreak/>
        <w:t>Descripción: Activa o inactiva una entidad para recibir transacciones en el servicio SSM. Cuando una entidad quiera inhabilitarse como destino por un periodo de tiempo para realizar mantenimiento a sus sistemas puede utilizar este método</w:t>
      </w:r>
      <w:r>
        <w:t>.</w:t>
      </w:r>
    </w:p>
    <w:p w14:paraId="618571BD" w14:textId="77777777" w:rsidR="00996D47" w:rsidRPr="000E0FCD" w:rsidRDefault="00996D47" w:rsidP="009B14AD">
      <w:pPr>
        <w:pStyle w:val="ListaNivel2"/>
        <w:numPr>
          <w:ilvl w:val="0"/>
          <w:numId w:val="17"/>
        </w:numPr>
        <w:spacing w:before="0" w:line="269" w:lineRule="auto"/>
        <w:ind w:left="851"/>
      </w:pPr>
      <w:r w:rsidRPr="000E0FCD">
        <w:t>Uso: Plataforma.</w:t>
      </w:r>
    </w:p>
    <w:p w14:paraId="57695872" w14:textId="77777777" w:rsidR="00996D47" w:rsidRPr="000E0FCD" w:rsidRDefault="00996D47" w:rsidP="009B14AD">
      <w:pPr>
        <w:pStyle w:val="ListaNivel2"/>
        <w:numPr>
          <w:ilvl w:val="0"/>
          <w:numId w:val="17"/>
        </w:numPr>
        <w:spacing w:before="0" w:line="269" w:lineRule="auto"/>
        <w:ind w:left="851"/>
      </w:pPr>
      <w:r w:rsidRPr="000E0FCD">
        <w:t xml:space="preserve">Recibe: Booleano que </w:t>
      </w:r>
      <w:r>
        <w:t xml:space="preserve">especifica </w:t>
      </w:r>
      <w:r w:rsidRPr="000E0FCD">
        <w:t xml:space="preserve">si la entidad se configura para permitir </w:t>
      </w:r>
      <w:r>
        <w:t xml:space="preserve">el recibo de </w:t>
      </w:r>
      <w:r w:rsidRPr="000E0FCD">
        <w:t xml:space="preserve">transacciones en </w:t>
      </w:r>
      <w:r>
        <w:t>el SSM</w:t>
      </w:r>
      <w:r w:rsidRPr="000E0FCD">
        <w:t>.</w:t>
      </w:r>
    </w:p>
    <w:p w14:paraId="7F72DFC2" w14:textId="77777777" w:rsidR="00996D47" w:rsidRPr="000E0FCD" w:rsidRDefault="00996D47" w:rsidP="009B14AD">
      <w:pPr>
        <w:pStyle w:val="ListaNivel2"/>
        <w:numPr>
          <w:ilvl w:val="0"/>
          <w:numId w:val="17"/>
        </w:numPr>
        <w:spacing w:before="0" w:line="269" w:lineRule="auto"/>
        <w:ind w:left="851"/>
      </w:pPr>
      <w:r w:rsidRPr="000E0FCD">
        <w:t>Retorna: Sin retorno.</w:t>
      </w:r>
    </w:p>
    <w:p w14:paraId="74FF0737" w14:textId="77777777" w:rsidR="00996D47" w:rsidRPr="000E0FCD" w:rsidRDefault="00996D47" w:rsidP="009B14AD">
      <w:pPr>
        <w:pStyle w:val="ListaNivel1"/>
        <w:numPr>
          <w:ilvl w:val="0"/>
          <w:numId w:val="31"/>
        </w:numPr>
        <w:spacing w:before="0" w:line="269" w:lineRule="auto"/>
        <w:ind w:left="426"/>
      </w:pPr>
      <w:proofErr w:type="spellStart"/>
      <w:r w:rsidRPr="000E0FCD">
        <w:t>List</w:t>
      </w:r>
      <w:proofErr w:type="spellEnd"/>
      <w:r w:rsidRPr="000E0FCD">
        <w:t>(</w:t>
      </w:r>
      <w:proofErr w:type="spellStart"/>
      <w:r w:rsidRPr="000E0FCD">
        <w:t>Of</w:t>
      </w:r>
      <w:proofErr w:type="spellEnd"/>
      <w:r w:rsidRPr="000E0FCD">
        <w:t xml:space="preserve"> </w:t>
      </w:r>
      <w:proofErr w:type="spellStart"/>
      <w:r w:rsidRPr="000E0FCD">
        <w:t>DetalleOperacion</w:t>
      </w:r>
      <w:proofErr w:type="spellEnd"/>
      <w:r w:rsidRPr="000E0FCD">
        <w:t xml:space="preserve">) </w:t>
      </w:r>
      <w:proofErr w:type="spellStart"/>
      <w:r w:rsidRPr="000E0FCD">
        <w:t>ObtenerDetalleOperaciones</w:t>
      </w:r>
      <w:proofErr w:type="spellEnd"/>
      <w:r w:rsidRPr="000E0FCD">
        <w:t>(</w:t>
      </w:r>
      <w:proofErr w:type="spellStart"/>
      <w:r w:rsidRPr="000E0FCD">
        <w:t>fecLiquidacion</w:t>
      </w:r>
      <w:proofErr w:type="spellEnd"/>
      <w:r w:rsidRPr="000E0FCD">
        <w:t xml:space="preserve"> </w:t>
      </w:r>
      <w:proofErr w:type="spellStart"/>
      <w:r w:rsidRPr="000E0FCD">
        <w:t>DateTime</w:t>
      </w:r>
      <w:proofErr w:type="spellEnd"/>
      <w:r w:rsidRPr="000E0FCD">
        <w:t>)</w:t>
      </w:r>
    </w:p>
    <w:p w14:paraId="76C4BEFD" w14:textId="77777777" w:rsidR="00996D47" w:rsidRPr="002463DA" w:rsidRDefault="00996D47" w:rsidP="009B14AD">
      <w:pPr>
        <w:pStyle w:val="Prrafodelista"/>
        <w:numPr>
          <w:ilvl w:val="0"/>
          <w:numId w:val="18"/>
        </w:numPr>
        <w:spacing w:line="269" w:lineRule="auto"/>
        <w:ind w:left="851"/>
        <w:jc w:val="both"/>
        <w:rPr>
          <w:rFonts w:ascii="Arial" w:hAnsi="Arial" w:cs="Arial"/>
          <w:sz w:val="20"/>
          <w:szCs w:val="20"/>
          <w:lang w:val="es-ES_tradnl" w:eastAsia="es-ES"/>
        </w:rPr>
      </w:pPr>
      <w:r w:rsidRPr="002463DA">
        <w:rPr>
          <w:rFonts w:ascii="Arial" w:hAnsi="Arial" w:cs="Arial"/>
          <w:sz w:val="20"/>
          <w:szCs w:val="20"/>
          <w:lang w:val="es-ES_tradnl" w:eastAsia="es-ES"/>
        </w:rPr>
        <w:t xml:space="preserve">Descripción: Obtiene la lista de las transacciones liquidadas para la fecha de liquidación especificada. La liquidación de las operaciones se realiza de acuerdo con la </w:t>
      </w:r>
      <w:proofErr w:type="spellStart"/>
      <w:r w:rsidRPr="002463DA">
        <w:rPr>
          <w:rFonts w:ascii="Arial" w:hAnsi="Arial" w:cs="Arial"/>
          <w:sz w:val="20"/>
          <w:szCs w:val="20"/>
          <w:lang w:val="es-ES_tradnl" w:eastAsia="es-ES"/>
        </w:rPr>
        <w:t>fecValor</w:t>
      </w:r>
      <w:proofErr w:type="spellEnd"/>
      <w:r w:rsidRPr="002463DA">
        <w:rPr>
          <w:rFonts w:ascii="Arial" w:hAnsi="Arial" w:cs="Arial"/>
          <w:sz w:val="20"/>
          <w:szCs w:val="20"/>
          <w:lang w:val="es-ES_tradnl" w:eastAsia="es-ES"/>
        </w:rPr>
        <w:t xml:space="preserve"> que se retorna al momento de realizar el envío.</w:t>
      </w:r>
    </w:p>
    <w:p w14:paraId="74DFF368" w14:textId="77777777" w:rsidR="00996D47" w:rsidRPr="002463DA" w:rsidRDefault="00996D47" w:rsidP="009B14AD">
      <w:pPr>
        <w:pStyle w:val="ListaNivel2"/>
        <w:numPr>
          <w:ilvl w:val="0"/>
          <w:numId w:val="18"/>
        </w:numPr>
        <w:spacing w:before="0" w:line="269" w:lineRule="auto"/>
        <w:ind w:left="851"/>
        <w:rPr>
          <w:rFonts w:cs="Arial"/>
          <w:szCs w:val="20"/>
        </w:rPr>
      </w:pPr>
      <w:r w:rsidRPr="002463DA">
        <w:rPr>
          <w:rFonts w:cs="Arial"/>
          <w:szCs w:val="20"/>
        </w:rPr>
        <w:t xml:space="preserve">Recibe: </w:t>
      </w:r>
      <w:proofErr w:type="spellStart"/>
      <w:r w:rsidRPr="002463DA">
        <w:rPr>
          <w:rFonts w:cs="Arial"/>
          <w:szCs w:val="20"/>
        </w:rPr>
        <w:t>fecLiquidacion</w:t>
      </w:r>
      <w:proofErr w:type="spellEnd"/>
      <w:r w:rsidRPr="002463DA">
        <w:rPr>
          <w:rFonts w:cs="Arial"/>
          <w:szCs w:val="20"/>
        </w:rPr>
        <w:t>; es la fecha en la que fueron liquidadas las transacciones.</w:t>
      </w:r>
    </w:p>
    <w:p w14:paraId="4E89D497" w14:textId="77777777" w:rsidR="00996D47" w:rsidRPr="002463DA" w:rsidRDefault="00996D47" w:rsidP="009B14AD">
      <w:pPr>
        <w:pStyle w:val="ListaNivel2"/>
        <w:numPr>
          <w:ilvl w:val="0"/>
          <w:numId w:val="18"/>
        </w:numPr>
        <w:spacing w:before="0" w:line="269" w:lineRule="auto"/>
        <w:ind w:left="851"/>
        <w:rPr>
          <w:rFonts w:cs="Arial"/>
          <w:szCs w:val="20"/>
        </w:rPr>
      </w:pPr>
      <w:r w:rsidRPr="002463DA">
        <w:rPr>
          <w:rFonts w:cs="Arial"/>
          <w:szCs w:val="20"/>
        </w:rPr>
        <w:t xml:space="preserve">Retorna: una lista de </w:t>
      </w:r>
      <w:proofErr w:type="spellStart"/>
      <w:r w:rsidRPr="002463DA">
        <w:rPr>
          <w:rFonts w:cs="Arial"/>
          <w:szCs w:val="20"/>
        </w:rPr>
        <w:t>DetalleOperacion</w:t>
      </w:r>
      <w:proofErr w:type="spellEnd"/>
      <w:r w:rsidRPr="002463DA">
        <w:rPr>
          <w:rFonts w:cs="Arial"/>
          <w:szCs w:val="20"/>
        </w:rPr>
        <w:t>.</w:t>
      </w:r>
    </w:p>
    <w:p w14:paraId="18AD8FC8" w14:textId="77777777" w:rsidR="00996D47" w:rsidRPr="002463DA" w:rsidRDefault="00996D47" w:rsidP="009B14AD">
      <w:pPr>
        <w:pStyle w:val="ListaNivel2"/>
        <w:numPr>
          <w:ilvl w:val="0"/>
          <w:numId w:val="18"/>
        </w:numPr>
        <w:spacing w:before="0" w:line="269" w:lineRule="auto"/>
        <w:ind w:left="851"/>
        <w:rPr>
          <w:rFonts w:cs="Arial"/>
          <w:szCs w:val="20"/>
        </w:rPr>
      </w:pPr>
      <w:r w:rsidRPr="002463DA">
        <w:rPr>
          <w:rFonts w:cs="Arial"/>
          <w:szCs w:val="20"/>
        </w:rPr>
        <w:t>Uso: Plataforma.</w:t>
      </w:r>
    </w:p>
    <w:p w14:paraId="5571A6D9" w14:textId="77777777" w:rsidR="00996D47" w:rsidRPr="002463DA" w:rsidRDefault="00996D47" w:rsidP="009B14AD">
      <w:pPr>
        <w:pStyle w:val="ListaNivel2"/>
        <w:numPr>
          <w:ilvl w:val="0"/>
          <w:numId w:val="18"/>
        </w:numPr>
        <w:spacing w:before="0" w:line="269" w:lineRule="auto"/>
        <w:ind w:left="851"/>
        <w:rPr>
          <w:rFonts w:cs="Arial"/>
          <w:szCs w:val="20"/>
        </w:rPr>
      </w:pPr>
      <w:r w:rsidRPr="002463DA">
        <w:rPr>
          <w:rFonts w:cs="Arial"/>
          <w:szCs w:val="20"/>
        </w:rPr>
        <w:t xml:space="preserve">Retorna: </w:t>
      </w:r>
      <w:proofErr w:type="spellStart"/>
      <w:r w:rsidRPr="002463DA">
        <w:rPr>
          <w:rFonts w:cs="Arial"/>
          <w:szCs w:val="20"/>
        </w:rPr>
        <w:t>List</w:t>
      </w:r>
      <w:proofErr w:type="spellEnd"/>
      <w:r w:rsidRPr="002463DA">
        <w:rPr>
          <w:rFonts w:cs="Arial"/>
          <w:szCs w:val="20"/>
        </w:rPr>
        <w:t xml:space="preserve"> (</w:t>
      </w:r>
      <w:proofErr w:type="spellStart"/>
      <w:r w:rsidRPr="002463DA">
        <w:rPr>
          <w:rFonts w:cs="Arial"/>
          <w:szCs w:val="20"/>
        </w:rPr>
        <w:t>Of</w:t>
      </w:r>
      <w:proofErr w:type="spellEnd"/>
      <w:r w:rsidRPr="002463DA">
        <w:rPr>
          <w:rFonts w:cs="Arial"/>
          <w:szCs w:val="20"/>
        </w:rPr>
        <w:t xml:space="preserve"> </w:t>
      </w:r>
      <w:proofErr w:type="spellStart"/>
      <w:r w:rsidRPr="002463DA">
        <w:rPr>
          <w:rFonts w:cs="Arial"/>
          <w:szCs w:val="20"/>
        </w:rPr>
        <w:t>DetalleOperacion</w:t>
      </w:r>
      <w:proofErr w:type="spellEnd"/>
      <w:r w:rsidRPr="002463DA">
        <w:rPr>
          <w:rFonts w:cs="Arial"/>
          <w:szCs w:val="20"/>
        </w:rPr>
        <w:t xml:space="preserve">): es una lista de </w:t>
      </w:r>
      <w:proofErr w:type="spellStart"/>
      <w:r w:rsidRPr="002463DA">
        <w:rPr>
          <w:rFonts w:cs="Arial"/>
          <w:szCs w:val="20"/>
        </w:rPr>
        <w:t>DetalleOperacion</w:t>
      </w:r>
      <w:proofErr w:type="spellEnd"/>
      <w:r w:rsidRPr="002463DA">
        <w:rPr>
          <w:rFonts w:cs="Arial"/>
          <w:szCs w:val="20"/>
        </w:rPr>
        <w:t>, correspondiente a las transacciones liquidadas en la fecha especificada y con las siguientes propiedades:</w:t>
      </w:r>
    </w:p>
    <w:p w14:paraId="041ABFB5"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CodReferencia</w:t>
      </w:r>
      <w:proofErr w:type="spellEnd"/>
      <w:r w:rsidRPr="000E0FCD">
        <w:t xml:space="preserve">: Campo numérico con longitud de veinticinco </w:t>
      </w:r>
      <w:r>
        <w:t>caracteres</w:t>
      </w:r>
      <w:r w:rsidRPr="000E0FCD">
        <w:t xml:space="preserve"> que identifica de forma única la operación en el </w:t>
      </w:r>
      <w:r>
        <w:t>SINPE</w:t>
      </w:r>
      <w:r w:rsidRPr="000E0FCD">
        <w:t xml:space="preserve">. Se valida que cumpla con el estándar para referencias establecido en la Norma </w:t>
      </w:r>
      <w:r>
        <w:t>C</w:t>
      </w:r>
      <w:r w:rsidRPr="000E0FCD">
        <w:t xml:space="preserve">omplementaria - Estándar </w:t>
      </w:r>
      <w:r>
        <w:t>G</w:t>
      </w:r>
      <w:r w:rsidRPr="000E0FCD">
        <w:t xml:space="preserve">eneral para </w:t>
      </w:r>
      <w:r>
        <w:t>I</w:t>
      </w:r>
      <w:r w:rsidRPr="000E0FCD">
        <w:t xml:space="preserve">ntercambio </w:t>
      </w:r>
      <w:r>
        <w:t>E</w:t>
      </w:r>
      <w:r w:rsidRPr="000E0FCD">
        <w:t xml:space="preserve">lectrónico de datos. Refiérase como código de servicio el </w:t>
      </w:r>
      <w:r>
        <w:t xml:space="preserve">código </w:t>
      </w:r>
      <w:r w:rsidRPr="000E0FCD">
        <w:t>83</w:t>
      </w:r>
      <w:r>
        <w:t>,</w:t>
      </w:r>
      <w:r w:rsidRPr="000E0FCD">
        <w:t xml:space="preserve"> que es el </w:t>
      </w:r>
      <w:r>
        <w:t xml:space="preserve">que corresponde </w:t>
      </w:r>
      <w:r w:rsidRPr="000E0FCD">
        <w:t xml:space="preserve">al </w:t>
      </w:r>
      <w:r>
        <w:t>SSM</w:t>
      </w:r>
      <w:r w:rsidRPr="000E0FCD">
        <w:t>.</w:t>
      </w:r>
    </w:p>
    <w:p w14:paraId="11393350"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CodEntidadOrigen</w:t>
      </w:r>
      <w:proofErr w:type="spellEnd"/>
      <w:r w:rsidRPr="000E0FCD">
        <w:t>: Código numérico de la entidad que solicit</w:t>
      </w:r>
      <w:r>
        <w:t>a</w:t>
      </w:r>
      <w:r w:rsidRPr="000E0FCD">
        <w:t xml:space="preserve"> el servicio a uno de sus clientes. Ver </w:t>
      </w:r>
      <w:r>
        <w:t xml:space="preserve">el documento </w:t>
      </w:r>
      <w:r w:rsidRPr="000E0FCD">
        <w:t>NC-CGS</w:t>
      </w:r>
      <w:r>
        <w:t>, de la Serie de Normas y Procedimientos del SINPE.</w:t>
      </w:r>
    </w:p>
    <w:p w14:paraId="5A722C26"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CodEntidadDestino</w:t>
      </w:r>
      <w:proofErr w:type="spellEnd"/>
      <w:r w:rsidRPr="000E0FCD">
        <w:t xml:space="preserve">: Código numérico de la entidad destino. Ver </w:t>
      </w:r>
      <w:r>
        <w:t xml:space="preserve">el documento </w:t>
      </w:r>
      <w:r w:rsidRPr="000E0FCD">
        <w:t>NC-CGS</w:t>
      </w:r>
      <w:r>
        <w:t>, de la Serie de Normas y Procedimientos del SINPE.</w:t>
      </w:r>
      <w:r w:rsidRPr="000E0FCD" w:rsidDel="0061220B">
        <w:t xml:space="preserve"> </w:t>
      </w:r>
    </w:p>
    <w:p w14:paraId="69148E76"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 xml:space="preserve">Monto: Monto a acreditar en la </w:t>
      </w:r>
      <w:r>
        <w:t xml:space="preserve">cuenta IBAN </w:t>
      </w:r>
      <w:r w:rsidRPr="000E0FCD">
        <w:t>asociada al número de teléfono destino.</w:t>
      </w:r>
    </w:p>
    <w:p w14:paraId="54AA2AD8"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CodMoneda</w:t>
      </w:r>
      <w:proofErr w:type="spellEnd"/>
      <w:r w:rsidRPr="000E0FCD">
        <w:t xml:space="preserve">: Código </w:t>
      </w:r>
      <w:r>
        <w:t xml:space="preserve">numérico </w:t>
      </w:r>
      <w:r w:rsidRPr="000E0FCD">
        <w:t>de la moneda</w:t>
      </w:r>
      <w:r>
        <w:t>. En el servicio se acepta únicamente la moneda “</w:t>
      </w:r>
      <w:r w:rsidRPr="000E0FCD">
        <w:t>1- Colones</w:t>
      </w:r>
      <w:r>
        <w:t>”</w:t>
      </w:r>
      <w:r w:rsidRPr="000E0FCD">
        <w:t>.</w:t>
      </w:r>
      <w:r>
        <w:t xml:space="preserve"> </w:t>
      </w:r>
      <w:r w:rsidRPr="000E0FCD">
        <w:t xml:space="preserve">Ver </w:t>
      </w:r>
      <w:r>
        <w:t xml:space="preserve">el documento </w:t>
      </w:r>
      <w:r w:rsidRPr="000E0FCD">
        <w:t>NC-IED</w:t>
      </w:r>
      <w:r>
        <w:t>, de la Serie de Normas y Procedimientos del SINPE.</w:t>
      </w:r>
    </w:p>
    <w:p w14:paraId="1F3A827A"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FecValor</w:t>
      </w:r>
      <w:proofErr w:type="spellEnd"/>
      <w:r w:rsidRPr="000E0FCD">
        <w:t>: Fecha en la que se recibe la autorización de la entidad de destino</w:t>
      </w:r>
      <w:r>
        <w:t>,</w:t>
      </w:r>
      <w:r w:rsidRPr="000E0FCD">
        <w:t xml:space="preserve"> </w:t>
      </w:r>
      <w:r>
        <w:t xml:space="preserve">para </w:t>
      </w:r>
      <w:r w:rsidRPr="000E0FCD">
        <w:t>la operación consultada.</w:t>
      </w:r>
    </w:p>
    <w:p w14:paraId="22AC4C47" w14:textId="77777777" w:rsidR="00996D47" w:rsidRPr="000E0FCD" w:rsidRDefault="00996D47" w:rsidP="009B14AD">
      <w:pPr>
        <w:pStyle w:val="ListaNivel1"/>
        <w:numPr>
          <w:ilvl w:val="0"/>
          <w:numId w:val="31"/>
        </w:numPr>
        <w:spacing w:before="0" w:line="269" w:lineRule="auto"/>
        <w:ind w:left="426"/>
      </w:pPr>
      <w:proofErr w:type="spellStart"/>
      <w:r w:rsidRPr="000E0FCD">
        <w:t>List</w:t>
      </w:r>
      <w:proofErr w:type="spellEnd"/>
      <w:r w:rsidRPr="000E0FCD">
        <w:t>(</w:t>
      </w:r>
      <w:proofErr w:type="spellStart"/>
      <w:r w:rsidRPr="000E0FCD">
        <w:t>Of</w:t>
      </w:r>
      <w:proofErr w:type="spellEnd"/>
      <w:r w:rsidRPr="000E0FCD">
        <w:t xml:space="preserve"> </w:t>
      </w:r>
      <w:proofErr w:type="spellStart"/>
      <w:r w:rsidRPr="000E0FCD">
        <w:t>OperacionEntidad</w:t>
      </w:r>
      <w:proofErr w:type="spellEnd"/>
      <w:r w:rsidRPr="000E0FCD">
        <w:t xml:space="preserve">) </w:t>
      </w:r>
      <w:proofErr w:type="spellStart"/>
      <w:r w:rsidRPr="000E0FCD">
        <w:t>ObtenerOperacionesDiarias</w:t>
      </w:r>
      <w:proofErr w:type="spellEnd"/>
      <w:r w:rsidRPr="000E0FCD">
        <w:t>(</w:t>
      </w:r>
      <w:proofErr w:type="spellStart"/>
      <w:r w:rsidRPr="000E0FCD">
        <w:t>fecConsulta</w:t>
      </w:r>
      <w:proofErr w:type="spellEnd"/>
      <w:r w:rsidRPr="000E0FCD">
        <w:t xml:space="preserve"> </w:t>
      </w:r>
      <w:proofErr w:type="spellStart"/>
      <w:r w:rsidRPr="000E0FCD">
        <w:t>DateTime</w:t>
      </w:r>
      <w:proofErr w:type="spellEnd"/>
      <w:r w:rsidRPr="000E0FCD">
        <w:t>)</w:t>
      </w:r>
    </w:p>
    <w:p w14:paraId="46F6FDFC" w14:textId="77777777" w:rsidR="00996D47" w:rsidRPr="00921C47" w:rsidRDefault="00996D47" w:rsidP="009B14AD">
      <w:pPr>
        <w:pStyle w:val="Prrafodelista"/>
        <w:numPr>
          <w:ilvl w:val="0"/>
          <w:numId w:val="19"/>
        </w:numPr>
        <w:spacing w:line="269" w:lineRule="auto"/>
        <w:ind w:left="851"/>
        <w:jc w:val="both"/>
        <w:rPr>
          <w:rFonts w:ascii="Arial" w:hAnsi="Arial" w:cs="Arial"/>
          <w:sz w:val="20"/>
          <w:szCs w:val="20"/>
          <w:lang w:val="es-ES_tradnl" w:eastAsia="es-ES"/>
        </w:rPr>
      </w:pPr>
      <w:r w:rsidRPr="00921C47">
        <w:rPr>
          <w:rFonts w:ascii="Arial" w:hAnsi="Arial" w:cs="Arial"/>
          <w:sz w:val="20"/>
          <w:szCs w:val="20"/>
          <w:lang w:val="es-ES_tradnl" w:eastAsia="es-ES"/>
        </w:rPr>
        <w:t xml:space="preserve">Descripción: Obtiene la lista de las transacciones realizadas durante el día de la fecha consultada, en las que participe la entidad consultante, ya sea que lo haga como origen o destino. La consulta se realiza de acuerdo con el campo </w:t>
      </w:r>
      <w:proofErr w:type="spellStart"/>
      <w:r w:rsidRPr="00921C47">
        <w:rPr>
          <w:rFonts w:ascii="Arial" w:hAnsi="Arial" w:cs="Arial"/>
          <w:sz w:val="20"/>
          <w:szCs w:val="20"/>
          <w:lang w:val="es-ES_tradnl" w:eastAsia="es-ES"/>
        </w:rPr>
        <w:t>fecValor</w:t>
      </w:r>
      <w:proofErr w:type="spellEnd"/>
      <w:r w:rsidRPr="00921C47">
        <w:rPr>
          <w:rFonts w:ascii="Arial" w:hAnsi="Arial" w:cs="Arial"/>
          <w:sz w:val="20"/>
          <w:szCs w:val="20"/>
          <w:lang w:val="es-ES_tradnl" w:eastAsia="es-ES"/>
        </w:rPr>
        <w:t xml:space="preserve"> que se retorna al momento de realizar el envío.</w:t>
      </w:r>
    </w:p>
    <w:p w14:paraId="0C7A7D40" w14:textId="77777777" w:rsidR="00996D47" w:rsidRPr="00921C47" w:rsidRDefault="00996D47" w:rsidP="009B14AD">
      <w:pPr>
        <w:pStyle w:val="ListaNivel2"/>
        <w:numPr>
          <w:ilvl w:val="0"/>
          <w:numId w:val="19"/>
        </w:numPr>
        <w:spacing w:before="0" w:line="269" w:lineRule="auto"/>
        <w:ind w:left="851"/>
        <w:rPr>
          <w:rFonts w:cs="Arial"/>
          <w:szCs w:val="20"/>
        </w:rPr>
      </w:pPr>
      <w:r w:rsidRPr="00921C47">
        <w:rPr>
          <w:rFonts w:cs="Arial"/>
          <w:szCs w:val="20"/>
        </w:rPr>
        <w:t xml:space="preserve">Recibe: </w:t>
      </w:r>
      <w:proofErr w:type="spellStart"/>
      <w:r w:rsidRPr="00921C47">
        <w:rPr>
          <w:rFonts w:cs="Arial"/>
          <w:szCs w:val="20"/>
        </w:rPr>
        <w:t>fecConsulta</w:t>
      </w:r>
      <w:proofErr w:type="spellEnd"/>
      <w:r w:rsidRPr="00921C47">
        <w:rPr>
          <w:rFonts w:cs="Arial"/>
          <w:szCs w:val="20"/>
        </w:rPr>
        <w:t>. Especifica la fecha del día en que se realizan las transacciones consultadas.</w:t>
      </w:r>
    </w:p>
    <w:p w14:paraId="5223A56A" w14:textId="77777777" w:rsidR="00996D47" w:rsidRPr="000E0FCD" w:rsidRDefault="00996D47" w:rsidP="009B14AD">
      <w:pPr>
        <w:pStyle w:val="ListaNivel2"/>
        <w:numPr>
          <w:ilvl w:val="0"/>
          <w:numId w:val="19"/>
        </w:numPr>
        <w:spacing w:before="0" w:line="269" w:lineRule="auto"/>
        <w:ind w:left="851"/>
      </w:pPr>
      <w:r w:rsidRPr="000E0FCD">
        <w:t xml:space="preserve">Retorna: una lista de </w:t>
      </w:r>
      <w:proofErr w:type="spellStart"/>
      <w:r w:rsidRPr="000E0FCD">
        <w:t>OperacionEntidad</w:t>
      </w:r>
      <w:proofErr w:type="spellEnd"/>
      <w:r w:rsidRPr="000E0FCD">
        <w:t>.</w:t>
      </w:r>
    </w:p>
    <w:p w14:paraId="3C8DB0F2" w14:textId="77777777" w:rsidR="00996D47" w:rsidRPr="000E0FCD" w:rsidRDefault="00996D47" w:rsidP="009B14AD">
      <w:pPr>
        <w:pStyle w:val="ListaNivel2"/>
        <w:numPr>
          <w:ilvl w:val="0"/>
          <w:numId w:val="19"/>
        </w:numPr>
        <w:spacing w:before="0" w:line="269" w:lineRule="auto"/>
        <w:ind w:left="851"/>
      </w:pPr>
      <w:r w:rsidRPr="000E0FCD">
        <w:lastRenderedPageBreak/>
        <w:t>Uso: Plataforma.</w:t>
      </w:r>
    </w:p>
    <w:p w14:paraId="22C9FACC" w14:textId="77777777" w:rsidR="00996D47" w:rsidRPr="000E0FCD" w:rsidRDefault="00996D47" w:rsidP="009B14AD">
      <w:pPr>
        <w:pStyle w:val="ListaNivel2"/>
        <w:numPr>
          <w:ilvl w:val="0"/>
          <w:numId w:val="19"/>
        </w:numPr>
        <w:spacing w:before="0" w:line="269" w:lineRule="auto"/>
        <w:ind w:left="851"/>
      </w:pPr>
      <w:r w:rsidRPr="000E0FCD">
        <w:t xml:space="preserve">Retorna: </w:t>
      </w:r>
      <w:proofErr w:type="spellStart"/>
      <w:r w:rsidRPr="000E0FCD">
        <w:t>List</w:t>
      </w:r>
      <w:proofErr w:type="spellEnd"/>
      <w:r w:rsidRPr="000E0FCD">
        <w:t xml:space="preserve"> (</w:t>
      </w:r>
      <w:proofErr w:type="spellStart"/>
      <w:r w:rsidRPr="000E0FCD">
        <w:t>Of</w:t>
      </w:r>
      <w:proofErr w:type="spellEnd"/>
      <w:r w:rsidRPr="000E0FCD">
        <w:t xml:space="preserve"> </w:t>
      </w:r>
      <w:proofErr w:type="spellStart"/>
      <w:r w:rsidRPr="000E0FCD">
        <w:t>OperacionEntidad</w:t>
      </w:r>
      <w:proofErr w:type="spellEnd"/>
      <w:r w:rsidRPr="000E0FCD">
        <w:t>)</w:t>
      </w:r>
      <w:r>
        <w:t xml:space="preserve">; </w:t>
      </w:r>
      <w:r w:rsidRPr="000E0FCD">
        <w:t xml:space="preserve">es una lista de objetos tipo </w:t>
      </w:r>
      <w:proofErr w:type="spellStart"/>
      <w:r w:rsidRPr="000E0FCD">
        <w:t>OperacionEntidad</w:t>
      </w:r>
      <w:proofErr w:type="spellEnd"/>
      <w:r w:rsidRPr="000E0FCD">
        <w:t xml:space="preserve">, correspondiente a las transacciones realizadas en la fecha </w:t>
      </w:r>
      <w:r>
        <w:t xml:space="preserve">especificada. La lista cuenta con </w:t>
      </w:r>
      <w:r w:rsidRPr="000E0FCD">
        <w:t>las siguientes propiedades:</w:t>
      </w:r>
    </w:p>
    <w:p w14:paraId="39A73781"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CodReferencia</w:t>
      </w:r>
      <w:proofErr w:type="spellEnd"/>
      <w:r w:rsidRPr="000E0FCD">
        <w:t>: Campo alfanumérico con longitud de veinticinco caracteres</w:t>
      </w:r>
      <w:r>
        <w:t xml:space="preserve"> </w:t>
      </w:r>
      <w:r w:rsidRPr="000E0FCD">
        <w:t xml:space="preserve">que identifica de forma única la operación en el </w:t>
      </w:r>
      <w:r>
        <w:t>SINPE</w:t>
      </w:r>
      <w:r w:rsidRPr="000E0FCD">
        <w:t xml:space="preserve">. Se </w:t>
      </w:r>
      <w:r>
        <w:t xml:space="preserve">verifica </w:t>
      </w:r>
      <w:r w:rsidRPr="000E0FCD">
        <w:t xml:space="preserve">que cumpla con el estándar para referencias establecido en la Norma </w:t>
      </w:r>
      <w:r>
        <w:t>C</w:t>
      </w:r>
      <w:r w:rsidRPr="000E0FCD">
        <w:t xml:space="preserve">omplementaria - Estándar </w:t>
      </w:r>
      <w:r>
        <w:t>G</w:t>
      </w:r>
      <w:r w:rsidRPr="000E0FCD">
        <w:t xml:space="preserve">eneral para </w:t>
      </w:r>
      <w:r>
        <w:t>I</w:t>
      </w:r>
      <w:r w:rsidRPr="000E0FCD">
        <w:t xml:space="preserve">ntercambio </w:t>
      </w:r>
      <w:r>
        <w:t>E</w:t>
      </w:r>
      <w:r w:rsidRPr="000E0FCD">
        <w:t xml:space="preserve">lectrónico de </w:t>
      </w:r>
      <w:r>
        <w:t>D</w:t>
      </w:r>
      <w:r w:rsidRPr="000E0FCD">
        <w:t>atos</w:t>
      </w:r>
      <w:r>
        <w:t>, de la serie de normas y procedimientos del SINPE</w:t>
      </w:r>
      <w:r w:rsidRPr="000E0FCD">
        <w:t xml:space="preserve">. Refiérase como código de servicio el </w:t>
      </w:r>
      <w:r>
        <w:t xml:space="preserve">código </w:t>
      </w:r>
      <w:r w:rsidRPr="000E0FCD">
        <w:t>83</w:t>
      </w:r>
      <w:r>
        <w:t>,</w:t>
      </w:r>
      <w:r w:rsidRPr="000E0FCD">
        <w:t xml:space="preserve"> que es el </w:t>
      </w:r>
      <w:r>
        <w:t>que corresponde al SSM</w:t>
      </w:r>
      <w:r w:rsidRPr="000E0FCD">
        <w:t>.</w:t>
      </w:r>
    </w:p>
    <w:p w14:paraId="5F093012"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CodEntidadOrigen</w:t>
      </w:r>
      <w:proofErr w:type="spellEnd"/>
      <w:r w:rsidRPr="000E0FCD">
        <w:t>: Código numérico de la entidad que solicit</w:t>
      </w:r>
      <w:r>
        <w:t>a</w:t>
      </w:r>
      <w:r w:rsidRPr="000E0FCD">
        <w:t xml:space="preserve"> el servicio a uno de sus clientes. Ver </w:t>
      </w:r>
      <w:r>
        <w:t xml:space="preserve">el documento </w:t>
      </w:r>
      <w:r w:rsidRPr="000E0FCD">
        <w:t>NC-CGS</w:t>
      </w:r>
      <w:r>
        <w:t>, de la Serie de Normas y Procedimientos del SINPE.</w:t>
      </w:r>
    </w:p>
    <w:p w14:paraId="7E860511"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CodEntidadDestino</w:t>
      </w:r>
      <w:proofErr w:type="spellEnd"/>
      <w:r w:rsidRPr="000E0FCD">
        <w:t xml:space="preserve">: Código numérico de la entidad destino. Ver </w:t>
      </w:r>
      <w:r>
        <w:t xml:space="preserve">el documento </w:t>
      </w:r>
      <w:r w:rsidRPr="000E0FCD">
        <w:t>NC-CGS</w:t>
      </w:r>
      <w:r>
        <w:t>, de la Serie de Normas y Procedimientos del SINPE.</w:t>
      </w:r>
    </w:p>
    <w:p w14:paraId="767D57E8"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Monto: Monto a acreditar en la cuenta IBAN asociada al número de teléfono destino.</w:t>
      </w:r>
    </w:p>
    <w:p w14:paraId="41A24D80"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CodMoneda</w:t>
      </w:r>
      <w:proofErr w:type="spellEnd"/>
      <w:r w:rsidRPr="000E0FCD">
        <w:t xml:space="preserve">: Código </w:t>
      </w:r>
      <w:r>
        <w:t xml:space="preserve">numérico </w:t>
      </w:r>
      <w:r w:rsidRPr="000E0FCD">
        <w:t>de la moneda</w:t>
      </w:r>
      <w:r>
        <w:t>. En el servicio se acepta únicamente la moneda “</w:t>
      </w:r>
      <w:r w:rsidRPr="000E0FCD">
        <w:t>1- Colones</w:t>
      </w:r>
      <w:r>
        <w:t>”</w:t>
      </w:r>
      <w:r w:rsidRPr="000E0FCD">
        <w:t>.</w:t>
      </w:r>
      <w:r>
        <w:t xml:space="preserve"> </w:t>
      </w:r>
      <w:r w:rsidRPr="000E0FCD">
        <w:t xml:space="preserve">Ver </w:t>
      </w:r>
      <w:r>
        <w:t xml:space="preserve">el documento </w:t>
      </w:r>
      <w:r w:rsidRPr="000E0FCD">
        <w:t>NC-IED</w:t>
      </w:r>
      <w:r>
        <w:t>, de la Serie de Normas y Procedimientos del SINPE.</w:t>
      </w:r>
    </w:p>
    <w:p w14:paraId="0A8408D6"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FecValor</w:t>
      </w:r>
      <w:proofErr w:type="spellEnd"/>
      <w:r w:rsidRPr="000E0FCD">
        <w:t>: Fecha en la que se recibe la respuesta de la autorización de la entidad destino</w:t>
      </w:r>
      <w:r>
        <w:t xml:space="preserve"> para </w:t>
      </w:r>
      <w:r w:rsidRPr="000E0FCD">
        <w:t>la operación consultada.</w:t>
      </w:r>
    </w:p>
    <w:p w14:paraId="0653AB59"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CodEstado</w:t>
      </w:r>
      <w:proofErr w:type="spellEnd"/>
      <w:r w:rsidRPr="000E0FCD">
        <w:t>: Código que representa el estado de la operación de recarga</w:t>
      </w:r>
      <w:r>
        <w:t>,</w:t>
      </w:r>
      <w:r w:rsidRPr="000E0FCD">
        <w:t xml:space="preserve"> </w:t>
      </w:r>
      <w:r>
        <w:t xml:space="preserve">de acuerdo como se define en el apartado </w:t>
      </w:r>
      <w:r w:rsidRPr="000E0FCD">
        <w:t xml:space="preserve">6 </w:t>
      </w:r>
      <w:r>
        <w:t>de la presente norma técnica.</w:t>
      </w:r>
    </w:p>
    <w:p w14:paraId="52E1323F"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CodMotivoRechazo</w:t>
      </w:r>
      <w:proofErr w:type="spellEnd"/>
      <w:r w:rsidRPr="000E0FCD">
        <w:t xml:space="preserve">: Código numérico del motivo de rechazo de la transacción en </w:t>
      </w:r>
      <w:r>
        <w:t>el SINPE</w:t>
      </w:r>
      <w:r w:rsidRPr="000E0FCD">
        <w:t xml:space="preserve">. </w:t>
      </w:r>
      <w:r>
        <w:t xml:space="preserve">El </w:t>
      </w:r>
      <w:r w:rsidRPr="000E0FCD">
        <w:t xml:space="preserve">campo </w:t>
      </w:r>
      <w:proofErr w:type="spellStart"/>
      <w:r w:rsidRPr="000E0FCD">
        <w:t>CodMotivoRechazo</w:t>
      </w:r>
      <w:proofErr w:type="spellEnd"/>
      <w:r w:rsidRPr="000E0FCD">
        <w:t xml:space="preserve"> </w:t>
      </w:r>
      <w:r>
        <w:t xml:space="preserve">es </w:t>
      </w:r>
      <w:r w:rsidRPr="000E0FCD">
        <w:t xml:space="preserve">nulo </w:t>
      </w:r>
      <w:r>
        <w:t xml:space="preserve">cuando </w:t>
      </w:r>
      <w:r w:rsidRPr="000E0FCD">
        <w:t xml:space="preserve">la transacción se encuentra en estado </w:t>
      </w:r>
      <w:r>
        <w:t>a</w:t>
      </w:r>
      <w:r w:rsidRPr="000E0FCD">
        <w:t xml:space="preserve">utorizada. Este código puede ser consultado en el </w:t>
      </w:r>
      <w:r>
        <w:t xml:space="preserve">apartado </w:t>
      </w:r>
      <w:r w:rsidRPr="000E0FCD">
        <w:t xml:space="preserve">6 </w:t>
      </w:r>
      <w:r>
        <w:t>de la presente norma técnica</w:t>
      </w:r>
      <w:r w:rsidRPr="000E0FCD">
        <w:t>.</w:t>
      </w:r>
    </w:p>
    <w:p w14:paraId="24518E94" w14:textId="77777777" w:rsidR="00996D47" w:rsidRPr="000E0FCD" w:rsidRDefault="00996D47" w:rsidP="009B14AD">
      <w:pPr>
        <w:pStyle w:val="ListaNivel1"/>
        <w:numPr>
          <w:ilvl w:val="0"/>
          <w:numId w:val="31"/>
        </w:numPr>
        <w:spacing w:before="0" w:line="269" w:lineRule="auto"/>
        <w:ind w:left="426"/>
      </w:pPr>
      <w:proofErr w:type="spellStart"/>
      <w:r w:rsidRPr="000E0FCD">
        <w:t>RespuestaPago</w:t>
      </w:r>
      <w:proofErr w:type="spellEnd"/>
      <w:r w:rsidRPr="000E0FCD">
        <w:t xml:space="preserve"> </w:t>
      </w:r>
      <w:proofErr w:type="spellStart"/>
      <w:r w:rsidRPr="000E0FCD">
        <w:t>ObtenerEstadoComoDestino</w:t>
      </w:r>
      <w:proofErr w:type="spellEnd"/>
      <w:r w:rsidRPr="000E0FCD">
        <w:t xml:space="preserve">(referencia </w:t>
      </w:r>
      <w:proofErr w:type="spellStart"/>
      <w:r w:rsidRPr="000E0FCD">
        <w:t>String</w:t>
      </w:r>
      <w:proofErr w:type="spellEnd"/>
      <w:r w:rsidRPr="000E0FCD">
        <w:t>)</w:t>
      </w:r>
    </w:p>
    <w:p w14:paraId="67D7889F" w14:textId="77777777" w:rsidR="00996D47" w:rsidRPr="00921C47" w:rsidRDefault="00996D47" w:rsidP="009B14AD">
      <w:pPr>
        <w:pStyle w:val="Prrafodelista"/>
        <w:numPr>
          <w:ilvl w:val="0"/>
          <w:numId w:val="20"/>
        </w:numPr>
        <w:spacing w:line="269" w:lineRule="auto"/>
        <w:ind w:left="851"/>
        <w:jc w:val="both"/>
        <w:rPr>
          <w:rFonts w:ascii="Arial" w:hAnsi="Arial" w:cs="Arial"/>
          <w:sz w:val="20"/>
          <w:szCs w:val="20"/>
          <w:lang w:val="es-ES_tradnl" w:eastAsia="es-ES"/>
        </w:rPr>
      </w:pPr>
      <w:r w:rsidRPr="00921C47">
        <w:rPr>
          <w:rFonts w:ascii="Arial" w:hAnsi="Arial" w:cs="Arial"/>
          <w:sz w:val="20"/>
          <w:szCs w:val="20"/>
          <w:lang w:val="es-ES_tradnl" w:eastAsia="es-ES"/>
        </w:rPr>
        <w:t>Descripción: Consulta una operación de recarga en la que la entidad consultante participa como entidad destino.</w:t>
      </w:r>
    </w:p>
    <w:p w14:paraId="52A13931" w14:textId="77777777" w:rsidR="00996D47" w:rsidRPr="00921C47" w:rsidRDefault="00996D47" w:rsidP="009B14AD">
      <w:pPr>
        <w:pStyle w:val="ListaNivel2"/>
        <w:numPr>
          <w:ilvl w:val="0"/>
          <w:numId w:val="20"/>
        </w:numPr>
        <w:spacing w:before="0" w:line="269" w:lineRule="auto"/>
        <w:ind w:left="851"/>
        <w:rPr>
          <w:rFonts w:cs="Arial"/>
          <w:szCs w:val="20"/>
        </w:rPr>
      </w:pPr>
      <w:r w:rsidRPr="00921C47">
        <w:rPr>
          <w:rFonts w:cs="Arial"/>
          <w:szCs w:val="20"/>
        </w:rPr>
        <w:t>Recibe: Código de referencia de la operación a consultar.</w:t>
      </w:r>
    </w:p>
    <w:p w14:paraId="0E1BE931" w14:textId="77777777" w:rsidR="00996D47" w:rsidRPr="00921C47" w:rsidRDefault="00996D47" w:rsidP="009B14AD">
      <w:pPr>
        <w:pStyle w:val="ListaNivel2"/>
        <w:numPr>
          <w:ilvl w:val="0"/>
          <w:numId w:val="20"/>
        </w:numPr>
        <w:spacing w:before="0" w:line="269" w:lineRule="auto"/>
        <w:ind w:left="851"/>
        <w:rPr>
          <w:rFonts w:cs="Arial"/>
          <w:szCs w:val="20"/>
        </w:rPr>
      </w:pPr>
      <w:r w:rsidRPr="00921C47">
        <w:rPr>
          <w:rFonts w:cs="Arial"/>
          <w:szCs w:val="20"/>
        </w:rPr>
        <w:t xml:space="preserve">Retorna: </w:t>
      </w:r>
      <w:proofErr w:type="spellStart"/>
      <w:r w:rsidRPr="00921C47">
        <w:rPr>
          <w:rFonts w:cs="Arial"/>
          <w:szCs w:val="20"/>
        </w:rPr>
        <w:t>RespuestaPago</w:t>
      </w:r>
      <w:proofErr w:type="spellEnd"/>
      <w:r w:rsidRPr="00921C47">
        <w:rPr>
          <w:rFonts w:cs="Arial"/>
          <w:szCs w:val="20"/>
        </w:rPr>
        <w:t xml:space="preserve"> con los datos de la operación.</w:t>
      </w:r>
    </w:p>
    <w:p w14:paraId="5FCDAEDA" w14:textId="77777777" w:rsidR="00996D47" w:rsidRPr="00921C47" w:rsidRDefault="00996D47" w:rsidP="009B14AD">
      <w:pPr>
        <w:pStyle w:val="ListaNivel2"/>
        <w:numPr>
          <w:ilvl w:val="0"/>
          <w:numId w:val="20"/>
        </w:numPr>
        <w:spacing w:before="0" w:line="269" w:lineRule="auto"/>
        <w:ind w:left="851"/>
        <w:rPr>
          <w:rFonts w:cs="Arial"/>
          <w:szCs w:val="20"/>
        </w:rPr>
      </w:pPr>
      <w:r w:rsidRPr="00921C47">
        <w:rPr>
          <w:rFonts w:cs="Arial"/>
          <w:szCs w:val="20"/>
        </w:rPr>
        <w:t>Uso: Plataforma.</w:t>
      </w:r>
    </w:p>
    <w:p w14:paraId="70B9C7EB" w14:textId="77777777" w:rsidR="00996D47" w:rsidRPr="00921C47" w:rsidRDefault="00996D47" w:rsidP="009B14AD">
      <w:pPr>
        <w:pStyle w:val="ListaNivel2"/>
        <w:numPr>
          <w:ilvl w:val="0"/>
          <w:numId w:val="20"/>
        </w:numPr>
        <w:spacing w:before="0" w:line="269" w:lineRule="auto"/>
        <w:ind w:left="851"/>
        <w:rPr>
          <w:rFonts w:cs="Arial"/>
          <w:szCs w:val="20"/>
        </w:rPr>
      </w:pPr>
      <w:r w:rsidRPr="00921C47">
        <w:rPr>
          <w:rFonts w:cs="Arial"/>
          <w:szCs w:val="20"/>
        </w:rPr>
        <w:t xml:space="preserve">Retorna: </w:t>
      </w:r>
      <w:proofErr w:type="spellStart"/>
      <w:r w:rsidRPr="00921C47">
        <w:rPr>
          <w:rFonts w:cs="Arial"/>
          <w:szCs w:val="20"/>
        </w:rPr>
        <w:t>RespuestaPago</w:t>
      </w:r>
      <w:proofErr w:type="spellEnd"/>
      <w:r w:rsidRPr="00921C47">
        <w:rPr>
          <w:rFonts w:cs="Arial"/>
          <w:szCs w:val="20"/>
        </w:rPr>
        <w:t>. Esta clase representa la respuesta a una solicitud de recarga y contiene las siguientes propiedades:</w:t>
      </w:r>
    </w:p>
    <w:p w14:paraId="223783B3"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CodEstado</w:t>
      </w:r>
      <w:proofErr w:type="spellEnd"/>
      <w:r w:rsidRPr="000E0FCD">
        <w:t>: Código que representa el estado de la operación de recarga</w:t>
      </w:r>
      <w:r>
        <w:t xml:space="preserve">, de acuerdo como </w:t>
      </w:r>
      <w:r w:rsidRPr="000E0FCD">
        <w:t xml:space="preserve">se define en el </w:t>
      </w:r>
      <w:r>
        <w:t xml:space="preserve">apartado </w:t>
      </w:r>
      <w:r w:rsidRPr="000E0FCD">
        <w:t xml:space="preserve">6 </w:t>
      </w:r>
      <w:r>
        <w:t>de la presente norma técnica</w:t>
      </w:r>
      <w:r w:rsidRPr="000E0FCD">
        <w:t xml:space="preserve">. </w:t>
      </w:r>
    </w:p>
    <w:p w14:paraId="46C43149"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CodMotivoRechazo</w:t>
      </w:r>
      <w:proofErr w:type="spellEnd"/>
      <w:r w:rsidRPr="000E0FCD">
        <w:t xml:space="preserve">: </w:t>
      </w:r>
      <w:r>
        <w:t xml:space="preserve">Contiene el código que especifica el motivo por el cual la operación es </w:t>
      </w:r>
      <w:r w:rsidRPr="000E0FCD">
        <w:t xml:space="preserve">rechazada. </w:t>
      </w:r>
      <w:r>
        <w:t xml:space="preserve">Las </w:t>
      </w:r>
      <w:r w:rsidRPr="000E0FCD">
        <w:t xml:space="preserve">codificaciones </w:t>
      </w:r>
      <w:r>
        <w:t xml:space="preserve">de los motivos de rechazo están </w:t>
      </w:r>
      <w:r w:rsidRPr="000E0FCD">
        <w:t xml:space="preserve">definidas en el apartado 6 </w:t>
      </w:r>
      <w:r>
        <w:t>de la presente norma técnica</w:t>
      </w:r>
      <w:r w:rsidRPr="000E0FCD">
        <w:t xml:space="preserve">. </w:t>
      </w:r>
    </w:p>
    <w:p w14:paraId="6FA38D64"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Descripcion</w:t>
      </w:r>
      <w:proofErr w:type="spellEnd"/>
      <w:r w:rsidRPr="000E0FCD">
        <w:t xml:space="preserve">: Campo alfanumérico con </w:t>
      </w:r>
      <w:r>
        <w:t xml:space="preserve">una </w:t>
      </w:r>
      <w:r w:rsidRPr="000E0FCD">
        <w:t>longitud máxima de 250 caracteres que sirve para enviar una descripción general del rechazo o el estado de la solicitud.</w:t>
      </w:r>
    </w:p>
    <w:p w14:paraId="7074274B"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lastRenderedPageBreak/>
        <w:t>NombreClienteDestino</w:t>
      </w:r>
      <w:proofErr w:type="spellEnd"/>
      <w:r w:rsidRPr="000E0FCD">
        <w:t xml:space="preserve">: Campo alfanumérico con longitud máxima de 40 caracteres que sirve para identificar el nombre del titular o dueño (persona física o jurídica) de la cuenta </w:t>
      </w:r>
      <w:r>
        <w:t xml:space="preserve">IBAN </w:t>
      </w:r>
      <w:r w:rsidRPr="000E0FCD">
        <w:t xml:space="preserve">que </w:t>
      </w:r>
      <w:r>
        <w:t xml:space="preserve">recibe </w:t>
      </w:r>
      <w:r w:rsidRPr="000E0FCD">
        <w:t>la operación de recarga.</w:t>
      </w:r>
    </w:p>
    <w:p w14:paraId="33144CBA"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FecValor</w:t>
      </w:r>
      <w:proofErr w:type="spellEnd"/>
      <w:r w:rsidRPr="000E0FCD">
        <w:t xml:space="preserve">: Campo tipo </w:t>
      </w:r>
      <w:proofErr w:type="spellStart"/>
      <w:r w:rsidRPr="000E0FCD">
        <w:t>DateTime</w:t>
      </w:r>
      <w:proofErr w:type="spellEnd"/>
      <w:r>
        <w:t>,</w:t>
      </w:r>
      <w:r w:rsidRPr="000E0FCD">
        <w:t xml:space="preserve"> usado para devolver al origen la fecha valor de la transacción</w:t>
      </w:r>
      <w:r>
        <w:t>.</w:t>
      </w:r>
    </w:p>
    <w:p w14:paraId="2CD04560" w14:textId="77777777" w:rsidR="00996D47" w:rsidRPr="000E0FCD" w:rsidRDefault="00996D47" w:rsidP="00633DE7">
      <w:pPr>
        <w:pStyle w:val="Ttulo3"/>
        <w:numPr>
          <w:ilvl w:val="2"/>
          <w:numId w:val="3"/>
        </w:numPr>
        <w:tabs>
          <w:tab w:val="clear" w:pos="624"/>
        </w:tabs>
        <w:spacing w:line="269" w:lineRule="auto"/>
        <w:ind w:left="426" w:hanging="426"/>
      </w:pPr>
      <w:bookmarkStart w:id="35" w:name="_Toc215134881"/>
      <w:bookmarkStart w:id="36" w:name="_Toc215763615"/>
      <w:bookmarkStart w:id="37" w:name="_Toc216770662"/>
      <w:proofErr w:type="spellStart"/>
      <w:r w:rsidRPr="000E0FCD">
        <w:t>WebService</w:t>
      </w:r>
      <w:proofErr w:type="spellEnd"/>
      <w:r w:rsidRPr="000E0FCD">
        <w:t xml:space="preserve"> API en </w:t>
      </w:r>
      <w:r>
        <w:t>el SINPE</w:t>
      </w:r>
      <w:r w:rsidRPr="000E0FCD">
        <w:t xml:space="preserve"> para uso </w:t>
      </w:r>
      <w:r>
        <w:t xml:space="preserve">de las </w:t>
      </w:r>
      <w:r w:rsidRPr="000E0FCD">
        <w:t xml:space="preserve">entidades </w:t>
      </w:r>
      <w:bookmarkEnd w:id="35"/>
      <w:r>
        <w:t>financieras</w:t>
      </w:r>
      <w:bookmarkEnd w:id="36"/>
      <w:bookmarkEnd w:id="37"/>
    </w:p>
    <w:p w14:paraId="4D024A7E" w14:textId="77777777" w:rsidR="00996D47" w:rsidRPr="006144F9" w:rsidRDefault="00996D47" w:rsidP="005E2B2E">
      <w:pPr>
        <w:pStyle w:val="ListaNivel2"/>
        <w:tabs>
          <w:tab w:val="clear" w:pos="1077"/>
        </w:tabs>
        <w:spacing w:before="0" w:line="269" w:lineRule="auto"/>
        <w:ind w:left="0" w:firstLine="0"/>
        <w:rPr>
          <w:rFonts w:ascii="Arial 10" w:hAnsi="Arial 10"/>
        </w:rPr>
      </w:pPr>
      <w:r w:rsidRPr="006144F9">
        <w:rPr>
          <w:rFonts w:ascii="Arial 10" w:hAnsi="Arial 10"/>
        </w:rPr>
        <w:t>Las entidades financieras utilizan un API desarrollado para el SINPE, con la siguiente interfaz:</w:t>
      </w:r>
    </w:p>
    <w:p w14:paraId="6BF09CB6" w14:textId="77777777" w:rsidR="00996D47" w:rsidRPr="00355B2D" w:rsidRDefault="00996D47" w:rsidP="009B14AD">
      <w:pPr>
        <w:pStyle w:val="Prrafodelista"/>
        <w:numPr>
          <w:ilvl w:val="0"/>
          <w:numId w:val="32"/>
        </w:numPr>
        <w:spacing w:line="269" w:lineRule="auto"/>
        <w:ind w:left="426"/>
        <w:rPr>
          <w:rFonts w:ascii="Arial" w:hAnsi="Arial" w:cs="Arial"/>
          <w:sz w:val="20"/>
          <w:szCs w:val="20"/>
        </w:rPr>
      </w:pPr>
      <w:proofErr w:type="spellStart"/>
      <w:r w:rsidRPr="00355B2D">
        <w:rPr>
          <w:rFonts w:ascii="Arial" w:hAnsi="Arial" w:cs="Arial"/>
          <w:sz w:val="20"/>
          <w:szCs w:val="20"/>
        </w:rPr>
        <w:t>List</w:t>
      </w:r>
      <w:proofErr w:type="spellEnd"/>
      <w:r w:rsidRPr="00355B2D">
        <w:rPr>
          <w:rFonts w:ascii="Arial" w:hAnsi="Arial" w:cs="Arial"/>
          <w:sz w:val="20"/>
          <w:szCs w:val="20"/>
        </w:rPr>
        <w:t>&lt;</w:t>
      </w:r>
      <w:proofErr w:type="spellStart"/>
      <w:r w:rsidRPr="00355B2D">
        <w:rPr>
          <w:rFonts w:ascii="Arial" w:hAnsi="Arial" w:cs="Arial"/>
          <w:sz w:val="20"/>
          <w:szCs w:val="20"/>
        </w:rPr>
        <w:t>DetalleOperacion</w:t>
      </w:r>
      <w:proofErr w:type="spellEnd"/>
      <w:r w:rsidRPr="00355B2D">
        <w:rPr>
          <w:rFonts w:ascii="Arial" w:hAnsi="Arial" w:cs="Arial"/>
          <w:sz w:val="20"/>
          <w:szCs w:val="20"/>
        </w:rPr>
        <w:t xml:space="preserve">&gt; </w:t>
      </w:r>
      <w:proofErr w:type="spellStart"/>
      <w:r w:rsidRPr="00355B2D">
        <w:rPr>
          <w:rFonts w:ascii="Arial" w:hAnsi="Arial" w:cs="Arial"/>
          <w:sz w:val="20"/>
          <w:szCs w:val="20"/>
        </w:rPr>
        <w:t>ObtenerDetalleOperaciones</w:t>
      </w:r>
      <w:proofErr w:type="spellEnd"/>
      <w:r w:rsidRPr="00355B2D">
        <w:rPr>
          <w:rFonts w:ascii="Arial" w:hAnsi="Arial" w:cs="Arial"/>
          <w:sz w:val="20"/>
          <w:szCs w:val="20"/>
        </w:rPr>
        <w:t>(</w:t>
      </w:r>
      <w:proofErr w:type="spellStart"/>
      <w:r w:rsidRPr="00355B2D">
        <w:rPr>
          <w:rFonts w:ascii="Arial" w:hAnsi="Arial" w:cs="Arial"/>
          <w:sz w:val="20"/>
          <w:szCs w:val="20"/>
        </w:rPr>
        <w:t>DateTime</w:t>
      </w:r>
      <w:proofErr w:type="spellEnd"/>
      <w:r w:rsidRPr="00355B2D">
        <w:rPr>
          <w:rFonts w:ascii="Arial" w:hAnsi="Arial" w:cs="Arial"/>
          <w:sz w:val="20"/>
          <w:szCs w:val="20"/>
        </w:rPr>
        <w:t xml:space="preserve"> </w:t>
      </w:r>
      <w:proofErr w:type="spellStart"/>
      <w:r w:rsidRPr="00355B2D">
        <w:rPr>
          <w:rFonts w:ascii="Arial" w:hAnsi="Arial" w:cs="Arial"/>
          <w:sz w:val="20"/>
          <w:szCs w:val="20"/>
        </w:rPr>
        <w:t>fechaLiquidacion</w:t>
      </w:r>
      <w:proofErr w:type="spellEnd"/>
      <w:r w:rsidRPr="00355B2D">
        <w:rPr>
          <w:rFonts w:ascii="Arial" w:hAnsi="Arial" w:cs="Arial"/>
          <w:sz w:val="20"/>
          <w:szCs w:val="20"/>
        </w:rPr>
        <w:t>)</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5"/>
        <w:gridCol w:w="972"/>
      </w:tblGrid>
      <w:tr w:rsidR="00996D47" w:rsidRPr="00A13A29" w14:paraId="09DBF4FA" w14:textId="77777777" w:rsidTr="00340502">
        <w:trPr>
          <w:cantSplit/>
        </w:trPr>
        <w:tc>
          <w:tcPr>
            <w:tcW w:w="8105" w:type="dxa"/>
            <w:shd w:val="clear" w:color="auto" w:fill="44546A" w:themeFill="text2"/>
            <w:vAlign w:val="center"/>
          </w:tcPr>
          <w:p w14:paraId="08B8E343"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Recurso</w:t>
            </w:r>
          </w:p>
        </w:tc>
        <w:tc>
          <w:tcPr>
            <w:tcW w:w="972" w:type="dxa"/>
            <w:shd w:val="clear" w:color="auto" w:fill="44546A" w:themeFill="text2"/>
            <w:vAlign w:val="center"/>
          </w:tcPr>
          <w:p w14:paraId="37F33F9B"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Verbo HTTP</w:t>
            </w:r>
          </w:p>
        </w:tc>
      </w:tr>
      <w:tr w:rsidR="00996D47" w:rsidRPr="000E0FCD" w14:paraId="7D3BA975" w14:textId="77777777" w:rsidTr="0009151A">
        <w:trPr>
          <w:cantSplit/>
        </w:trPr>
        <w:tc>
          <w:tcPr>
            <w:tcW w:w="8105" w:type="dxa"/>
            <w:shd w:val="clear" w:color="auto" w:fill="F2F2F2"/>
            <w:vAlign w:val="center"/>
          </w:tcPr>
          <w:p w14:paraId="5651E23A" w14:textId="77777777" w:rsidR="00996D47" w:rsidRPr="000E3ADF" w:rsidRDefault="00996D47" w:rsidP="0009151A">
            <w:pPr>
              <w:pStyle w:val="TextoTablaJustificado"/>
              <w:spacing w:before="40" w:after="40" w:line="269" w:lineRule="auto"/>
              <w:ind w:left="112" w:right="63"/>
              <w:rPr>
                <w:rFonts w:ascii="Arial" w:hAnsi="Arial" w:cs="Arial"/>
                <w:position w:val="-20"/>
                <w:sz w:val="20"/>
                <w:szCs w:val="20"/>
              </w:rPr>
            </w:pPr>
            <w:r w:rsidRPr="000E3ADF">
              <w:rPr>
                <w:rFonts w:ascii="Arial" w:hAnsi="Arial" w:cs="Arial"/>
                <w:sz w:val="20"/>
                <w:szCs w:val="20"/>
              </w:rPr>
              <w:t>Pmb/Pmb.Transaccion.Consulta/api/Pmb/ObtenerDetalleOperaciones/</w:t>
            </w:r>
            <w:r w:rsidRPr="000E3ADF">
              <w:rPr>
                <w:rFonts w:ascii="Arial" w:hAnsi="Arial" w:cs="Arial"/>
                <w:b/>
                <w:bCs/>
                <w:sz w:val="20"/>
                <w:szCs w:val="20"/>
              </w:rPr>
              <w:t>fechaLiquidacion</w:t>
            </w:r>
          </w:p>
        </w:tc>
        <w:tc>
          <w:tcPr>
            <w:tcW w:w="972" w:type="dxa"/>
            <w:shd w:val="clear" w:color="auto" w:fill="F2F2F2"/>
            <w:vAlign w:val="center"/>
          </w:tcPr>
          <w:p w14:paraId="1E60A8E2"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GET</w:t>
            </w:r>
          </w:p>
        </w:tc>
      </w:tr>
      <w:tr w:rsidR="00996D47" w:rsidRPr="000E0FCD" w14:paraId="1887064C" w14:textId="77777777" w:rsidTr="0009151A">
        <w:trPr>
          <w:cantSplit/>
        </w:trPr>
        <w:tc>
          <w:tcPr>
            <w:tcW w:w="8105" w:type="dxa"/>
            <w:shd w:val="clear" w:color="auto" w:fill="F2F2F2"/>
            <w:vAlign w:val="center"/>
          </w:tcPr>
          <w:p w14:paraId="74E0F904" w14:textId="77777777" w:rsidR="00996D47" w:rsidRPr="000E3ADF" w:rsidRDefault="00996D47" w:rsidP="0009151A">
            <w:pPr>
              <w:pStyle w:val="TextoTablaJustificado"/>
              <w:spacing w:before="40" w:after="40" w:line="269" w:lineRule="auto"/>
              <w:ind w:left="113" w:right="62"/>
              <w:rPr>
                <w:rFonts w:ascii="Arial" w:hAnsi="Arial" w:cs="Arial"/>
                <w:sz w:val="20"/>
                <w:szCs w:val="20"/>
              </w:rPr>
            </w:pPr>
            <w:r w:rsidRPr="000E3ADF">
              <w:rPr>
                <w:rFonts w:ascii="Arial" w:hAnsi="Arial" w:cs="Arial"/>
                <w:sz w:val="20"/>
                <w:szCs w:val="20"/>
              </w:rPr>
              <w:t>Ejemplo: https://pagostiemporeal.sinpe.cr/Pmb/Pmb.Transaccion.Consulta/api/Pmb/ObtenerDetalleOperaciones/2025-11-25</w:t>
            </w:r>
          </w:p>
        </w:tc>
        <w:tc>
          <w:tcPr>
            <w:tcW w:w="972" w:type="dxa"/>
            <w:shd w:val="clear" w:color="auto" w:fill="F2F2F2"/>
            <w:vAlign w:val="center"/>
          </w:tcPr>
          <w:p w14:paraId="75BE170B" w14:textId="77777777" w:rsidR="00996D47" w:rsidRPr="000E3ADF" w:rsidRDefault="00996D47" w:rsidP="0009151A">
            <w:pPr>
              <w:pStyle w:val="TextoTablaCentrado"/>
              <w:spacing w:before="40" w:after="40" w:line="269" w:lineRule="auto"/>
              <w:rPr>
                <w:rFonts w:ascii="Arial" w:hAnsi="Arial" w:cs="Arial"/>
                <w:sz w:val="20"/>
                <w:szCs w:val="20"/>
              </w:rPr>
            </w:pPr>
          </w:p>
        </w:tc>
      </w:tr>
    </w:tbl>
    <w:p w14:paraId="0F094A7C" w14:textId="77777777" w:rsidR="00996D47" w:rsidRPr="00921C47" w:rsidRDefault="00996D47" w:rsidP="009B14AD">
      <w:pPr>
        <w:pStyle w:val="Prrafodelista"/>
        <w:numPr>
          <w:ilvl w:val="0"/>
          <w:numId w:val="21"/>
        </w:numPr>
        <w:spacing w:before="120" w:line="269" w:lineRule="auto"/>
        <w:ind w:left="851"/>
        <w:jc w:val="both"/>
        <w:rPr>
          <w:rFonts w:ascii="Arial" w:hAnsi="Arial" w:cs="Arial"/>
          <w:sz w:val="20"/>
          <w:szCs w:val="20"/>
          <w:lang w:val="es-ES_tradnl" w:eastAsia="es-ES"/>
        </w:rPr>
      </w:pPr>
      <w:r w:rsidRPr="00921C47">
        <w:rPr>
          <w:rFonts w:ascii="Arial" w:hAnsi="Arial" w:cs="Arial"/>
          <w:sz w:val="20"/>
          <w:szCs w:val="20"/>
          <w:lang w:val="es-ES_tradnl" w:eastAsia="es-ES"/>
        </w:rPr>
        <w:t xml:space="preserve">Descripción: Obtiene la lista de las transacciones liquidadas para la fecha de liquidación especificada. La liquidación de las operaciones se realiza de acuerdo con la </w:t>
      </w:r>
      <w:proofErr w:type="spellStart"/>
      <w:r w:rsidRPr="00921C47">
        <w:rPr>
          <w:rFonts w:ascii="Arial" w:hAnsi="Arial" w:cs="Arial"/>
          <w:sz w:val="20"/>
          <w:szCs w:val="20"/>
          <w:lang w:val="es-ES_tradnl" w:eastAsia="es-ES"/>
        </w:rPr>
        <w:t>fecValor</w:t>
      </w:r>
      <w:proofErr w:type="spellEnd"/>
      <w:r w:rsidRPr="00921C47">
        <w:rPr>
          <w:rFonts w:ascii="Arial" w:hAnsi="Arial" w:cs="Arial"/>
          <w:sz w:val="20"/>
          <w:szCs w:val="20"/>
          <w:lang w:val="es-ES_tradnl" w:eastAsia="es-ES"/>
        </w:rPr>
        <w:t xml:space="preserve"> que se retorna al momento de realizar el envío.</w:t>
      </w:r>
    </w:p>
    <w:p w14:paraId="727B255A" w14:textId="77777777" w:rsidR="00996D47" w:rsidRPr="00921C47" w:rsidRDefault="00996D47" w:rsidP="009B14AD">
      <w:pPr>
        <w:pStyle w:val="ListaNivel2"/>
        <w:numPr>
          <w:ilvl w:val="0"/>
          <w:numId w:val="21"/>
        </w:numPr>
        <w:spacing w:before="0" w:line="269" w:lineRule="auto"/>
        <w:ind w:left="851"/>
        <w:rPr>
          <w:rFonts w:cs="Arial"/>
          <w:szCs w:val="20"/>
        </w:rPr>
      </w:pPr>
      <w:r w:rsidRPr="00921C47">
        <w:rPr>
          <w:rFonts w:cs="Arial"/>
          <w:szCs w:val="20"/>
        </w:rPr>
        <w:t xml:space="preserve">Recibe: </w:t>
      </w:r>
      <w:proofErr w:type="spellStart"/>
      <w:r w:rsidRPr="00921C47">
        <w:rPr>
          <w:rFonts w:cs="Arial"/>
          <w:szCs w:val="20"/>
        </w:rPr>
        <w:t>fechaLiquidacion</w:t>
      </w:r>
      <w:proofErr w:type="spellEnd"/>
      <w:r w:rsidRPr="00921C47">
        <w:rPr>
          <w:rFonts w:cs="Arial"/>
          <w:szCs w:val="20"/>
        </w:rPr>
        <w:t xml:space="preserve">; es la fecha en la que fueron liquidadas las transacciones, en formato </w:t>
      </w:r>
      <w:proofErr w:type="spellStart"/>
      <w:r w:rsidRPr="00921C47">
        <w:rPr>
          <w:rFonts w:cs="Arial"/>
          <w:szCs w:val="20"/>
        </w:rPr>
        <w:t>yyyy</w:t>
      </w:r>
      <w:proofErr w:type="spellEnd"/>
      <w:r w:rsidRPr="00921C47">
        <w:rPr>
          <w:rFonts w:cs="Arial"/>
          <w:szCs w:val="20"/>
        </w:rPr>
        <w:t>-MM-</w:t>
      </w:r>
      <w:proofErr w:type="spellStart"/>
      <w:r w:rsidRPr="00921C47">
        <w:rPr>
          <w:rFonts w:cs="Arial"/>
          <w:szCs w:val="20"/>
        </w:rPr>
        <w:t>dd</w:t>
      </w:r>
      <w:proofErr w:type="spellEnd"/>
      <w:r w:rsidRPr="00921C47">
        <w:rPr>
          <w:rFonts w:cs="Arial"/>
          <w:szCs w:val="20"/>
        </w:rPr>
        <w:t xml:space="preserve"> (ejemplo 2025-01-30).</w:t>
      </w:r>
    </w:p>
    <w:p w14:paraId="7954D146" w14:textId="77777777" w:rsidR="00996D47" w:rsidRPr="00921C47" w:rsidRDefault="00996D47" w:rsidP="009B14AD">
      <w:pPr>
        <w:pStyle w:val="ListaNivel2"/>
        <w:numPr>
          <w:ilvl w:val="0"/>
          <w:numId w:val="21"/>
        </w:numPr>
        <w:spacing w:before="0" w:line="269" w:lineRule="auto"/>
        <w:ind w:left="851"/>
        <w:rPr>
          <w:rFonts w:cs="Arial"/>
          <w:szCs w:val="20"/>
        </w:rPr>
      </w:pPr>
      <w:r w:rsidRPr="00921C47">
        <w:rPr>
          <w:rFonts w:cs="Arial"/>
          <w:szCs w:val="20"/>
        </w:rPr>
        <w:t xml:space="preserve">Retorna: una lista de </w:t>
      </w:r>
      <w:proofErr w:type="spellStart"/>
      <w:r w:rsidRPr="00921C47">
        <w:rPr>
          <w:rFonts w:cs="Arial"/>
          <w:szCs w:val="20"/>
        </w:rPr>
        <w:t>DetalleOperacion</w:t>
      </w:r>
      <w:proofErr w:type="spellEnd"/>
      <w:r w:rsidRPr="00921C47">
        <w:rPr>
          <w:rFonts w:cs="Arial"/>
          <w:szCs w:val="20"/>
        </w:rPr>
        <w:t>.</w:t>
      </w:r>
    </w:p>
    <w:p w14:paraId="45ED53B4" w14:textId="77777777" w:rsidR="00996D47" w:rsidRPr="00921C47" w:rsidRDefault="00996D47" w:rsidP="009B14AD">
      <w:pPr>
        <w:pStyle w:val="ListaNivel2"/>
        <w:numPr>
          <w:ilvl w:val="0"/>
          <w:numId w:val="21"/>
        </w:numPr>
        <w:spacing w:before="0" w:line="269" w:lineRule="auto"/>
        <w:ind w:left="851"/>
        <w:rPr>
          <w:rFonts w:cs="Arial"/>
          <w:szCs w:val="20"/>
        </w:rPr>
      </w:pPr>
      <w:r w:rsidRPr="00921C47">
        <w:rPr>
          <w:rFonts w:cs="Arial"/>
          <w:szCs w:val="20"/>
        </w:rPr>
        <w:t>Uso: Plataforma.</w:t>
      </w:r>
    </w:p>
    <w:p w14:paraId="3CB1022C" w14:textId="77777777" w:rsidR="00996D47" w:rsidRPr="00921C47" w:rsidRDefault="00996D47" w:rsidP="009B14AD">
      <w:pPr>
        <w:pStyle w:val="ListaNivel2"/>
        <w:numPr>
          <w:ilvl w:val="0"/>
          <w:numId w:val="21"/>
        </w:numPr>
        <w:spacing w:before="0" w:line="269" w:lineRule="auto"/>
        <w:ind w:left="851"/>
        <w:rPr>
          <w:rFonts w:cs="Arial"/>
          <w:szCs w:val="20"/>
        </w:rPr>
      </w:pPr>
      <w:r w:rsidRPr="00921C47">
        <w:rPr>
          <w:rFonts w:cs="Arial"/>
          <w:szCs w:val="20"/>
        </w:rPr>
        <w:t xml:space="preserve">Retorna: </w:t>
      </w:r>
      <w:proofErr w:type="spellStart"/>
      <w:r w:rsidRPr="00921C47">
        <w:rPr>
          <w:rFonts w:cs="Arial"/>
          <w:szCs w:val="20"/>
        </w:rPr>
        <w:t>List</w:t>
      </w:r>
      <w:proofErr w:type="spellEnd"/>
      <w:r w:rsidRPr="00921C47">
        <w:rPr>
          <w:rFonts w:cs="Arial"/>
          <w:szCs w:val="20"/>
        </w:rPr>
        <w:t>&lt;</w:t>
      </w:r>
      <w:proofErr w:type="spellStart"/>
      <w:r w:rsidRPr="00921C47">
        <w:rPr>
          <w:rFonts w:cs="Arial"/>
          <w:szCs w:val="20"/>
        </w:rPr>
        <w:t>DetalleOperacion</w:t>
      </w:r>
      <w:proofErr w:type="spellEnd"/>
      <w:r w:rsidRPr="00921C47">
        <w:rPr>
          <w:rFonts w:cs="Arial"/>
          <w:szCs w:val="20"/>
        </w:rPr>
        <w:t xml:space="preserve">&gt;; es una lista de </w:t>
      </w:r>
      <w:proofErr w:type="spellStart"/>
      <w:r w:rsidRPr="00921C47">
        <w:rPr>
          <w:rFonts w:cs="Arial"/>
          <w:szCs w:val="20"/>
        </w:rPr>
        <w:t>DetalleOperacion</w:t>
      </w:r>
      <w:proofErr w:type="spellEnd"/>
      <w:r w:rsidRPr="00921C47">
        <w:rPr>
          <w:rFonts w:cs="Arial"/>
          <w:szCs w:val="20"/>
        </w:rPr>
        <w:t>, correspondiente a las transacciones liquidadas en la fecha especificada. La lista cuenta con las siguientes propiedades:</w:t>
      </w:r>
    </w:p>
    <w:p w14:paraId="6DAD2D65"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CodReferencia</w:t>
      </w:r>
      <w:proofErr w:type="spellEnd"/>
      <w:r w:rsidRPr="000E0FCD">
        <w:t xml:space="preserve">: Campo numérico con longitud de veinticinco </w:t>
      </w:r>
      <w:r>
        <w:t>caracteres</w:t>
      </w:r>
      <w:r w:rsidRPr="000E0FCD">
        <w:t xml:space="preserve"> que identifica de forma única la operación en el </w:t>
      </w:r>
      <w:r>
        <w:t>SINPE</w:t>
      </w:r>
      <w:r w:rsidRPr="000E0FCD">
        <w:t xml:space="preserve">. Se </w:t>
      </w:r>
      <w:r>
        <w:t xml:space="preserve">verifica </w:t>
      </w:r>
      <w:r w:rsidRPr="000E0FCD">
        <w:t xml:space="preserve">que cumpla con el estándar para referencias establecido en la Norma </w:t>
      </w:r>
      <w:r>
        <w:t>C</w:t>
      </w:r>
      <w:r w:rsidRPr="000E0FCD">
        <w:t xml:space="preserve">omplementaria - Estándar </w:t>
      </w:r>
      <w:r>
        <w:t>G</w:t>
      </w:r>
      <w:r w:rsidRPr="000E0FCD">
        <w:t xml:space="preserve">eneral para </w:t>
      </w:r>
      <w:r>
        <w:t>I</w:t>
      </w:r>
      <w:r w:rsidRPr="000E0FCD">
        <w:t xml:space="preserve">ntercambio </w:t>
      </w:r>
      <w:r>
        <w:t>E</w:t>
      </w:r>
      <w:r w:rsidRPr="000E0FCD">
        <w:t xml:space="preserve">lectrónico de </w:t>
      </w:r>
      <w:r>
        <w:t>D</w:t>
      </w:r>
      <w:r w:rsidRPr="000E0FCD">
        <w:t xml:space="preserve">atos. </w:t>
      </w:r>
      <w:r w:rsidRPr="00DD2BAA">
        <w:t>Refiérase</w:t>
      </w:r>
      <w:r w:rsidRPr="000E0FCD">
        <w:t xml:space="preserve"> como código de servicio el </w:t>
      </w:r>
      <w:r>
        <w:t xml:space="preserve">código </w:t>
      </w:r>
      <w:r w:rsidRPr="000E0FCD">
        <w:t>83</w:t>
      </w:r>
      <w:r>
        <w:t>,</w:t>
      </w:r>
      <w:r w:rsidRPr="000E0FCD">
        <w:t xml:space="preserve"> que es el </w:t>
      </w:r>
      <w:r>
        <w:t>que corresponde al SSM</w:t>
      </w:r>
      <w:r w:rsidRPr="000E0FCD">
        <w:t>.</w:t>
      </w:r>
    </w:p>
    <w:p w14:paraId="27B36C9C"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CodEntidadOrigen</w:t>
      </w:r>
      <w:proofErr w:type="spellEnd"/>
      <w:r w:rsidRPr="000E0FCD">
        <w:t>: Código numérico de la entidad que solicit</w:t>
      </w:r>
      <w:r>
        <w:t>a</w:t>
      </w:r>
      <w:r w:rsidRPr="000E0FCD">
        <w:t xml:space="preserve"> el servicio a uno de sus clientes. Ver </w:t>
      </w:r>
      <w:r>
        <w:t xml:space="preserve">el documento </w:t>
      </w:r>
      <w:r w:rsidRPr="000E0FCD">
        <w:t>NC-CGS</w:t>
      </w:r>
      <w:r>
        <w:t>, de la Serie de Normas y Procedimientos del SINPE.</w:t>
      </w:r>
    </w:p>
    <w:p w14:paraId="295A6C53"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CodEntidadDestino</w:t>
      </w:r>
      <w:proofErr w:type="spellEnd"/>
      <w:r w:rsidRPr="000E0FCD">
        <w:t xml:space="preserve">: Código numérico de la entidad destino. Ver </w:t>
      </w:r>
      <w:r>
        <w:t xml:space="preserve">el documento </w:t>
      </w:r>
      <w:r w:rsidRPr="000E0FCD">
        <w:t>NC-CGS</w:t>
      </w:r>
      <w:r>
        <w:t>, de la Serie de Normas y Procedimientos del SINPE</w:t>
      </w:r>
      <w:r w:rsidRPr="000E0FCD" w:rsidDel="00057028">
        <w:t xml:space="preserve"> </w:t>
      </w:r>
      <w:r>
        <w:t>.</w:t>
      </w:r>
    </w:p>
    <w:p w14:paraId="0CFA62DA"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 xml:space="preserve">Monto: Monto a acreditar en la </w:t>
      </w:r>
      <w:r>
        <w:t xml:space="preserve">cuenta IBAN </w:t>
      </w:r>
      <w:r w:rsidRPr="000E0FCD">
        <w:t>asociada al número de teléfono destino.</w:t>
      </w:r>
    </w:p>
    <w:p w14:paraId="7CAF0F99"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CodMoneda</w:t>
      </w:r>
      <w:proofErr w:type="spellEnd"/>
      <w:r w:rsidRPr="000E0FCD">
        <w:t xml:space="preserve">: Código </w:t>
      </w:r>
      <w:r>
        <w:t xml:space="preserve">numérico </w:t>
      </w:r>
      <w:r w:rsidRPr="000E0FCD">
        <w:t>de la moneda</w:t>
      </w:r>
      <w:r>
        <w:t>. En el servicio se acepta únicamente la moneda “</w:t>
      </w:r>
      <w:r w:rsidRPr="000E0FCD">
        <w:t>1- Colones</w:t>
      </w:r>
      <w:r>
        <w:t>”</w:t>
      </w:r>
      <w:r w:rsidRPr="000E0FCD">
        <w:t>.</w:t>
      </w:r>
      <w:r>
        <w:t xml:space="preserve"> </w:t>
      </w:r>
      <w:r w:rsidRPr="000E0FCD">
        <w:t xml:space="preserve">Ver </w:t>
      </w:r>
      <w:r>
        <w:t xml:space="preserve">el documento </w:t>
      </w:r>
      <w:r w:rsidRPr="000E0FCD">
        <w:t>NC-IED</w:t>
      </w:r>
      <w:r>
        <w:t>, de la Serie de Normas y Procedimientos del SINPE.</w:t>
      </w:r>
    </w:p>
    <w:p w14:paraId="62F64895"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FecValor</w:t>
      </w:r>
      <w:proofErr w:type="spellEnd"/>
      <w:r w:rsidRPr="000E0FCD">
        <w:t xml:space="preserve">: Fecha en la que se recibe la autorización de la entidad de destino </w:t>
      </w:r>
      <w:r>
        <w:t xml:space="preserve">para </w:t>
      </w:r>
      <w:r w:rsidRPr="000E0FCD">
        <w:t>la operación consultada.</w:t>
      </w:r>
    </w:p>
    <w:p w14:paraId="1D4B5A77" w14:textId="77777777" w:rsidR="00996D47" w:rsidRPr="00355B2D" w:rsidRDefault="00996D47" w:rsidP="009B14AD">
      <w:pPr>
        <w:pStyle w:val="Prrafodelista"/>
        <w:numPr>
          <w:ilvl w:val="0"/>
          <w:numId w:val="32"/>
        </w:numPr>
        <w:spacing w:line="269" w:lineRule="auto"/>
        <w:ind w:left="426"/>
        <w:rPr>
          <w:rFonts w:ascii="Arial" w:hAnsi="Arial" w:cs="Arial"/>
          <w:sz w:val="20"/>
          <w:szCs w:val="20"/>
        </w:rPr>
      </w:pPr>
      <w:proofErr w:type="spellStart"/>
      <w:r w:rsidRPr="00355B2D">
        <w:rPr>
          <w:rFonts w:ascii="Arial" w:hAnsi="Arial" w:cs="Arial"/>
          <w:sz w:val="20"/>
          <w:szCs w:val="20"/>
        </w:rPr>
        <w:lastRenderedPageBreak/>
        <w:t>List</w:t>
      </w:r>
      <w:proofErr w:type="spellEnd"/>
      <w:r w:rsidRPr="00355B2D">
        <w:rPr>
          <w:rFonts w:ascii="Arial" w:hAnsi="Arial" w:cs="Arial"/>
          <w:sz w:val="20"/>
          <w:szCs w:val="20"/>
        </w:rPr>
        <w:t>&lt;</w:t>
      </w:r>
      <w:proofErr w:type="spellStart"/>
      <w:r w:rsidRPr="00355B2D">
        <w:rPr>
          <w:rFonts w:ascii="Arial" w:hAnsi="Arial" w:cs="Arial"/>
          <w:sz w:val="20"/>
          <w:szCs w:val="20"/>
        </w:rPr>
        <w:t>OperacionEntidad</w:t>
      </w:r>
      <w:proofErr w:type="spellEnd"/>
      <w:r w:rsidRPr="00355B2D">
        <w:rPr>
          <w:rFonts w:ascii="Arial" w:hAnsi="Arial" w:cs="Arial"/>
          <w:sz w:val="20"/>
          <w:szCs w:val="20"/>
        </w:rPr>
        <w:t xml:space="preserve">&gt; </w:t>
      </w:r>
      <w:proofErr w:type="spellStart"/>
      <w:r w:rsidRPr="00355B2D">
        <w:rPr>
          <w:rFonts w:ascii="Arial" w:hAnsi="Arial" w:cs="Arial"/>
          <w:sz w:val="20"/>
          <w:szCs w:val="20"/>
        </w:rPr>
        <w:t>ObtenerOperacionesDiarias</w:t>
      </w:r>
      <w:proofErr w:type="spellEnd"/>
      <w:r w:rsidRPr="00355B2D">
        <w:rPr>
          <w:rFonts w:ascii="Arial" w:hAnsi="Arial" w:cs="Arial"/>
          <w:sz w:val="20"/>
          <w:szCs w:val="20"/>
        </w:rPr>
        <w:t>(</w:t>
      </w:r>
      <w:proofErr w:type="spellStart"/>
      <w:r w:rsidRPr="00355B2D">
        <w:rPr>
          <w:rFonts w:ascii="Arial" w:hAnsi="Arial" w:cs="Arial"/>
          <w:sz w:val="20"/>
          <w:szCs w:val="20"/>
        </w:rPr>
        <w:t>DateTime</w:t>
      </w:r>
      <w:proofErr w:type="spellEnd"/>
      <w:r w:rsidRPr="00355B2D">
        <w:rPr>
          <w:rFonts w:ascii="Arial" w:hAnsi="Arial" w:cs="Arial"/>
          <w:sz w:val="20"/>
          <w:szCs w:val="20"/>
        </w:rPr>
        <w:t xml:space="preserve"> </w:t>
      </w:r>
      <w:proofErr w:type="spellStart"/>
      <w:r w:rsidRPr="00355B2D">
        <w:rPr>
          <w:rFonts w:ascii="Arial" w:hAnsi="Arial" w:cs="Arial"/>
          <w:sz w:val="20"/>
          <w:szCs w:val="20"/>
        </w:rPr>
        <w:t>fechaConsulta</w:t>
      </w:r>
      <w:proofErr w:type="spellEnd"/>
      <w:r w:rsidRPr="00355B2D">
        <w:rPr>
          <w:rFonts w:ascii="Arial" w:hAnsi="Arial" w:cs="Arial"/>
          <w:sz w:val="20"/>
          <w:szCs w:val="20"/>
        </w:rPr>
        <w:t>)</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8080"/>
        <w:gridCol w:w="997"/>
      </w:tblGrid>
      <w:tr w:rsidR="00996D47" w:rsidRPr="00A13A29" w14:paraId="051A75B0" w14:textId="77777777" w:rsidTr="00340502">
        <w:trPr>
          <w:cantSplit/>
          <w:tblHeader/>
        </w:trPr>
        <w:tc>
          <w:tcPr>
            <w:tcW w:w="8080" w:type="dxa"/>
            <w:shd w:val="clear" w:color="auto" w:fill="44546A" w:themeFill="text2"/>
            <w:vAlign w:val="center"/>
          </w:tcPr>
          <w:p w14:paraId="6EDA5501"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Recurso</w:t>
            </w:r>
          </w:p>
        </w:tc>
        <w:tc>
          <w:tcPr>
            <w:tcW w:w="997" w:type="dxa"/>
            <w:shd w:val="clear" w:color="auto" w:fill="44546A" w:themeFill="text2"/>
            <w:vAlign w:val="center"/>
          </w:tcPr>
          <w:p w14:paraId="48FBF608"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Verbo HTTP</w:t>
            </w:r>
          </w:p>
        </w:tc>
      </w:tr>
      <w:tr w:rsidR="00996D47" w:rsidRPr="000E3ADF" w14:paraId="640946EF" w14:textId="77777777" w:rsidTr="0009151A">
        <w:trPr>
          <w:cantSplit/>
        </w:trPr>
        <w:tc>
          <w:tcPr>
            <w:tcW w:w="8080" w:type="dxa"/>
            <w:shd w:val="clear" w:color="auto" w:fill="F2F2F2"/>
            <w:vAlign w:val="center"/>
          </w:tcPr>
          <w:p w14:paraId="6321A02D" w14:textId="77777777" w:rsidR="00996D47" w:rsidRPr="000E3ADF" w:rsidRDefault="00996D47" w:rsidP="0009151A">
            <w:pPr>
              <w:pStyle w:val="TextoTablaJustificado"/>
              <w:spacing w:before="40" w:after="40" w:line="269" w:lineRule="auto"/>
              <w:ind w:left="84" w:right="87"/>
              <w:rPr>
                <w:rFonts w:ascii="Arial" w:hAnsi="Arial" w:cs="Arial"/>
                <w:position w:val="-20"/>
                <w:sz w:val="20"/>
                <w:szCs w:val="20"/>
              </w:rPr>
            </w:pPr>
            <w:r w:rsidRPr="000E3ADF">
              <w:rPr>
                <w:rFonts w:ascii="Arial" w:hAnsi="Arial" w:cs="Arial"/>
                <w:sz w:val="20"/>
                <w:szCs w:val="20"/>
              </w:rPr>
              <w:t>Pmb/Pmb.Transaccion.Consulta/api/Pmb/ObtenerOperacionesDiarias/</w:t>
            </w:r>
            <w:r w:rsidRPr="000E3ADF">
              <w:rPr>
                <w:rFonts w:ascii="Arial" w:hAnsi="Arial" w:cs="Arial"/>
                <w:b/>
                <w:bCs/>
                <w:sz w:val="20"/>
                <w:szCs w:val="20"/>
              </w:rPr>
              <w:t>fechaConsulta</w:t>
            </w:r>
          </w:p>
        </w:tc>
        <w:tc>
          <w:tcPr>
            <w:tcW w:w="997" w:type="dxa"/>
            <w:shd w:val="clear" w:color="auto" w:fill="F2F2F2"/>
            <w:vAlign w:val="center"/>
          </w:tcPr>
          <w:p w14:paraId="1C0AC3E1"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GET</w:t>
            </w:r>
          </w:p>
        </w:tc>
      </w:tr>
      <w:tr w:rsidR="00996D47" w:rsidRPr="000E3ADF" w14:paraId="7D333B72" w14:textId="77777777" w:rsidTr="0009151A">
        <w:trPr>
          <w:cantSplit/>
        </w:trPr>
        <w:tc>
          <w:tcPr>
            <w:tcW w:w="8080" w:type="dxa"/>
            <w:shd w:val="clear" w:color="auto" w:fill="F2F2F2"/>
            <w:vAlign w:val="center"/>
          </w:tcPr>
          <w:p w14:paraId="52F32181" w14:textId="77777777" w:rsidR="00996D47" w:rsidRPr="000E3ADF" w:rsidRDefault="00996D47" w:rsidP="0009151A">
            <w:pPr>
              <w:pStyle w:val="TextoTablaJustificado"/>
              <w:spacing w:before="40" w:after="40" w:line="269" w:lineRule="auto"/>
              <w:ind w:left="84" w:right="87"/>
              <w:rPr>
                <w:rFonts w:ascii="Arial" w:hAnsi="Arial" w:cs="Arial"/>
                <w:sz w:val="20"/>
                <w:szCs w:val="20"/>
              </w:rPr>
            </w:pPr>
            <w:r w:rsidRPr="000E3ADF">
              <w:rPr>
                <w:rFonts w:ascii="Arial" w:hAnsi="Arial" w:cs="Arial"/>
                <w:sz w:val="20"/>
                <w:szCs w:val="20"/>
              </w:rPr>
              <w:t>Ejemplo: https://pagostiemporeal.sinpe.cr/Pmb/Pmb.Transaccion.Consulta/api/Pmb/ObtenerOperacionesDiarias/2025-11-25</w:t>
            </w:r>
          </w:p>
        </w:tc>
        <w:tc>
          <w:tcPr>
            <w:tcW w:w="997" w:type="dxa"/>
            <w:shd w:val="clear" w:color="auto" w:fill="F2F2F2"/>
            <w:vAlign w:val="center"/>
          </w:tcPr>
          <w:p w14:paraId="5459342B" w14:textId="77777777" w:rsidR="00996D47" w:rsidRPr="000E3ADF" w:rsidRDefault="00996D47" w:rsidP="0009151A">
            <w:pPr>
              <w:pStyle w:val="TextoTablaCentrado"/>
              <w:spacing w:before="40" w:after="40" w:line="269" w:lineRule="auto"/>
              <w:rPr>
                <w:rFonts w:ascii="Arial" w:hAnsi="Arial" w:cs="Arial"/>
                <w:sz w:val="20"/>
                <w:szCs w:val="20"/>
              </w:rPr>
            </w:pPr>
          </w:p>
        </w:tc>
      </w:tr>
    </w:tbl>
    <w:p w14:paraId="317C7ED9" w14:textId="77777777" w:rsidR="00996D47" w:rsidRPr="000E0FCD" w:rsidRDefault="00996D47" w:rsidP="009B14AD">
      <w:pPr>
        <w:pStyle w:val="ListaNivel2"/>
        <w:numPr>
          <w:ilvl w:val="0"/>
          <w:numId w:val="14"/>
        </w:numPr>
        <w:spacing w:line="269" w:lineRule="auto"/>
        <w:ind w:left="851"/>
      </w:pPr>
      <w:r w:rsidRPr="000E0FCD">
        <w:t xml:space="preserve">Descripción: Obtiene la lista de las transacciones realizadas durante el día de la fecha consultada, </w:t>
      </w:r>
      <w:r>
        <w:t xml:space="preserve">em las que </w:t>
      </w:r>
      <w:r w:rsidRPr="000E0FCD">
        <w:t>particip</w:t>
      </w:r>
      <w:r>
        <w:t>a</w:t>
      </w:r>
      <w:r w:rsidRPr="000E0FCD">
        <w:t xml:space="preserve"> la entidad consultante</w:t>
      </w:r>
      <w:r>
        <w:t>,</w:t>
      </w:r>
      <w:r w:rsidRPr="000E0FCD">
        <w:t xml:space="preserve"> ya sea </w:t>
      </w:r>
      <w:r>
        <w:t xml:space="preserve">que lo haga </w:t>
      </w:r>
      <w:r w:rsidRPr="000E0FCD">
        <w:t xml:space="preserve">como origen o destino. La consulta se realiza </w:t>
      </w:r>
      <w:r>
        <w:t xml:space="preserve">de acuerdo con </w:t>
      </w:r>
      <w:r w:rsidRPr="000E0FCD">
        <w:t xml:space="preserve">el campo </w:t>
      </w:r>
      <w:proofErr w:type="spellStart"/>
      <w:r w:rsidRPr="000E0FCD">
        <w:t>fecValor</w:t>
      </w:r>
      <w:proofErr w:type="spellEnd"/>
      <w:r w:rsidRPr="000E0FCD">
        <w:t xml:space="preserve"> que se retorn</w:t>
      </w:r>
      <w:r>
        <w:t>a</w:t>
      </w:r>
      <w:r w:rsidRPr="000E0FCD">
        <w:t xml:space="preserve"> al momento de realizar el envío.</w:t>
      </w:r>
    </w:p>
    <w:p w14:paraId="101B1D2E" w14:textId="77777777" w:rsidR="00996D47" w:rsidRPr="000E0FCD" w:rsidRDefault="00996D47" w:rsidP="009B14AD">
      <w:pPr>
        <w:pStyle w:val="ListaNivel2"/>
        <w:numPr>
          <w:ilvl w:val="0"/>
          <w:numId w:val="14"/>
        </w:numPr>
        <w:spacing w:line="269" w:lineRule="auto"/>
        <w:ind w:left="851"/>
      </w:pPr>
      <w:r w:rsidRPr="000E0FCD">
        <w:t xml:space="preserve">Recibe: </w:t>
      </w:r>
      <w:proofErr w:type="spellStart"/>
      <w:r w:rsidRPr="000E0FCD">
        <w:t>fechaConsulta</w:t>
      </w:r>
      <w:proofErr w:type="spellEnd"/>
      <w:r>
        <w:t>;</w:t>
      </w:r>
      <w:r w:rsidRPr="000E0FCD">
        <w:t xml:space="preserve"> </w:t>
      </w:r>
      <w:r>
        <w:t xml:space="preserve">especifica </w:t>
      </w:r>
      <w:r w:rsidRPr="000E0FCD">
        <w:t>la fecha del día en que se realiza</w:t>
      </w:r>
      <w:r>
        <w:t>n</w:t>
      </w:r>
      <w:r w:rsidRPr="000E0FCD">
        <w:t xml:space="preserve"> las transacciones que se desean consultar</w:t>
      </w:r>
      <w:r>
        <w:t>,</w:t>
      </w:r>
      <w:r w:rsidRPr="000E0FCD">
        <w:t xml:space="preserve"> en formato </w:t>
      </w:r>
      <w:proofErr w:type="spellStart"/>
      <w:r w:rsidRPr="000E0FCD">
        <w:t>yyyy</w:t>
      </w:r>
      <w:proofErr w:type="spellEnd"/>
      <w:r w:rsidRPr="000E0FCD">
        <w:t>-MM-</w:t>
      </w:r>
      <w:proofErr w:type="spellStart"/>
      <w:r w:rsidRPr="000E0FCD">
        <w:t>dd</w:t>
      </w:r>
      <w:proofErr w:type="spellEnd"/>
      <w:r w:rsidRPr="000E0FCD">
        <w:t xml:space="preserve"> (ejemplo 2025-01-30).</w:t>
      </w:r>
    </w:p>
    <w:p w14:paraId="7B3B3916" w14:textId="77777777" w:rsidR="00996D47" w:rsidRPr="000E0FCD" w:rsidRDefault="00996D47" w:rsidP="009B14AD">
      <w:pPr>
        <w:pStyle w:val="ListaNivel2"/>
        <w:numPr>
          <w:ilvl w:val="0"/>
          <w:numId w:val="14"/>
        </w:numPr>
        <w:spacing w:line="269" w:lineRule="auto"/>
        <w:ind w:left="851"/>
      </w:pPr>
      <w:r w:rsidRPr="000E0FCD">
        <w:t xml:space="preserve">Retorna: una lista de </w:t>
      </w:r>
      <w:proofErr w:type="spellStart"/>
      <w:r w:rsidRPr="000E0FCD">
        <w:t>OperacionEntidad</w:t>
      </w:r>
      <w:proofErr w:type="spellEnd"/>
      <w:r w:rsidRPr="000E0FCD">
        <w:t>.</w:t>
      </w:r>
    </w:p>
    <w:p w14:paraId="2A09F6DB" w14:textId="77777777" w:rsidR="00996D47" w:rsidRPr="000E0FCD" w:rsidRDefault="00996D47" w:rsidP="009B14AD">
      <w:pPr>
        <w:pStyle w:val="ListaNivel2"/>
        <w:numPr>
          <w:ilvl w:val="0"/>
          <w:numId w:val="14"/>
        </w:numPr>
        <w:spacing w:line="269" w:lineRule="auto"/>
        <w:ind w:left="851"/>
      </w:pPr>
      <w:r w:rsidRPr="000E0FCD">
        <w:t>Uso: Plataforma.</w:t>
      </w:r>
    </w:p>
    <w:p w14:paraId="5B4FFEC2" w14:textId="777A052F" w:rsidR="00996D47" w:rsidRPr="000E0FCD" w:rsidRDefault="00996D47" w:rsidP="009B14AD">
      <w:pPr>
        <w:pStyle w:val="ListaNivel2"/>
        <w:numPr>
          <w:ilvl w:val="0"/>
          <w:numId w:val="14"/>
        </w:numPr>
        <w:spacing w:line="269" w:lineRule="auto"/>
        <w:ind w:left="851"/>
      </w:pPr>
      <w:r w:rsidRPr="000E0FCD">
        <w:t xml:space="preserve">Retorna: </w:t>
      </w:r>
      <w:proofErr w:type="spellStart"/>
      <w:r w:rsidRPr="000E0FCD">
        <w:t>List</w:t>
      </w:r>
      <w:proofErr w:type="spellEnd"/>
      <w:r w:rsidRPr="000E0FCD">
        <w:t>&lt;</w:t>
      </w:r>
      <w:proofErr w:type="spellStart"/>
      <w:r w:rsidRPr="000E0FCD">
        <w:t>OperacionEntidad</w:t>
      </w:r>
      <w:proofErr w:type="spellEnd"/>
      <w:r w:rsidRPr="000E0FCD">
        <w:t>&gt;</w:t>
      </w:r>
      <w:r>
        <w:t>;</w:t>
      </w:r>
      <w:r w:rsidRPr="000E0FCD">
        <w:t xml:space="preserve"> es una lista de objetos tipo </w:t>
      </w:r>
      <w:proofErr w:type="spellStart"/>
      <w:r w:rsidRPr="000E0FCD">
        <w:t>OperacionEntidad</w:t>
      </w:r>
      <w:proofErr w:type="spellEnd"/>
      <w:r w:rsidRPr="000E0FCD">
        <w:t xml:space="preserve">, correspondiente a las transacciones realizadas en la fecha </w:t>
      </w:r>
      <w:r>
        <w:t xml:space="preserve">especificada. La lista </w:t>
      </w:r>
      <w:r w:rsidR="00506EBF">
        <w:t xml:space="preserve">cuenta </w:t>
      </w:r>
      <w:r w:rsidR="00506EBF" w:rsidRPr="000E0FCD">
        <w:t>con</w:t>
      </w:r>
      <w:r w:rsidRPr="000E0FCD">
        <w:t xml:space="preserve"> las siguientes propiedades:</w:t>
      </w:r>
    </w:p>
    <w:p w14:paraId="26ED3218"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CodEntidadOrigen</w:t>
      </w:r>
      <w:proofErr w:type="spellEnd"/>
      <w:r w:rsidRPr="000E0FCD">
        <w:t>: Código numérico de la entidad que solicit</w:t>
      </w:r>
      <w:r>
        <w:t>a</w:t>
      </w:r>
      <w:r w:rsidRPr="000E0FCD">
        <w:t xml:space="preserve"> el servicio a uno de sus clientes. Ver </w:t>
      </w:r>
      <w:r>
        <w:t xml:space="preserve">el documento </w:t>
      </w:r>
      <w:r w:rsidRPr="000E0FCD">
        <w:t>NC-CGS</w:t>
      </w:r>
      <w:r>
        <w:t>, de la Serie de Normas y Procedimientos del SINPE.</w:t>
      </w:r>
    </w:p>
    <w:p w14:paraId="74A77F7C"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CodEntidadDestino</w:t>
      </w:r>
      <w:proofErr w:type="spellEnd"/>
      <w:r w:rsidRPr="000E0FCD">
        <w:t xml:space="preserve">: Código numérico de la entidad destino. Ver </w:t>
      </w:r>
      <w:r>
        <w:t xml:space="preserve">el documento </w:t>
      </w:r>
      <w:r w:rsidRPr="000E0FCD">
        <w:t>NC-CGS</w:t>
      </w:r>
      <w:r>
        <w:t>, de la Serie de Normas y Procedimientos del SINPE.</w:t>
      </w:r>
      <w:r w:rsidRPr="000E0FCD" w:rsidDel="00431857">
        <w:t xml:space="preserve"> </w:t>
      </w:r>
    </w:p>
    <w:p w14:paraId="58D29DCC"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CodMoneda</w:t>
      </w:r>
      <w:proofErr w:type="spellEnd"/>
      <w:r w:rsidRPr="000E0FCD">
        <w:t xml:space="preserve">: Código </w:t>
      </w:r>
      <w:r>
        <w:t xml:space="preserve">numérico </w:t>
      </w:r>
      <w:r w:rsidRPr="000E0FCD">
        <w:t>de la moneda</w:t>
      </w:r>
      <w:r>
        <w:t>. En el servicio se acepta únicamente la moneda “</w:t>
      </w:r>
      <w:r w:rsidRPr="000E0FCD">
        <w:t>1- Colones</w:t>
      </w:r>
      <w:r>
        <w:t>”</w:t>
      </w:r>
      <w:r w:rsidRPr="000E0FCD">
        <w:t>.</w:t>
      </w:r>
      <w:r>
        <w:t xml:space="preserve"> </w:t>
      </w:r>
      <w:r w:rsidRPr="000E0FCD">
        <w:t xml:space="preserve">Ver </w:t>
      </w:r>
      <w:r>
        <w:t xml:space="preserve">el documento </w:t>
      </w:r>
      <w:r w:rsidRPr="000E0FCD">
        <w:t>NC-IED</w:t>
      </w:r>
      <w:r>
        <w:t>, de la Serie de Normas y Procedimientos del SINPE.</w:t>
      </w:r>
    </w:p>
    <w:p w14:paraId="22FC8EBA" w14:textId="77777777" w:rsidR="00996D47" w:rsidRPr="00DD2BAA" w:rsidRDefault="00996D47" w:rsidP="009B14AD">
      <w:pPr>
        <w:pStyle w:val="ListaNivel2"/>
        <w:numPr>
          <w:ilvl w:val="0"/>
          <w:numId w:val="12"/>
        </w:numPr>
        <w:tabs>
          <w:tab w:val="clear" w:pos="737"/>
        </w:tabs>
        <w:spacing w:before="0" w:line="269" w:lineRule="auto"/>
        <w:ind w:left="1134" w:hanging="198"/>
      </w:pPr>
      <w:proofErr w:type="spellStart"/>
      <w:r w:rsidRPr="000E0FCD">
        <w:t>CodReferencia</w:t>
      </w:r>
      <w:proofErr w:type="spellEnd"/>
      <w:r w:rsidRPr="000E0FCD">
        <w:t>: Campo alfanumérico con</w:t>
      </w:r>
      <w:r>
        <w:t xml:space="preserve"> una</w:t>
      </w:r>
      <w:r w:rsidRPr="000E0FCD">
        <w:t xml:space="preserve"> </w:t>
      </w:r>
      <w:r w:rsidRPr="00836E99">
        <w:t>longitud</w:t>
      </w:r>
      <w:r w:rsidRPr="000E0FCD">
        <w:t xml:space="preserve"> de veinticinco caracteres que identifica de forma única la operación en el </w:t>
      </w:r>
      <w:r>
        <w:t>SINPE</w:t>
      </w:r>
      <w:r w:rsidRPr="000E0FCD">
        <w:t xml:space="preserve">. Se </w:t>
      </w:r>
      <w:r>
        <w:t xml:space="preserve">verifica </w:t>
      </w:r>
      <w:r w:rsidRPr="000E0FCD">
        <w:t xml:space="preserve">que cumpla con el estándar para referencias establecido en la Norma </w:t>
      </w:r>
      <w:r>
        <w:t>C</w:t>
      </w:r>
      <w:r w:rsidRPr="000E0FCD">
        <w:t xml:space="preserve">omplementaria - Estándar </w:t>
      </w:r>
      <w:r>
        <w:t>G</w:t>
      </w:r>
      <w:r w:rsidRPr="000E0FCD">
        <w:t xml:space="preserve">eneral para </w:t>
      </w:r>
      <w:r>
        <w:t>I</w:t>
      </w:r>
      <w:r w:rsidRPr="000E0FCD">
        <w:t xml:space="preserve">ntercambio </w:t>
      </w:r>
      <w:r>
        <w:t>E</w:t>
      </w:r>
      <w:r w:rsidRPr="000E0FCD">
        <w:t xml:space="preserve">lectrónico de </w:t>
      </w:r>
      <w:r>
        <w:t>D</w:t>
      </w:r>
      <w:r w:rsidRPr="000E0FCD">
        <w:t xml:space="preserve">atos. </w:t>
      </w:r>
      <w:r w:rsidRPr="00DD2BAA">
        <w:t>Refiérase como código de servicio el código 83, que es que corresponde al servicio SSM.</w:t>
      </w:r>
    </w:p>
    <w:p w14:paraId="4DFC3376"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FecValor</w:t>
      </w:r>
      <w:proofErr w:type="spellEnd"/>
      <w:r w:rsidRPr="000E0FCD">
        <w:t xml:space="preserve">: Fecha en la que se recibe la respuesta de la autorización de la entidad destino </w:t>
      </w:r>
      <w:r>
        <w:t xml:space="preserve">para </w:t>
      </w:r>
      <w:r w:rsidRPr="000E0FCD">
        <w:t>la operación consultada.</w:t>
      </w:r>
    </w:p>
    <w:p w14:paraId="5F4F110E"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Monto: Monto a acreditar en la cuenta IBAN asociada al número de teléfono destino.</w:t>
      </w:r>
    </w:p>
    <w:p w14:paraId="774E2218"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CodEstado</w:t>
      </w:r>
      <w:proofErr w:type="spellEnd"/>
      <w:r w:rsidRPr="000E0FCD">
        <w:t>: Código numérico que representa el estado de la operación de recarga</w:t>
      </w:r>
      <w:r>
        <w:t xml:space="preserve">, de acuerdo como </w:t>
      </w:r>
      <w:r w:rsidRPr="000E0FCD">
        <w:t xml:space="preserve">se define en el </w:t>
      </w:r>
      <w:r>
        <w:t xml:space="preserve">apartado </w:t>
      </w:r>
      <w:r w:rsidRPr="000E0FCD">
        <w:t xml:space="preserve">6 </w:t>
      </w:r>
      <w:r>
        <w:t>de la presente norma técnica</w:t>
      </w:r>
      <w:r w:rsidRPr="000E0FCD">
        <w:t>.</w:t>
      </w:r>
    </w:p>
    <w:p w14:paraId="0B7EF506" w14:textId="77777777" w:rsidR="00996D47" w:rsidRDefault="00996D47" w:rsidP="009B14AD">
      <w:pPr>
        <w:pStyle w:val="ListaNivel2"/>
        <w:numPr>
          <w:ilvl w:val="0"/>
          <w:numId w:val="12"/>
        </w:numPr>
        <w:tabs>
          <w:tab w:val="clear" w:pos="737"/>
        </w:tabs>
        <w:spacing w:before="0" w:line="269" w:lineRule="auto"/>
        <w:ind w:left="1134" w:hanging="198"/>
      </w:pPr>
      <w:proofErr w:type="spellStart"/>
      <w:r w:rsidRPr="000E0FCD">
        <w:t>CodMotivoRechazo</w:t>
      </w:r>
      <w:proofErr w:type="spellEnd"/>
      <w:r w:rsidRPr="000E0FCD">
        <w:t xml:space="preserve">: Código numérico del motivo de rechazo de la transacción en </w:t>
      </w:r>
      <w:r>
        <w:t>el SINPE</w:t>
      </w:r>
      <w:r w:rsidRPr="000E0FCD">
        <w:t xml:space="preserve">. </w:t>
      </w:r>
      <w:r>
        <w:t xml:space="preserve">El </w:t>
      </w:r>
      <w:r w:rsidRPr="000E0FCD">
        <w:t xml:space="preserve">campo </w:t>
      </w:r>
      <w:proofErr w:type="spellStart"/>
      <w:r w:rsidRPr="000E0FCD">
        <w:t>CodMotivoRechazo</w:t>
      </w:r>
      <w:proofErr w:type="spellEnd"/>
      <w:r w:rsidRPr="000E0FCD">
        <w:t xml:space="preserve"> </w:t>
      </w:r>
      <w:r>
        <w:t xml:space="preserve">es </w:t>
      </w:r>
      <w:r w:rsidRPr="000E0FCD">
        <w:t xml:space="preserve">nulo </w:t>
      </w:r>
      <w:r>
        <w:t xml:space="preserve">cuando </w:t>
      </w:r>
      <w:r w:rsidRPr="000E0FCD">
        <w:t xml:space="preserve">la transacción se encuentra en estado </w:t>
      </w:r>
      <w:r>
        <w:t>a</w:t>
      </w:r>
      <w:r w:rsidRPr="000E0FCD">
        <w:t xml:space="preserve">utorizada. Este código puede ser consultado en el </w:t>
      </w:r>
      <w:r>
        <w:t xml:space="preserve">apartado </w:t>
      </w:r>
      <w:r w:rsidRPr="000E0FCD">
        <w:t xml:space="preserve">6 </w:t>
      </w:r>
      <w:r>
        <w:t>de la presente norma técnica.</w:t>
      </w:r>
    </w:p>
    <w:p w14:paraId="208A95DD" w14:textId="77777777" w:rsidR="00996D47" w:rsidRPr="000E0FCD" w:rsidRDefault="00996D47" w:rsidP="00633DE7">
      <w:pPr>
        <w:pStyle w:val="Ttulo3"/>
        <w:numPr>
          <w:ilvl w:val="2"/>
          <w:numId w:val="3"/>
        </w:numPr>
        <w:tabs>
          <w:tab w:val="clear" w:pos="624"/>
        </w:tabs>
        <w:spacing w:line="269" w:lineRule="auto"/>
        <w:ind w:left="426" w:hanging="426"/>
      </w:pPr>
      <w:bookmarkStart w:id="38" w:name="_Toc215763357"/>
      <w:bookmarkStart w:id="39" w:name="_Toc215763445"/>
      <w:bookmarkStart w:id="40" w:name="_Toc215763616"/>
      <w:bookmarkStart w:id="41" w:name="_Toc215134882"/>
      <w:bookmarkStart w:id="42" w:name="_Toc215763617"/>
      <w:bookmarkStart w:id="43" w:name="_Toc216770663"/>
      <w:bookmarkEnd w:id="38"/>
      <w:bookmarkEnd w:id="39"/>
      <w:bookmarkEnd w:id="40"/>
      <w:r w:rsidRPr="000E0FCD">
        <w:lastRenderedPageBreak/>
        <w:t xml:space="preserve">Servicio WCF en los </w:t>
      </w:r>
      <w:r>
        <w:t>e</w:t>
      </w:r>
      <w:r w:rsidRPr="000E0FCD">
        <w:t xml:space="preserve">misores de tarjetas Monedero SINPE-TP para uso del </w:t>
      </w:r>
      <w:bookmarkEnd w:id="41"/>
      <w:r>
        <w:t>SINPE</w:t>
      </w:r>
      <w:bookmarkEnd w:id="42"/>
      <w:bookmarkEnd w:id="43"/>
    </w:p>
    <w:p w14:paraId="7FA3F8FA" w14:textId="77777777" w:rsidR="00996D47" w:rsidRPr="000E0FCD" w:rsidRDefault="00996D47" w:rsidP="00996D47">
      <w:pPr>
        <w:pStyle w:val="ListaNivel2"/>
        <w:tabs>
          <w:tab w:val="clear" w:pos="1077"/>
        </w:tabs>
        <w:spacing w:before="0" w:line="269" w:lineRule="auto"/>
        <w:ind w:left="0" w:firstLine="0"/>
      </w:pPr>
      <w:r w:rsidRPr="000E0FCD">
        <w:t xml:space="preserve">Para </w:t>
      </w:r>
      <w:r>
        <w:t xml:space="preserve">el procesamiento </w:t>
      </w:r>
      <w:r w:rsidRPr="000E0FCD">
        <w:t>de un</w:t>
      </w:r>
      <w:r>
        <w:t>a</w:t>
      </w:r>
      <w:r w:rsidRPr="000E0FCD">
        <w:t xml:space="preserve"> recarga, las </w:t>
      </w:r>
      <w:r>
        <w:t xml:space="preserve">entidades financieras deben </w:t>
      </w:r>
      <w:r w:rsidRPr="000E0FCD">
        <w:t xml:space="preserve">proveer al </w:t>
      </w:r>
      <w:r>
        <w:t xml:space="preserve">SINPE </w:t>
      </w:r>
      <w:r w:rsidRPr="000E0FCD">
        <w:t xml:space="preserve">de un WCF </w:t>
      </w:r>
      <w:r>
        <w:t xml:space="preserve">con </w:t>
      </w:r>
      <w:r w:rsidRPr="000E0FCD">
        <w:t>la siguiente interfaz</w:t>
      </w:r>
      <w:r>
        <w:t>:</w:t>
      </w:r>
    </w:p>
    <w:p w14:paraId="509389C7" w14:textId="77777777" w:rsidR="00996D47" w:rsidRPr="000E0FCD" w:rsidRDefault="00996D47" w:rsidP="009B14AD">
      <w:pPr>
        <w:pStyle w:val="ListaNivel1"/>
        <w:numPr>
          <w:ilvl w:val="0"/>
          <w:numId w:val="33"/>
        </w:numPr>
        <w:spacing w:before="0" w:line="269" w:lineRule="auto"/>
        <w:ind w:left="426"/>
      </w:pPr>
      <w:r w:rsidRPr="000E0FCD">
        <w:t>Respuesta Autorizar(</w:t>
      </w:r>
      <w:proofErr w:type="spellStart"/>
      <w:r w:rsidRPr="000E0FCD">
        <w:t>transaccion</w:t>
      </w:r>
      <w:proofErr w:type="spellEnd"/>
      <w:r w:rsidRPr="000E0FCD">
        <w:t xml:space="preserve"> Pago)</w:t>
      </w:r>
    </w:p>
    <w:p w14:paraId="471973FB" w14:textId="77777777" w:rsidR="00996D47" w:rsidRPr="000E0FCD" w:rsidRDefault="00996D47" w:rsidP="009B14AD">
      <w:pPr>
        <w:pStyle w:val="ListaNivel2"/>
        <w:numPr>
          <w:ilvl w:val="0"/>
          <w:numId w:val="15"/>
        </w:numPr>
        <w:spacing w:before="0" w:line="269" w:lineRule="auto"/>
        <w:ind w:left="851"/>
      </w:pPr>
      <w:r w:rsidRPr="000E0FCD">
        <w:t xml:space="preserve">Descripción: Este método es ofrecido por una entidad financiera con el fin de autorizar una recarga proveniente del </w:t>
      </w:r>
      <w:r>
        <w:t>SINPE</w:t>
      </w:r>
      <w:r w:rsidRPr="000E0FCD">
        <w:t xml:space="preserve"> hacia una de sus </w:t>
      </w:r>
      <w:r>
        <w:t xml:space="preserve">cuentas IBAN </w:t>
      </w:r>
      <w:r w:rsidRPr="000E0FCD">
        <w:t xml:space="preserve">asociada a un número de teléfono o a un alias Monedero SINPE-TP. La autorización </w:t>
      </w:r>
      <w:r>
        <w:t xml:space="preserve">no implica que una </w:t>
      </w:r>
      <w:r w:rsidRPr="000E0FCD">
        <w:t xml:space="preserve">transacción quede en firme. </w:t>
      </w:r>
      <w:r>
        <w:t>P</w:t>
      </w:r>
      <w:r w:rsidRPr="000E0FCD">
        <w:t xml:space="preserve">osteriormente, </w:t>
      </w:r>
      <w:r>
        <w:t xml:space="preserve">el SINPE debe </w:t>
      </w:r>
      <w:r w:rsidRPr="000E0FCD">
        <w:t xml:space="preserve">invocar un Confirmar o un Reversar para que la </w:t>
      </w:r>
      <w:r w:rsidRPr="00DD2BAA">
        <w:t>operación</w:t>
      </w:r>
      <w:r w:rsidRPr="000E0FCD">
        <w:t xml:space="preserve"> llegue a su estado terminal.</w:t>
      </w:r>
    </w:p>
    <w:p w14:paraId="3683321C" w14:textId="77777777" w:rsidR="00996D47" w:rsidRPr="000E0FCD" w:rsidRDefault="00996D47" w:rsidP="009B14AD">
      <w:pPr>
        <w:pStyle w:val="ListaNivel2"/>
        <w:numPr>
          <w:ilvl w:val="0"/>
          <w:numId w:val="15"/>
        </w:numPr>
        <w:spacing w:before="0" w:line="269" w:lineRule="auto"/>
        <w:ind w:left="851"/>
      </w:pPr>
      <w:r w:rsidRPr="000E0FCD">
        <w:t>Retorna: Respuesta con el resultado del envío.</w:t>
      </w:r>
    </w:p>
    <w:p w14:paraId="6226326A" w14:textId="77777777" w:rsidR="00996D47" w:rsidRPr="000E0FCD" w:rsidRDefault="00996D47" w:rsidP="009B14AD">
      <w:pPr>
        <w:pStyle w:val="ListaNivel2"/>
        <w:numPr>
          <w:ilvl w:val="0"/>
          <w:numId w:val="15"/>
        </w:numPr>
        <w:spacing w:before="0" w:line="269" w:lineRule="auto"/>
        <w:ind w:left="851"/>
      </w:pPr>
      <w:r w:rsidRPr="000E0FCD">
        <w:t xml:space="preserve">Restricciones: Válida solo entre </w:t>
      </w:r>
      <w:r>
        <w:t xml:space="preserve">los números de </w:t>
      </w:r>
      <w:r w:rsidRPr="000E0FCD">
        <w:t>teléfono suscritos al servicio por diferentes entidades.</w:t>
      </w:r>
    </w:p>
    <w:p w14:paraId="6E68E8F8" w14:textId="77777777" w:rsidR="00996D47" w:rsidRPr="000E0FCD" w:rsidRDefault="00996D47" w:rsidP="009B14AD">
      <w:pPr>
        <w:pStyle w:val="ListaNivel2"/>
        <w:numPr>
          <w:ilvl w:val="0"/>
          <w:numId w:val="15"/>
        </w:numPr>
        <w:spacing w:before="0" w:line="269" w:lineRule="auto"/>
        <w:ind w:left="851"/>
      </w:pPr>
      <w:r w:rsidRPr="000E0FCD">
        <w:t>Uso: Plataforma.</w:t>
      </w:r>
    </w:p>
    <w:p w14:paraId="49BE517A" w14:textId="77777777" w:rsidR="00996D47" w:rsidRPr="000E0FCD" w:rsidRDefault="00996D47" w:rsidP="009B14AD">
      <w:pPr>
        <w:pStyle w:val="ListaNivel2"/>
        <w:numPr>
          <w:ilvl w:val="0"/>
          <w:numId w:val="15"/>
        </w:numPr>
        <w:spacing w:before="0" w:line="269" w:lineRule="auto"/>
        <w:ind w:left="851"/>
      </w:pPr>
      <w:r w:rsidRPr="000E0FCD">
        <w:t>Recibe: recarga</w:t>
      </w:r>
      <w:r>
        <w:t>; e</w:t>
      </w:r>
      <w:r w:rsidRPr="000E0FCD">
        <w:t xml:space="preserve">sta clase representa una transferencia de recarga entre cuentas </w:t>
      </w:r>
      <w:r>
        <w:t xml:space="preserve">IBAN </w:t>
      </w:r>
      <w:r w:rsidRPr="000E0FCD">
        <w:t>de entidades financieras</w:t>
      </w:r>
      <w:r>
        <w:t>,</w:t>
      </w:r>
      <w:r w:rsidRPr="000E0FCD">
        <w:t xml:space="preserve"> por medio de un número de teléfono o un alias Monedero SINPE-TP</w:t>
      </w:r>
      <w:r>
        <w:t xml:space="preserve">. Contiene </w:t>
      </w:r>
      <w:r w:rsidRPr="000E0FCD">
        <w:t>las siguientes propiedades:</w:t>
      </w:r>
    </w:p>
    <w:p w14:paraId="25489801"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NumTelefonoOrigen</w:t>
      </w:r>
      <w:proofErr w:type="spellEnd"/>
      <w:r w:rsidRPr="000E0FCD">
        <w:t xml:space="preserve">: Código numérico </w:t>
      </w:r>
      <w:r>
        <w:t xml:space="preserve">que </w:t>
      </w:r>
      <w:r w:rsidRPr="000E0FCD">
        <w:t>especifica el número de teléfono del cliente que origin</w:t>
      </w:r>
      <w:r>
        <w:t>a</w:t>
      </w:r>
      <w:r w:rsidRPr="000E0FCD">
        <w:t xml:space="preserve"> la recarga. </w:t>
      </w:r>
      <w:r>
        <w:t xml:space="preserve">Este </w:t>
      </w:r>
      <w:r w:rsidRPr="000E0FCD">
        <w:t xml:space="preserve">valor </w:t>
      </w:r>
      <w:r>
        <w:t xml:space="preserve">se establece </w:t>
      </w:r>
      <w:r w:rsidRPr="000E0FCD">
        <w:t xml:space="preserve">en </w:t>
      </w:r>
      <w:r>
        <w:t xml:space="preserve">“cero” cuando </w:t>
      </w:r>
      <w:r w:rsidRPr="000E0FCD">
        <w:t>la recarga se genera desde una cuenta</w:t>
      </w:r>
      <w:r>
        <w:t xml:space="preserve"> IBAN</w:t>
      </w:r>
      <w:r w:rsidRPr="000E0FCD">
        <w:t>.</w:t>
      </w:r>
    </w:p>
    <w:p w14:paraId="6CFC1A4E"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NumTelefonoDestino</w:t>
      </w:r>
      <w:proofErr w:type="spellEnd"/>
      <w:r w:rsidRPr="000E0FCD">
        <w:t xml:space="preserve">: número telefónico o alias Monedero SINPE-TP asignados al cliente destino. Ver </w:t>
      </w:r>
      <w:r>
        <w:t>el apartado 6.4 de la presente norma técnica (“</w:t>
      </w:r>
      <w:r w:rsidRPr="00CF3109">
        <w:rPr>
          <w:i/>
          <w:iCs/>
        </w:rPr>
        <w:t>Formatos de números de teléfono y alias Monedero SINPE-TP</w:t>
      </w:r>
      <w:r>
        <w:t>”)</w:t>
      </w:r>
      <w:r w:rsidRPr="000E0FCD">
        <w:t>.</w:t>
      </w:r>
    </w:p>
    <w:p w14:paraId="1E8A082A" w14:textId="77777777" w:rsidR="00996D47" w:rsidRDefault="00996D47" w:rsidP="009B14AD">
      <w:pPr>
        <w:pStyle w:val="ListaNivel2"/>
        <w:numPr>
          <w:ilvl w:val="0"/>
          <w:numId w:val="12"/>
        </w:numPr>
        <w:tabs>
          <w:tab w:val="clear" w:pos="737"/>
        </w:tabs>
        <w:spacing w:before="0" w:line="269" w:lineRule="auto"/>
        <w:ind w:left="1134" w:hanging="198"/>
      </w:pPr>
      <w:r w:rsidRPr="000E0FCD">
        <w:t xml:space="preserve">Moneda: Código </w:t>
      </w:r>
      <w:r>
        <w:t xml:space="preserve">numérico </w:t>
      </w:r>
      <w:r w:rsidRPr="000E0FCD">
        <w:t>de la moneda</w:t>
      </w:r>
      <w:r>
        <w:t>. En el servicio se acepta únicamente la moneda “</w:t>
      </w:r>
      <w:r w:rsidRPr="000E0FCD">
        <w:t>1- Colones</w:t>
      </w:r>
      <w:r>
        <w:t>”</w:t>
      </w:r>
      <w:r w:rsidRPr="000E0FCD">
        <w:t>.</w:t>
      </w:r>
      <w:r>
        <w:t xml:space="preserve"> </w:t>
      </w:r>
      <w:r w:rsidRPr="000E0FCD">
        <w:t xml:space="preserve">Ver </w:t>
      </w:r>
      <w:r>
        <w:t xml:space="preserve">el documento </w:t>
      </w:r>
      <w:r w:rsidRPr="000E0FCD">
        <w:t>NC-IED</w:t>
      </w:r>
      <w:r>
        <w:t>, de la Serie de Normas y Procedimientos del SINPE.</w:t>
      </w:r>
    </w:p>
    <w:p w14:paraId="30680767"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t xml:space="preserve">Monto: Monto a acreditar en la </w:t>
      </w:r>
      <w:r>
        <w:t xml:space="preserve">cuenta IBAN </w:t>
      </w:r>
      <w:r w:rsidRPr="000E0FCD">
        <w:t>asociada al número de teléfono destino o al alias Monedero SINPE-TP.</w:t>
      </w:r>
    </w:p>
    <w:p w14:paraId="21F0D396"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IdClienteOrigen</w:t>
      </w:r>
      <w:proofErr w:type="spellEnd"/>
      <w:r w:rsidRPr="000E0FCD">
        <w:t xml:space="preserve">: Campo alfanumérico que </w:t>
      </w:r>
      <w:r>
        <w:t xml:space="preserve">identifica </w:t>
      </w:r>
      <w:r w:rsidRPr="000E0FCD">
        <w:t xml:space="preserve">al titular de la cuenta </w:t>
      </w:r>
      <w:r>
        <w:t xml:space="preserve">IBAN </w:t>
      </w:r>
      <w:r w:rsidRPr="000E0FCD">
        <w:t xml:space="preserve">ordenante de la recarga. (Ver </w:t>
      </w:r>
      <w:r>
        <w:t>el apartado “</w:t>
      </w:r>
      <w:r w:rsidRPr="000E0FCD">
        <w:t>Catálogo de Identificaciones</w:t>
      </w:r>
      <w:r>
        <w:t xml:space="preserve">, en el documento </w:t>
      </w:r>
      <w:r w:rsidRPr="000E0FCD">
        <w:t>NC-CGS</w:t>
      </w:r>
      <w:r>
        <w:t>, de la Serie de Normas y Procedimientos del SINPE.</w:t>
      </w:r>
    </w:p>
    <w:p w14:paraId="2EF1DAD0"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NombreCliente</w:t>
      </w:r>
      <w:proofErr w:type="spellEnd"/>
      <w:r w:rsidRPr="000E0FCD">
        <w:t xml:space="preserve">: Campo alfanumérico </w:t>
      </w:r>
      <w:r>
        <w:t xml:space="preserve">con una longitud máxima de 40 caracteres </w:t>
      </w:r>
      <w:r w:rsidRPr="000E0FCD">
        <w:t>que contiene el nombre del cliente que genera la recarga.</w:t>
      </w:r>
    </w:p>
    <w:p w14:paraId="0F6435AE" w14:textId="77777777" w:rsidR="00996D47" w:rsidRPr="00DD2BAA" w:rsidRDefault="00996D47" w:rsidP="009B14AD">
      <w:pPr>
        <w:pStyle w:val="ListaNivel2"/>
        <w:numPr>
          <w:ilvl w:val="0"/>
          <w:numId w:val="12"/>
        </w:numPr>
        <w:tabs>
          <w:tab w:val="clear" w:pos="737"/>
        </w:tabs>
        <w:spacing w:before="0" w:line="269" w:lineRule="auto"/>
        <w:ind w:left="1134" w:hanging="198"/>
      </w:pPr>
      <w:proofErr w:type="spellStart"/>
      <w:r w:rsidRPr="00DD2BAA">
        <w:t>CodReferencia</w:t>
      </w:r>
      <w:proofErr w:type="spellEnd"/>
      <w:r w:rsidRPr="00DD2BAA">
        <w:t>: Campo numérico con longitud de veinticinco caracteres que identifica de forma única la operación en el SINPE. Se verifica que cumpla con el estándar para referencias establecido en la Norma Complementaria - Estándar General para Intercambio Electrónico de Datos. Refiérase como código de servicio el código 83, que es el que corresponde al servicio SSM.</w:t>
      </w:r>
    </w:p>
    <w:p w14:paraId="126C1F11"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Descripcion</w:t>
      </w:r>
      <w:proofErr w:type="spellEnd"/>
      <w:r w:rsidRPr="000E0FCD">
        <w:t xml:space="preserve">: Campo alfanumérico con longitud de 20 caracteres </w:t>
      </w:r>
      <w:r>
        <w:t xml:space="preserve">en el que se registra la </w:t>
      </w:r>
      <w:r w:rsidRPr="000E0FCD">
        <w:t xml:space="preserve">descripción que el cliente </w:t>
      </w:r>
      <w:proofErr w:type="spellStart"/>
      <w:r>
        <w:t>especifica</w:t>
      </w:r>
      <w:proofErr w:type="spellEnd"/>
      <w:r>
        <w:t xml:space="preserve"> para </w:t>
      </w:r>
      <w:r w:rsidRPr="000E0FCD">
        <w:t xml:space="preserve">la recarga. </w:t>
      </w:r>
      <w:r>
        <w:t xml:space="preserve">Este campo debe enviarse vacío cuando </w:t>
      </w:r>
      <w:r w:rsidRPr="000E0FCD">
        <w:t>el cliente no especifique una descripción.</w:t>
      </w:r>
    </w:p>
    <w:p w14:paraId="58F09442" w14:textId="77777777" w:rsidR="00996D47" w:rsidRPr="000E0FCD" w:rsidRDefault="00996D47" w:rsidP="009B14AD">
      <w:pPr>
        <w:pStyle w:val="ListaNivel2"/>
        <w:numPr>
          <w:ilvl w:val="0"/>
          <w:numId w:val="12"/>
        </w:numPr>
        <w:tabs>
          <w:tab w:val="clear" w:pos="737"/>
        </w:tabs>
        <w:spacing w:before="0" w:line="269" w:lineRule="auto"/>
        <w:ind w:left="1134" w:hanging="198"/>
      </w:pPr>
      <w:r w:rsidRPr="000E0FCD">
        <w:lastRenderedPageBreak/>
        <w:t>Retorna: Respuesta</w:t>
      </w:r>
      <w:r>
        <w:t>; e</w:t>
      </w:r>
      <w:r w:rsidRPr="000E0FCD">
        <w:t xml:space="preserve">sta clase representa la respuesta a una solicitud de información o procesamiento, </w:t>
      </w:r>
      <w:r>
        <w:t xml:space="preserve">y </w:t>
      </w:r>
      <w:r w:rsidRPr="000E0FCD">
        <w:t>contiene las siguientes propiedades</w:t>
      </w:r>
      <w:r>
        <w:t>:</w:t>
      </w:r>
    </w:p>
    <w:p w14:paraId="207493F3" w14:textId="726D3E41" w:rsidR="00996D47" w:rsidRPr="000E0FCD" w:rsidRDefault="00996D47" w:rsidP="009B14AD">
      <w:pPr>
        <w:pStyle w:val="ListaNivel2"/>
        <w:numPr>
          <w:ilvl w:val="0"/>
          <w:numId w:val="13"/>
        </w:numPr>
        <w:spacing w:before="0" w:line="269" w:lineRule="auto"/>
      </w:pPr>
      <w:proofErr w:type="spellStart"/>
      <w:r w:rsidRPr="000E0FCD">
        <w:t>CodEstado</w:t>
      </w:r>
      <w:proofErr w:type="spellEnd"/>
      <w:r w:rsidRPr="000E0FCD">
        <w:t xml:space="preserve">: Código que representa el estado de la solicitud de autorización, </w:t>
      </w:r>
      <w:r>
        <w:t xml:space="preserve">de acuerdo como </w:t>
      </w:r>
      <w:r w:rsidRPr="000E0FCD">
        <w:t xml:space="preserve">se define en el </w:t>
      </w:r>
      <w:r>
        <w:t xml:space="preserve">apartado </w:t>
      </w:r>
      <w:r w:rsidRPr="000E0FCD">
        <w:t xml:space="preserve">6 </w:t>
      </w:r>
      <w:r w:rsidR="00506EBF" w:rsidRPr="000E0FCD">
        <w:t xml:space="preserve">de </w:t>
      </w:r>
      <w:r w:rsidR="00506EBF">
        <w:t>la</w:t>
      </w:r>
      <w:r>
        <w:t xml:space="preserve"> presente norma técnica</w:t>
      </w:r>
      <w:r w:rsidRPr="000E0FCD">
        <w:t>.</w:t>
      </w:r>
    </w:p>
    <w:p w14:paraId="335CA14D" w14:textId="77777777" w:rsidR="00996D47" w:rsidRPr="004F7988" w:rsidRDefault="00996D47" w:rsidP="009B14AD">
      <w:pPr>
        <w:pStyle w:val="ListaNivel2"/>
        <w:numPr>
          <w:ilvl w:val="0"/>
          <w:numId w:val="13"/>
        </w:numPr>
        <w:spacing w:before="0" w:line="269" w:lineRule="auto"/>
      </w:pPr>
      <w:proofErr w:type="spellStart"/>
      <w:r w:rsidRPr="004F7988">
        <w:t>CodMotivoRechazo</w:t>
      </w:r>
      <w:proofErr w:type="spellEnd"/>
      <w:r w:rsidRPr="004F7988">
        <w:t xml:space="preserve">: En caso de que la solicitud de autorización haya sido rechazada, contiene el código que </w:t>
      </w:r>
      <w:r w:rsidRPr="00CF3109">
        <w:t xml:space="preserve">especifica </w:t>
      </w:r>
      <w:r w:rsidRPr="004F7988">
        <w:t>la razón</w:t>
      </w:r>
      <w:r w:rsidRPr="00CF3109">
        <w:t xml:space="preserve"> del rechazo</w:t>
      </w:r>
      <w:r w:rsidRPr="004F7988">
        <w:t xml:space="preserve">. </w:t>
      </w:r>
      <w:r w:rsidRPr="00CF3109">
        <w:t xml:space="preserve">Las </w:t>
      </w:r>
      <w:r w:rsidRPr="004F7988">
        <w:t xml:space="preserve">codificaciones </w:t>
      </w:r>
      <w:r w:rsidRPr="00CF3109">
        <w:t xml:space="preserve">de los motivos de rechazo están </w:t>
      </w:r>
      <w:r w:rsidRPr="004F7988">
        <w:t xml:space="preserve">definidas en el </w:t>
      </w:r>
      <w:r w:rsidRPr="00CF3109">
        <w:t xml:space="preserve">apartado </w:t>
      </w:r>
      <w:r w:rsidRPr="004F7988">
        <w:t xml:space="preserve">6 </w:t>
      </w:r>
      <w:r w:rsidRPr="00CF3109">
        <w:t>de la presente norma técnica.</w:t>
      </w:r>
      <w:r w:rsidRPr="004F7988">
        <w:t xml:space="preserve"> </w:t>
      </w:r>
    </w:p>
    <w:p w14:paraId="03A4E084" w14:textId="77777777" w:rsidR="00996D47" w:rsidRPr="000E0FCD" w:rsidRDefault="00996D47" w:rsidP="009B14AD">
      <w:pPr>
        <w:pStyle w:val="ListaNivel2"/>
        <w:numPr>
          <w:ilvl w:val="0"/>
          <w:numId w:val="13"/>
        </w:numPr>
        <w:spacing w:before="0" w:line="269" w:lineRule="auto"/>
      </w:pPr>
      <w:proofErr w:type="spellStart"/>
      <w:r w:rsidRPr="000E0FCD">
        <w:t>Descripcion</w:t>
      </w:r>
      <w:proofErr w:type="spellEnd"/>
      <w:r w:rsidRPr="000E0FCD">
        <w:t>: Campo alfanumérico con longitud de 250 caracteres que sirve para enviar una descripción general del resultado de la solicitud.</w:t>
      </w:r>
    </w:p>
    <w:p w14:paraId="6745DDC0" w14:textId="77777777" w:rsidR="00996D47" w:rsidRPr="000E0FCD" w:rsidRDefault="00996D47" w:rsidP="009B14AD">
      <w:pPr>
        <w:pStyle w:val="ListaNivel1"/>
        <w:numPr>
          <w:ilvl w:val="0"/>
          <w:numId w:val="33"/>
        </w:numPr>
        <w:spacing w:before="0" w:line="269" w:lineRule="auto"/>
        <w:ind w:left="426"/>
      </w:pPr>
      <w:r w:rsidRPr="000E0FCD">
        <w:t xml:space="preserve">Respuesta </w:t>
      </w:r>
      <w:proofErr w:type="spellStart"/>
      <w:r w:rsidRPr="000E0FCD">
        <w:t>ObtenerEstado</w:t>
      </w:r>
      <w:proofErr w:type="spellEnd"/>
      <w:r w:rsidRPr="000E0FCD">
        <w:t>(</w:t>
      </w:r>
      <w:proofErr w:type="spellStart"/>
      <w:r w:rsidRPr="000E0FCD">
        <w:t>codReferencia</w:t>
      </w:r>
      <w:proofErr w:type="spellEnd"/>
      <w:r w:rsidRPr="000E0FCD">
        <w:t xml:space="preserve"> </w:t>
      </w:r>
      <w:proofErr w:type="spellStart"/>
      <w:r w:rsidRPr="000E0FCD">
        <w:t>String</w:t>
      </w:r>
      <w:proofErr w:type="spellEnd"/>
      <w:r w:rsidRPr="000E0FCD">
        <w:t>)</w:t>
      </w:r>
    </w:p>
    <w:p w14:paraId="7E58F89F" w14:textId="77777777" w:rsidR="00996D47" w:rsidRPr="000E0FCD" w:rsidRDefault="00996D47" w:rsidP="009B14AD">
      <w:pPr>
        <w:pStyle w:val="ListaNivel2"/>
        <w:numPr>
          <w:ilvl w:val="0"/>
          <w:numId w:val="22"/>
        </w:numPr>
        <w:spacing w:before="0" w:line="269" w:lineRule="auto"/>
        <w:ind w:left="851"/>
      </w:pPr>
      <w:r w:rsidRPr="000E0FCD">
        <w:t>Descripción: Consulta una operación de recarga.</w:t>
      </w:r>
    </w:p>
    <w:p w14:paraId="3646DEDA" w14:textId="77777777" w:rsidR="00996D47" w:rsidRPr="000E0FCD" w:rsidRDefault="00996D47" w:rsidP="009B14AD">
      <w:pPr>
        <w:pStyle w:val="ListaNivel2"/>
        <w:numPr>
          <w:ilvl w:val="0"/>
          <w:numId w:val="22"/>
        </w:numPr>
        <w:spacing w:before="0" w:line="269" w:lineRule="auto"/>
        <w:ind w:left="851"/>
      </w:pPr>
      <w:r w:rsidRPr="000E0FCD">
        <w:t>Recibe: Código de referencia de la operación a consultar.</w:t>
      </w:r>
    </w:p>
    <w:p w14:paraId="57E02B08" w14:textId="77777777" w:rsidR="00996D47" w:rsidRPr="000E0FCD" w:rsidRDefault="00996D47" w:rsidP="009B14AD">
      <w:pPr>
        <w:pStyle w:val="ListaNivel2"/>
        <w:numPr>
          <w:ilvl w:val="0"/>
          <w:numId w:val="22"/>
        </w:numPr>
        <w:spacing w:before="0" w:line="269" w:lineRule="auto"/>
        <w:ind w:left="851"/>
      </w:pPr>
      <w:r w:rsidRPr="000E0FCD">
        <w:t>Retorna: Clase Respuesta con los resultados de la operación.</w:t>
      </w:r>
    </w:p>
    <w:p w14:paraId="4DDFC9F1" w14:textId="77777777" w:rsidR="00996D47" w:rsidRPr="000E0FCD" w:rsidRDefault="00996D47" w:rsidP="009B14AD">
      <w:pPr>
        <w:pStyle w:val="ListaNivel2"/>
        <w:numPr>
          <w:ilvl w:val="0"/>
          <w:numId w:val="22"/>
        </w:numPr>
        <w:spacing w:before="0" w:line="269" w:lineRule="auto"/>
        <w:ind w:left="851"/>
      </w:pPr>
      <w:r w:rsidRPr="000E0FCD">
        <w:t>Uso: Plataforma.</w:t>
      </w:r>
    </w:p>
    <w:p w14:paraId="1D52FBF1" w14:textId="77777777" w:rsidR="00996D47" w:rsidRPr="000E0FCD" w:rsidRDefault="00996D47" w:rsidP="009B14AD">
      <w:pPr>
        <w:pStyle w:val="ListaNivel2"/>
        <w:numPr>
          <w:ilvl w:val="0"/>
          <w:numId w:val="22"/>
        </w:numPr>
        <w:spacing w:before="0" w:line="269" w:lineRule="auto"/>
        <w:ind w:left="851"/>
      </w:pPr>
      <w:r w:rsidRPr="000E0FCD">
        <w:t>Retorna: Respuesta</w:t>
      </w:r>
      <w:r>
        <w:t>; e</w:t>
      </w:r>
      <w:r w:rsidRPr="000E0FCD">
        <w:t xml:space="preserve">sta clase representa la respuesta a una solicitud de información o procesamiento, </w:t>
      </w:r>
      <w:r>
        <w:t xml:space="preserve">y </w:t>
      </w:r>
      <w:r w:rsidRPr="000E0FCD">
        <w:t>contiene las siguientes propiedades:</w:t>
      </w:r>
    </w:p>
    <w:p w14:paraId="13981AC7"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CodEstado</w:t>
      </w:r>
      <w:proofErr w:type="spellEnd"/>
      <w:r w:rsidRPr="000E0FCD">
        <w:t xml:space="preserve">: Código que representa el estado de la solicitud de autorización, </w:t>
      </w:r>
      <w:r>
        <w:t xml:space="preserve">de acuerdo como </w:t>
      </w:r>
      <w:r w:rsidRPr="000E0FCD">
        <w:t xml:space="preserve">se define en el </w:t>
      </w:r>
      <w:r>
        <w:t xml:space="preserve">apartado </w:t>
      </w:r>
      <w:r w:rsidRPr="000E0FCD">
        <w:t xml:space="preserve">6 </w:t>
      </w:r>
      <w:r>
        <w:t>de la presente norma técnica</w:t>
      </w:r>
      <w:r w:rsidRPr="000E0FCD">
        <w:t xml:space="preserve">. </w:t>
      </w:r>
    </w:p>
    <w:p w14:paraId="4D48100C" w14:textId="77777777" w:rsidR="00996D47" w:rsidRDefault="00996D47" w:rsidP="009B14AD">
      <w:pPr>
        <w:pStyle w:val="ListaNivel2"/>
        <w:numPr>
          <w:ilvl w:val="0"/>
          <w:numId w:val="12"/>
        </w:numPr>
        <w:tabs>
          <w:tab w:val="clear" w:pos="737"/>
        </w:tabs>
        <w:spacing w:before="0" w:line="269" w:lineRule="auto"/>
        <w:ind w:left="1134" w:hanging="198"/>
      </w:pPr>
      <w:proofErr w:type="spellStart"/>
      <w:r w:rsidRPr="000E0FCD">
        <w:t>CodMotivoRechazo</w:t>
      </w:r>
      <w:proofErr w:type="spellEnd"/>
      <w:r w:rsidRPr="000E0FCD">
        <w:t xml:space="preserve">: En caso de que la solicitud de autorización haya sido rechazada, contiene el código que </w:t>
      </w:r>
      <w:r>
        <w:t xml:space="preserve">especifica </w:t>
      </w:r>
      <w:r w:rsidRPr="000E0FCD">
        <w:t xml:space="preserve">la razón. </w:t>
      </w:r>
      <w:r>
        <w:t xml:space="preserve">Las </w:t>
      </w:r>
      <w:r w:rsidRPr="000E0FCD">
        <w:t xml:space="preserve">codificaciones </w:t>
      </w:r>
      <w:r>
        <w:t xml:space="preserve">de los motivos de rechazo están </w:t>
      </w:r>
      <w:r w:rsidRPr="000E0FCD">
        <w:t xml:space="preserve">definidas en el apartado 6 de </w:t>
      </w:r>
      <w:r>
        <w:t>la presente norma técnica.</w:t>
      </w:r>
    </w:p>
    <w:p w14:paraId="609C6856"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Descripcion</w:t>
      </w:r>
      <w:proofErr w:type="spellEnd"/>
      <w:r w:rsidRPr="000E0FCD">
        <w:t>: Campo alfanumérico con longitud de 250 caracteres que sirve para enviar una descripción general del rechazo de la solicitud.</w:t>
      </w:r>
    </w:p>
    <w:p w14:paraId="6B5B8C1F" w14:textId="77777777" w:rsidR="00996D47" w:rsidRPr="000E0FCD" w:rsidRDefault="00996D47" w:rsidP="009B14AD">
      <w:pPr>
        <w:pStyle w:val="ListaNivel1"/>
        <w:numPr>
          <w:ilvl w:val="0"/>
          <w:numId w:val="33"/>
        </w:numPr>
        <w:spacing w:before="0" w:line="269" w:lineRule="auto"/>
        <w:ind w:left="426"/>
      </w:pPr>
      <w:r w:rsidRPr="000E0FCD">
        <w:t>Confirmar(</w:t>
      </w:r>
      <w:proofErr w:type="spellStart"/>
      <w:r w:rsidRPr="000E0FCD">
        <w:t>codReferencia</w:t>
      </w:r>
      <w:proofErr w:type="spellEnd"/>
      <w:r w:rsidRPr="000E0FCD">
        <w:t xml:space="preserve"> </w:t>
      </w:r>
      <w:proofErr w:type="spellStart"/>
      <w:r w:rsidRPr="000E0FCD">
        <w:t>String</w:t>
      </w:r>
      <w:proofErr w:type="spellEnd"/>
      <w:r w:rsidRPr="000E0FCD">
        <w:t xml:space="preserve">, </w:t>
      </w:r>
      <w:proofErr w:type="spellStart"/>
      <w:r w:rsidRPr="000E0FCD">
        <w:t>fecValor</w:t>
      </w:r>
      <w:proofErr w:type="spellEnd"/>
      <w:r w:rsidRPr="000E0FCD">
        <w:t xml:space="preserve"> </w:t>
      </w:r>
      <w:proofErr w:type="spellStart"/>
      <w:r w:rsidRPr="000E0FCD">
        <w:t>DateTime</w:t>
      </w:r>
      <w:proofErr w:type="spellEnd"/>
      <w:r w:rsidRPr="000E0FCD">
        <w:t>)</w:t>
      </w:r>
    </w:p>
    <w:p w14:paraId="321B7C25" w14:textId="77777777" w:rsidR="00996D47" w:rsidRPr="000E0FCD" w:rsidRDefault="00996D47" w:rsidP="009B14AD">
      <w:pPr>
        <w:pStyle w:val="ListaNivel2"/>
        <w:numPr>
          <w:ilvl w:val="0"/>
          <w:numId w:val="23"/>
        </w:numPr>
        <w:spacing w:before="0" w:line="269" w:lineRule="auto"/>
        <w:ind w:left="851"/>
      </w:pPr>
      <w:r w:rsidRPr="000E0FCD">
        <w:t>Descripción: Confirma una operación de recarga.</w:t>
      </w:r>
    </w:p>
    <w:p w14:paraId="63766D15" w14:textId="77777777" w:rsidR="00996D47" w:rsidRPr="000E0FCD" w:rsidRDefault="00996D47" w:rsidP="009B14AD">
      <w:pPr>
        <w:pStyle w:val="ListaNivel2"/>
        <w:numPr>
          <w:ilvl w:val="0"/>
          <w:numId w:val="23"/>
        </w:numPr>
        <w:spacing w:before="0" w:line="269" w:lineRule="auto"/>
        <w:ind w:left="851"/>
      </w:pPr>
      <w:r w:rsidRPr="000E0FCD">
        <w:t xml:space="preserve">Recibe: Código de referencia de la operación a confirmar y </w:t>
      </w:r>
      <w:proofErr w:type="spellStart"/>
      <w:r w:rsidRPr="000E0FCD">
        <w:t>fecValor</w:t>
      </w:r>
      <w:proofErr w:type="spellEnd"/>
      <w:r w:rsidRPr="000E0FCD">
        <w:t xml:space="preserve"> para efectos </w:t>
      </w:r>
      <w:r>
        <w:t>del registro contable</w:t>
      </w:r>
      <w:r w:rsidRPr="000E0FCD">
        <w:t>.</w:t>
      </w:r>
    </w:p>
    <w:p w14:paraId="5143B012" w14:textId="77777777" w:rsidR="00996D47" w:rsidRPr="000E0FCD" w:rsidRDefault="00996D47" w:rsidP="009B14AD">
      <w:pPr>
        <w:pStyle w:val="ListaNivel2"/>
        <w:numPr>
          <w:ilvl w:val="0"/>
          <w:numId w:val="23"/>
        </w:numPr>
        <w:spacing w:before="0" w:line="269" w:lineRule="auto"/>
        <w:ind w:left="851"/>
      </w:pPr>
      <w:r w:rsidRPr="000E0FCD">
        <w:t>Retorna: Sin retorno.</w:t>
      </w:r>
    </w:p>
    <w:p w14:paraId="2CC67C88" w14:textId="77777777" w:rsidR="00996D47" w:rsidRPr="000E0FCD" w:rsidRDefault="00996D47" w:rsidP="009B14AD">
      <w:pPr>
        <w:pStyle w:val="ListaNivel2"/>
        <w:numPr>
          <w:ilvl w:val="0"/>
          <w:numId w:val="23"/>
        </w:numPr>
        <w:spacing w:before="0" w:line="269" w:lineRule="auto"/>
        <w:ind w:left="851"/>
      </w:pPr>
      <w:r w:rsidRPr="000E0FCD">
        <w:t>Uso: Plataforma.</w:t>
      </w:r>
    </w:p>
    <w:p w14:paraId="55A426A7" w14:textId="77777777" w:rsidR="00996D47" w:rsidRPr="000E0FCD" w:rsidRDefault="00996D47" w:rsidP="009B14AD">
      <w:pPr>
        <w:pStyle w:val="ListaNivel1"/>
        <w:numPr>
          <w:ilvl w:val="0"/>
          <w:numId w:val="33"/>
        </w:numPr>
        <w:spacing w:before="0" w:line="269" w:lineRule="auto"/>
        <w:ind w:left="426"/>
      </w:pPr>
      <w:r w:rsidRPr="000E0FCD">
        <w:t>Reversar(</w:t>
      </w:r>
      <w:proofErr w:type="spellStart"/>
      <w:r w:rsidRPr="000E0FCD">
        <w:t>codReferencia</w:t>
      </w:r>
      <w:proofErr w:type="spellEnd"/>
      <w:r w:rsidRPr="000E0FCD">
        <w:t xml:space="preserve"> </w:t>
      </w:r>
      <w:proofErr w:type="spellStart"/>
      <w:r w:rsidRPr="000E0FCD">
        <w:t>String</w:t>
      </w:r>
      <w:proofErr w:type="spellEnd"/>
      <w:r w:rsidRPr="000E0FCD">
        <w:t>)</w:t>
      </w:r>
    </w:p>
    <w:p w14:paraId="156BA5D1" w14:textId="77777777" w:rsidR="00996D47" w:rsidRPr="000E0FCD" w:rsidRDefault="00996D47" w:rsidP="009B14AD">
      <w:pPr>
        <w:pStyle w:val="ListaNivel2"/>
        <w:numPr>
          <w:ilvl w:val="0"/>
          <w:numId w:val="24"/>
        </w:numPr>
        <w:spacing w:before="0" w:line="269" w:lineRule="auto"/>
        <w:ind w:left="851"/>
      </w:pPr>
      <w:r w:rsidRPr="000E0FCD">
        <w:t>Descripción: Reversa una operación de recarga.</w:t>
      </w:r>
    </w:p>
    <w:p w14:paraId="5DC511E6" w14:textId="77777777" w:rsidR="00996D47" w:rsidRPr="000E0FCD" w:rsidRDefault="00996D47" w:rsidP="009B14AD">
      <w:pPr>
        <w:pStyle w:val="ListaNivel2"/>
        <w:numPr>
          <w:ilvl w:val="0"/>
          <w:numId w:val="24"/>
        </w:numPr>
        <w:spacing w:before="0" w:line="269" w:lineRule="auto"/>
        <w:ind w:left="851"/>
      </w:pPr>
      <w:r w:rsidRPr="000E0FCD">
        <w:t>Recibe: Código de referencia de la operación a reversar.</w:t>
      </w:r>
    </w:p>
    <w:p w14:paraId="6C4C8FA0" w14:textId="77777777" w:rsidR="00996D47" w:rsidRPr="000E0FCD" w:rsidRDefault="00996D47" w:rsidP="009B14AD">
      <w:pPr>
        <w:pStyle w:val="ListaNivel2"/>
        <w:numPr>
          <w:ilvl w:val="0"/>
          <w:numId w:val="24"/>
        </w:numPr>
        <w:spacing w:before="0" w:line="269" w:lineRule="auto"/>
        <w:ind w:left="851"/>
      </w:pPr>
      <w:r w:rsidRPr="000E0FCD">
        <w:t>Retorna: Sin retorno.</w:t>
      </w:r>
    </w:p>
    <w:p w14:paraId="502EDC9E" w14:textId="77777777" w:rsidR="00996D47" w:rsidRPr="000E0FCD" w:rsidRDefault="00996D47" w:rsidP="009B14AD">
      <w:pPr>
        <w:pStyle w:val="ListaNivel2"/>
        <w:numPr>
          <w:ilvl w:val="0"/>
          <w:numId w:val="24"/>
        </w:numPr>
        <w:spacing w:before="0" w:line="269" w:lineRule="auto"/>
        <w:ind w:left="851"/>
      </w:pPr>
      <w:r w:rsidRPr="000E0FCD">
        <w:t>Uso: Plataforma.</w:t>
      </w:r>
    </w:p>
    <w:p w14:paraId="30D27E07" w14:textId="77777777" w:rsidR="00996D47" w:rsidRPr="000E0FCD" w:rsidRDefault="00996D47" w:rsidP="009B14AD">
      <w:pPr>
        <w:pStyle w:val="ListaNivel1"/>
        <w:numPr>
          <w:ilvl w:val="0"/>
          <w:numId w:val="33"/>
        </w:numPr>
        <w:spacing w:before="0" w:line="269" w:lineRule="auto"/>
        <w:ind w:left="426"/>
      </w:pPr>
      <w:r w:rsidRPr="000E0FCD">
        <w:t xml:space="preserve">Booleano </w:t>
      </w:r>
      <w:proofErr w:type="spellStart"/>
      <w:r w:rsidRPr="000E0FCD">
        <w:t>ServicioDisponible</w:t>
      </w:r>
      <w:proofErr w:type="spellEnd"/>
      <w:r w:rsidRPr="000E0FCD">
        <w:t>()</w:t>
      </w:r>
    </w:p>
    <w:p w14:paraId="1639AA36" w14:textId="77777777" w:rsidR="00996D47" w:rsidRPr="000E0FCD" w:rsidRDefault="00996D47" w:rsidP="009B14AD">
      <w:pPr>
        <w:pStyle w:val="ListaNivel2"/>
        <w:numPr>
          <w:ilvl w:val="0"/>
          <w:numId w:val="25"/>
        </w:numPr>
        <w:spacing w:before="0" w:line="269" w:lineRule="auto"/>
        <w:ind w:left="851"/>
      </w:pPr>
      <w:r w:rsidRPr="000E0FCD">
        <w:t xml:space="preserve">Descripción: Este método </w:t>
      </w:r>
      <w:r>
        <w:t xml:space="preserve">comunica </w:t>
      </w:r>
      <w:r w:rsidRPr="000E0FCD">
        <w:t xml:space="preserve">la disponibilidad del servicio móvil. </w:t>
      </w:r>
    </w:p>
    <w:p w14:paraId="3D43A106" w14:textId="77777777" w:rsidR="00996D47" w:rsidRPr="000E0FCD" w:rsidRDefault="00996D47" w:rsidP="009B14AD">
      <w:pPr>
        <w:pStyle w:val="ListaNivel2"/>
        <w:numPr>
          <w:ilvl w:val="0"/>
          <w:numId w:val="25"/>
        </w:numPr>
        <w:spacing w:before="0" w:line="269" w:lineRule="auto"/>
        <w:ind w:left="851"/>
      </w:pPr>
      <w:r w:rsidRPr="000E0FCD">
        <w:lastRenderedPageBreak/>
        <w:t>Uso: Plataforma.</w:t>
      </w:r>
    </w:p>
    <w:p w14:paraId="668540FD" w14:textId="77777777" w:rsidR="00996D47" w:rsidRPr="000E0FCD" w:rsidRDefault="00996D47" w:rsidP="009B14AD">
      <w:pPr>
        <w:pStyle w:val="ListaNivel2"/>
        <w:numPr>
          <w:ilvl w:val="0"/>
          <w:numId w:val="25"/>
        </w:numPr>
        <w:spacing w:before="0" w:line="269" w:lineRule="auto"/>
        <w:ind w:left="851"/>
      </w:pPr>
      <w:r w:rsidRPr="000E0FCD">
        <w:t>Retorna: Booleano: Valor booleano que indica el estado del servicio.</w:t>
      </w:r>
    </w:p>
    <w:p w14:paraId="211B13A3" w14:textId="77777777" w:rsidR="00996D47" w:rsidRPr="000E0FCD" w:rsidRDefault="00996D47" w:rsidP="00633DE7">
      <w:pPr>
        <w:pStyle w:val="Ttulo3"/>
        <w:numPr>
          <w:ilvl w:val="2"/>
          <w:numId w:val="3"/>
        </w:numPr>
        <w:tabs>
          <w:tab w:val="clear" w:pos="624"/>
        </w:tabs>
        <w:spacing w:line="269" w:lineRule="auto"/>
        <w:ind w:left="426" w:hanging="426"/>
      </w:pPr>
      <w:bookmarkStart w:id="44" w:name="_Toc215134883"/>
      <w:bookmarkStart w:id="45" w:name="_Toc215763618"/>
      <w:bookmarkStart w:id="46" w:name="_Toc216770664"/>
      <w:r w:rsidRPr="000E0FCD">
        <w:t xml:space="preserve">Servicio API en los </w:t>
      </w:r>
      <w:r>
        <w:t>e</w:t>
      </w:r>
      <w:r w:rsidRPr="000E0FCD">
        <w:t>misores para</w:t>
      </w:r>
      <w:r>
        <w:t xml:space="preserve"> </w:t>
      </w:r>
      <w:r w:rsidRPr="000E0FCD">
        <w:t xml:space="preserve">uso del </w:t>
      </w:r>
      <w:bookmarkEnd w:id="44"/>
      <w:r>
        <w:t>SINPE</w:t>
      </w:r>
      <w:bookmarkEnd w:id="45"/>
      <w:bookmarkEnd w:id="46"/>
    </w:p>
    <w:p w14:paraId="26CD1302" w14:textId="77777777" w:rsidR="00996D47" w:rsidRPr="000E0FCD" w:rsidRDefault="00996D47" w:rsidP="00996D47">
      <w:pPr>
        <w:pStyle w:val="ListaNivel2"/>
        <w:tabs>
          <w:tab w:val="clear" w:pos="1077"/>
        </w:tabs>
        <w:spacing w:before="0" w:line="269" w:lineRule="auto"/>
        <w:ind w:left="0" w:firstLine="0"/>
      </w:pPr>
      <w:r w:rsidRPr="000E0FCD">
        <w:t xml:space="preserve">Para </w:t>
      </w:r>
      <w:r>
        <w:t xml:space="preserve">el procesamiento </w:t>
      </w:r>
      <w:r w:rsidRPr="000E0FCD">
        <w:t xml:space="preserve">de una recarga, las </w:t>
      </w:r>
      <w:r>
        <w:t xml:space="preserve">entidades financieras </w:t>
      </w:r>
      <w:r w:rsidRPr="000E0FCD">
        <w:t xml:space="preserve">deben proveer al </w:t>
      </w:r>
      <w:r>
        <w:t xml:space="preserve">SINPE </w:t>
      </w:r>
      <w:r w:rsidRPr="000E0FCD">
        <w:t xml:space="preserve">de un API </w:t>
      </w:r>
      <w:r>
        <w:t xml:space="preserve">con </w:t>
      </w:r>
      <w:r w:rsidRPr="000E0FCD">
        <w:t>la siguiente interfaz</w:t>
      </w:r>
    </w:p>
    <w:p w14:paraId="245EEF72" w14:textId="77777777" w:rsidR="00996D47" w:rsidRPr="000E0FCD" w:rsidRDefault="00996D47" w:rsidP="009B14AD">
      <w:pPr>
        <w:pStyle w:val="ListaNivel1"/>
        <w:numPr>
          <w:ilvl w:val="0"/>
          <w:numId w:val="34"/>
        </w:numPr>
        <w:spacing w:before="0" w:line="269" w:lineRule="auto"/>
        <w:ind w:left="426"/>
      </w:pPr>
      <w:proofErr w:type="spellStart"/>
      <w:r w:rsidRPr="000E0FCD">
        <w:t>RespuestaSaldoDisponible</w:t>
      </w:r>
      <w:proofErr w:type="spellEnd"/>
      <w:r w:rsidRPr="000E0FCD">
        <w:t xml:space="preserve"> </w:t>
      </w:r>
      <w:proofErr w:type="spellStart"/>
      <w:r w:rsidRPr="000E0FCD">
        <w:t>SaldoDisponible</w:t>
      </w:r>
      <w:proofErr w:type="spellEnd"/>
      <w:r w:rsidRPr="000E0FCD">
        <w:t>(</w:t>
      </w:r>
      <w:proofErr w:type="spellStart"/>
      <w:r w:rsidRPr="000E0FCD">
        <w:t>int</w:t>
      </w:r>
      <w:proofErr w:type="spellEnd"/>
      <w:r w:rsidRPr="000E0FCD">
        <w:t xml:space="preserve"> alias)</w:t>
      </w:r>
    </w:p>
    <w:p w14:paraId="6914B956" w14:textId="77777777" w:rsidR="00996D47" w:rsidRPr="000E0FCD" w:rsidRDefault="00996D47" w:rsidP="009B14AD">
      <w:pPr>
        <w:pStyle w:val="ListaNivel2"/>
        <w:numPr>
          <w:ilvl w:val="0"/>
          <w:numId w:val="26"/>
        </w:numPr>
        <w:spacing w:before="0" w:line="269" w:lineRule="auto"/>
        <w:ind w:left="851"/>
      </w:pPr>
      <w:r w:rsidRPr="000E0FCD">
        <w:t xml:space="preserve">Descripción: Solicita a la entidad el saldo </w:t>
      </w:r>
      <w:r>
        <w:t xml:space="preserve">de </w:t>
      </w:r>
      <w:r w:rsidRPr="000E0FCD">
        <w:t>un alias Monedero SINPE-TP.</w:t>
      </w:r>
    </w:p>
    <w:p w14:paraId="5B16F8AC" w14:textId="77777777" w:rsidR="00996D47" w:rsidRPr="000E0FCD" w:rsidRDefault="00996D47" w:rsidP="009B14AD">
      <w:pPr>
        <w:pStyle w:val="ListaNivel2"/>
        <w:numPr>
          <w:ilvl w:val="0"/>
          <w:numId w:val="26"/>
        </w:numPr>
        <w:spacing w:before="0" w:line="269" w:lineRule="auto"/>
        <w:ind w:left="851"/>
      </w:pPr>
      <w:r w:rsidRPr="000E0FCD">
        <w:t>Uso: Plataforma.</w:t>
      </w:r>
    </w:p>
    <w:p w14:paraId="1B4ED5EC" w14:textId="77777777" w:rsidR="00996D47" w:rsidRPr="000E0FCD" w:rsidRDefault="00996D47" w:rsidP="009B14AD">
      <w:pPr>
        <w:pStyle w:val="ListaNivel2"/>
        <w:numPr>
          <w:ilvl w:val="0"/>
          <w:numId w:val="26"/>
        </w:numPr>
        <w:spacing w:before="0" w:line="269" w:lineRule="auto"/>
        <w:ind w:left="851"/>
      </w:pPr>
      <w:r w:rsidRPr="000E0FCD">
        <w:t>Recibe: Alias Monedero SINPE-TP en formato numérico.</w:t>
      </w:r>
    </w:p>
    <w:p w14:paraId="3A7186BE" w14:textId="77777777" w:rsidR="00996D47" w:rsidRPr="000E0FCD" w:rsidRDefault="00996D47" w:rsidP="009B14AD">
      <w:pPr>
        <w:pStyle w:val="ListaNivel2"/>
        <w:numPr>
          <w:ilvl w:val="0"/>
          <w:numId w:val="26"/>
        </w:numPr>
        <w:spacing w:before="0" w:line="269" w:lineRule="auto"/>
        <w:ind w:left="851"/>
      </w:pPr>
      <w:r w:rsidRPr="000E0FCD">
        <w:t xml:space="preserve">Retorna: Objeto </w:t>
      </w:r>
      <w:proofErr w:type="spellStart"/>
      <w:r w:rsidRPr="000E0FCD">
        <w:t>RespuestaSaldoDisponible</w:t>
      </w:r>
      <w:proofErr w:type="spellEnd"/>
      <w:r w:rsidRPr="000E0FCD">
        <w:t xml:space="preserve"> con la información del saldo disponible y un código de motivo de rechazo </w:t>
      </w:r>
      <w:r>
        <w:t>de la transacción cuando así corresponda</w:t>
      </w:r>
      <w:r w:rsidRPr="000E0FCD">
        <w:t xml:space="preserve">. Las </w:t>
      </w:r>
      <w:r>
        <w:t xml:space="preserve">siguientes son </w:t>
      </w:r>
      <w:r w:rsidRPr="000E0FCD">
        <w:t>propiedades de este objeto:</w:t>
      </w:r>
    </w:p>
    <w:p w14:paraId="304AEFDB"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SaldoDisponible</w:t>
      </w:r>
      <w:proofErr w:type="spellEnd"/>
      <w:r w:rsidRPr="000E0FCD">
        <w:t xml:space="preserve">: Campo numérico con el saldo disponible en la cuenta </w:t>
      </w:r>
      <w:r>
        <w:t xml:space="preserve">IBAN </w:t>
      </w:r>
      <w:r w:rsidRPr="000E0FCD">
        <w:t>asociada al alias de Monedero SINPE-TP en la entidad destino.</w:t>
      </w:r>
    </w:p>
    <w:p w14:paraId="45E06D50" w14:textId="77777777" w:rsidR="00996D47" w:rsidRPr="000E0FCD" w:rsidRDefault="00996D47" w:rsidP="009B14AD">
      <w:pPr>
        <w:pStyle w:val="ListaNivel2"/>
        <w:numPr>
          <w:ilvl w:val="0"/>
          <w:numId w:val="12"/>
        </w:numPr>
        <w:tabs>
          <w:tab w:val="clear" w:pos="737"/>
        </w:tabs>
        <w:spacing w:before="0" w:line="269" w:lineRule="auto"/>
        <w:ind w:left="1134" w:hanging="198"/>
      </w:pPr>
      <w:proofErr w:type="spellStart"/>
      <w:r w:rsidRPr="000E0FCD">
        <w:t>CodigoMotivoRechazo</w:t>
      </w:r>
      <w:proofErr w:type="spellEnd"/>
      <w:r w:rsidRPr="000E0FCD">
        <w:t xml:space="preserve">: Código numérico que </w:t>
      </w:r>
      <w:r>
        <w:t xml:space="preserve">especifica </w:t>
      </w:r>
      <w:r w:rsidRPr="000E0FCD">
        <w:t xml:space="preserve">el código del motivo de rechazo en caso de presentarse alguna inconsistencia </w:t>
      </w:r>
      <w:r>
        <w:t xml:space="preserve">en la entidad </w:t>
      </w:r>
      <w:r w:rsidRPr="000E0FCD">
        <w:t xml:space="preserve">destino, </w:t>
      </w:r>
      <w:r>
        <w:t xml:space="preserve">de acuerdo con </w:t>
      </w:r>
      <w:r w:rsidRPr="000E0FCD">
        <w:t xml:space="preserve">el catálogo de motivos de rechazo permitidos </w:t>
      </w:r>
      <w:r>
        <w:t xml:space="preserve">(apartado 6.2 de la presente norma técnica). El código es </w:t>
      </w:r>
      <w:r w:rsidRPr="000E0FCD">
        <w:t>0 si la consulta se realiza exitosamente.</w:t>
      </w:r>
    </w:p>
    <w:p w14:paraId="4DCE7E36" w14:textId="77777777" w:rsidR="00996D47" w:rsidRPr="000E0FCD" w:rsidRDefault="00996D47" w:rsidP="00633DE7">
      <w:pPr>
        <w:pStyle w:val="Ttulo3"/>
        <w:numPr>
          <w:ilvl w:val="2"/>
          <w:numId w:val="3"/>
        </w:numPr>
        <w:tabs>
          <w:tab w:val="clear" w:pos="624"/>
        </w:tabs>
        <w:spacing w:line="269" w:lineRule="auto"/>
        <w:ind w:left="426" w:hanging="426"/>
      </w:pPr>
      <w:bookmarkStart w:id="47" w:name="_Toc215134884"/>
      <w:bookmarkStart w:id="48" w:name="_Toc215763619"/>
      <w:bookmarkStart w:id="49" w:name="_Toc216770665"/>
      <w:r w:rsidRPr="000E0FCD">
        <w:t>Flujos de información y uso de los métodos</w:t>
      </w:r>
      <w:bookmarkEnd w:id="47"/>
      <w:bookmarkEnd w:id="48"/>
      <w:bookmarkEnd w:id="49"/>
    </w:p>
    <w:p w14:paraId="05CCC9E4" w14:textId="77777777" w:rsidR="00996D47" w:rsidRPr="000E0FCD" w:rsidRDefault="00996D47" w:rsidP="00996D47">
      <w:pPr>
        <w:spacing w:line="269" w:lineRule="auto"/>
        <w:rPr>
          <w:rFonts w:cs="Arial"/>
          <w:szCs w:val="20"/>
        </w:rPr>
      </w:pPr>
      <w:r>
        <w:rPr>
          <w:rFonts w:cs="Arial"/>
          <w:szCs w:val="20"/>
        </w:rPr>
        <w:t>La siguiente es la i</w:t>
      </w:r>
      <w:r w:rsidRPr="000E0FCD">
        <w:rPr>
          <w:rFonts w:cs="Arial"/>
          <w:szCs w:val="20"/>
        </w:rPr>
        <w:t xml:space="preserve">nteracción que se </w:t>
      </w:r>
      <w:r>
        <w:rPr>
          <w:rFonts w:cs="Arial"/>
          <w:szCs w:val="20"/>
        </w:rPr>
        <w:t xml:space="preserve">desarrolla </w:t>
      </w:r>
      <w:r w:rsidRPr="000E0FCD">
        <w:rPr>
          <w:rFonts w:cs="Arial"/>
          <w:szCs w:val="20"/>
        </w:rPr>
        <w:t xml:space="preserve">entre los métodos expuestos para el origen y los implementados por la entidad destino para uso del </w:t>
      </w:r>
      <w:r>
        <w:rPr>
          <w:rFonts w:cs="Arial"/>
          <w:szCs w:val="20"/>
        </w:rPr>
        <w:t>SINPE</w:t>
      </w:r>
    </w:p>
    <w:p w14:paraId="1C69F55D" w14:textId="30667D20" w:rsidR="00996D47" w:rsidRPr="000B0A29" w:rsidRDefault="00996D47" w:rsidP="009B14AD">
      <w:pPr>
        <w:pStyle w:val="Prrafodelista"/>
        <w:numPr>
          <w:ilvl w:val="0"/>
          <w:numId w:val="27"/>
        </w:numPr>
        <w:spacing w:line="269" w:lineRule="auto"/>
        <w:ind w:left="284"/>
        <w:jc w:val="both"/>
        <w:rPr>
          <w:rFonts w:ascii="Arial" w:hAnsi="Arial" w:cs="Arial"/>
          <w:sz w:val="20"/>
          <w:szCs w:val="20"/>
        </w:rPr>
      </w:pPr>
      <w:bookmarkStart w:id="50" w:name="_Toc215134885"/>
      <w:r w:rsidRPr="000B0A29">
        <w:rPr>
          <w:rFonts w:ascii="Arial" w:hAnsi="Arial" w:cs="Arial"/>
          <w:sz w:val="20"/>
          <w:szCs w:val="20"/>
        </w:rPr>
        <w:t xml:space="preserve">Métodos para el procesamiento de las recargas como emisor de </w:t>
      </w:r>
      <w:r w:rsidR="003E10F5" w:rsidRPr="000B0A29">
        <w:rPr>
          <w:rFonts w:ascii="Arial" w:hAnsi="Arial" w:cs="Arial"/>
          <w:sz w:val="20"/>
          <w:szCs w:val="20"/>
        </w:rPr>
        <w:t>t</w:t>
      </w:r>
      <w:r w:rsidRPr="000B0A29">
        <w:rPr>
          <w:rFonts w:ascii="Arial" w:hAnsi="Arial" w:cs="Arial"/>
          <w:sz w:val="20"/>
          <w:szCs w:val="20"/>
        </w:rPr>
        <w:t>arjetas Monedero SINPE-TP (destino)</w:t>
      </w:r>
      <w:bookmarkEnd w:id="50"/>
      <w:r w:rsidRPr="000B0A29">
        <w:rPr>
          <w:rFonts w:ascii="Arial" w:hAnsi="Arial" w:cs="Arial"/>
          <w:sz w:val="20"/>
          <w:szCs w:val="20"/>
        </w:rPr>
        <w:t>:</w:t>
      </w:r>
    </w:p>
    <w:p w14:paraId="27F6B9D8" w14:textId="77777777" w:rsidR="00996D47" w:rsidRPr="000E0FCD" w:rsidRDefault="00996D47" w:rsidP="009B14AD">
      <w:pPr>
        <w:pStyle w:val="ListaNivel1"/>
        <w:numPr>
          <w:ilvl w:val="0"/>
          <w:numId w:val="11"/>
        </w:numPr>
        <w:spacing w:before="0" w:line="269" w:lineRule="auto"/>
        <w:ind w:left="851"/>
      </w:pPr>
      <w:r w:rsidRPr="000E0FCD">
        <w:t>Método Autorizar (destino).</w:t>
      </w:r>
    </w:p>
    <w:p w14:paraId="3F444AC4" w14:textId="77777777" w:rsidR="00996D47" w:rsidRPr="000E0FCD" w:rsidRDefault="00996D47" w:rsidP="009B14AD">
      <w:pPr>
        <w:pStyle w:val="ListaNivel1"/>
        <w:numPr>
          <w:ilvl w:val="0"/>
          <w:numId w:val="11"/>
        </w:numPr>
        <w:spacing w:before="0" w:line="269" w:lineRule="auto"/>
        <w:ind w:left="851"/>
      </w:pPr>
      <w:r w:rsidRPr="000E0FCD">
        <w:t xml:space="preserve">Método </w:t>
      </w:r>
      <w:proofErr w:type="spellStart"/>
      <w:r w:rsidRPr="000E0FCD">
        <w:t>ObtenerEstado</w:t>
      </w:r>
      <w:proofErr w:type="spellEnd"/>
      <w:r w:rsidRPr="000E0FCD">
        <w:t xml:space="preserve"> (destino).</w:t>
      </w:r>
    </w:p>
    <w:p w14:paraId="39F51CFE" w14:textId="77777777" w:rsidR="00996D47" w:rsidRPr="000E0FCD" w:rsidRDefault="00996D47" w:rsidP="009B14AD">
      <w:pPr>
        <w:pStyle w:val="ListaNivel1"/>
        <w:numPr>
          <w:ilvl w:val="0"/>
          <w:numId w:val="11"/>
        </w:numPr>
        <w:spacing w:before="0" w:line="269" w:lineRule="auto"/>
        <w:ind w:left="851"/>
      </w:pPr>
      <w:r w:rsidRPr="000E0FCD">
        <w:t>Método Confirmar (destino).</w:t>
      </w:r>
    </w:p>
    <w:p w14:paraId="0B66034F" w14:textId="77777777" w:rsidR="00996D47" w:rsidRPr="000E0FCD" w:rsidRDefault="00996D47" w:rsidP="009B14AD">
      <w:pPr>
        <w:pStyle w:val="ListaNivel1"/>
        <w:numPr>
          <w:ilvl w:val="0"/>
          <w:numId w:val="11"/>
        </w:numPr>
        <w:spacing w:before="0" w:line="269" w:lineRule="auto"/>
        <w:ind w:left="851"/>
      </w:pPr>
      <w:r w:rsidRPr="000E0FCD">
        <w:t>Método Reversar (destino).</w:t>
      </w:r>
    </w:p>
    <w:p w14:paraId="6399A8AA" w14:textId="77777777" w:rsidR="00996D47" w:rsidRDefault="00996D47" w:rsidP="00996D47">
      <w:pPr>
        <w:spacing w:line="269" w:lineRule="auto"/>
        <w:ind w:left="284"/>
        <w:rPr>
          <w:rFonts w:cs="Arial"/>
          <w:szCs w:val="20"/>
          <w:lang w:val="es-ES_tradnl" w:eastAsia="es-ES"/>
        </w:rPr>
      </w:pPr>
      <w:r w:rsidRPr="000E0FCD">
        <w:rPr>
          <w:rFonts w:cs="Arial"/>
          <w:szCs w:val="20"/>
          <w:lang w:val="es-ES_tradnl" w:eastAsia="es-ES"/>
        </w:rPr>
        <w:t>El procesamiento de las recargas se realiza mediante un proceso coordinado</w:t>
      </w:r>
      <w:r>
        <w:rPr>
          <w:rFonts w:cs="Arial"/>
          <w:szCs w:val="20"/>
          <w:lang w:val="es-ES_tradnl" w:eastAsia="es-ES"/>
        </w:rPr>
        <w:t>,</w:t>
      </w:r>
      <w:r w:rsidRPr="000E0FCD">
        <w:rPr>
          <w:rFonts w:cs="Arial"/>
          <w:szCs w:val="20"/>
          <w:lang w:val="es-ES_tradnl" w:eastAsia="es-ES"/>
        </w:rPr>
        <w:t xml:space="preserve"> en donde la entidad origen, el </w:t>
      </w:r>
      <w:r>
        <w:rPr>
          <w:rFonts w:cs="Arial"/>
          <w:szCs w:val="20"/>
          <w:lang w:val="es-ES_tradnl" w:eastAsia="es-ES"/>
        </w:rPr>
        <w:t>SINPE</w:t>
      </w:r>
      <w:r w:rsidRPr="000E0FCD">
        <w:rPr>
          <w:rFonts w:cs="Arial"/>
          <w:szCs w:val="20"/>
          <w:lang w:val="es-ES_tradnl" w:eastAsia="es-ES"/>
        </w:rPr>
        <w:t xml:space="preserve"> y la entidad destino</w:t>
      </w:r>
      <w:r>
        <w:rPr>
          <w:rFonts w:cs="Arial"/>
          <w:szCs w:val="20"/>
          <w:lang w:val="es-ES_tradnl" w:eastAsia="es-ES"/>
        </w:rPr>
        <w:t>,</w:t>
      </w:r>
      <w:r w:rsidRPr="000E0FCD">
        <w:rPr>
          <w:rFonts w:cs="Arial"/>
          <w:szCs w:val="20"/>
          <w:lang w:val="es-ES_tradnl" w:eastAsia="es-ES"/>
        </w:rPr>
        <w:t xml:space="preserve"> deben sincronizar sus sistemas para procesar de forma </w:t>
      </w:r>
      <w:r>
        <w:rPr>
          <w:rFonts w:cs="Arial"/>
          <w:szCs w:val="20"/>
          <w:lang w:val="es-ES_tradnl" w:eastAsia="es-ES"/>
        </w:rPr>
        <w:t xml:space="preserve">exitosa </w:t>
      </w:r>
      <w:r w:rsidRPr="000E0FCD">
        <w:rPr>
          <w:rFonts w:cs="Arial"/>
          <w:szCs w:val="20"/>
          <w:lang w:val="es-ES_tradnl" w:eastAsia="es-ES"/>
        </w:rPr>
        <w:t>y eficiente cada transacción.</w:t>
      </w:r>
    </w:p>
    <w:p w14:paraId="18E88017" w14:textId="77777777" w:rsidR="00996D47" w:rsidRPr="000E0FCD" w:rsidRDefault="00996D47" w:rsidP="00996D47">
      <w:pPr>
        <w:spacing w:line="269" w:lineRule="auto"/>
        <w:ind w:left="284"/>
        <w:rPr>
          <w:rFonts w:cs="Arial"/>
          <w:szCs w:val="20"/>
          <w:lang w:val="es-ES_tradnl" w:eastAsia="es-ES"/>
        </w:rPr>
      </w:pPr>
      <w:r w:rsidRPr="000E0FCD">
        <w:rPr>
          <w:rFonts w:cs="Arial"/>
          <w:szCs w:val="20"/>
          <w:lang w:val="es-ES_tradnl" w:eastAsia="es-ES"/>
        </w:rPr>
        <w:t>Los métodos se utilizan para varios escenarios de envío: a) en donde las operaciones son autorizadas y confirmadas</w:t>
      </w:r>
      <w:r>
        <w:rPr>
          <w:rFonts w:cs="Arial"/>
          <w:szCs w:val="20"/>
          <w:lang w:val="es-ES_tradnl" w:eastAsia="es-ES"/>
        </w:rPr>
        <w:t>;</w:t>
      </w:r>
      <w:r w:rsidRPr="000E0FCD">
        <w:rPr>
          <w:rFonts w:cs="Arial"/>
          <w:szCs w:val="20"/>
          <w:lang w:val="es-ES_tradnl" w:eastAsia="es-ES"/>
        </w:rPr>
        <w:t xml:space="preserve"> b) en donde las operaciones son rechazadas por la entidad destino y donde existen problemas de comunicación entre el </w:t>
      </w:r>
      <w:r>
        <w:rPr>
          <w:rFonts w:cs="Arial"/>
          <w:szCs w:val="20"/>
          <w:lang w:val="es-ES_tradnl" w:eastAsia="es-ES"/>
        </w:rPr>
        <w:t>SINPE</w:t>
      </w:r>
      <w:r w:rsidRPr="000E0FCD">
        <w:rPr>
          <w:rFonts w:cs="Arial"/>
          <w:szCs w:val="20"/>
          <w:lang w:val="es-ES_tradnl" w:eastAsia="es-ES"/>
        </w:rPr>
        <w:t xml:space="preserve"> y la entidad destino o entre el </w:t>
      </w:r>
      <w:r>
        <w:rPr>
          <w:rFonts w:cs="Arial"/>
          <w:szCs w:val="20"/>
          <w:lang w:val="es-ES_tradnl" w:eastAsia="es-ES"/>
        </w:rPr>
        <w:t>SINPE</w:t>
      </w:r>
      <w:r w:rsidRPr="000E0FCD">
        <w:rPr>
          <w:rFonts w:cs="Arial"/>
          <w:szCs w:val="20"/>
          <w:lang w:val="es-ES_tradnl" w:eastAsia="es-ES"/>
        </w:rPr>
        <w:t xml:space="preserve"> la entidad origen.</w:t>
      </w:r>
    </w:p>
    <w:p w14:paraId="2A86AF46" w14:textId="77777777" w:rsidR="00996D47" w:rsidRPr="000E0FCD" w:rsidRDefault="00996D47" w:rsidP="00996D47">
      <w:pPr>
        <w:spacing w:line="269" w:lineRule="auto"/>
        <w:ind w:left="284"/>
        <w:rPr>
          <w:rFonts w:cs="Arial"/>
          <w:szCs w:val="20"/>
          <w:lang w:val="es-ES_tradnl" w:eastAsia="es-ES"/>
        </w:rPr>
      </w:pPr>
      <w:r w:rsidRPr="000E0FCD">
        <w:rPr>
          <w:rFonts w:cs="Arial"/>
          <w:szCs w:val="20"/>
          <w:lang w:val="es-ES_tradnl" w:eastAsia="es-ES"/>
        </w:rPr>
        <w:t xml:space="preserve">El buen uso </w:t>
      </w:r>
      <w:r>
        <w:rPr>
          <w:rFonts w:cs="Arial"/>
          <w:szCs w:val="20"/>
          <w:lang w:val="es-ES_tradnl" w:eastAsia="es-ES"/>
        </w:rPr>
        <w:t xml:space="preserve">y funcionamiento </w:t>
      </w:r>
      <w:r w:rsidRPr="000E0FCD">
        <w:rPr>
          <w:rFonts w:cs="Arial"/>
          <w:szCs w:val="20"/>
          <w:lang w:val="es-ES_tradnl" w:eastAsia="es-ES"/>
        </w:rPr>
        <w:t>de estos métodos es indispensable para que las operaciones sean procesadas correctamente sin afectar a los usuarios finales.</w:t>
      </w:r>
    </w:p>
    <w:p w14:paraId="0BFEDDC2" w14:textId="77777777" w:rsidR="00996D47" w:rsidRPr="009266DE" w:rsidRDefault="00996D47" w:rsidP="009B14AD">
      <w:pPr>
        <w:pStyle w:val="Prrafodelista"/>
        <w:numPr>
          <w:ilvl w:val="0"/>
          <w:numId w:val="27"/>
        </w:numPr>
        <w:spacing w:line="269" w:lineRule="auto"/>
        <w:ind w:left="284"/>
        <w:jc w:val="both"/>
        <w:rPr>
          <w:rFonts w:ascii="Arial" w:hAnsi="Arial" w:cs="Arial"/>
          <w:sz w:val="20"/>
          <w:szCs w:val="20"/>
        </w:rPr>
      </w:pPr>
      <w:r w:rsidRPr="009266DE">
        <w:rPr>
          <w:rFonts w:ascii="Arial" w:hAnsi="Arial" w:cs="Arial"/>
          <w:sz w:val="20"/>
          <w:szCs w:val="20"/>
        </w:rPr>
        <w:t>Flujo de envío y rechazo entre el SINPE y la entidad destino</w:t>
      </w:r>
    </w:p>
    <w:p w14:paraId="4B8E2056" w14:textId="77777777" w:rsidR="00996D47" w:rsidRPr="000E0FCD" w:rsidRDefault="00996D47" w:rsidP="00996D47">
      <w:pPr>
        <w:spacing w:line="269" w:lineRule="auto"/>
        <w:ind w:left="284"/>
        <w:rPr>
          <w:rFonts w:cs="Arial"/>
          <w:szCs w:val="20"/>
          <w:lang w:val="es-ES_tradnl" w:eastAsia="es-ES"/>
        </w:rPr>
      </w:pPr>
      <w:r w:rsidRPr="000E0FCD">
        <w:rPr>
          <w:rFonts w:cs="Arial"/>
          <w:szCs w:val="20"/>
          <w:lang w:val="es-ES_tradnl" w:eastAsia="es-ES"/>
        </w:rPr>
        <w:lastRenderedPageBreak/>
        <w:t xml:space="preserve">En este escenario el rechazo </w:t>
      </w:r>
      <w:r>
        <w:rPr>
          <w:rFonts w:cs="Arial"/>
          <w:szCs w:val="20"/>
          <w:lang w:val="es-ES_tradnl" w:eastAsia="es-ES"/>
        </w:rPr>
        <w:t xml:space="preserve">ocurre en el </w:t>
      </w:r>
      <w:r w:rsidRPr="000E0FCD">
        <w:rPr>
          <w:rFonts w:cs="Arial"/>
          <w:szCs w:val="20"/>
          <w:lang w:val="es-ES_tradnl" w:eastAsia="es-ES"/>
        </w:rPr>
        <w:t xml:space="preserve">momento </w:t>
      </w:r>
      <w:r>
        <w:rPr>
          <w:rFonts w:cs="Arial"/>
          <w:szCs w:val="20"/>
          <w:lang w:val="es-ES_tradnl" w:eastAsia="es-ES"/>
        </w:rPr>
        <w:t>de a</w:t>
      </w:r>
      <w:r w:rsidRPr="000E0FCD">
        <w:rPr>
          <w:rFonts w:cs="Arial"/>
          <w:szCs w:val="20"/>
          <w:lang w:val="es-ES_tradnl" w:eastAsia="es-ES"/>
        </w:rPr>
        <w:t xml:space="preserve">utorizar la </w:t>
      </w:r>
      <w:r w:rsidRPr="00836E99">
        <w:rPr>
          <w:rFonts w:cs="Arial"/>
          <w:szCs w:val="20"/>
          <w:lang w:val="es-ES_tradnl" w:eastAsia="es-ES"/>
        </w:rPr>
        <w:t>operación</w:t>
      </w:r>
      <w:r w:rsidRPr="000E0FCD">
        <w:rPr>
          <w:rFonts w:cs="Arial"/>
          <w:szCs w:val="20"/>
          <w:lang w:val="es-ES_tradnl" w:eastAsia="es-ES"/>
        </w:rPr>
        <w:t xml:space="preserve"> </w:t>
      </w:r>
      <w:r>
        <w:rPr>
          <w:rFonts w:cs="Arial"/>
          <w:szCs w:val="20"/>
          <w:lang w:val="es-ES_tradnl" w:eastAsia="es-ES"/>
        </w:rPr>
        <w:t xml:space="preserve">en </w:t>
      </w:r>
      <w:r w:rsidRPr="000E0FCD">
        <w:rPr>
          <w:rFonts w:cs="Arial"/>
          <w:szCs w:val="20"/>
          <w:lang w:val="es-ES_tradnl" w:eastAsia="es-ES"/>
        </w:rPr>
        <w:t xml:space="preserve">el destino. La entidad </w:t>
      </w:r>
      <w:r>
        <w:rPr>
          <w:rFonts w:cs="Arial"/>
          <w:szCs w:val="20"/>
          <w:lang w:val="es-ES_tradnl" w:eastAsia="es-ES"/>
        </w:rPr>
        <w:t xml:space="preserve">debe </w:t>
      </w:r>
      <w:r w:rsidRPr="000E0FCD">
        <w:rPr>
          <w:rFonts w:cs="Arial"/>
          <w:szCs w:val="20"/>
          <w:lang w:val="es-ES_tradnl" w:eastAsia="es-ES"/>
        </w:rPr>
        <w:t xml:space="preserve">informar en tiempo real al </w:t>
      </w:r>
      <w:r>
        <w:rPr>
          <w:rFonts w:cs="Arial"/>
          <w:szCs w:val="20"/>
          <w:lang w:val="es-ES_tradnl" w:eastAsia="es-ES"/>
        </w:rPr>
        <w:t>SINPE</w:t>
      </w:r>
      <w:r w:rsidRPr="000E0FCD">
        <w:rPr>
          <w:rFonts w:cs="Arial"/>
          <w:szCs w:val="20"/>
          <w:lang w:val="es-ES_tradnl" w:eastAsia="es-ES"/>
        </w:rPr>
        <w:t xml:space="preserve"> si la transacción es aceptada o rechazada.  En </w:t>
      </w:r>
      <w:r>
        <w:rPr>
          <w:rFonts w:cs="Arial"/>
          <w:szCs w:val="20"/>
          <w:lang w:val="es-ES_tradnl" w:eastAsia="es-ES"/>
        </w:rPr>
        <w:t xml:space="preserve">el </w:t>
      </w:r>
      <w:r w:rsidRPr="000E0FCD">
        <w:rPr>
          <w:rFonts w:cs="Arial"/>
          <w:szCs w:val="20"/>
          <w:lang w:val="es-ES_tradnl" w:eastAsia="es-ES"/>
        </w:rPr>
        <w:t xml:space="preserve">caso de que la transacción se rechace, la entidad destino debe comunicar al </w:t>
      </w:r>
      <w:r>
        <w:rPr>
          <w:rFonts w:cs="Arial"/>
          <w:szCs w:val="20"/>
          <w:lang w:val="es-ES_tradnl" w:eastAsia="es-ES"/>
        </w:rPr>
        <w:t xml:space="preserve">SINPE </w:t>
      </w:r>
      <w:r w:rsidRPr="000E0FCD">
        <w:rPr>
          <w:rFonts w:cs="Arial"/>
          <w:szCs w:val="20"/>
          <w:lang w:val="es-ES_tradnl" w:eastAsia="es-ES"/>
        </w:rPr>
        <w:t xml:space="preserve">el motivo de su devolución, conforme </w:t>
      </w:r>
      <w:r>
        <w:rPr>
          <w:rFonts w:cs="Arial"/>
          <w:szCs w:val="20"/>
          <w:lang w:val="es-ES_tradnl" w:eastAsia="es-ES"/>
        </w:rPr>
        <w:t xml:space="preserve">con </w:t>
      </w:r>
      <w:r w:rsidRPr="000E0FCD">
        <w:rPr>
          <w:rFonts w:cs="Arial"/>
          <w:szCs w:val="20"/>
          <w:lang w:val="es-ES_tradnl" w:eastAsia="es-ES"/>
        </w:rPr>
        <w:t xml:space="preserve">los códigos de motivo de rechazo </w:t>
      </w:r>
      <w:r>
        <w:rPr>
          <w:rFonts w:cs="Arial"/>
          <w:szCs w:val="20"/>
          <w:lang w:val="es-ES_tradnl" w:eastAsia="es-ES"/>
        </w:rPr>
        <w:t xml:space="preserve">contenidos </w:t>
      </w:r>
      <w:r w:rsidRPr="000E0FCD">
        <w:rPr>
          <w:rFonts w:cs="Arial"/>
          <w:szCs w:val="20"/>
          <w:lang w:val="es-ES_tradnl" w:eastAsia="es-ES"/>
        </w:rPr>
        <w:t xml:space="preserve">en </w:t>
      </w:r>
      <w:r>
        <w:rPr>
          <w:rFonts w:cs="Arial"/>
          <w:szCs w:val="20"/>
          <w:lang w:val="es-ES_tradnl" w:eastAsia="es-ES"/>
        </w:rPr>
        <w:t>el catálogo de motivos de rechazo (apartado 6.2 de la presente norma técnica)</w:t>
      </w:r>
      <w:r w:rsidRPr="000E0FCD">
        <w:rPr>
          <w:rFonts w:cs="Arial"/>
          <w:szCs w:val="20"/>
          <w:lang w:val="es-ES_tradnl" w:eastAsia="es-ES"/>
        </w:rPr>
        <w:t xml:space="preserve">, para que el </w:t>
      </w:r>
      <w:r>
        <w:rPr>
          <w:rFonts w:cs="Arial"/>
          <w:szCs w:val="20"/>
          <w:lang w:val="es-ES_tradnl" w:eastAsia="es-ES"/>
        </w:rPr>
        <w:t xml:space="preserve">SINPE </w:t>
      </w:r>
      <w:r w:rsidRPr="000E0FCD">
        <w:rPr>
          <w:rFonts w:cs="Arial"/>
          <w:szCs w:val="20"/>
          <w:lang w:val="es-ES_tradnl" w:eastAsia="es-ES"/>
        </w:rPr>
        <w:t>devuelva la transacción e informe de la situación a la entidad origen.</w:t>
      </w:r>
    </w:p>
    <w:p w14:paraId="267B5A50" w14:textId="77777777" w:rsidR="00996D47" w:rsidRPr="000E0FCD" w:rsidRDefault="00996D47" w:rsidP="00996D47">
      <w:pPr>
        <w:spacing w:line="269" w:lineRule="auto"/>
        <w:ind w:left="284"/>
        <w:rPr>
          <w:rFonts w:cs="Arial"/>
          <w:szCs w:val="20"/>
          <w:lang w:val="es-ES_tradnl" w:eastAsia="es-ES"/>
        </w:rPr>
      </w:pPr>
      <w:r w:rsidRPr="000E0FCD">
        <w:rPr>
          <w:rFonts w:cs="Arial"/>
          <w:szCs w:val="20"/>
          <w:lang w:val="es-ES_tradnl" w:eastAsia="es-ES"/>
        </w:rPr>
        <w:t xml:space="preserve">En el caso anterior, debido a que la misma entidad destino </w:t>
      </w:r>
      <w:r>
        <w:rPr>
          <w:rFonts w:cs="Arial"/>
          <w:szCs w:val="20"/>
          <w:lang w:val="es-ES_tradnl" w:eastAsia="es-ES"/>
        </w:rPr>
        <w:t xml:space="preserve">es </w:t>
      </w:r>
      <w:r w:rsidRPr="000E0FCD">
        <w:rPr>
          <w:rFonts w:cs="Arial"/>
          <w:szCs w:val="20"/>
          <w:lang w:val="es-ES_tradnl" w:eastAsia="es-ES"/>
        </w:rPr>
        <w:t>la que gener</w:t>
      </w:r>
      <w:r>
        <w:rPr>
          <w:rFonts w:cs="Arial"/>
          <w:szCs w:val="20"/>
          <w:lang w:val="es-ES_tradnl" w:eastAsia="es-ES"/>
        </w:rPr>
        <w:t>a</w:t>
      </w:r>
      <w:r w:rsidRPr="000E0FCD">
        <w:rPr>
          <w:rFonts w:cs="Arial"/>
          <w:szCs w:val="20"/>
          <w:lang w:val="es-ES_tradnl" w:eastAsia="es-ES"/>
        </w:rPr>
        <w:t xml:space="preserve"> el rechazo</w:t>
      </w:r>
      <w:r>
        <w:rPr>
          <w:rFonts w:cs="Arial"/>
          <w:szCs w:val="20"/>
          <w:lang w:val="es-ES_tradnl" w:eastAsia="es-ES"/>
        </w:rPr>
        <w:t>,</w:t>
      </w:r>
      <w:r w:rsidRPr="000E0FCD">
        <w:rPr>
          <w:rFonts w:cs="Arial"/>
          <w:szCs w:val="20"/>
          <w:lang w:val="es-ES_tradnl" w:eastAsia="es-ES"/>
        </w:rPr>
        <w:t xml:space="preserve"> el </w:t>
      </w:r>
      <w:r>
        <w:rPr>
          <w:rFonts w:cs="Arial"/>
          <w:szCs w:val="20"/>
          <w:lang w:val="es-ES_tradnl" w:eastAsia="es-ES"/>
        </w:rPr>
        <w:t xml:space="preserve">SINPE </w:t>
      </w:r>
      <w:r w:rsidRPr="000E0FCD">
        <w:rPr>
          <w:rFonts w:cs="Arial"/>
          <w:szCs w:val="20"/>
          <w:lang w:val="es-ES_tradnl" w:eastAsia="es-ES"/>
        </w:rPr>
        <w:t>NO invoca al Reversar (destino).</w:t>
      </w:r>
    </w:p>
    <w:p w14:paraId="65446515" w14:textId="77777777" w:rsidR="00996D47" w:rsidRPr="000E0FCD" w:rsidRDefault="00996D47" w:rsidP="00996D47">
      <w:pPr>
        <w:spacing w:line="269" w:lineRule="auto"/>
        <w:ind w:left="284"/>
        <w:rPr>
          <w:rFonts w:cs="Arial"/>
          <w:szCs w:val="20"/>
          <w:lang w:val="es-ES_tradnl" w:eastAsia="es-ES"/>
        </w:rPr>
      </w:pPr>
      <w:r w:rsidRPr="000E0FCD">
        <w:rPr>
          <w:rFonts w:cs="Arial"/>
          <w:szCs w:val="20"/>
          <w:lang w:val="es-ES_tradnl" w:eastAsia="es-ES"/>
        </w:rPr>
        <w:t xml:space="preserve">Si la entidad destino rechaza la transacción </w:t>
      </w:r>
      <w:r>
        <w:rPr>
          <w:rFonts w:cs="Arial"/>
          <w:szCs w:val="20"/>
          <w:lang w:val="es-ES_tradnl" w:eastAsia="es-ES"/>
        </w:rPr>
        <w:t xml:space="preserve">con </w:t>
      </w:r>
      <w:r w:rsidRPr="000E0FCD">
        <w:rPr>
          <w:rFonts w:cs="Arial"/>
          <w:szCs w:val="20"/>
          <w:lang w:val="es-ES_tradnl" w:eastAsia="es-ES"/>
        </w:rPr>
        <w:t xml:space="preserve">el motivo de rechazo 783 “Teléfono no registrado” (Ver </w:t>
      </w:r>
      <w:r>
        <w:rPr>
          <w:rFonts w:cs="Arial"/>
          <w:szCs w:val="20"/>
          <w:lang w:val="es-ES_tradnl" w:eastAsia="es-ES"/>
        </w:rPr>
        <w:t>el c</w:t>
      </w:r>
      <w:r w:rsidRPr="000E0FCD">
        <w:rPr>
          <w:rFonts w:cs="Arial"/>
          <w:szCs w:val="20"/>
          <w:lang w:val="es-ES_tradnl" w:eastAsia="es-ES"/>
        </w:rPr>
        <w:t>atálogo de motivos de rechazo</w:t>
      </w:r>
      <w:r>
        <w:rPr>
          <w:rFonts w:cs="Arial"/>
          <w:szCs w:val="20"/>
          <w:lang w:val="es-ES_tradnl" w:eastAsia="es-ES"/>
        </w:rPr>
        <w:t xml:space="preserve"> en el apartado 6.2 de la presente norma técnica</w:t>
      </w:r>
      <w:r w:rsidRPr="000E0FCD">
        <w:rPr>
          <w:rFonts w:cs="Arial"/>
          <w:szCs w:val="20"/>
          <w:lang w:val="es-ES_tradnl" w:eastAsia="es-ES"/>
        </w:rPr>
        <w:t xml:space="preserve">), se procede a inactivar </w:t>
      </w:r>
      <w:r>
        <w:rPr>
          <w:rFonts w:cs="Arial"/>
          <w:szCs w:val="20"/>
          <w:lang w:val="es-ES_tradnl" w:eastAsia="es-ES"/>
        </w:rPr>
        <w:t xml:space="preserve">el </w:t>
      </w:r>
      <w:r w:rsidRPr="000E0FCD">
        <w:rPr>
          <w:rFonts w:cs="Arial"/>
          <w:szCs w:val="20"/>
          <w:lang w:val="es-ES_tradnl" w:eastAsia="es-ES"/>
        </w:rPr>
        <w:t xml:space="preserve">número de teléfono </w:t>
      </w:r>
      <w:r>
        <w:rPr>
          <w:rFonts w:cs="Arial"/>
          <w:szCs w:val="20"/>
          <w:lang w:val="es-ES_tradnl" w:eastAsia="es-ES"/>
        </w:rPr>
        <w:t xml:space="preserve">correspondiente </w:t>
      </w:r>
      <w:r w:rsidRPr="000E0FCD">
        <w:rPr>
          <w:rFonts w:cs="Arial"/>
          <w:szCs w:val="20"/>
          <w:lang w:val="es-ES_tradnl" w:eastAsia="es-ES"/>
        </w:rPr>
        <w:t>en el padrón móvil interbancario de</w:t>
      </w:r>
      <w:r>
        <w:rPr>
          <w:rFonts w:cs="Arial"/>
          <w:szCs w:val="20"/>
          <w:lang w:val="es-ES_tradnl" w:eastAsia="es-ES"/>
        </w:rPr>
        <w:t>l</w:t>
      </w:r>
      <w:r w:rsidRPr="000E0FCD">
        <w:rPr>
          <w:rFonts w:cs="Arial"/>
          <w:szCs w:val="20"/>
          <w:lang w:val="es-ES_tradnl" w:eastAsia="es-ES"/>
        </w:rPr>
        <w:t xml:space="preserve"> </w:t>
      </w:r>
      <w:r>
        <w:rPr>
          <w:rFonts w:cs="Arial"/>
          <w:szCs w:val="20"/>
          <w:lang w:val="es-ES_tradnl" w:eastAsia="es-ES"/>
        </w:rPr>
        <w:t>SINPE</w:t>
      </w:r>
      <w:r w:rsidRPr="000E0FCD">
        <w:rPr>
          <w:rFonts w:cs="Arial"/>
          <w:szCs w:val="20"/>
          <w:lang w:val="es-ES_tradnl" w:eastAsia="es-ES"/>
        </w:rPr>
        <w:t xml:space="preserve">, </w:t>
      </w:r>
      <w:r>
        <w:rPr>
          <w:rFonts w:cs="Arial"/>
          <w:szCs w:val="20"/>
          <w:lang w:val="es-ES_tradnl" w:eastAsia="es-ES"/>
        </w:rPr>
        <w:t xml:space="preserve">para </w:t>
      </w:r>
      <w:r w:rsidRPr="000E0FCD">
        <w:rPr>
          <w:rFonts w:cs="Arial"/>
          <w:szCs w:val="20"/>
          <w:lang w:val="es-ES_tradnl" w:eastAsia="es-ES"/>
        </w:rPr>
        <w:t xml:space="preserve">evitar inconsistencias con el padrón </w:t>
      </w:r>
      <w:proofErr w:type="spellStart"/>
      <w:r w:rsidRPr="000E0FCD">
        <w:rPr>
          <w:rFonts w:cs="Arial"/>
          <w:szCs w:val="20"/>
          <w:lang w:val="es-ES_tradnl" w:eastAsia="es-ES"/>
        </w:rPr>
        <w:t>intrabancario</w:t>
      </w:r>
      <w:proofErr w:type="spellEnd"/>
      <w:r w:rsidRPr="000E0FCD">
        <w:rPr>
          <w:rFonts w:cs="Arial"/>
          <w:szCs w:val="20"/>
          <w:lang w:val="es-ES_tradnl" w:eastAsia="es-ES"/>
        </w:rPr>
        <w:t xml:space="preserve"> de la entidad destino.</w:t>
      </w:r>
    </w:p>
    <w:p w14:paraId="0BE6D569" w14:textId="77777777" w:rsidR="00996D47" w:rsidRPr="009266DE" w:rsidRDefault="00996D47" w:rsidP="009B14AD">
      <w:pPr>
        <w:pStyle w:val="Prrafodelista"/>
        <w:numPr>
          <w:ilvl w:val="0"/>
          <w:numId w:val="27"/>
        </w:numPr>
        <w:spacing w:line="269" w:lineRule="auto"/>
        <w:ind w:left="284"/>
        <w:jc w:val="both"/>
        <w:rPr>
          <w:rFonts w:ascii="Arial" w:hAnsi="Arial" w:cs="Arial"/>
          <w:sz w:val="20"/>
          <w:szCs w:val="20"/>
        </w:rPr>
      </w:pPr>
      <w:r w:rsidRPr="009266DE">
        <w:rPr>
          <w:rFonts w:ascii="Arial" w:hAnsi="Arial" w:cs="Arial"/>
          <w:sz w:val="20"/>
          <w:szCs w:val="20"/>
        </w:rPr>
        <w:t>Flujo de envío y error entre el SINPE y la entidad destino</w:t>
      </w:r>
    </w:p>
    <w:p w14:paraId="3195DD82" w14:textId="77777777" w:rsidR="00996D47" w:rsidRPr="000E0FCD" w:rsidRDefault="00996D47" w:rsidP="00996D47">
      <w:pPr>
        <w:spacing w:line="269" w:lineRule="auto"/>
        <w:ind w:left="284"/>
        <w:rPr>
          <w:rFonts w:cs="Arial"/>
          <w:szCs w:val="20"/>
          <w:lang w:val="es-ES_tradnl" w:eastAsia="es-ES"/>
        </w:rPr>
      </w:pPr>
      <w:r>
        <w:rPr>
          <w:rFonts w:cs="Arial"/>
          <w:szCs w:val="20"/>
          <w:lang w:val="es-ES_tradnl" w:eastAsia="es-ES"/>
        </w:rPr>
        <w:t>E</w:t>
      </w:r>
      <w:r w:rsidRPr="000E0FCD">
        <w:rPr>
          <w:rFonts w:cs="Arial"/>
          <w:szCs w:val="20"/>
          <w:lang w:val="es-ES_tradnl" w:eastAsia="es-ES"/>
        </w:rPr>
        <w:t xml:space="preserve">xisten dos momentos en los que el </w:t>
      </w:r>
      <w:r>
        <w:rPr>
          <w:rFonts w:cs="Arial"/>
          <w:szCs w:val="20"/>
          <w:lang w:val="es-ES_tradnl" w:eastAsia="es-ES"/>
        </w:rPr>
        <w:t xml:space="preserve">SINPE </w:t>
      </w:r>
      <w:r w:rsidRPr="000E0FCD">
        <w:rPr>
          <w:rFonts w:cs="Arial"/>
          <w:szCs w:val="20"/>
          <w:lang w:val="es-ES_tradnl" w:eastAsia="es-ES"/>
        </w:rPr>
        <w:t>puede recibir un error al comunicarse con el sistema destino</w:t>
      </w:r>
      <w:r>
        <w:rPr>
          <w:rFonts w:cs="Arial"/>
          <w:szCs w:val="20"/>
          <w:lang w:val="es-ES_tradnl" w:eastAsia="es-ES"/>
        </w:rPr>
        <w:t>, c</w:t>
      </w:r>
      <w:r w:rsidRPr="000E0FCD">
        <w:rPr>
          <w:rFonts w:cs="Arial"/>
          <w:szCs w:val="20"/>
          <w:lang w:val="es-ES_tradnl" w:eastAsia="es-ES"/>
        </w:rPr>
        <w:t>uando se realiza el envío de una operación</w:t>
      </w:r>
      <w:r>
        <w:rPr>
          <w:rFonts w:cs="Arial"/>
          <w:szCs w:val="20"/>
          <w:lang w:val="es-ES_tradnl" w:eastAsia="es-ES"/>
        </w:rPr>
        <w:t xml:space="preserve">.  </w:t>
      </w:r>
      <w:r w:rsidRPr="000E0FCD">
        <w:rPr>
          <w:rFonts w:cs="Arial"/>
          <w:szCs w:val="20"/>
          <w:lang w:val="es-ES_tradnl" w:eastAsia="es-ES"/>
        </w:rPr>
        <w:t xml:space="preserve">El primero es al invocar al método Autorizar y el segundo es llamar al Confirmar. </w:t>
      </w:r>
    </w:p>
    <w:p w14:paraId="5D5F9F30" w14:textId="197A68B6" w:rsidR="00996D47" w:rsidRPr="000E0FCD" w:rsidRDefault="00996D47" w:rsidP="00C10869">
      <w:pPr>
        <w:spacing w:line="269" w:lineRule="auto"/>
        <w:ind w:left="284"/>
      </w:pPr>
      <w:r>
        <w:t xml:space="preserve">Cuando </w:t>
      </w:r>
      <w:r w:rsidRPr="000E0FCD">
        <w:t>el error se present</w:t>
      </w:r>
      <w:r>
        <w:t>a</w:t>
      </w:r>
      <w:r w:rsidRPr="000E0FCD">
        <w:t xml:space="preserve"> al invocar al método Autorizar, el </w:t>
      </w:r>
      <w:r>
        <w:t xml:space="preserve">SINPE </w:t>
      </w:r>
      <w:r w:rsidRPr="000E0FCD">
        <w:t xml:space="preserve">rechaza la operación con el </w:t>
      </w:r>
      <w:r w:rsidRPr="00C10869">
        <w:rPr>
          <w:rFonts w:cs="Arial"/>
          <w:szCs w:val="20"/>
          <w:lang w:val="es-ES_tradnl" w:eastAsia="es-ES"/>
        </w:rPr>
        <w:t>motivo</w:t>
      </w:r>
      <w:r w:rsidRPr="000E0FCD">
        <w:t xml:space="preserve"> "Problemas de Comunicación" </w:t>
      </w:r>
      <w:r>
        <w:t xml:space="preserve">e </w:t>
      </w:r>
      <w:r w:rsidRPr="000E0FCD">
        <w:t xml:space="preserve">informa a la entidad origen el resultado. Asincrónicamente, se inicia el proceso de reversión ante la entidad destino. En este proceso el </w:t>
      </w:r>
      <w:r>
        <w:t>SINPE</w:t>
      </w:r>
      <w:r w:rsidRPr="000E0FCD">
        <w:t xml:space="preserve"> invoca </w:t>
      </w:r>
      <w:r>
        <w:t>e</w:t>
      </w:r>
      <w:r w:rsidRPr="000E0FCD">
        <w:t>l método Reversar (destino)</w:t>
      </w:r>
      <w:r>
        <w:t xml:space="preserve">, y </w:t>
      </w:r>
      <w:r w:rsidR="00A25891">
        <w:t xml:space="preserve">si </w:t>
      </w:r>
      <w:r w:rsidR="00A25891" w:rsidRPr="000E0FCD">
        <w:t>el</w:t>
      </w:r>
      <w:r w:rsidRPr="000E0FCD">
        <w:t xml:space="preserve"> llamado no se logra completar exitosamente, el mecanismo de Reversión reintenta una vez más la reversión con la entidad destino. La entidad no debe retornar excepciones aduciendo que </w:t>
      </w:r>
      <w:r>
        <w:t xml:space="preserve">la </w:t>
      </w:r>
      <w:r w:rsidRPr="000E0FCD">
        <w:t>operación no se encuentra registrada en sus sistemas</w:t>
      </w:r>
      <w:r>
        <w:t xml:space="preserve">, como tampoco </w:t>
      </w:r>
      <w:r w:rsidRPr="000E0FCD">
        <w:t>otro tipo de errores de lógica o procesamiento</w:t>
      </w:r>
    </w:p>
    <w:p w14:paraId="386AE1E9" w14:textId="77777777" w:rsidR="00996D47" w:rsidRPr="000E0FCD" w:rsidRDefault="00996D47" w:rsidP="00C10869">
      <w:pPr>
        <w:spacing w:line="269" w:lineRule="auto"/>
        <w:ind w:left="284"/>
      </w:pPr>
      <w:r>
        <w:t xml:space="preserve">Cuando </w:t>
      </w:r>
      <w:r w:rsidRPr="00C10869">
        <w:rPr>
          <w:rFonts w:cs="Arial"/>
          <w:szCs w:val="20"/>
          <w:lang w:val="es-ES_tradnl" w:eastAsia="es-ES"/>
        </w:rPr>
        <w:t>el</w:t>
      </w:r>
      <w:r w:rsidRPr="000E0FCD">
        <w:t xml:space="preserve"> error se present</w:t>
      </w:r>
      <w:r>
        <w:t>a</w:t>
      </w:r>
      <w:r w:rsidRPr="000E0FCD">
        <w:t xml:space="preserve"> </w:t>
      </w:r>
      <w:r>
        <w:t xml:space="preserve">en el </w:t>
      </w:r>
      <w:r w:rsidRPr="000E0FCD">
        <w:t xml:space="preserve">momento de Confirmar, el </w:t>
      </w:r>
      <w:r>
        <w:t xml:space="preserve">SINPE </w:t>
      </w:r>
      <w:r w:rsidRPr="000E0FCD">
        <w:t>reintenta la confirmación con la entidad destino</w:t>
      </w:r>
      <w:r>
        <w:t>.</w:t>
      </w:r>
    </w:p>
    <w:p w14:paraId="77696994" w14:textId="77777777" w:rsidR="00996D47" w:rsidRPr="000E0FCD" w:rsidRDefault="00996D47" w:rsidP="00996D47">
      <w:pPr>
        <w:spacing w:line="269" w:lineRule="auto"/>
        <w:ind w:left="284"/>
        <w:rPr>
          <w:rFonts w:cs="Arial"/>
          <w:szCs w:val="20"/>
          <w:lang w:val="es-ES_tradnl" w:eastAsia="es-ES"/>
        </w:rPr>
      </w:pPr>
      <w:r w:rsidRPr="000E0FCD">
        <w:rPr>
          <w:rFonts w:cs="Arial"/>
          <w:szCs w:val="20"/>
          <w:lang w:val="es-ES_tradnl" w:eastAsia="es-ES"/>
        </w:rPr>
        <w:t xml:space="preserve">En ambos casos, una vez agotados los reintentos de reversión y/o confirmación, podrán ser reintentados nuevamente en el proceso de </w:t>
      </w:r>
      <w:proofErr w:type="spellStart"/>
      <w:r w:rsidRPr="000E0FCD">
        <w:rPr>
          <w:rFonts w:cs="Arial"/>
          <w:szCs w:val="20"/>
          <w:lang w:val="es-ES_tradnl" w:eastAsia="es-ES"/>
        </w:rPr>
        <w:t>regestión</w:t>
      </w:r>
      <w:proofErr w:type="spellEnd"/>
      <w:r w:rsidRPr="000E0FCD">
        <w:rPr>
          <w:rFonts w:cs="Arial"/>
          <w:szCs w:val="20"/>
          <w:lang w:val="es-ES_tradnl" w:eastAsia="es-ES"/>
        </w:rPr>
        <w:t xml:space="preserve">, </w:t>
      </w:r>
      <w:r>
        <w:rPr>
          <w:rFonts w:cs="Arial"/>
          <w:szCs w:val="20"/>
          <w:lang w:val="es-ES_tradnl" w:eastAsia="es-ES"/>
        </w:rPr>
        <w:t xml:space="preserve">en el tanto en </w:t>
      </w:r>
      <w:r w:rsidRPr="000E0FCD">
        <w:rPr>
          <w:rFonts w:cs="Arial"/>
          <w:szCs w:val="20"/>
          <w:lang w:val="es-ES_tradnl" w:eastAsia="es-ES"/>
        </w:rPr>
        <w:t xml:space="preserve">que el </w:t>
      </w:r>
      <w:r>
        <w:rPr>
          <w:rFonts w:cs="Arial"/>
          <w:szCs w:val="20"/>
          <w:lang w:val="es-ES_tradnl" w:eastAsia="es-ES"/>
        </w:rPr>
        <w:t>SINPE</w:t>
      </w:r>
      <w:r w:rsidRPr="000E0FCD">
        <w:rPr>
          <w:rFonts w:cs="Arial"/>
          <w:szCs w:val="20"/>
          <w:lang w:val="es-ES_tradnl" w:eastAsia="es-ES"/>
        </w:rPr>
        <w:t xml:space="preserve"> ejecuta cada 15 minutos la </w:t>
      </w:r>
      <w:proofErr w:type="spellStart"/>
      <w:r w:rsidRPr="000E0FCD">
        <w:rPr>
          <w:rFonts w:cs="Arial"/>
          <w:szCs w:val="20"/>
          <w:lang w:val="es-ES_tradnl" w:eastAsia="es-ES"/>
        </w:rPr>
        <w:t>regestión</w:t>
      </w:r>
      <w:proofErr w:type="spellEnd"/>
      <w:r w:rsidRPr="000E0FCD">
        <w:rPr>
          <w:rFonts w:cs="Arial"/>
          <w:szCs w:val="20"/>
          <w:lang w:val="es-ES_tradnl" w:eastAsia="es-ES"/>
        </w:rPr>
        <w:t xml:space="preserve"> de las últimas transacciones sin notificar (la cantidad de transacciones a tomar en cuenta en el proceso de </w:t>
      </w:r>
      <w:proofErr w:type="spellStart"/>
      <w:r w:rsidRPr="000E0FCD">
        <w:rPr>
          <w:rFonts w:cs="Arial"/>
          <w:szCs w:val="20"/>
          <w:lang w:val="es-ES_tradnl" w:eastAsia="es-ES"/>
        </w:rPr>
        <w:t>regestión</w:t>
      </w:r>
      <w:proofErr w:type="spellEnd"/>
      <w:r w:rsidRPr="000E0FCD">
        <w:rPr>
          <w:rFonts w:cs="Arial"/>
          <w:szCs w:val="20"/>
          <w:lang w:val="es-ES_tradnl" w:eastAsia="es-ES"/>
        </w:rPr>
        <w:t xml:space="preserve"> se encuentra definida en el parámetro correspondiente).</w:t>
      </w:r>
    </w:p>
    <w:p w14:paraId="22044CFA" w14:textId="77777777" w:rsidR="00996D47" w:rsidRPr="000E0FCD" w:rsidRDefault="00996D47" w:rsidP="00633DE7">
      <w:pPr>
        <w:pStyle w:val="Ttulo3"/>
        <w:numPr>
          <w:ilvl w:val="2"/>
          <w:numId w:val="3"/>
        </w:numPr>
        <w:tabs>
          <w:tab w:val="clear" w:pos="624"/>
        </w:tabs>
        <w:spacing w:line="269" w:lineRule="auto"/>
        <w:ind w:left="426" w:hanging="426"/>
      </w:pPr>
      <w:bookmarkStart w:id="51" w:name="_Toc215134886"/>
      <w:bookmarkStart w:id="52" w:name="_Toc215763620"/>
      <w:bookmarkStart w:id="53" w:name="_Toc216770666"/>
      <w:r w:rsidRPr="000E0FCD">
        <w:t>Manejo de excepciones</w:t>
      </w:r>
      <w:bookmarkEnd w:id="51"/>
      <w:bookmarkEnd w:id="52"/>
      <w:bookmarkEnd w:id="53"/>
      <w:r w:rsidRPr="000E0FCD">
        <w:t xml:space="preserve">    </w:t>
      </w:r>
    </w:p>
    <w:p w14:paraId="1A09D030" w14:textId="77777777" w:rsidR="00996D47" w:rsidRPr="000E0FCD" w:rsidRDefault="00996D47" w:rsidP="00996D47">
      <w:pPr>
        <w:spacing w:line="269" w:lineRule="auto"/>
        <w:rPr>
          <w:rFonts w:cs="Arial"/>
          <w:szCs w:val="20"/>
        </w:rPr>
      </w:pPr>
      <w:r>
        <w:rPr>
          <w:rFonts w:cs="Arial"/>
          <w:szCs w:val="20"/>
        </w:rPr>
        <w:t xml:space="preserve">Bajo </w:t>
      </w:r>
      <w:r w:rsidRPr="000E0FCD">
        <w:rPr>
          <w:rFonts w:cs="Arial"/>
          <w:szCs w:val="20"/>
        </w:rPr>
        <w:t>determinadas condiciones</w:t>
      </w:r>
      <w:r>
        <w:rPr>
          <w:rFonts w:cs="Arial"/>
          <w:szCs w:val="20"/>
        </w:rPr>
        <w:t xml:space="preserve">, el SINPE </w:t>
      </w:r>
      <w:r w:rsidRPr="000E0FCD">
        <w:rPr>
          <w:rFonts w:cs="Arial"/>
          <w:szCs w:val="20"/>
        </w:rPr>
        <w:t xml:space="preserve">lanza excepciones controladas que deben ser manejadas por el sistema destino. Dentro de cada excepción existe un mensaje previamente establecido que debe ser informado al cliente origen. Estas excepciones se generan cuando se incumple alguna regla de negocio. Para manejar los errores se propagan hacia el cliente </w:t>
      </w:r>
      <w:proofErr w:type="spellStart"/>
      <w:r w:rsidRPr="000E0FCD">
        <w:rPr>
          <w:rFonts w:cs="Arial"/>
          <w:szCs w:val="20"/>
        </w:rPr>
        <w:t>faults</w:t>
      </w:r>
      <w:proofErr w:type="spellEnd"/>
      <w:r w:rsidRPr="000E0FCD">
        <w:rPr>
          <w:rFonts w:cs="Arial"/>
          <w:szCs w:val="20"/>
        </w:rPr>
        <w:t xml:space="preserve"> del siguiente tipo:</w:t>
      </w:r>
    </w:p>
    <w:p w14:paraId="05849237" w14:textId="77777777" w:rsidR="00996D47" w:rsidRPr="000E0FCD" w:rsidRDefault="00996D47" w:rsidP="00996D47">
      <w:pPr>
        <w:spacing w:line="269" w:lineRule="auto"/>
        <w:rPr>
          <w:rStyle w:val="LetraCursiva"/>
          <w:rFonts w:ascii="Arial" w:hAnsi="Arial" w:cs="Arial"/>
          <w:sz w:val="20"/>
          <w:szCs w:val="20"/>
        </w:rPr>
      </w:pPr>
      <w:r w:rsidRPr="000E0FCD">
        <w:rPr>
          <w:rStyle w:val="LetraCursiva"/>
          <w:rFonts w:ascii="Arial" w:hAnsi="Arial" w:cs="Arial"/>
          <w:sz w:val="20"/>
          <w:szCs w:val="20"/>
        </w:rPr>
        <w:t xml:space="preserve">Clase: </w:t>
      </w:r>
      <w:proofErr w:type="spellStart"/>
      <w:r w:rsidRPr="000E0FCD">
        <w:rPr>
          <w:rStyle w:val="LetraCursiva"/>
          <w:rFonts w:ascii="Arial" w:hAnsi="Arial" w:cs="Arial"/>
          <w:sz w:val="20"/>
          <w:szCs w:val="20"/>
        </w:rPr>
        <w:t>System.ServiceModel.FaultException</w:t>
      </w:r>
      <w:proofErr w:type="spellEnd"/>
      <w:r w:rsidRPr="000E0FCD">
        <w:rPr>
          <w:rStyle w:val="LetraCursiva"/>
          <w:rFonts w:ascii="Arial" w:hAnsi="Arial" w:cs="Arial"/>
          <w:sz w:val="20"/>
          <w:szCs w:val="20"/>
        </w:rPr>
        <w:t>&lt; [</w:t>
      </w:r>
      <w:proofErr w:type="spellStart"/>
      <w:r w:rsidRPr="000E0FCD">
        <w:rPr>
          <w:rStyle w:val="LetraCursiva"/>
          <w:rFonts w:ascii="Arial" w:hAnsi="Arial" w:cs="Arial"/>
          <w:sz w:val="20"/>
          <w:szCs w:val="20"/>
        </w:rPr>
        <w:t>NombreProxyServicioMonedero</w:t>
      </w:r>
      <w:proofErr w:type="spellEnd"/>
      <w:r w:rsidRPr="000E0FCD">
        <w:rPr>
          <w:rStyle w:val="LetraCursiva"/>
          <w:rFonts w:ascii="Arial" w:hAnsi="Arial" w:cs="Arial"/>
          <w:sz w:val="20"/>
          <w:szCs w:val="20"/>
        </w:rPr>
        <w:t>].</w:t>
      </w:r>
      <w:proofErr w:type="spellStart"/>
      <w:r w:rsidRPr="000E0FCD">
        <w:rPr>
          <w:rStyle w:val="LetraCursiva"/>
          <w:rFonts w:ascii="Arial" w:hAnsi="Arial" w:cs="Arial"/>
          <w:sz w:val="20"/>
          <w:szCs w:val="20"/>
        </w:rPr>
        <w:t>PmbFault</w:t>
      </w:r>
      <w:proofErr w:type="spellEnd"/>
      <w:r w:rsidRPr="000E0FCD">
        <w:rPr>
          <w:rStyle w:val="LetraCursiva"/>
          <w:rFonts w:ascii="Arial" w:hAnsi="Arial" w:cs="Arial"/>
          <w:sz w:val="20"/>
          <w:szCs w:val="20"/>
        </w:rPr>
        <w:t>&gt;</w:t>
      </w:r>
    </w:p>
    <w:p w14:paraId="49E9F41D" w14:textId="77777777" w:rsidR="00996D47" w:rsidRPr="000E0FCD" w:rsidRDefault="00996D47" w:rsidP="00996D47">
      <w:pPr>
        <w:spacing w:line="269" w:lineRule="auto"/>
        <w:ind w:left="709"/>
        <w:rPr>
          <w:rFonts w:cs="Arial"/>
          <w:szCs w:val="20"/>
        </w:rPr>
      </w:pPr>
      <w:r w:rsidRPr="000E0FCD">
        <w:rPr>
          <w:rFonts w:cs="Arial"/>
          <w:szCs w:val="20"/>
        </w:rPr>
        <w:t xml:space="preserve">Donde </w:t>
      </w:r>
      <w:proofErr w:type="spellStart"/>
      <w:r w:rsidRPr="000E0FCD">
        <w:rPr>
          <w:rFonts w:cs="Arial"/>
          <w:b/>
          <w:bCs/>
          <w:szCs w:val="20"/>
        </w:rPr>
        <w:t>NombreProxyServicioMonedero</w:t>
      </w:r>
      <w:proofErr w:type="spellEnd"/>
      <w:r w:rsidRPr="000E0FCD">
        <w:rPr>
          <w:rFonts w:cs="Arial"/>
          <w:szCs w:val="20"/>
        </w:rPr>
        <w:t xml:space="preserve"> es el nombre de la referencia al WCF del </w:t>
      </w:r>
      <w:r>
        <w:rPr>
          <w:rFonts w:cs="Arial"/>
          <w:szCs w:val="20"/>
        </w:rPr>
        <w:t>SSM</w:t>
      </w:r>
      <w:r w:rsidRPr="000E0FCD">
        <w:rPr>
          <w:rFonts w:cs="Arial"/>
          <w:szCs w:val="20"/>
        </w:rPr>
        <w:t xml:space="preserve"> que cada entidad origen crea. El nombre puede variar entre entidades origen.</w:t>
      </w:r>
    </w:p>
    <w:p w14:paraId="2F46D5DA" w14:textId="77777777" w:rsidR="00996D47" w:rsidRPr="000E0FCD" w:rsidRDefault="00996D47" w:rsidP="00996D47">
      <w:pPr>
        <w:spacing w:line="269" w:lineRule="auto"/>
        <w:rPr>
          <w:rFonts w:cs="Arial"/>
          <w:szCs w:val="20"/>
        </w:rPr>
      </w:pPr>
      <w:r w:rsidRPr="000E0FCD">
        <w:rPr>
          <w:rFonts w:cs="Arial"/>
          <w:szCs w:val="20"/>
        </w:rPr>
        <w:t xml:space="preserve">En la propiedad </w:t>
      </w:r>
      <w:proofErr w:type="spellStart"/>
      <w:r w:rsidRPr="000E0FCD">
        <w:rPr>
          <w:rFonts w:cs="Arial"/>
          <w:szCs w:val="20"/>
        </w:rPr>
        <w:t>Detail</w:t>
      </w:r>
      <w:proofErr w:type="spellEnd"/>
      <w:r w:rsidRPr="000E0FCD">
        <w:rPr>
          <w:rFonts w:cs="Arial"/>
          <w:szCs w:val="20"/>
        </w:rPr>
        <w:t xml:space="preserve"> del objeto </w:t>
      </w:r>
      <w:proofErr w:type="spellStart"/>
      <w:r w:rsidRPr="000E0FCD">
        <w:rPr>
          <w:rFonts w:cs="Arial"/>
          <w:szCs w:val="20"/>
        </w:rPr>
        <w:t>FaultException</w:t>
      </w:r>
      <w:proofErr w:type="spellEnd"/>
      <w:r w:rsidRPr="000E0FCD">
        <w:rPr>
          <w:rFonts w:cs="Arial"/>
          <w:szCs w:val="20"/>
        </w:rPr>
        <w:t xml:space="preserve"> se encuentra el detalle del fallo.</w:t>
      </w:r>
    </w:p>
    <w:p w14:paraId="6836BE3E" w14:textId="77777777" w:rsidR="00FA7012" w:rsidRDefault="00FA7012" w:rsidP="00996D47">
      <w:pPr>
        <w:spacing w:line="269" w:lineRule="auto"/>
        <w:rPr>
          <w:rStyle w:val="LetraNegrita"/>
          <w:rFonts w:cs="Arial"/>
          <w:szCs w:val="20"/>
        </w:rPr>
      </w:pPr>
    </w:p>
    <w:p w14:paraId="3FB2AA6D" w14:textId="77777777" w:rsidR="00FA7012" w:rsidRDefault="00FA7012" w:rsidP="00996D47">
      <w:pPr>
        <w:spacing w:line="269" w:lineRule="auto"/>
        <w:rPr>
          <w:rStyle w:val="LetraNegrita"/>
        </w:rPr>
      </w:pPr>
    </w:p>
    <w:p w14:paraId="4B86D374" w14:textId="172D4B69" w:rsidR="00996D47" w:rsidRPr="000E0FCD" w:rsidRDefault="00996D47" w:rsidP="00996D47">
      <w:pPr>
        <w:spacing w:line="269" w:lineRule="auto"/>
        <w:rPr>
          <w:rStyle w:val="LetraNegrita"/>
          <w:rFonts w:cs="Arial"/>
          <w:szCs w:val="20"/>
        </w:rPr>
      </w:pPr>
      <w:r w:rsidRPr="000E0FCD">
        <w:rPr>
          <w:rStyle w:val="LetraNegrita"/>
          <w:rFonts w:cs="Arial"/>
          <w:szCs w:val="20"/>
        </w:rPr>
        <w:lastRenderedPageBreak/>
        <w:t>Propiedades:</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020" w:firstRow="1" w:lastRow="0" w:firstColumn="0" w:lastColumn="0" w:noHBand="0" w:noVBand="0"/>
      </w:tblPr>
      <w:tblGrid>
        <w:gridCol w:w="1423"/>
        <w:gridCol w:w="6520"/>
        <w:gridCol w:w="1134"/>
      </w:tblGrid>
      <w:tr w:rsidR="00996D47" w:rsidRPr="00A13A29" w14:paraId="41D31789" w14:textId="77777777" w:rsidTr="00340502">
        <w:trPr>
          <w:cantSplit/>
        </w:trPr>
        <w:tc>
          <w:tcPr>
            <w:tcW w:w="1423" w:type="dxa"/>
            <w:shd w:val="clear" w:color="auto" w:fill="44546A" w:themeFill="text2"/>
            <w:vAlign w:val="center"/>
            <w:hideMark/>
          </w:tcPr>
          <w:p w14:paraId="0E6AD904"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Nombre</w:t>
            </w:r>
          </w:p>
        </w:tc>
        <w:tc>
          <w:tcPr>
            <w:tcW w:w="6520" w:type="dxa"/>
            <w:shd w:val="clear" w:color="auto" w:fill="44546A" w:themeFill="text2"/>
            <w:vAlign w:val="center"/>
            <w:hideMark/>
          </w:tcPr>
          <w:p w14:paraId="34143A0F"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Descripción</w:t>
            </w:r>
          </w:p>
        </w:tc>
        <w:tc>
          <w:tcPr>
            <w:tcW w:w="1134" w:type="dxa"/>
            <w:shd w:val="clear" w:color="auto" w:fill="44546A" w:themeFill="text2"/>
            <w:vAlign w:val="center"/>
            <w:hideMark/>
          </w:tcPr>
          <w:p w14:paraId="07040F7E"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Tipo</w:t>
            </w:r>
          </w:p>
        </w:tc>
      </w:tr>
      <w:tr w:rsidR="00996D47" w:rsidRPr="000E3ADF" w14:paraId="361B6A39" w14:textId="77777777" w:rsidTr="0009151A">
        <w:trPr>
          <w:cantSplit/>
        </w:trPr>
        <w:tc>
          <w:tcPr>
            <w:tcW w:w="1423" w:type="dxa"/>
            <w:shd w:val="clear" w:color="auto" w:fill="F2F2F2"/>
            <w:vAlign w:val="center"/>
            <w:hideMark/>
          </w:tcPr>
          <w:p w14:paraId="5A3AB68A"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Código</w:t>
            </w:r>
          </w:p>
        </w:tc>
        <w:tc>
          <w:tcPr>
            <w:tcW w:w="6520" w:type="dxa"/>
            <w:shd w:val="clear" w:color="auto" w:fill="F2F2F2"/>
            <w:vAlign w:val="center"/>
            <w:hideMark/>
          </w:tcPr>
          <w:p w14:paraId="1979A8D2" w14:textId="77777777" w:rsidR="00996D47" w:rsidRPr="000E3ADF" w:rsidRDefault="00996D47" w:rsidP="0009151A">
            <w:pPr>
              <w:pStyle w:val="TextoTablaJustificado"/>
              <w:spacing w:before="40" w:after="40" w:line="269" w:lineRule="auto"/>
              <w:ind w:left="96" w:right="95"/>
              <w:rPr>
                <w:rFonts w:ascii="Arial" w:hAnsi="Arial" w:cs="Arial"/>
                <w:sz w:val="20"/>
                <w:szCs w:val="20"/>
              </w:rPr>
            </w:pPr>
            <w:r w:rsidRPr="000E3ADF">
              <w:rPr>
                <w:rFonts w:ascii="Arial" w:hAnsi="Arial" w:cs="Arial"/>
                <w:sz w:val="20"/>
                <w:szCs w:val="20"/>
              </w:rPr>
              <w:t>Código del error.</w:t>
            </w:r>
          </w:p>
        </w:tc>
        <w:tc>
          <w:tcPr>
            <w:tcW w:w="1134" w:type="dxa"/>
            <w:shd w:val="clear" w:color="auto" w:fill="F2F2F2"/>
            <w:vAlign w:val="center"/>
            <w:hideMark/>
          </w:tcPr>
          <w:p w14:paraId="6B4E4E36" w14:textId="77777777" w:rsidR="00996D47" w:rsidRPr="000E3ADF" w:rsidRDefault="00996D47" w:rsidP="0009151A">
            <w:pPr>
              <w:pStyle w:val="TextoTablaCentrado"/>
              <w:spacing w:before="40" w:after="40" w:line="269" w:lineRule="auto"/>
              <w:rPr>
                <w:rFonts w:ascii="Arial" w:hAnsi="Arial" w:cs="Arial"/>
                <w:sz w:val="20"/>
                <w:szCs w:val="20"/>
              </w:rPr>
            </w:pPr>
            <w:proofErr w:type="spellStart"/>
            <w:r w:rsidRPr="000E3ADF">
              <w:rPr>
                <w:rFonts w:ascii="Arial" w:hAnsi="Arial" w:cs="Arial"/>
                <w:sz w:val="20"/>
                <w:szCs w:val="20"/>
              </w:rPr>
              <w:t>Integer</w:t>
            </w:r>
            <w:proofErr w:type="spellEnd"/>
          </w:p>
        </w:tc>
      </w:tr>
      <w:tr w:rsidR="00996D47" w:rsidRPr="000E3ADF" w14:paraId="6E4C63B5" w14:textId="77777777" w:rsidTr="0009151A">
        <w:trPr>
          <w:cantSplit/>
        </w:trPr>
        <w:tc>
          <w:tcPr>
            <w:tcW w:w="1423" w:type="dxa"/>
            <w:shd w:val="clear" w:color="auto" w:fill="F2F2F2"/>
            <w:vAlign w:val="center"/>
            <w:hideMark/>
          </w:tcPr>
          <w:p w14:paraId="54C6E93E"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Mensaje</w:t>
            </w:r>
          </w:p>
        </w:tc>
        <w:tc>
          <w:tcPr>
            <w:tcW w:w="6520" w:type="dxa"/>
            <w:shd w:val="clear" w:color="auto" w:fill="F2F2F2"/>
            <w:vAlign w:val="center"/>
            <w:hideMark/>
          </w:tcPr>
          <w:p w14:paraId="6DEED5DF" w14:textId="77777777" w:rsidR="00996D47" w:rsidRPr="000E3ADF" w:rsidRDefault="00996D47" w:rsidP="0009151A">
            <w:pPr>
              <w:pStyle w:val="TextoTablaJustificado"/>
              <w:spacing w:before="40" w:after="40" w:line="269" w:lineRule="auto"/>
              <w:ind w:left="96" w:right="95"/>
              <w:rPr>
                <w:rFonts w:ascii="Arial" w:hAnsi="Arial" w:cs="Arial"/>
                <w:sz w:val="20"/>
                <w:szCs w:val="20"/>
              </w:rPr>
            </w:pPr>
            <w:r w:rsidRPr="000E3ADF">
              <w:rPr>
                <w:rFonts w:ascii="Arial" w:hAnsi="Arial" w:cs="Arial"/>
                <w:sz w:val="20"/>
                <w:szCs w:val="20"/>
              </w:rPr>
              <w:t>Mensaje que describe el error ocurrido.</w:t>
            </w:r>
          </w:p>
        </w:tc>
        <w:tc>
          <w:tcPr>
            <w:tcW w:w="1134" w:type="dxa"/>
            <w:shd w:val="clear" w:color="auto" w:fill="F2F2F2"/>
            <w:vAlign w:val="center"/>
            <w:hideMark/>
          </w:tcPr>
          <w:p w14:paraId="7E8FD0DB" w14:textId="77777777" w:rsidR="00996D47" w:rsidRPr="000E3ADF" w:rsidRDefault="00996D47" w:rsidP="0009151A">
            <w:pPr>
              <w:pStyle w:val="TextoTablaCentrado"/>
              <w:spacing w:before="40" w:after="40" w:line="269" w:lineRule="auto"/>
              <w:rPr>
                <w:rFonts w:ascii="Arial" w:hAnsi="Arial" w:cs="Arial"/>
                <w:sz w:val="20"/>
                <w:szCs w:val="20"/>
              </w:rPr>
            </w:pPr>
            <w:proofErr w:type="spellStart"/>
            <w:r w:rsidRPr="000E3ADF">
              <w:rPr>
                <w:rFonts w:ascii="Arial" w:hAnsi="Arial" w:cs="Arial"/>
                <w:sz w:val="20"/>
                <w:szCs w:val="20"/>
              </w:rPr>
              <w:t>String</w:t>
            </w:r>
            <w:proofErr w:type="spellEnd"/>
            <w:r w:rsidRPr="000E3ADF">
              <w:rPr>
                <w:rFonts w:ascii="Arial" w:hAnsi="Arial" w:cs="Arial"/>
                <w:sz w:val="20"/>
                <w:szCs w:val="20"/>
              </w:rPr>
              <w:t xml:space="preserve"> </w:t>
            </w:r>
          </w:p>
        </w:tc>
      </w:tr>
      <w:tr w:rsidR="00996D47" w:rsidRPr="000E3ADF" w14:paraId="67CE2D95" w14:textId="77777777" w:rsidTr="0009151A">
        <w:trPr>
          <w:cantSplit/>
        </w:trPr>
        <w:tc>
          <w:tcPr>
            <w:tcW w:w="1423" w:type="dxa"/>
            <w:shd w:val="clear" w:color="auto" w:fill="F2F2F2"/>
            <w:vAlign w:val="center"/>
            <w:hideMark/>
          </w:tcPr>
          <w:p w14:paraId="039A043A" w14:textId="77777777" w:rsidR="00996D47" w:rsidRPr="000E3ADF" w:rsidRDefault="00996D47" w:rsidP="0009151A">
            <w:pPr>
              <w:pStyle w:val="TextoTablaCentrado"/>
              <w:spacing w:before="40" w:after="40" w:line="269" w:lineRule="auto"/>
              <w:rPr>
                <w:rFonts w:ascii="Arial" w:hAnsi="Arial" w:cs="Arial"/>
                <w:sz w:val="20"/>
                <w:szCs w:val="20"/>
              </w:rPr>
            </w:pPr>
            <w:proofErr w:type="spellStart"/>
            <w:r w:rsidRPr="000E3ADF">
              <w:rPr>
                <w:rFonts w:ascii="Arial" w:hAnsi="Arial" w:cs="Arial"/>
                <w:sz w:val="20"/>
                <w:szCs w:val="20"/>
              </w:rPr>
              <w:t>IdManejo</w:t>
            </w:r>
            <w:proofErr w:type="spellEnd"/>
          </w:p>
        </w:tc>
        <w:tc>
          <w:tcPr>
            <w:tcW w:w="6520" w:type="dxa"/>
            <w:shd w:val="clear" w:color="auto" w:fill="F2F2F2"/>
            <w:vAlign w:val="center"/>
            <w:hideMark/>
          </w:tcPr>
          <w:p w14:paraId="46A0E715" w14:textId="77777777" w:rsidR="00996D47" w:rsidRPr="000E3ADF" w:rsidRDefault="00996D47" w:rsidP="0009151A">
            <w:pPr>
              <w:pStyle w:val="TextoTablaJustificado"/>
              <w:spacing w:before="40" w:after="40" w:line="269" w:lineRule="auto"/>
              <w:ind w:left="96" w:right="95"/>
              <w:rPr>
                <w:rFonts w:ascii="Arial" w:hAnsi="Arial" w:cs="Arial"/>
                <w:sz w:val="20"/>
                <w:szCs w:val="20"/>
              </w:rPr>
            </w:pPr>
            <w:r w:rsidRPr="000E3ADF">
              <w:rPr>
                <w:rFonts w:ascii="Arial" w:hAnsi="Arial" w:cs="Arial"/>
                <w:sz w:val="20"/>
                <w:szCs w:val="20"/>
              </w:rPr>
              <w:t>Identificador único del error. Útil para buscar los mensajes en bitácora asociados al llamado al WCF. Se recomienda almacenar este valor.</w:t>
            </w:r>
          </w:p>
        </w:tc>
        <w:tc>
          <w:tcPr>
            <w:tcW w:w="1134" w:type="dxa"/>
            <w:shd w:val="clear" w:color="auto" w:fill="F2F2F2"/>
            <w:vAlign w:val="center"/>
            <w:hideMark/>
          </w:tcPr>
          <w:p w14:paraId="25CDEB72" w14:textId="77777777" w:rsidR="00996D47" w:rsidRPr="000E3ADF" w:rsidRDefault="00996D47" w:rsidP="0009151A">
            <w:pPr>
              <w:pStyle w:val="TextoTablaCentrado"/>
              <w:spacing w:before="40" w:after="40" w:line="269" w:lineRule="auto"/>
              <w:rPr>
                <w:rFonts w:ascii="Arial" w:hAnsi="Arial" w:cs="Arial"/>
                <w:sz w:val="20"/>
                <w:szCs w:val="20"/>
              </w:rPr>
            </w:pPr>
            <w:proofErr w:type="spellStart"/>
            <w:r w:rsidRPr="000E3ADF">
              <w:rPr>
                <w:rFonts w:ascii="Arial" w:hAnsi="Arial" w:cs="Arial"/>
                <w:sz w:val="20"/>
                <w:szCs w:val="20"/>
              </w:rPr>
              <w:t>Guid</w:t>
            </w:r>
            <w:proofErr w:type="spellEnd"/>
          </w:p>
        </w:tc>
      </w:tr>
    </w:tbl>
    <w:p w14:paraId="6BB79DAB" w14:textId="77777777" w:rsidR="00996D47" w:rsidRPr="000E0FCD" w:rsidRDefault="00996D47" w:rsidP="00996D47">
      <w:pPr>
        <w:spacing w:before="120" w:line="269" w:lineRule="auto"/>
        <w:rPr>
          <w:rFonts w:cs="Arial"/>
          <w:szCs w:val="20"/>
          <w:lang w:val="es-ES_tradnl" w:eastAsia="es-ES"/>
        </w:rPr>
      </w:pPr>
      <w:r w:rsidRPr="000E0FCD">
        <w:rPr>
          <w:rFonts w:cs="Arial"/>
          <w:szCs w:val="20"/>
          <w:lang w:val="es-ES_tradnl" w:eastAsia="es-ES"/>
        </w:rPr>
        <w:t xml:space="preserve">Los </w:t>
      </w:r>
      <w:r>
        <w:rPr>
          <w:rFonts w:cs="Arial"/>
          <w:szCs w:val="20"/>
          <w:lang w:val="es-ES_tradnl" w:eastAsia="es-ES"/>
        </w:rPr>
        <w:t xml:space="preserve">siguientes son los </w:t>
      </w:r>
      <w:r w:rsidRPr="000E0FCD">
        <w:rPr>
          <w:rFonts w:cs="Arial"/>
          <w:szCs w:val="20"/>
          <w:lang w:val="es-ES_tradnl" w:eastAsia="es-ES"/>
        </w:rPr>
        <w:t xml:space="preserve">códigos de error que la entidad origen puede manejar en el </w:t>
      </w:r>
      <w:r>
        <w:rPr>
          <w:rFonts w:cs="Arial"/>
          <w:szCs w:val="20"/>
          <w:lang w:val="es-ES_tradnl" w:eastAsia="es-ES"/>
        </w:rPr>
        <w:t>SSM</w:t>
      </w:r>
      <w:r w:rsidRPr="000E0FCD">
        <w:rPr>
          <w:rFonts w:cs="Arial"/>
          <w:szCs w:val="20"/>
          <w:lang w:val="es-ES_tradnl" w:eastAsia="es-E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020" w:firstRow="1" w:lastRow="0" w:firstColumn="0" w:lastColumn="0" w:noHBand="0" w:noVBand="0"/>
      </w:tblPr>
      <w:tblGrid>
        <w:gridCol w:w="1116"/>
        <w:gridCol w:w="7941"/>
      </w:tblGrid>
      <w:tr w:rsidR="00996D47" w:rsidRPr="00A13A29" w14:paraId="17F26BD5" w14:textId="77777777" w:rsidTr="00340502">
        <w:trPr>
          <w:cantSplit/>
          <w:tblHeader/>
        </w:trPr>
        <w:tc>
          <w:tcPr>
            <w:tcW w:w="616" w:type="pct"/>
            <w:shd w:val="clear" w:color="auto" w:fill="44546A" w:themeFill="text2"/>
            <w:vAlign w:val="center"/>
            <w:hideMark/>
          </w:tcPr>
          <w:p w14:paraId="7E28A294"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Código decimal</w:t>
            </w:r>
          </w:p>
        </w:tc>
        <w:tc>
          <w:tcPr>
            <w:tcW w:w="4384" w:type="pct"/>
            <w:shd w:val="clear" w:color="auto" w:fill="44546A" w:themeFill="text2"/>
            <w:vAlign w:val="center"/>
            <w:hideMark/>
          </w:tcPr>
          <w:p w14:paraId="77F1F289"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Descripción</w:t>
            </w:r>
          </w:p>
        </w:tc>
      </w:tr>
      <w:tr w:rsidR="00996D47" w:rsidRPr="000E3ADF" w14:paraId="3303B6BA" w14:textId="77777777" w:rsidTr="0009151A">
        <w:trPr>
          <w:cantSplit/>
        </w:trPr>
        <w:tc>
          <w:tcPr>
            <w:tcW w:w="616" w:type="pct"/>
            <w:shd w:val="clear" w:color="auto" w:fill="F2F2F2"/>
            <w:vAlign w:val="center"/>
          </w:tcPr>
          <w:p w14:paraId="4A1F79CF"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0</w:t>
            </w:r>
          </w:p>
        </w:tc>
        <w:tc>
          <w:tcPr>
            <w:tcW w:w="4384" w:type="pct"/>
            <w:shd w:val="clear" w:color="auto" w:fill="F2F2F2"/>
            <w:vAlign w:val="center"/>
          </w:tcPr>
          <w:p w14:paraId="3490D337"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 xml:space="preserve">Ocurrió un error en el servicio </w:t>
            </w:r>
            <w:r>
              <w:rPr>
                <w:rFonts w:ascii="Arial" w:hAnsi="Arial" w:cs="Arial"/>
                <w:sz w:val="20"/>
                <w:szCs w:val="20"/>
              </w:rPr>
              <w:t>SINPE</w:t>
            </w:r>
            <w:r w:rsidRPr="000E3ADF">
              <w:rPr>
                <w:rFonts w:ascii="Arial" w:hAnsi="Arial" w:cs="Arial"/>
                <w:sz w:val="20"/>
                <w:szCs w:val="20"/>
              </w:rPr>
              <w:t xml:space="preserve"> Móvil.</w:t>
            </w:r>
          </w:p>
        </w:tc>
      </w:tr>
      <w:tr w:rsidR="00996D47" w:rsidRPr="000E3ADF" w14:paraId="7D382FCD" w14:textId="77777777" w:rsidTr="0009151A">
        <w:trPr>
          <w:cantSplit/>
        </w:trPr>
        <w:tc>
          <w:tcPr>
            <w:tcW w:w="616" w:type="pct"/>
            <w:shd w:val="clear" w:color="auto" w:fill="F2F2F2"/>
            <w:vAlign w:val="center"/>
          </w:tcPr>
          <w:p w14:paraId="3085DDEE"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w:t>
            </w:r>
          </w:p>
        </w:tc>
        <w:tc>
          <w:tcPr>
            <w:tcW w:w="4384" w:type="pct"/>
            <w:shd w:val="clear" w:color="auto" w:fill="F2F2F2"/>
            <w:vAlign w:val="center"/>
          </w:tcPr>
          <w:p w14:paraId="1A9FBD91"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Número de teléfono inválido.</w:t>
            </w:r>
          </w:p>
        </w:tc>
      </w:tr>
      <w:tr w:rsidR="00996D47" w:rsidRPr="000E3ADF" w14:paraId="40971A05" w14:textId="77777777" w:rsidTr="0009151A">
        <w:trPr>
          <w:cantSplit/>
        </w:trPr>
        <w:tc>
          <w:tcPr>
            <w:tcW w:w="616" w:type="pct"/>
            <w:shd w:val="clear" w:color="auto" w:fill="F2F2F2"/>
            <w:vAlign w:val="center"/>
            <w:hideMark/>
          </w:tcPr>
          <w:p w14:paraId="6F8EBA4A"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2</w:t>
            </w:r>
          </w:p>
        </w:tc>
        <w:tc>
          <w:tcPr>
            <w:tcW w:w="4384" w:type="pct"/>
            <w:shd w:val="clear" w:color="auto" w:fill="F2F2F2"/>
            <w:vAlign w:val="center"/>
            <w:hideMark/>
          </w:tcPr>
          <w:p w14:paraId="518D9B99"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Número de identificación inválida.</w:t>
            </w:r>
          </w:p>
        </w:tc>
      </w:tr>
      <w:tr w:rsidR="00996D47" w:rsidRPr="000E3ADF" w14:paraId="4BF81584" w14:textId="77777777" w:rsidTr="0009151A">
        <w:trPr>
          <w:cantSplit/>
        </w:trPr>
        <w:tc>
          <w:tcPr>
            <w:tcW w:w="616" w:type="pct"/>
            <w:shd w:val="clear" w:color="auto" w:fill="F2F2F2"/>
            <w:vAlign w:val="center"/>
            <w:hideMark/>
          </w:tcPr>
          <w:p w14:paraId="7FCDF8B2"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3</w:t>
            </w:r>
          </w:p>
        </w:tc>
        <w:tc>
          <w:tcPr>
            <w:tcW w:w="4384" w:type="pct"/>
            <w:shd w:val="clear" w:color="auto" w:fill="F2F2F2"/>
            <w:vAlign w:val="center"/>
            <w:hideMark/>
          </w:tcPr>
          <w:p w14:paraId="1BCABE6D"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Número de identificación no soportado.</w:t>
            </w:r>
          </w:p>
        </w:tc>
      </w:tr>
      <w:tr w:rsidR="00996D47" w:rsidRPr="000E3ADF" w14:paraId="0A18506A" w14:textId="77777777" w:rsidTr="0009151A">
        <w:trPr>
          <w:cantSplit/>
        </w:trPr>
        <w:tc>
          <w:tcPr>
            <w:tcW w:w="616" w:type="pct"/>
            <w:shd w:val="clear" w:color="auto" w:fill="F2F2F2"/>
            <w:vAlign w:val="center"/>
            <w:hideMark/>
          </w:tcPr>
          <w:p w14:paraId="075E5275"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4</w:t>
            </w:r>
          </w:p>
        </w:tc>
        <w:tc>
          <w:tcPr>
            <w:tcW w:w="4384" w:type="pct"/>
            <w:shd w:val="clear" w:color="auto" w:fill="F2F2F2"/>
            <w:vAlign w:val="center"/>
            <w:hideMark/>
          </w:tcPr>
          <w:p w14:paraId="488DFC63"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El nombre del cliente excede el tamaño máximo permitido de caracteres.</w:t>
            </w:r>
          </w:p>
        </w:tc>
      </w:tr>
      <w:tr w:rsidR="00996D47" w:rsidRPr="000E3ADF" w14:paraId="75237E62" w14:textId="77777777" w:rsidTr="0009151A">
        <w:trPr>
          <w:cantSplit/>
        </w:trPr>
        <w:tc>
          <w:tcPr>
            <w:tcW w:w="616" w:type="pct"/>
            <w:shd w:val="clear" w:color="auto" w:fill="F2F2F2"/>
            <w:vAlign w:val="center"/>
            <w:hideMark/>
          </w:tcPr>
          <w:p w14:paraId="61D19BF1"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5</w:t>
            </w:r>
          </w:p>
        </w:tc>
        <w:tc>
          <w:tcPr>
            <w:tcW w:w="4384" w:type="pct"/>
            <w:shd w:val="clear" w:color="auto" w:fill="F2F2F2"/>
            <w:vAlign w:val="center"/>
            <w:hideMark/>
          </w:tcPr>
          <w:p w14:paraId="4158578C"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El nombre del cliente origen es obligatorio.</w:t>
            </w:r>
          </w:p>
        </w:tc>
      </w:tr>
      <w:tr w:rsidR="00996D47" w:rsidRPr="000E3ADF" w14:paraId="4A1E69A8" w14:textId="77777777" w:rsidTr="0009151A">
        <w:trPr>
          <w:cantSplit/>
        </w:trPr>
        <w:tc>
          <w:tcPr>
            <w:tcW w:w="616" w:type="pct"/>
            <w:shd w:val="clear" w:color="auto" w:fill="F2F2F2"/>
            <w:vAlign w:val="center"/>
            <w:hideMark/>
          </w:tcPr>
          <w:p w14:paraId="6DB45E59"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6</w:t>
            </w:r>
          </w:p>
        </w:tc>
        <w:tc>
          <w:tcPr>
            <w:tcW w:w="4384" w:type="pct"/>
            <w:shd w:val="clear" w:color="auto" w:fill="F2F2F2"/>
            <w:vAlign w:val="center"/>
          </w:tcPr>
          <w:p w14:paraId="3B947A23"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El código de entidad suministrado no coincide con el de su entidad.</w:t>
            </w:r>
          </w:p>
        </w:tc>
      </w:tr>
      <w:tr w:rsidR="00996D47" w:rsidRPr="000E3ADF" w14:paraId="5F7A7DF0" w14:textId="77777777" w:rsidTr="0009151A">
        <w:trPr>
          <w:cantSplit/>
        </w:trPr>
        <w:tc>
          <w:tcPr>
            <w:tcW w:w="616" w:type="pct"/>
            <w:shd w:val="clear" w:color="auto" w:fill="F2F2F2"/>
            <w:vAlign w:val="center"/>
            <w:hideMark/>
          </w:tcPr>
          <w:p w14:paraId="0BC81CD0"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18</w:t>
            </w:r>
          </w:p>
        </w:tc>
        <w:tc>
          <w:tcPr>
            <w:tcW w:w="4384" w:type="pct"/>
            <w:shd w:val="clear" w:color="auto" w:fill="F2F2F2"/>
            <w:vAlign w:val="center"/>
            <w:hideMark/>
          </w:tcPr>
          <w:p w14:paraId="170615AE" w14:textId="77777777" w:rsidR="00996D47" w:rsidRPr="000E3ADF" w:rsidRDefault="00996D47" w:rsidP="0009151A">
            <w:pPr>
              <w:pStyle w:val="TextoTablaJustificado"/>
              <w:spacing w:before="40" w:after="40" w:line="269" w:lineRule="auto"/>
              <w:ind w:left="66" w:right="139"/>
              <w:rPr>
                <w:rFonts w:ascii="Arial" w:hAnsi="Arial" w:cs="Arial"/>
                <w:sz w:val="20"/>
                <w:szCs w:val="20"/>
              </w:rPr>
            </w:pPr>
            <w:r w:rsidRPr="000E3ADF">
              <w:rPr>
                <w:rFonts w:ascii="Arial" w:hAnsi="Arial" w:cs="Arial"/>
                <w:sz w:val="20"/>
                <w:szCs w:val="20"/>
              </w:rPr>
              <w:t>El número de teléfono ya está suscrito para otro cliente de la entidad [Nombre. Entidad].</w:t>
            </w:r>
          </w:p>
        </w:tc>
      </w:tr>
    </w:tbl>
    <w:p w14:paraId="793E5632" w14:textId="77777777" w:rsidR="00996D47" w:rsidRPr="000E0FCD" w:rsidRDefault="00996D47" w:rsidP="00996D47">
      <w:pPr>
        <w:spacing w:before="120" w:line="269" w:lineRule="auto"/>
        <w:rPr>
          <w:rFonts w:cs="Arial"/>
          <w:szCs w:val="20"/>
          <w:lang w:val="es-ES_tradnl" w:eastAsia="es-ES"/>
        </w:rPr>
      </w:pPr>
      <w:r>
        <w:rPr>
          <w:rFonts w:cs="Arial"/>
          <w:szCs w:val="20"/>
          <w:lang w:eastAsia="es-ES"/>
        </w:rPr>
        <w:t>P</w:t>
      </w:r>
      <w:r w:rsidRPr="000E0FCD">
        <w:rPr>
          <w:rFonts w:cs="Arial"/>
          <w:szCs w:val="20"/>
          <w:lang w:val="es-ES_tradnl" w:eastAsia="es-ES"/>
        </w:rPr>
        <w:t xml:space="preserve">ara evitar que </w:t>
      </w:r>
      <w:r>
        <w:rPr>
          <w:rFonts w:cs="Arial"/>
          <w:szCs w:val="20"/>
          <w:lang w:val="es-ES_tradnl" w:eastAsia="es-ES"/>
        </w:rPr>
        <w:t xml:space="preserve">permanezcan </w:t>
      </w:r>
      <w:r w:rsidRPr="000E0FCD">
        <w:rPr>
          <w:rFonts w:cs="Arial"/>
          <w:szCs w:val="20"/>
          <w:lang w:val="es-ES_tradnl" w:eastAsia="es-ES"/>
        </w:rPr>
        <w:t>conexiones abiertas</w:t>
      </w:r>
      <w:r>
        <w:rPr>
          <w:rFonts w:cs="Arial"/>
          <w:szCs w:val="20"/>
          <w:lang w:val="es-ES_tradnl" w:eastAsia="es-ES"/>
        </w:rPr>
        <w:t>,</w:t>
      </w:r>
      <w:r w:rsidRPr="000E0FCD">
        <w:rPr>
          <w:rFonts w:cs="Arial"/>
          <w:szCs w:val="20"/>
          <w:lang w:val="es-ES_tradnl" w:eastAsia="es-ES"/>
        </w:rPr>
        <w:t xml:space="preserve"> SIEMPRE que se invoque </w:t>
      </w:r>
      <w:r>
        <w:rPr>
          <w:rFonts w:cs="Arial"/>
          <w:szCs w:val="20"/>
          <w:lang w:val="es-ES_tradnl" w:eastAsia="es-ES"/>
        </w:rPr>
        <w:t xml:space="preserve">alguno </w:t>
      </w:r>
      <w:r w:rsidRPr="000E0FCD">
        <w:rPr>
          <w:rFonts w:cs="Arial"/>
          <w:szCs w:val="20"/>
          <w:lang w:val="es-ES_tradnl" w:eastAsia="es-ES"/>
        </w:rPr>
        <w:t>de los métodos expuestos por el servicio debe cerrar</w:t>
      </w:r>
      <w:r>
        <w:rPr>
          <w:rFonts w:cs="Arial"/>
          <w:szCs w:val="20"/>
          <w:lang w:val="es-ES_tradnl" w:eastAsia="es-ES"/>
        </w:rPr>
        <w:t>se</w:t>
      </w:r>
      <w:r w:rsidRPr="000E0FCD">
        <w:rPr>
          <w:rFonts w:cs="Arial"/>
          <w:szCs w:val="20"/>
          <w:lang w:val="es-ES_tradnl" w:eastAsia="es-ES"/>
        </w:rPr>
        <w:t xml:space="preserve"> el canal de WCF. En caso de excepción se debe Abortar el llamado</w:t>
      </w:r>
      <w:r>
        <w:rPr>
          <w:rFonts w:cs="Arial"/>
          <w:szCs w:val="20"/>
          <w:lang w:val="es-ES_tradnl" w:eastAsia="es-ES"/>
        </w:rPr>
        <w:t>.</w:t>
      </w:r>
    </w:p>
    <w:p w14:paraId="677DBF96" w14:textId="77777777" w:rsidR="00996D47" w:rsidRPr="004E51DC" w:rsidRDefault="00996D47" w:rsidP="00633DE7">
      <w:pPr>
        <w:pStyle w:val="Ttulo1"/>
        <w:numPr>
          <w:ilvl w:val="0"/>
          <w:numId w:val="3"/>
        </w:numPr>
        <w:tabs>
          <w:tab w:val="clear" w:pos="340"/>
        </w:tabs>
        <w:spacing w:line="269" w:lineRule="auto"/>
        <w:ind w:left="426" w:hanging="426"/>
      </w:pPr>
      <w:bookmarkStart w:id="54" w:name="_Toc215134887"/>
      <w:bookmarkStart w:id="55" w:name="_Toc215763621"/>
      <w:bookmarkStart w:id="56" w:name="_Toc216770667"/>
      <w:r w:rsidRPr="004E51DC">
        <w:t>Tipos de datos y formatos soportados</w:t>
      </w:r>
      <w:bookmarkEnd w:id="54"/>
      <w:bookmarkEnd w:id="55"/>
      <w:bookmarkEnd w:id="56"/>
    </w:p>
    <w:p w14:paraId="5E2BCE68" w14:textId="77777777" w:rsidR="00996D47" w:rsidRDefault="00996D47" w:rsidP="00633DE7">
      <w:pPr>
        <w:pStyle w:val="Ttulo2"/>
        <w:numPr>
          <w:ilvl w:val="1"/>
          <w:numId w:val="3"/>
        </w:numPr>
        <w:tabs>
          <w:tab w:val="clear" w:pos="510"/>
        </w:tabs>
        <w:spacing w:line="269" w:lineRule="auto"/>
        <w:ind w:left="229" w:hanging="229"/>
      </w:pPr>
      <w:bookmarkStart w:id="57" w:name="_Toc215134888"/>
      <w:bookmarkStart w:id="58" w:name="_Toc215763622"/>
      <w:bookmarkStart w:id="59" w:name="_Toc216770668"/>
      <w:r w:rsidRPr="004E51DC">
        <w:t>Estados de las operaciones</w:t>
      </w:r>
      <w:bookmarkEnd w:id="57"/>
      <w:bookmarkEnd w:id="58"/>
      <w:bookmarkEnd w:id="59"/>
      <w:r w:rsidRPr="004E51DC">
        <w:t xml:space="preserve"> </w:t>
      </w:r>
    </w:p>
    <w:p w14:paraId="519A61B8" w14:textId="77777777" w:rsidR="00996D47" w:rsidRDefault="00996D47" w:rsidP="00996D47">
      <w:pPr>
        <w:spacing w:line="269" w:lineRule="auto"/>
        <w:rPr>
          <w:rFonts w:cs="Arial"/>
          <w:szCs w:val="20"/>
        </w:rPr>
      </w:pPr>
      <w:r>
        <w:rPr>
          <w:rFonts w:cs="Arial"/>
          <w:szCs w:val="20"/>
        </w:rPr>
        <w:t xml:space="preserve">La consulta de </w:t>
      </w:r>
      <w:r w:rsidRPr="004E51DC">
        <w:rPr>
          <w:rFonts w:cs="Arial"/>
          <w:szCs w:val="20"/>
        </w:rPr>
        <w:t>una operación la puede tener cualquiera de los siguientes estados</w:t>
      </w:r>
      <w:r>
        <w:rPr>
          <w:rFonts w:cs="Arial"/>
          <w:szCs w:val="20"/>
        </w:rPr>
        <w:t xml:space="preserve"> en los WCF</w:t>
      </w:r>
      <w:r w:rsidRPr="004E51DC">
        <w:rPr>
          <w:rFonts w:cs="Arial"/>
          <w:szCs w:val="20"/>
        </w:rPr>
        <w:t xml:space="preserve">: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020" w:firstRow="1" w:lastRow="0" w:firstColumn="0" w:lastColumn="0" w:noHBand="0" w:noVBand="0"/>
      </w:tblPr>
      <w:tblGrid>
        <w:gridCol w:w="1139"/>
        <w:gridCol w:w="7938"/>
      </w:tblGrid>
      <w:tr w:rsidR="00996D47" w:rsidRPr="00A13A29" w14:paraId="1F6B4BBF" w14:textId="77777777" w:rsidTr="00340502">
        <w:trPr>
          <w:cantSplit/>
          <w:tblHeader/>
        </w:trPr>
        <w:tc>
          <w:tcPr>
            <w:tcW w:w="1139" w:type="dxa"/>
            <w:shd w:val="clear" w:color="auto" w:fill="44546A" w:themeFill="text2"/>
            <w:vAlign w:val="center"/>
            <w:hideMark/>
          </w:tcPr>
          <w:p w14:paraId="2AA3A5F0"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Código</w:t>
            </w:r>
          </w:p>
        </w:tc>
        <w:tc>
          <w:tcPr>
            <w:tcW w:w="7938" w:type="dxa"/>
            <w:shd w:val="clear" w:color="auto" w:fill="44546A" w:themeFill="text2"/>
            <w:vAlign w:val="center"/>
            <w:hideMark/>
          </w:tcPr>
          <w:p w14:paraId="6321B6B6"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Descripción</w:t>
            </w:r>
          </w:p>
        </w:tc>
      </w:tr>
      <w:tr w:rsidR="00996D47" w:rsidRPr="000E3ADF" w14:paraId="27757EC5" w14:textId="77777777" w:rsidTr="0009151A">
        <w:trPr>
          <w:cantSplit/>
        </w:trPr>
        <w:tc>
          <w:tcPr>
            <w:tcW w:w="1139" w:type="dxa"/>
            <w:shd w:val="clear" w:color="auto" w:fill="F2F2F2"/>
            <w:vAlign w:val="center"/>
            <w:hideMark/>
          </w:tcPr>
          <w:p w14:paraId="724599E1"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w:t>
            </w:r>
          </w:p>
        </w:tc>
        <w:tc>
          <w:tcPr>
            <w:tcW w:w="7938" w:type="dxa"/>
            <w:shd w:val="clear" w:color="auto" w:fill="F2F2F2"/>
            <w:vAlign w:val="center"/>
            <w:hideMark/>
          </w:tcPr>
          <w:p w14:paraId="732D2F1E" w14:textId="77777777" w:rsidR="00996D47" w:rsidRPr="000E3ADF" w:rsidRDefault="00996D47" w:rsidP="0009151A">
            <w:pPr>
              <w:pStyle w:val="TextoTablaJustificado"/>
              <w:spacing w:before="40" w:after="40" w:line="269" w:lineRule="auto"/>
              <w:ind w:left="116"/>
              <w:rPr>
                <w:rFonts w:ascii="Arial" w:hAnsi="Arial" w:cs="Arial"/>
                <w:sz w:val="20"/>
                <w:szCs w:val="20"/>
              </w:rPr>
            </w:pPr>
            <w:r w:rsidRPr="000E3ADF">
              <w:rPr>
                <w:rFonts w:ascii="Arial" w:hAnsi="Arial" w:cs="Arial"/>
                <w:sz w:val="20"/>
                <w:szCs w:val="20"/>
              </w:rPr>
              <w:t>No Existe.</w:t>
            </w:r>
          </w:p>
        </w:tc>
      </w:tr>
      <w:tr w:rsidR="00996D47" w:rsidRPr="000E3ADF" w14:paraId="3468FBB0" w14:textId="77777777" w:rsidTr="0009151A">
        <w:trPr>
          <w:cantSplit/>
        </w:trPr>
        <w:tc>
          <w:tcPr>
            <w:tcW w:w="1139" w:type="dxa"/>
            <w:shd w:val="clear" w:color="auto" w:fill="F2F2F2"/>
            <w:vAlign w:val="center"/>
            <w:hideMark/>
          </w:tcPr>
          <w:p w14:paraId="618D228E"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2</w:t>
            </w:r>
          </w:p>
        </w:tc>
        <w:tc>
          <w:tcPr>
            <w:tcW w:w="7938" w:type="dxa"/>
            <w:shd w:val="clear" w:color="auto" w:fill="F2F2F2"/>
            <w:vAlign w:val="center"/>
            <w:hideMark/>
          </w:tcPr>
          <w:p w14:paraId="7E739D5D" w14:textId="77777777" w:rsidR="00996D47" w:rsidRPr="000E3ADF" w:rsidRDefault="00996D47" w:rsidP="0009151A">
            <w:pPr>
              <w:pStyle w:val="TextoTablaJustificado"/>
              <w:spacing w:before="40" w:after="40" w:line="269" w:lineRule="auto"/>
              <w:ind w:left="116"/>
              <w:rPr>
                <w:rFonts w:ascii="Arial" w:hAnsi="Arial" w:cs="Arial"/>
                <w:sz w:val="20"/>
                <w:szCs w:val="20"/>
              </w:rPr>
            </w:pPr>
            <w:r w:rsidRPr="000E3ADF">
              <w:rPr>
                <w:rFonts w:ascii="Arial" w:hAnsi="Arial" w:cs="Arial"/>
                <w:sz w:val="20"/>
                <w:szCs w:val="20"/>
              </w:rPr>
              <w:t>Rechazada.</w:t>
            </w:r>
          </w:p>
        </w:tc>
      </w:tr>
      <w:tr w:rsidR="00996D47" w:rsidRPr="000E3ADF" w14:paraId="584871BB" w14:textId="77777777" w:rsidTr="0009151A">
        <w:trPr>
          <w:cantSplit/>
        </w:trPr>
        <w:tc>
          <w:tcPr>
            <w:tcW w:w="1139" w:type="dxa"/>
            <w:shd w:val="clear" w:color="auto" w:fill="F2F2F2"/>
            <w:vAlign w:val="center"/>
            <w:hideMark/>
          </w:tcPr>
          <w:p w14:paraId="3A8C4F00"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4</w:t>
            </w:r>
          </w:p>
        </w:tc>
        <w:tc>
          <w:tcPr>
            <w:tcW w:w="7938" w:type="dxa"/>
            <w:shd w:val="clear" w:color="auto" w:fill="F2F2F2"/>
            <w:vAlign w:val="center"/>
            <w:hideMark/>
          </w:tcPr>
          <w:p w14:paraId="33BF9874" w14:textId="77777777" w:rsidR="00996D47" w:rsidRPr="000E3ADF" w:rsidRDefault="00996D47" w:rsidP="0009151A">
            <w:pPr>
              <w:pStyle w:val="TextoTablaJustificado"/>
              <w:spacing w:before="40" w:after="40" w:line="269" w:lineRule="auto"/>
              <w:ind w:left="116"/>
              <w:rPr>
                <w:rFonts w:ascii="Arial" w:hAnsi="Arial" w:cs="Arial"/>
                <w:sz w:val="20"/>
                <w:szCs w:val="20"/>
              </w:rPr>
            </w:pPr>
            <w:r w:rsidRPr="000E3ADF">
              <w:rPr>
                <w:rFonts w:ascii="Arial" w:hAnsi="Arial" w:cs="Arial"/>
                <w:sz w:val="20"/>
                <w:szCs w:val="20"/>
              </w:rPr>
              <w:t>Autorizada.</w:t>
            </w:r>
          </w:p>
        </w:tc>
      </w:tr>
      <w:tr w:rsidR="00996D47" w:rsidRPr="000E3ADF" w14:paraId="2323317F" w14:textId="77777777" w:rsidTr="0009151A">
        <w:trPr>
          <w:cantSplit/>
        </w:trPr>
        <w:tc>
          <w:tcPr>
            <w:tcW w:w="1139" w:type="dxa"/>
            <w:shd w:val="clear" w:color="auto" w:fill="F2F2F2"/>
            <w:vAlign w:val="center"/>
          </w:tcPr>
          <w:p w14:paraId="6E3FF9BC"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w:t>
            </w:r>
          </w:p>
        </w:tc>
        <w:tc>
          <w:tcPr>
            <w:tcW w:w="7938" w:type="dxa"/>
            <w:shd w:val="clear" w:color="auto" w:fill="F2F2F2"/>
            <w:vAlign w:val="center"/>
          </w:tcPr>
          <w:p w14:paraId="275C833B" w14:textId="77777777" w:rsidR="00996D47" w:rsidRPr="000E3ADF" w:rsidRDefault="00996D47" w:rsidP="0009151A">
            <w:pPr>
              <w:pStyle w:val="TextoTablaJustificado"/>
              <w:spacing w:before="40" w:after="40" w:line="269" w:lineRule="auto"/>
              <w:ind w:left="116"/>
              <w:rPr>
                <w:rFonts w:ascii="Arial" w:hAnsi="Arial" w:cs="Arial"/>
                <w:sz w:val="20"/>
                <w:szCs w:val="20"/>
              </w:rPr>
            </w:pPr>
            <w:r w:rsidRPr="000E3ADF">
              <w:rPr>
                <w:rFonts w:ascii="Arial" w:hAnsi="Arial" w:cs="Arial"/>
                <w:sz w:val="20"/>
                <w:szCs w:val="20"/>
              </w:rPr>
              <w:t>En Proceso.</w:t>
            </w:r>
          </w:p>
        </w:tc>
      </w:tr>
    </w:tbl>
    <w:p w14:paraId="182E9E6B" w14:textId="77777777" w:rsidR="00996D47" w:rsidRDefault="00996D47" w:rsidP="00633DE7">
      <w:pPr>
        <w:pStyle w:val="Ttulo2"/>
        <w:numPr>
          <w:ilvl w:val="1"/>
          <w:numId w:val="3"/>
        </w:numPr>
        <w:tabs>
          <w:tab w:val="clear" w:pos="510"/>
        </w:tabs>
        <w:spacing w:line="269" w:lineRule="auto"/>
        <w:ind w:left="229" w:hanging="229"/>
      </w:pPr>
      <w:bookmarkStart w:id="60" w:name="_Toc215134889"/>
      <w:bookmarkStart w:id="61" w:name="_Toc215763623"/>
      <w:bookmarkStart w:id="62" w:name="_Toc216770669"/>
      <w:r w:rsidRPr="004E51DC">
        <w:t>Catálogo de motivos de rechazo</w:t>
      </w:r>
      <w:bookmarkEnd w:id="60"/>
      <w:bookmarkEnd w:id="61"/>
      <w:bookmarkEnd w:id="62"/>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020" w:firstRow="1" w:lastRow="0" w:firstColumn="0" w:lastColumn="0" w:noHBand="0" w:noVBand="0"/>
      </w:tblPr>
      <w:tblGrid>
        <w:gridCol w:w="1129"/>
        <w:gridCol w:w="4121"/>
        <w:gridCol w:w="1985"/>
        <w:gridCol w:w="1842"/>
      </w:tblGrid>
      <w:tr w:rsidR="00996D47" w:rsidRPr="00A13A29" w14:paraId="70B7C820" w14:textId="77777777" w:rsidTr="00BA61D8">
        <w:trPr>
          <w:cantSplit/>
          <w:tblHeader/>
        </w:trPr>
        <w:tc>
          <w:tcPr>
            <w:tcW w:w="1129" w:type="dxa"/>
            <w:shd w:val="clear" w:color="auto" w:fill="44546A" w:themeFill="text2"/>
            <w:vAlign w:val="center"/>
            <w:hideMark/>
          </w:tcPr>
          <w:p w14:paraId="4F803B13"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Código</w:t>
            </w:r>
          </w:p>
        </w:tc>
        <w:tc>
          <w:tcPr>
            <w:tcW w:w="4121" w:type="dxa"/>
            <w:shd w:val="clear" w:color="auto" w:fill="44546A" w:themeFill="text2"/>
            <w:vAlign w:val="center"/>
            <w:hideMark/>
          </w:tcPr>
          <w:p w14:paraId="05671755"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Descripción</w:t>
            </w:r>
          </w:p>
        </w:tc>
        <w:tc>
          <w:tcPr>
            <w:tcW w:w="1985" w:type="dxa"/>
            <w:shd w:val="clear" w:color="auto" w:fill="44546A" w:themeFill="text2"/>
            <w:vAlign w:val="center"/>
            <w:hideMark/>
          </w:tcPr>
          <w:p w14:paraId="5EF6B9AC"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Utilizado por</w:t>
            </w:r>
          </w:p>
        </w:tc>
        <w:tc>
          <w:tcPr>
            <w:tcW w:w="1842" w:type="dxa"/>
            <w:shd w:val="clear" w:color="auto" w:fill="44546A" w:themeFill="text2"/>
            <w:vAlign w:val="center"/>
            <w:hideMark/>
          </w:tcPr>
          <w:p w14:paraId="3A3DD241"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Motivo de uso</w:t>
            </w:r>
          </w:p>
        </w:tc>
      </w:tr>
      <w:tr w:rsidR="00996D47" w:rsidRPr="008F54DC" w14:paraId="5B0246C2" w14:textId="77777777" w:rsidTr="00BA61D8">
        <w:trPr>
          <w:cantSplit/>
        </w:trPr>
        <w:tc>
          <w:tcPr>
            <w:tcW w:w="1129" w:type="dxa"/>
            <w:shd w:val="clear" w:color="auto" w:fill="F2F2F2"/>
            <w:vAlign w:val="center"/>
            <w:hideMark/>
          </w:tcPr>
          <w:p w14:paraId="55855C86"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783</w:t>
            </w:r>
          </w:p>
        </w:tc>
        <w:tc>
          <w:tcPr>
            <w:tcW w:w="4121" w:type="dxa"/>
            <w:shd w:val="clear" w:color="auto" w:fill="F2F2F2"/>
            <w:vAlign w:val="center"/>
            <w:hideMark/>
          </w:tcPr>
          <w:p w14:paraId="783B65E8"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Teléfono no registrado.</w:t>
            </w:r>
          </w:p>
        </w:tc>
        <w:tc>
          <w:tcPr>
            <w:tcW w:w="1985" w:type="dxa"/>
            <w:shd w:val="clear" w:color="auto" w:fill="F2F2F2"/>
            <w:vAlign w:val="center"/>
          </w:tcPr>
          <w:p w14:paraId="19C15E55" w14:textId="77777777" w:rsidR="00996D47" w:rsidRPr="000E3ADF" w:rsidRDefault="00996D47" w:rsidP="0009151A">
            <w:pPr>
              <w:pStyle w:val="TextoTablaJustificado"/>
              <w:spacing w:before="40" w:after="40" w:line="269" w:lineRule="auto"/>
              <w:jc w:val="center"/>
              <w:rPr>
                <w:rFonts w:ascii="Arial" w:hAnsi="Arial" w:cs="Arial"/>
                <w:sz w:val="20"/>
                <w:szCs w:val="20"/>
              </w:rPr>
            </w:pPr>
            <w:r w:rsidRPr="000E3ADF">
              <w:rPr>
                <w:rFonts w:ascii="Arial" w:hAnsi="Arial" w:cs="Arial"/>
                <w:sz w:val="20"/>
                <w:szCs w:val="20"/>
              </w:rPr>
              <w:t>Entidad Destino</w:t>
            </w:r>
          </w:p>
        </w:tc>
        <w:tc>
          <w:tcPr>
            <w:tcW w:w="1842" w:type="dxa"/>
            <w:shd w:val="clear" w:color="auto" w:fill="F2F2F2"/>
            <w:vAlign w:val="center"/>
            <w:hideMark/>
          </w:tcPr>
          <w:p w14:paraId="2A4CAFD5"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Inconsistente</w:t>
            </w:r>
          </w:p>
        </w:tc>
      </w:tr>
      <w:tr w:rsidR="00996D47" w:rsidRPr="008F54DC" w14:paraId="220717C3" w14:textId="77777777" w:rsidTr="00BA61D8">
        <w:trPr>
          <w:cantSplit/>
        </w:trPr>
        <w:tc>
          <w:tcPr>
            <w:tcW w:w="1129" w:type="dxa"/>
            <w:shd w:val="clear" w:color="auto" w:fill="F2F2F2"/>
            <w:vAlign w:val="center"/>
            <w:hideMark/>
          </w:tcPr>
          <w:p w14:paraId="01616C27"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23</w:t>
            </w:r>
          </w:p>
        </w:tc>
        <w:tc>
          <w:tcPr>
            <w:tcW w:w="4121" w:type="dxa"/>
            <w:shd w:val="clear" w:color="auto" w:fill="F2F2F2"/>
            <w:vAlign w:val="center"/>
            <w:hideMark/>
          </w:tcPr>
          <w:p w14:paraId="117EC852"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Cuenta Cliente cerrada.</w:t>
            </w:r>
          </w:p>
        </w:tc>
        <w:tc>
          <w:tcPr>
            <w:tcW w:w="1985" w:type="dxa"/>
            <w:shd w:val="clear" w:color="auto" w:fill="F2F2F2"/>
            <w:vAlign w:val="center"/>
          </w:tcPr>
          <w:p w14:paraId="47D7B573" w14:textId="77777777" w:rsidR="00996D47" w:rsidRPr="000E3ADF" w:rsidRDefault="00996D47" w:rsidP="0009151A">
            <w:pPr>
              <w:pStyle w:val="TextoTablaJustificado"/>
              <w:spacing w:before="40" w:after="40" w:line="269" w:lineRule="auto"/>
              <w:jc w:val="center"/>
              <w:rPr>
                <w:rFonts w:ascii="Arial" w:hAnsi="Arial" w:cs="Arial"/>
                <w:sz w:val="20"/>
                <w:szCs w:val="20"/>
              </w:rPr>
            </w:pPr>
            <w:r w:rsidRPr="000E3ADF">
              <w:rPr>
                <w:rFonts w:ascii="Arial" w:hAnsi="Arial" w:cs="Arial"/>
                <w:sz w:val="20"/>
                <w:szCs w:val="20"/>
              </w:rPr>
              <w:t>Entidad Destino</w:t>
            </w:r>
          </w:p>
        </w:tc>
        <w:tc>
          <w:tcPr>
            <w:tcW w:w="1842" w:type="dxa"/>
            <w:shd w:val="clear" w:color="auto" w:fill="F2F2F2"/>
            <w:vAlign w:val="center"/>
            <w:hideMark/>
          </w:tcPr>
          <w:p w14:paraId="3958E2F1"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Inconsistente</w:t>
            </w:r>
          </w:p>
        </w:tc>
      </w:tr>
      <w:tr w:rsidR="00996D47" w:rsidRPr="008F54DC" w14:paraId="4E98B5A1" w14:textId="77777777" w:rsidTr="00BA61D8">
        <w:trPr>
          <w:cantSplit/>
        </w:trPr>
        <w:tc>
          <w:tcPr>
            <w:tcW w:w="1129" w:type="dxa"/>
            <w:shd w:val="clear" w:color="auto" w:fill="F2F2F2"/>
            <w:vAlign w:val="center"/>
            <w:hideMark/>
          </w:tcPr>
          <w:p w14:paraId="05275003"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31</w:t>
            </w:r>
          </w:p>
        </w:tc>
        <w:tc>
          <w:tcPr>
            <w:tcW w:w="4121" w:type="dxa"/>
            <w:shd w:val="clear" w:color="auto" w:fill="F2F2F2"/>
            <w:vAlign w:val="center"/>
            <w:hideMark/>
          </w:tcPr>
          <w:p w14:paraId="50353118"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Cuenta Cliente bloqueada.</w:t>
            </w:r>
          </w:p>
        </w:tc>
        <w:tc>
          <w:tcPr>
            <w:tcW w:w="1985" w:type="dxa"/>
            <w:shd w:val="clear" w:color="auto" w:fill="F2F2F2"/>
            <w:vAlign w:val="center"/>
          </w:tcPr>
          <w:p w14:paraId="23A953CA" w14:textId="77777777" w:rsidR="00996D47" w:rsidRPr="000E3ADF" w:rsidRDefault="00996D47" w:rsidP="0009151A">
            <w:pPr>
              <w:pStyle w:val="TextoTablaJustificado"/>
              <w:spacing w:before="40" w:after="40" w:line="269" w:lineRule="auto"/>
              <w:jc w:val="center"/>
              <w:rPr>
                <w:rFonts w:ascii="Arial" w:hAnsi="Arial" w:cs="Arial"/>
                <w:sz w:val="20"/>
                <w:szCs w:val="20"/>
              </w:rPr>
            </w:pPr>
            <w:r w:rsidRPr="000E3ADF">
              <w:rPr>
                <w:rFonts w:ascii="Arial" w:hAnsi="Arial" w:cs="Arial"/>
                <w:sz w:val="20"/>
                <w:szCs w:val="20"/>
              </w:rPr>
              <w:t>Entidad Destino</w:t>
            </w:r>
          </w:p>
        </w:tc>
        <w:tc>
          <w:tcPr>
            <w:tcW w:w="1842" w:type="dxa"/>
            <w:shd w:val="clear" w:color="auto" w:fill="F2F2F2"/>
            <w:vAlign w:val="center"/>
            <w:hideMark/>
          </w:tcPr>
          <w:p w14:paraId="32003FB4"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Correcto</w:t>
            </w:r>
          </w:p>
        </w:tc>
      </w:tr>
      <w:tr w:rsidR="00996D47" w:rsidRPr="008F54DC" w14:paraId="5A77E65F" w14:textId="77777777" w:rsidTr="00BA61D8">
        <w:trPr>
          <w:cantSplit/>
        </w:trPr>
        <w:tc>
          <w:tcPr>
            <w:tcW w:w="1129" w:type="dxa"/>
            <w:shd w:val="clear" w:color="auto" w:fill="F2F2F2"/>
            <w:vAlign w:val="center"/>
            <w:hideMark/>
          </w:tcPr>
          <w:p w14:paraId="537CC824"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lastRenderedPageBreak/>
              <w:t>28</w:t>
            </w:r>
          </w:p>
        </w:tc>
        <w:tc>
          <w:tcPr>
            <w:tcW w:w="4121" w:type="dxa"/>
            <w:shd w:val="clear" w:color="auto" w:fill="F2F2F2"/>
            <w:vAlign w:val="center"/>
            <w:hideMark/>
          </w:tcPr>
          <w:p w14:paraId="7516E112"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Cuenta Cliente no existe.</w:t>
            </w:r>
          </w:p>
        </w:tc>
        <w:tc>
          <w:tcPr>
            <w:tcW w:w="1985" w:type="dxa"/>
            <w:shd w:val="clear" w:color="auto" w:fill="F2F2F2"/>
            <w:vAlign w:val="center"/>
          </w:tcPr>
          <w:p w14:paraId="09C56122" w14:textId="77777777" w:rsidR="00996D47" w:rsidRPr="000E3ADF" w:rsidRDefault="00996D47" w:rsidP="0009151A">
            <w:pPr>
              <w:pStyle w:val="TextoTablaJustificado"/>
              <w:spacing w:before="40" w:after="40" w:line="269" w:lineRule="auto"/>
              <w:jc w:val="center"/>
              <w:rPr>
                <w:rFonts w:ascii="Arial" w:hAnsi="Arial" w:cs="Arial"/>
                <w:sz w:val="20"/>
                <w:szCs w:val="20"/>
              </w:rPr>
            </w:pPr>
            <w:r w:rsidRPr="000E3ADF">
              <w:rPr>
                <w:rFonts w:ascii="Arial" w:hAnsi="Arial" w:cs="Arial"/>
                <w:sz w:val="20"/>
                <w:szCs w:val="20"/>
              </w:rPr>
              <w:t>Entidad Destino</w:t>
            </w:r>
          </w:p>
        </w:tc>
        <w:tc>
          <w:tcPr>
            <w:tcW w:w="1842" w:type="dxa"/>
            <w:shd w:val="clear" w:color="auto" w:fill="F2F2F2"/>
            <w:vAlign w:val="center"/>
            <w:hideMark/>
          </w:tcPr>
          <w:p w14:paraId="742C16E9"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Inconsistente</w:t>
            </w:r>
          </w:p>
        </w:tc>
      </w:tr>
      <w:tr w:rsidR="00996D47" w:rsidRPr="008F54DC" w14:paraId="41EEF0BA" w14:textId="77777777" w:rsidTr="00BA61D8">
        <w:trPr>
          <w:cantSplit/>
        </w:trPr>
        <w:tc>
          <w:tcPr>
            <w:tcW w:w="1129" w:type="dxa"/>
            <w:shd w:val="clear" w:color="auto" w:fill="F2F2F2"/>
            <w:vAlign w:val="center"/>
            <w:hideMark/>
          </w:tcPr>
          <w:p w14:paraId="44CDC2EC"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76</w:t>
            </w:r>
          </w:p>
        </w:tc>
        <w:tc>
          <w:tcPr>
            <w:tcW w:w="4121" w:type="dxa"/>
            <w:shd w:val="clear" w:color="auto" w:fill="F2F2F2"/>
            <w:vAlign w:val="center"/>
            <w:hideMark/>
          </w:tcPr>
          <w:p w14:paraId="24BBAD9B"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Problemas de comunicación.</w:t>
            </w:r>
          </w:p>
        </w:tc>
        <w:tc>
          <w:tcPr>
            <w:tcW w:w="1985" w:type="dxa"/>
            <w:shd w:val="clear" w:color="auto" w:fill="F2F2F2"/>
            <w:vAlign w:val="center"/>
            <w:hideMark/>
          </w:tcPr>
          <w:p w14:paraId="4EFFCCEE" w14:textId="77777777" w:rsidR="00996D47" w:rsidRPr="000E3ADF" w:rsidRDefault="00996D47" w:rsidP="0009151A">
            <w:pPr>
              <w:pStyle w:val="TextoTablaJustificado"/>
              <w:spacing w:before="40" w:after="40" w:line="269" w:lineRule="auto"/>
              <w:jc w:val="center"/>
              <w:rPr>
                <w:rFonts w:ascii="Arial" w:hAnsi="Arial" w:cs="Arial"/>
                <w:sz w:val="20"/>
                <w:szCs w:val="20"/>
              </w:rPr>
            </w:pPr>
            <w:r>
              <w:rPr>
                <w:rFonts w:ascii="Arial" w:hAnsi="Arial" w:cs="Arial"/>
                <w:sz w:val="20"/>
                <w:szCs w:val="20"/>
              </w:rPr>
              <w:t>SINPE</w:t>
            </w:r>
            <w:r w:rsidRPr="000E3ADF">
              <w:rPr>
                <w:rFonts w:ascii="Arial" w:hAnsi="Arial" w:cs="Arial"/>
                <w:sz w:val="20"/>
                <w:szCs w:val="20"/>
              </w:rPr>
              <w:t>, Entidad Destino</w:t>
            </w:r>
          </w:p>
        </w:tc>
        <w:tc>
          <w:tcPr>
            <w:tcW w:w="1842" w:type="dxa"/>
            <w:shd w:val="clear" w:color="auto" w:fill="F2F2F2"/>
            <w:vAlign w:val="center"/>
          </w:tcPr>
          <w:p w14:paraId="46659416" w14:textId="77777777" w:rsidR="00996D47" w:rsidRPr="000E3ADF" w:rsidRDefault="00996D47" w:rsidP="0009151A">
            <w:pPr>
              <w:pStyle w:val="TextoTablaJustificado"/>
              <w:spacing w:before="40" w:after="40" w:line="269" w:lineRule="auto"/>
              <w:rPr>
                <w:rFonts w:ascii="Arial" w:hAnsi="Arial" w:cs="Arial"/>
                <w:sz w:val="20"/>
                <w:szCs w:val="20"/>
              </w:rPr>
            </w:pPr>
          </w:p>
        </w:tc>
      </w:tr>
      <w:tr w:rsidR="00996D47" w:rsidRPr="008F54DC" w14:paraId="63C8E696" w14:textId="77777777" w:rsidTr="00BA61D8">
        <w:trPr>
          <w:cantSplit/>
        </w:trPr>
        <w:tc>
          <w:tcPr>
            <w:tcW w:w="1129" w:type="dxa"/>
            <w:shd w:val="clear" w:color="auto" w:fill="F2F2F2"/>
            <w:vAlign w:val="center"/>
            <w:hideMark/>
          </w:tcPr>
          <w:p w14:paraId="0695D628"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83</w:t>
            </w:r>
          </w:p>
        </w:tc>
        <w:tc>
          <w:tcPr>
            <w:tcW w:w="4121" w:type="dxa"/>
            <w:shd w:val="clear" w:color="auto" w:fill="F2F2F2"/>
            <w:vAlign w:val="center"/>
            <w:hideMark/>
          </w:tcPr>
          <w:p w14:paraId="3D45740E"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Problemas en la respuesta del destino.</w:t>
            </w:r>
          </w:p>
        </w:tc>
        <w:tc>
          <w:tcPr>
            <w:tcW w:w="1985" w:type="dxa"/>
            <w:shd w:val="clear" w:color="auto" w:fill="F2F2F2"/>
            <w:vAlign w:val="center"/>
            <w:hideMark/>
          </w:tcPr>
          <w:p w14:paraId="2C82076B" w14:textId="77777777" w:rsidR="00996D47" w:rsidRPr="000E3ADF" w:rsidRDefault="00996D47" w:rsidP="0009151A">
            <w:pPr>
              <w:pStyle w:val="TextoTablaJustificado"/>
              <w:spacing w:before="40" w:after="40" w:line="269" w:lineRule="auto"/>
              <w:jc w:val="center"/>
              <w:rPr>
                <w:rFonts w:ascii="Arial" w:hAnsi="Arial" w:cs="Arial"/>
                <w:sz w:val="20"/>
                <w:szCs w:val="20"/>
              </w:rPr>
            </w:pPr>
            <w:r>
              <w:rPr>
                <w:rFonts w:ascii="Arial" w:hAnsi="Arial" w:cs="Arial"/>
                <w:sz w:val="20"/>
                <w:szCs w:val="20"/>
              </w:rPr>
              <w:t>SINPE</w:t>
            </w:r>
          </w:p>
        </w:tc>
        <w:tc>
          <w:tcPr>
            <w:tcW w:w="1842" w:type="dxa"/>
            <w:shd w:val="clear" w:color="auto" w:fill="F2F2F2"/>
            <w:vAlign w:val="center"/>
          </w:tcPr>
          <w:p w14:paraId="13634E8B" w14:textId="77777777" w:rsidR="00996D47" w:rsidRPr="000E3ADF" w:rsidRDefault="00996D47" w:rsidP="0009151A">
            <w:pPr>
              <w:pStyle w:val="TextoTablaJustificado"/>
              <w:spacing w:before="40" w:after="40" w:line="269" w:lineRule="auto"/>
              <w:rPr>
                <w:rFonts w:ascii="Arial" w:hAnsi="Arial" w:cs="Arial"/>
                <w:sz w:val="20"/>
                <w:szCs w:val="20"/>
              </w:rPr>
            </w:pPr>
          </w:p>
        </w:tc>
      </w:tr>
      <w:tr w:rsidR="00996D47" w:rsidRPr="008F54DC" w14:paraId="5F853EA2" w14:textId="77777777" w:rsidTr="00BA61D8">
        <w:trPr>
          <w:cantSplit/>
        </w:trPr>
        <w:tc>
          <w:tcPr>
            <w:tcW w:w="1129" w:type="dxa"/>
            <w:shd w:val="clear" w:color="auto" w:fill="F2F2F2"/>
            <w:vAlign w:val="center"/>
            <w:hideMark/>
          </w:tcPr>
          <w:p w14:paraId="2D42FC42"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91</w:t>
            </w:r>
          </w:p>
        </w:tc>
        <w:tc>
          <w:tcPr>
            <w:tcW w:w="4121" w:type="dxa"/>
            <w:shd w:val="clear" w:color="auto" w:fill="F2F2F2"/>
            <w:vAlign w:val="center"/>
            <w:hideMark/>
          </w:tcPr>
          <w:p w14:paraId="7DD43BCD"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Moneda no corresponde.</w:t>
            </w:r>
          </w:p>
        </w:tc>
        <w:tc>
          <w:tcPr>
            <w:tcW w:w="1985" w:type="dxa"/>
            <w:shd w:val="clear" w:color="auto" w:fill="F2F2F2"/>
            <w:vAlign w:val="center"/>
            <w:hideMark/>
          </w:tcPr>
          <w:p w14:paraId="520720C8" w14:textId="77777777" w:rsidR="00996D47" w:rsidRPr="000E3ADF" w:rsidRDefault="00996D47" w:rsidP="0009151A">
            <w:pPr>
              <w:pStyle w:val="TextoTablaJustificado"/>
              <w:spacing w:before="40" w:after="40" w:line="269" w:lineRule="auto"/>
              <w:jc w:val="center"/>
              <w:rPr>
                <w:rFonts w:ascii="Arial" w:hAnsi="Arial" w:cs="Arial"/>
                <w:sz w:val="20"/>
                <w:szCs w:val="20"/>
              </w:rPr>
            </w:pPr>
            <w:r w:rsidRPr="000E3ADF">
              <w:rPr>
                <w:rFonts w:ascii="Arial" w:hAnsi="Arial" w:cs="Arial"/>
                <w:sz w:val="20"/>
                <w:szCs w:val="20"/>
              </w:rPr>
              <w:t>Entidad Destino</w:t>
            </w:r>
          </w:p>
        </w:tc>
        <w:tc>
          <w:tcPr>
            <w:tcW w:w="1842" w:type="dxa"/>
            <w:shd w:val="clear" w:color="auto" w:fill="F2F2F2"/>
            <w:vAlign w:val="center"/>
          </w:tcPr>
          <w:p w14:paraId="7681757D"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Inconsistente</w:t>
            </w:r>
          </w:p>
        </w:tc>
      </w:tr>
      <w:tr w:rsidR="00996D47" w:rsidRPr="008F54DC" w14:paraId="63F91B90" w14:textId="77777777" w:rsidTr="00BA61D8">
        <w:trPr>
          <w:cantSplit/>
        </w:trPr>
        <w:tc>
          <w:tcPr>
            <w:tcW w:w="1129" w:type="dxa"/>
            <w:shd w:val="clear" w:color="auto" w:fill="F2F2F2"/>
            <w:vAlign w:val="center"/>
          </w:tcPr>
          <w:p w14:paraId="15C0C15E"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96</w:t>
            </w:r>
          </w:p>
        </w:tc>
        <w:tc>
          <w:tcPr>
            <w:tcW w:w="4121" w:type="dxa"/>
            <w:shd w:val="clear" w:color="auto" w:fill="F2F2F2"/>
            <w:vAlign w:val="center"/>
          </w:tcPr>
          <w:p w14:paraId="1EC6F7EF"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Monto no autorizado.</w:t>
            </w:r>
          </w:p>
        </w:tc>
        <w:tc>
          <w:tcPr>
            <w:tcW w:w="1985" w:type="dxa"/>
            <w:shd w:val="clear" w:color="auto" w:fill="F2F2F2"/>
            <w:vAlign w:val="center"/>
          </w:tcPr>
          <w:p w14:paraId="52225BEC" w14:textId="77777777" w:rsidR="00996D47" w:rsidRPr="000E3ADF" w:rsidRDefault="00996D47" w:rsidP="0009151A">
            <w:pPr>
              <w:pStyle w:val="TextoTablaJustificado"/>
              <w:spacing w:before="40" w:after="40" w:line="269" w:lineRule="auto"/>
              <w:jc w:val="center"/>
              <w:rPr>
                <w:rFonts w:ascii="Arial" w:hAnsi="Arial" w:cs="Arial"/>
                <w:sz w:val="20"/>
                <w:szCs w:val="20"/>
              </w:rPr>
            </w:pPr>
            <w:r w:rsidRPr="000E3ADF">
              <w:rPr>
                <w:rFonts w:ascii="Arial" w:hAnsi="Arial" w:cs="Arial"/>
                <w:sz w:val="20"/>
                <w:szCs w:val="20"/>
              </w:rPr>
              <w:t>Entidad Destino</w:t>
            </w:r>
          </w:p>
        </w:tc>
        <w:tc>
          <w:tcPr>
            <w:tcW w:w="1842" w:type="dxa"/>
            <w:shd w:val="clear" w:color="auto" w:fill="F2F2F2"/>
            <w:vAlign w:val="center"/>
          </w:tcPr>
          <w:p w14:paraId="0B2D4D3F" w14:textId="77777777" w:rsidR="00996D47" w:rsidRPr="000E3ADF" w:rsidRDefault="00996D47" w:rsidP="0009151A">
            <w:pPr>
              <w:pStyle w:val="TextoTablaJustificado"/>
              <w:spacing w:before="40" w:after="40" w:line="269" w:lineRule="auto"/>
              <w:rPr>
                <w:rFonts w:ascii="Arial" w:hAnsi="Arial" w:cs="Arial"/>
                <w:sz w:val="20"/>
                <w:szCs w:val="20"/>
              </w:rPr>
            </w:pPr>
          </w:p>
        </w:tc>
      </w:tr>
      <w:tr w:rsidR="00996D47" w:rsidRPr="008F54DC" w14:paraId="252C2A5A" w14:textId="77777777" w:rsidTr="00BA61D8">
        <w:trPr>
          <w:cantSplit/>
        </w:trPr>
        <w:tc>
          <w:tcPr>
            <w:tcW w:w="1129" w:type="dxa"/>
            <w:shd w:val="clear" w:color="auto" w:fill="F2F2F2"/>
            <w:vAlign w:val="center"/>
          </w:tcPr>
          <w:p w14:paraId="66A34D8F"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100</w:t>
            </w:r>
          </w:p>
        </w:tc>
        <w:tc>
          <w:tcPr>
            <w:tcW w:w="4121" w:type="dxa"/>
            <w:shd w:val="clear" w:color="auto" w:fill="F2F2F2"/>
            <w:vAlign w:val="center"/>
          </w:tcPr>
          <w:p w14:paraId="21E35685"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Entidad destino no disponible para procesar en tiempo real.</w:t>
            </w:r>
          </w:p>
        </w:tc>
        <w:tc>
          <w:tcPr>
            <w:tcW w:w="1985" w:type="dxa"/>
            <w:shd w:val="clear" w:color="auto" w:fill="F2F2F2"/>
            <w:vAlign w:val="center"/>
          </w:tcPr>
          <w:p w14:paraId="297AF18D" w14:textId="77777777" w:rsidR="00996D47" w:rsidRPr="000E3ADF" w:rsidRDefault="00996D47" w:rsidP="0009151A">
            <w:pPr>
              <w:pStyle w:val="TextoTablaJustificado"/>
              <w:spacing w:before="40" w:after="40" w:line="269" w:lineRule="auto"/>
              <w:jc w:val="center"/>
              <w:rPr>
                <w:rFonts w:ascii="Arial" w:hAnsi="Arial" w:cs="Arial"/>
                <w:sz w:val="20"/>
                <w:szCs w:val="20"/>
              </w:rPr>
            </w:pPr>
            <w:r>
              <w:rPr>
                <w:rFonts w:ascii="Arial" w:hAnsi="Arial" w:cs="Arial"/>
                <w:sz w:val="20"/>
                <w:szCs w:val="20"/>
              </w:rPr>
              <w:t>SINPE</w:t>
            </w:r>
          </w:p>
        </w:tc>
        <w:tc>
          <w:tcPr>
            <w:tcW w:w="1842" w:type="dxa"/>
            <w:shd w:val="clear" w:color="auto" w:fill="F2F2F2"/>
            <w:vAlign w:val="center"/>
          </w:tcPr>
          <w:p w14:paraId="6C9181C4" w14:textId="77777777" w:rsidR="00996D47" w:rsidRPr="000E3ADF" w:rsidRDefault="00996D47" w:rsidP="0009151A">
            <w:pPr>
              <w:pStyle w:val="TextoTablaJustificado"/>
              <w:spacing w:before="40" w:after="40" w:line="269" w:lineRule="auto"/>
              <w:rPr>
                <w:rFonts w:ascii="Arial" w:hAnsi="Arial" w:cs="Arial"/>
                <w:sz w:val="20"/>
                <w:szCs w:val="20"/>
              </w:rPr>
            </w:pPr>
          </w:p>
        </w:tc>
      </w:tr>
      <w:tr w:rsidR="00996D47" w:rsidRPr="008F54DC" w14:paraId="1F5BD372" w14:textId="77777777" w:rsidTr="00BA61D8">
        <w:trPr>
          <w:cantSplit/>
        </w:trPr>
        <w:tc>
          <w:tcPr>
            <w:tcW w:w="1129" w:type="dxa"/>
            <w:shd w:val="clear" w:color="auto" w:fill="F2F2F2"/>
            <w:vAlign w:val="center"/>
          </w:tcPr>
          <w:p w14:paraId="2A6172C6"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847</w:t>
            </w:r>
          </w:p>
        </w:tc>
        <w:tc>
          <w:tcPr>
            <w:tcW w:w="4121" w:type="dxa"/>
            <w:shd w:val="clear" w:color="auto" w:fill="F2F2F2"/>
            <w:vAlign w:val="center"/>
          </w:tcPr>
          <w:p w14:paraId="777CD29E" w14:textId="77777777" w:rsidR="00996D47" w:rsidRPr="000E3ADF" w:rsidRDefault="00996D47" w:rsidP="0009151A">
            <w:pPr>
              <w:pStyle w:val="TextoTablaJustificado"/>
              <w:spacing w:before="40" w:after="40" w:line="269" w:lineRule="auto"/>
              <w:ind w:left="86" w:right="102"/>
              <w:rPr>
                <w:rFonts w:ascii="Arial" w:hAnsi="Arial" w:cs="Arial"/>
                <w:sz w:val="20"/>
                <w:szCs w:val="20"/>
              </w:rPr>
            </w:pPr>
            <w:r w:rsidRPr="000E3ADF">
              <w:rPr>
                <w:rFonts w:ascii="Arial" w:hAnsi="Arial" w:cs="Arial"/>
                <w:sz w:val="20"/>
                <w:szCs w:val="20"/>
              </w:rPr>
              <w:t>La Entidad Destino [Nombre Entidad], código [Cod. Entidad], se encuentra bloqueada por intermitencia y fallos en la comunicación con el SINPE</w:t>
            </w:r>
          </w:p>
        </w:tc>
        <w:tc>
          <w:tcPr>
            <w:tcW w:w="1985" w:type="dxa"/>
            <w:shd w:val="clear" w:color="auto" w:fill="F2F2F2"/>
            <w:vAlign w:val="center"/>
          </w:tcPr>
          <w:p w14:paraId="0AA8FC8D" w14:textId="77777777" w:rsidR="00996D47" w:rsidRPr="000E3ADF" w:rsidRDefault="00996D47" w:rsidP="0009151A">
            <w:pPr>
              <w:pStyle w:val="TextoTablaJustificado"/>
              <w:spacing w:before="40" w:after="40" w:line="269" w:lineRule="auto"/>
              <w:jc w:val="center"/>
              <w:rPr>
                <w:rFonts w:ascii="Arial" w:hAnsi="Arial" w:cs="Arial"/>
                <w:sz w:val="20"/>
                <w:szCs w:val="20"/>
              </w:rPr>
            </w:pPr>
            <w:r>
              <w:rPr>
                <w:rFonts w:ascii="Arial" w:hAnsi="Arial" w:cs="Arial"/>
                <w:sz w:val="20"/>
                <w:szCs w:val="20"/>
              </w:rPr>
              <w:t>SINPE</w:t>
            </w:r>
          </w:p>
        </w:tc>
        <w:tc>
          <w:tcPr>
            <w:tcW w:w="1842" w:type="dxa"/>
            <w:shd w:val="clear" w:color="auto" w:fill="F2F2F2"/>
            <w:vAlign w:val="center"/>
          </w:tcPr>
          <w:p w14:paraId="0FED5829" w14:textId="77777777" w:rsidR="00996D47" w:rsidRPr="000E3ADF" w:rsidRDefault="00996D47" w:rsidP="0009151A">
            <w:pPr>
              <w:pStyle w:val="TextoTablaJustificado"/>
              <w:spacing w:before="40" w:after="40" w:line="269" w:lineRule="auto"/>
              <w:rPr>
                <w:rFonts w:ascii="Arial" w:hAnsi="Arial" w:cs="Arial"/>
                <w:sz w:val="20"/>
                <w:szCs w:val="20"/>
              </w:rPr>
            </w:pPr>
          </w:p>
        </w:tc>
      </w:tr>
    </w:tbl>
    <w:p w14:paraId="20CB78E2" w14:textId="77777777" w:rsidR="00996D47" w:rsidRPr="004E51DC" w:rsidRDefault="00996D47" w:rsidP="00633DE7">
      <w:pPr>
        <w:pStyle w:val="Ttulo2"/>
        <w:numPr>
          <w:ilvl w:val="1"/>
          <w:numId w:val="3"/>
        </w:numPr>
        <w:tabs>
          <w:tab w:val="clear" w:pos="510"/>
        </w:tabs>
        <w:spacing w:line="269" w:lineRule="auto"/>
        <w:ind w:left="229" w:hanging="229"/>
      </w:pPr>
      <w:bookmarkStart w:id="63" w:name="_Toc215134890"/>
      <w:bookmarkStart w:id="64" w:name="_Toc215763624"/>
      <w:bookmarkStart w:id="65" w:name="_Toc216770670"/>
      <w:r w:rsidRPr="004E51DC">
        <w:t>Catálogo de identificaciones</w:t>
      </w:r>
      <w:bookmarkEnd w:id="63"/>
      <w:bookmarkEnd w:id="64"/>
      <w:bookmarkEnd w:id="65"/>
    </w:p>
    <w:p w14:paraId="38E93FFB" w14:textId="77777777" w:rsidR="00996D47" w:rsidRDefault="00996D47" w:rsidP="00996D47">
      <w:pPr>
        <w:spacing w:line="269" w:lineRule="auto"/>
        <w:rPr>
          <w:rFonts w:cs="Arial"/>
          <w:szCs w:val="20"/>
          <w:lang w:val="es-ES_tradnl" w:eastAsia="es-ES"/>
        </w:rPr>
      </w:pPr>
      <w:r>
        <w:rPr>
          <w:rFonts w:cs="Arial"/>
          <w:szCs w:val="20"/>
          <w:lang w:val="es-ES_tradnl" w:eastAsia="es-ES"/>
        </w:rPr>
        <w:t xml:space="preserve">El </w:t>
      </w:r>
      <w:r w:rsidRPr="004E51DC">
        <w:rPr>
          <w:rFonts w:cs="Arial"/>
          <w:szCs w:val="20"/>
          <w:lang w:val="es-ES_tradnl" w:eastAsia="es-ES"/>
        </w:rPr>
        <w:t xml:space="preserve">catálogo </w:t>
      </w:r>
      <w:r>
        <w:rPr>
          <w:rFonts w:cs="Arial"/>
          <w:szCs w:val="20"/>
          <w:lang w:val="es-ES_tradnl" w:eastAsia="es-ES"/>
        </w:rPr>
        <w:t xml:space="preserve">de identificaciones </w:t>
      </w:r>
      <w:r w:rsidRPr="004E51DC">
        <w:rPr>
          <w:rFonts w:cs="Arial"/>
          <w:szCs w:val="20"/>
          <w:lang w:val="es-ES_tradnl" w:eastAsia="es-ES"/>
        </w:rPr>
        <w:t>es parte del documento NC-CGS</w:t>
      </w:r>
      <w:r>
        <w:rPr>
          <w:rFonts w:cs="Arial"/>
          <w:szCs w:val="20"/>
          <w:lang w:val="es-ES_tradnl" w:eastAsia="es-ES"/>
        </w:rPr>
        <w:t>, de la Serie de Normas y Procedimientos del SINPE</w:t>
      </w:r>
      <w:r w:rsidRPr="004E51DC">
        <w:rPr>
          <w:rFonts w:cs="Arial"/>
          <w:szCs w:val="20"/>
          <w:lang w:val="es-ES_tradnl" w:eastAsia="es-ES"/>
        </w:rPr>
        <w:t>. Las identificaciones listadas son las que están soportadas por el servicio SSM.</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1139"/>
        <w:gridCol w:w="2552"/>
        <w:gridCol w:w="3685"/>
        <w:gridCol w:w="1701"/>
      </w:tblGrid>
      <w:tr w:rsidR="00996D47" w:rsidRPr="00A13A29" w14:paraId="2DC8480C" w14:textId="77777777" w:rsidTr="00BA61D8">
        <w:trPr>
          <w:cantSplit/>
          <w:trHeight w:val="305"/>
          <w:tblHeader/>
        </w:trPr>
        <w:tc>
          <w:tcPr>
            <w:tcW w:w="1139" w:type="dxa"/>
            <w:shd w:val="clear" w:color="auto" w:fill="44546A" w:themeFill="text2"/>
            <w:noWrap/>
            <w:vAlign w:val="center"/>
            <w:hideMark/>
          </w:tcPr>
          <w:p w14:paraId="67485DC4"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Código</w:t>
            </w:r>
          </w:p>
        </w:tc>
        <w:tc>
          <w:tcPr>
            <w:tcW w:w="2552" w:type="dxa"/>
            <w:shd w:val="clear" w:color="auto" w:fill="44546A" w:themeFill="text2"/>
            <w:noWrap/>
            <w:vAlign w:val="center"/>
            <w:hideMark/>
          </w:tcPr>
          <w:p w14:paraId="5E422362"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Identificación</w:t>
            </w:r>
          </w:p>
        </w:tc>
        <w:tc>
          <w:tcPr>
            <w:tcW w:w="3685" w:type="dxa"/>
            <w:shd w:val="clear" w:color="auto" w:fill="44546A" w:themeFill="text2"/>
            <w:noWrap/>
            <w:vAlign w:val="center"/>
            <w:hideMark/>
          </w:tcPr>
          <w:p w14:paraId="2A54581F"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Formato y Expresión Regular</w:t>
            </w:r>
          </w:p>
        </w:tc>
        <w:tc>
          <w:tcPr>
            <w:tcW w:w="1701" w:type="dxa"/>
            <w:shd w:val="clear" w:color="auto" w:fill="44546A" w:themeFill="text2"/>
            <w:noWrap/>
            <w:vAlign w:val="center"/>
            <w:hideMark/>
          </w:tcPr>
          <w:p w14:paraId="00C557DC"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Longitud</w:t>
            </w:r>
          </w:p>
        </w:tc>
      </w:tr>
      <w:tr w:rsidR="00996D47" w:rsidRPr="00F112F1" w14:paraId="0ABEE70E" w14:textId="77777777" w:rsidTr="0009151A">
        <w:trPr>
          <w:cantSplit/>
          <w:trHeight w:val="305"/>
        </w:trPr>
        <w:tc>
          <w:tcPr>
            <w:tcW w:w="1139" w:type="dxa"/>
            <w:shd w:val="clear" w:color="auto" w:fill="F2F2F2"/>
            <w:noWrap/>
            <w:vAlign w:val="center"/>
            <w:hideMark/>
          </w:tcPr>
          <w:p w14:paraId="7780C5E1"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w:t>
            </w:r>
          </w:p>
        </w:tc>
        <w:tc>
          <w:tcPr>
            <w:tcW w:w="2552" w:type="dxa"/>
            <w:shd w:val="clear" w:color="auto" w:fill="F2F2F2"/>
            <w:noWrap/>
            <w:vAlign w:val="center"/>
            <w:hideMark/>
          </w:tcPr>
          <w:p w14:paraId="2234460F" w14:textId="77777777" w:rsidR="00996D47" w:rsidRPr="000E3ADF" w:rsidRDefault="00996D47" w:rsidP="0009151A">
            <w:pPr>
              <w:pStyle w:val="TextoTablaJustificado"/>
              <w:spacing w:before="40" w:after="40" w:line="269" w:lineRule="auto"/>
              <w:ind w:left="74" w:right="96"/>
              <w:rPr>
                <w:rFonts w:ascii="Arial" w:hAnsi="Arial" w:cs="Arial"/>
                <w:sz w:val="20"/>
                <w:szCs w:val="20"/>
              </w:rPr>
            </w:pPr>
            <w:r w:rsidRPr="000E3ADF">
              <w:rPr>
                <w:rFonts w:ascii="Arial" w:hAnsi="Arial" w:cs="Arial"/>
                <w:sz w:val="20"/>
                <w:szCs w:val="20"/>
              </w:rPr>
              <w:t>Cédula Identidad</w:t>
            </w:r>
          </w:p>
        </w:tc>
        <w:tc>
          <w:tcPr>
            <w:tcW w:w="3685" w:type="dxa"/>
            <w:shd w:val="clear" w:color="auto" w:fill="F2F2F2"/>
            <w:noWrap/>
            <w:vAlign w:val="center"/>
            <w:hideMark/>
          </w:tcPr>
          <w:p w14:paraId="4A706C50"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\0#-####-####</w:t>
            </w:r>
          </w:p>
          <w:p w14:paraId="55F8221C"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^0[1-9]{1}-\d{4}-\d{4}$</w:t>
            </w:r>
          </w:p>
        </w:tc>
        <w:tc>
          <w:tcPr>
            <w:tcW w:w="1701" w:type="dxa"/>
            <w:shd w:val="clear" w:color="auto" w:fill="F2F2F2"/>
            <w:noWrap/>
            <w:vAlign w:val="center"/>
            <w:hideMark/>
          </w:tcPr>
          <w:p w14:paraId="2B417F57"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10</w:t>
            </w:r>
          </w:p>
        </w:tc>
      </w:tr>
      <w:tr w:rsidR="00996D47" w:rsidRPr="00F112F1" w14:paraId="2BFAC8AA" w14:textId="77777777" w:rsidTr="0009151A">
        <w:trPr>
          <w:cantSplit/>
          <w:trHeight w:val="305"/>
        </w:trPr>
        <w:tc>
          <w:tcPr>
            <w:tcW w:w="1139" w:type="dxa"/>
            <w:shd w:val="clear" w:color="auto" w:fill="F2F2F2"/>
            <w:noWrap/>
            <w:vAlign w:val="center"/>
            <w:hideMark/>
          </w:tcPr>
          <w:p w14:paraId="58B2AB46"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4</w:t>
            </w:r>
          </w:p>
        </w:tc>
        <w:tc>
          <w:tcPr>
            <w:tcW w:w="2552" w:type="dxa"/>
            <w:shd w:val="clear" w:color="auto" w:fill="F2F2F2"/>
            <w:noWrap/>
            <w:vAlign w:val="center"/>
            <w:hideMark/>
          </w:tcPr>
          <w:p w14:paraId="59617631" w14:textId="77777777" w:rsidR="00996D47" w:rsidRPr="000E3ADF" w:rsidRDefault="00996D47" w:rsidP="0009151A">
            <w:pPr>
              <w:pStyle w:val="TextoTablaJustificado"/>
              <w:spacing w:before="40" w:after="40" w:line="269" w:lineRule="auto"/>
              <w:ind w:left="74" w:right="96"/>
              <w:rPr>
                <w:rFonts w:ascii="Arial" w:hAnsi="Arial" w:cs="Arial"/>
                <w:sz w:val="20"/>
                <w:szCs w:val="20"/>
              </w:rPr>
            </w:pPr>
            <w:r w:rsidRPr="000E3ADF">
              <w:rPr>
                <w:rFonts w:ascii="Arial" w:hAnsi="Arial" w:cs="Arial"/>
                <w:sz w:val="20"/>
                <w:szCs w:val="20"/>
              </w:rPr>
              <w:t>Cédula Jurídica</w:t>
            </w:r>
          </w:p>
        </w:tc>
        <w:tc>
          <w:tcPr>
            <w:tcW w:w="3685" w:type="dxa"/>
            <w:shd w:val="clear" w:color="auto" w:fill="F2F2F2"/>
            <w:noWrap/>
            <w:vAlign w:val="center"/>
            <w:hideMark/>
          </w:tcPr>
          <w:p w14:paraId="0B0026DF"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3-###-######</w:t>
            </w:r>
          </w:p>
          <w:p w14:paraId="1FDFF029"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^3-\d{3}-\d{6}$</w:t>
            </w:r>
          </w:p>
        </w:tc>
        <w:tc>
          <w:tcPr>
            <w:tcW w:w="1701" w:type="dxa"/>
            <w:shd w:val="clear" w:color="auto" w:fill="F2F2F2"/>
            <w:noWrap/>
            <w:vAlign w:val="center"/>
            <w:hideMark/>
          </w:tcPr>
          <w:p w14:paraId="6D0D22BE"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10</w:t>
            </w:r>
          </w:p>
        </w:tc>
      </w:tr>
      <w:tr w:rsidR="00996D47" w:rsidRPr="00F112F1" w14:paraId="7E7178F1" w14:textId="77777777" w:rsidTr="0009151A">
        <w:trPr>
          <w:cantSplit/>
          <w:trHeight w:val="305"/>
        </w:trPr>
        <w:tc>
          <w:tcPr>
            <w:tcW w:w="1139" w:type="dxa"/>
            <w:shd w:val="clear" w:color="auto" w:fill="F2F2F2"/>
            <w:noWrap/>
            <w:vAlign w:val="center"/>
          </w:tcPr>
          <w:p w14:paraId="4EF0DC20"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5</w:t>
            </w:r>
          </w:p>
        </w:tc>
        <w:tc>
          <w:tcPr>
            <w:tcW w:w="2552" w:type="dxa"/>
            <w:shd w:val="clear" w:color="auto" w:fill="F2F2F2"/>
            <w:noWrap/>
            <w:vAlign w:val="center"/>
          </w:tcPr>
          <w:p w14:paraId="0939A493" w14:textId="77777777" w:rsidR="00996D47" w:rsidRPr="000E3ADF" w:rsidRDefault="00996D47" w:rsidP="0009151A">
            <w:pPr>
              <w:pStyle w:val="TextoTablaJustificado"/>
              <w:spacing w:before="40" w:after="40" w:line="269" w:lineRule="auto"/>
              <w:ind w:left="74" w:right="96"/>
              <w:rPr>
                <w:rFonts w:ascii="Arial" w:hAnsi="Arial" w:cs="Arial"/>
                <w:sz w:val="20"/>
                <w:szCs w:val="20"/>
              </w:rPr>
            </w:pPr>
            <w:r w:rsidRPr="000E3ADF">
              <w:rPr>
                <w:rFonts w:ascii="Arial" w:hAnsi="Arial" w:cs="Arial"/>
                <w:sz w:val="20"/>
                <w:szCs w:val="20"/>
              </w:rPr>
              <w:t>Gobierno Central</w:t>
            </w:r>
          </w:p>
        </w:tc>
        <w:tc>
          <w:tcPr>
            <w:tcW w:w="3685" w:type="dxa"/>
            <w:shd w:val="clear" w:color="auto" w:fill="F2F2F2"/>
            <w:noWrap/>
            <w:vAlign w:val="center"/>
          </w:tcPr>
          <w:p w14:paraId="036B52EE"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2-#00-######</w:t>
            </w:r>
          </w:p>
          <w:p w14:paraId="4759186D"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^2-\d00-\d{6}$</w:t>
            </w:r>
          </w:p>
        </w:tc>
        <w:tc>
          <w:tcPr>
            <w:tcW w:w="1701" w:type="dxa"/>
            <w:shd w:val="clear" w:color="auto" w:fill="F2F2F2"/>
            <w:noWrap/>
            <w:vAlign w:val="center"/>
          </w:tcPr>
          <w:p w14:paraId="400AEEA1"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10</w:t>
            </w:r>
          </w:p>
        </w:tc>
      </w:tr>
      <w:tr w:rsidR="00996D47" w:rsidRPr="00F112F1" w14:paraId="4CC54987" w14:textId="77777777" w:rsidTr="0009151A">
        <w:trPr>
          <w:cantSplit/>
          <w:trHeight w:val="305"/>
        </w:trPr>
        <w:tc>
          <w:tcPr>
            <w:tcW w:w="1139" w:type="dxa"/>
            <w:shd w:val="clear" w:color="auto" w:fill="F2F2F2"/>
            <w:noWrap/>
            <w:vAlign w:val="center"/>
          </w:tcPr>
          <w:p w14:paraId="6239A950"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6</w:t>
            </w:r>
          </w:p>
        </w:tc>
        <w:tc>
          <w:tcPr>
            <w:tcW w:w="2552" w:type="dxa"/>
            <w:shd w:val="clear" w:color="auto" w:fill="F2F2F2"/>
            <w:noWrap/>
            <w:vAlign w:val="center"/>
          </w:tcPr>
          <w:p w14:paraId="59215454" w14:textId="77777777" w:rsidR="00996D47" w:rsidRPr="000E3ADF" w:rsidRDefault="00996D47" w:rsidP="0009151A">
            <w:pPr>
              <w:pStyle w:val="TextoTablaJustificado"/>
              <w:spacing w:before="40" w:after="40" w:line="269" w:lineRule="auto"/>
              <w:ind w:left="74" w:right="96"/>
              <w:rPr>
                <w:rFonts w:ascii="Arial" w:hAnsi="Arial" w:cs="Arial"/>
                <w:sz w:val="20"/>
                <w:szCs w:val="20"/>
              </w:rPr>
            </w:pPr>
            <w:r w:rsidRPr="000E3ADF">
              <w:rPr>
                <w:rFonts w:ascii="Arial" w:hAnsi="Arial" w:cs="Arial"/>
                <w:sz w:val="20"/>
                <w:szCs w:val="20"/>
              </w:rPr>
              <w:t>Institución Autónoma</w:t>
            </w:r>
          </w:p>
        </w:tc>
        <w:tc>
          <w:tcPr>
            <w:tcW w:w="3685" w:type="dxa"/>
            <w:shd w:val="clear" w:color="auto" w:fill="F2F2F2"/>
            <w:noWrap/>
            <w:vAlign w:val="center"/>
          </w:tcPr>
          <w:p w14:paraId="6EACF46D" w14:textId="77777777" w:rsidR="00996D47" w:rsidRPr="000E3ADF" w:rsidRDefault="00996D47" w:rsidP="0009151A">
            <w:pPr>
              <w:pStyle w:val="TextoTablaJustificado"/>
              <w:spacing w:before="40" w:after="40" w:line="269" w:lineRule="auto"/>
              <w:ind w:left="104" w:right="105"/>
              <w:rPr>
                <w:rFonts w:ascii="Arial" w:hAnsi="Arial" w:cs="Arial"/>
                <w:sz w:val="20"/>
                <w:szCs w:val="20"/>
                <w:lang w:eastAsia="es-CR"/>
              </w:rPr>
            </w:pPr>
            <w:r w:rsidRPr="000E3ADF">
              <w:rPr>
                <w:rFonts w:ascii="Arial" w:hAnsi="Arial" w:cs="Arial"/>
                <w:sz w:val="20"/>
                <w:szCs w:val="20"/>
                <w:lang w:eastAsia="es-CR"/>
              </w:rPr>
              <w:t>4-000-######</w:t>
            </w:r>
          </w:p>
          <w:p w14:paraId="7C29F899"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lang w:eastAsia="es-CR"/>
              </w:rPr>
              <w:t>^4-000-\d{6}$</w:t>
            </w:r>
          </w:p>
        </w:tc>
        <w:tc>
          <w:tcPr>
            <w:tcW w:w="1701" w:type="dxa"/>
            <w:shd w:val="clear" w:color="auto" w:fill="F2F2F2"/>
            <w:noWrap/>
            <w:vAlign w:val="center"/>
          </w:tcPr>
          <w:p w14:paraId="71330149"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10</w:t>
            </w:r>
          </w:p>
        </w:tc>
      </w:tr>
      <w:tr w:rsidR="00996D47" w:rsidRPr="00F112F1" w14:paraId="23372992" w14:textId="77777777" w:rsidTr="0009151A">
        <w:trPr>
          <w:cantSplit/>
          <w:trHeight w:val="305"/>
        </w:trPr>
        <w:tc>
          <w:tcPr>
            <w:tcW w:w="1139" w:type="dxa"/>
            <w:shd w:val="clear" w:color="auto" w:fill="F2F2F2"/>
            <w:noWrap/>
            <w:vAlign w:val="center"/>
          </w:tcPr>
          <w:p w14:paraId="47A28B32"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7</w:t>
            </w:r>
          </w:p>
        </w:tc>
        <w:tc>
          <w:tcPr>
            <w:tcW w:w="2552" w:type="dxa"/>
            <w:shd w:val="clear" w:color="auto" w:fill="F2F2F2"/>
            <w:noWrap/>
            <w:vAlign w:val="center"/>
          </w:tcPr>
          <w:p w14:paraId="41C2DE1F" w14:textId="77777777" w:rsidR="00996D47" w:rsidRPr="000E3ADF" w:rsidRDefault="00996D47" w:rsidP="0009151A">
            <w:pPr>
              <w:pStyle w:val="TextoTablaJustificado"/>
              <w:spacing w:before="40" w:after="40" w:line="269" w:lineRule="auto"/>
              <w:ind w:left="74" w:right="96"/>
              <w:rPr>
                <w:rFonts w:ascii="Arial" w:hAnsi="Arial" w:cs="Arial"/>
                <w:sz w:val="20"/>
                <w:szCs w:val="20"/>
              </w:rPr>
            </w:pPr>
            <w:r w:rsidRPr="000E3ADF">
              <w:rPr>
                <w:rFonts w:ascii="Arial" w:hAnsi="Arial" w:cs="Arial"/>
                <w:sz w:val="20"/>
                <w:szCs w:val="20"/>
              </w:rPr>
              <w:t>Extranjero no Residente</w:t>
            </w:r>
          </w:p>
        </w:tc>
        <w:tc>
          <w:tcPr>
            <w:tcW w:w="3685" w:type="dxa"/>
            <w:shd w:val="clear" w:color="auto" w:fill="F2F2F2"/>
            <w:noWrap/>
            <w:vAlign w:val="center"/>
          </w:tcPr>
          <w:p w14:paraId="6BD026BF"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\9&amp;&amp;&amp;&amp;&amp;&amp;&amp;&amp;&amp;&amp;&amp;&amp;&amp;&amp;&amp;&amp;&amp;&amp;&amp;</w:t>
            </w:r>
          </w:p>
          <w:p w14:paraId="2B6B6546" w14:textId="77777777" w:rsidR="00996D47" w:rsidRPr="000E3ADF" w:rsidRDefault="00996D47" w:rsidP="0009151A">
            <w:pPr>
              <w:pStyle w:val="TextoTablaJustificado"/>
              <w:spacing w:before="40" w:after="40" w:line="269" w:lineRule="auto"/>
              <w:ind w:left="104" w:right="105"/>
              <w:rPr>
                <w:rFonts w:ascii="Arial" w:hAnsi="Arial" w:cs="Arial"/>
                <w:sz w:val="20"/>
                <w:szCs w:val="20"/>
              </w:rPr>
            </w:pPr>
            <w:r w:rsidRPr="000E3ADF">
              <w:rPr>
                <w:rFonts w:ascii="Arial" w:hAnsi="Arial" w:cs="Arial"/>
                <w:sz w:val="20"/>
                <w:szCs w:val="20"/>
              </w:rPr>
              <w:t>^9.{1,19}$</w:t>
            </w:r>
          </w:p>
        </w:tc>
        <w:tc>
          <w:tcPr>
            <w:tcW w:w="1701" w:type="dxa"/>
            <w:shd w:val="clear" w:color="auto" w:fill="F2F2F2"/>
            <w:noWrap/>
            <w:vAlign w:val="center"/>
          </w:tcPr>
          <w:p w14:paraId="5218F9E2"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20</w:t>
            </w:r>
          </w:p>
        </w:tc>
      </w:tr>
      <w:tr w:rsidR="00996D47" w:rsidRPr="00F112F1" w14:paraId="2413D6A3" w14:textId="77777777" w:rsidTr="0009151A">
        <w:trPr>
          <w:cantSplit/>
          <w:trHeight w:val="305"/>
        </w:trPr>
        <w:tc>
          <w:tcPr>
            <w:tcW w:w="1139" w:type="dxa"/>
            <w:shd w:val="clear" w:color="auto" w:fill="F2F2F2"/>
            <w:noWrap/>
            <w:vAlign w:val="center"/>
            <w:hideMark/>
          </w:tcPr>
          <w:p w14:paraId="1642910C"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w:t>
            </w:r>
          </w:p>
        </w:tc>
        <w:tc>
          <w:tcPr>
            <w:tcW w:w="2552" w:type="dxa"/>
            <w:shd w:val="clear" w:color="auto" w:fill="F2F2F2"/>
            <w:noWrap/>
            <w:vAlign w:val="center"/>
            <w:hideMark/>
          </w:tcPr>
          <w:p w14:paraId="12C32605" w14:textId="77777777" w:rsidR="00996D47" w:rsidRPr="000E3ADF" w:rsidRDefault="00996D47" w:rsidP="0009151A">
            <w:pPr>
              <w:pStyle w:val="TextoTablaJustificado"/>
              <w:spacing w:before="40" w:after="40" w:line="269" w:lineRule="auto"/>
              <w:ind w:left="74" w:right="96"/>
              <w:jc w:val="left"/>
              <w:rPr>
                <w:rFonts w:ascii="Arial" w:hAnsi="Arial" w:cs="Arial"/>
                <w:sz w:val="20"/>
                <w:szCs w:val="20"/>
              </w:rPr>
            </w:pPr>
            <w:r w:rsidRPr="000E3ADF">
              <w:rPr>
                <w:rFonts w:ascii="Arial" w:hAnsi="Arial" w:cs="Arial"/>
                <w:sz w:val="20"/>
                <w:szCs w:val="20"/>
              </w:rPr>
              <w:t>Documento Único de Identificación</w:t>
            </w:r>
          </w:p>
          <w:p w14:paraId="63964B2E" w14:textId="77777777" w:rsidR="00996D47" w:rsidRPr="000E3ADF" w:rsidRDefault="00996D47" w:rsidP="0009151A">
            <w:pPr>
              <w:pStyle w:val="TextoTablaJustificado"/>
              <w:spacing w:before="40" w:after="40" w:line="269" w:lineRule="auto"/>
              <w:ind w:left="74" w:right="96"/>
              <w:jc w:val="left"/>
              <w:rPr>
                <w:rFonts w:ascii="Arial" w:hAnsi="Arial" w:cs="Arial"/>
                <w:sz w:val="20"/>
                <w:szCs w:val="20"/>
              </w:rPr>
            </w:pPr>
            <w:r w:rsidRPr="000E3ADF">
              <w:rPr>
                <w:rFonts w:ascii="Arial" w:hAnsi="Arial" w:cs="Arial"/>
                <w:sz w:val="20"/>
                <w:szCs w:val="20"/>
              </w:rPr>
              <w:t>(DIMEX)</w:t>
            </w:r>
          </w:p>
        </w:tc>
        <w:tc>
          <w:tcPr>
            <w:tcW w:w="3685" w:type="dxa"/>
            <w:shd w:val="clear" w:color="auto" w:fill="F2F2F2"/>
            <w:noWrap/>
            <w:vAlign w:val="center"/>
            <w:hideMark/>
          </w:tcPr>
          <w:p w14:paraId="17CF1ADA" w14:textId="77777777" w:rsidR="00996D47" w:rsidRPr="000E3ADF" w:rsidRDefault="00996D47" w:rsidP="0009151A">
            <w:pPr>
              <w:pStyle w:val="TextoTablaJustificado"/>
              <w:spacing w:before="40" w:after="40" w:line="269" w:lineRule="auto"/>
              <w:ind w:left="104" w:right="105"/>
              <w:jc w:val="center"/>
              <w:rPr>
                <w:rFonts w:ascii="Arial" w:hAnsi="Arial" w:cs="Arial"/>
                <w:sz w:val="20"/>
                <w:szCs w:val="20"/>
              </w:rPr>
            </w:pPr>
            <w:r w:rsidRPr="000E3ADF">
              <w:rPr>
                <w:rFonts w:ascii="Arial" w:hAnsi="Arial" w:cs="Arial"/>
                <w:sz w:val="20"/>
                <w:szCs w:val="20"/>
              </w:rPr>
              <w:t>1###########</w:t>
            </w:r>
          </w:p>
          <w:p w14:paraId="7F45C953" w14:textId="77777777" w:rsidR="00996D47" w:rsidRPr="000E3ADF" w:rsidRDefault="00996D47" w:rsidP="0009151A">
            <w:pPr>
              <w:pStyle w:val="TextoTablaJustificado"/>
              <w:spacing w:before="40" w:after="40" w:line="269" w:lineRule="auto"/>
              <w:ind w:left="104" w:right="105"/>
              <w:jc w:val="center"/>
              <w:rPr>
                <w:rFonts w:ascii="Arial" w:hAnsi="Arial" w:cs="Arial"/>
                <w:sz w:val="20"/>
                <w:szCs w:val="20"/>
              </w:rPr>
            </w:pPr>
            <w:r w:rsidRPr="000E3ADF">
              <w:rPr>
                <w:rFonts w:ascii="Arial" w:hAnsi="Arial" w:cs="Arial"/>
                <w:sz w:val="20"/>
                <w:szCs w:val="20"/>
              </w:rPr>
              <w:t>^1[0-9]{11}$</w:t>
            </w:r>
          </w:p>
        </w:tc>
        <w:tc>
          <w:tcPr>
            <w:tcW w:w="1701" w:type="dxa"/>
            <w:shd w:val="clear" w:color="auto" w:fill="F2F2F2"/>
            <w:noWrap/>
            <w:vAlign w:val="center"/>
            <w:hideMark/>
          </w:tcPr>
          <w:p w14:paraId="334974D5"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12</w:t>
            </w:r>
          </w:p>
        </w:tc>
      </w:tr>
      <w:tr w:rsidR="00996D47" w:rsidRPr="00F112F1" w14:paraId="6D402868" w14:textId="77777777" w:rsidTr="0009151A">
        <w:trPr>
          <w:cantSplit/>
          <w:trHeight w:val="305"/>
        </w:trPr>
        <w:tc>
          <w:tcPr>
            <w:tcW w:w="1139" w:type="dxa"/>
            <w:shd w:val="clear" w:color="auto" w:fill="F2F2F2"/>
            <w:noWrap/>
            <w:vAlign w:val="center"/>
            <w:hideMark/>
          </w:tcPr>
          <w:p w14:paraId="281DFB17"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10</w:t>
            </w:r>
          </w:p>
        </w:tc>
        <w:tc>
          <w:tcPr>
            <w:tcW w:w="2552" w:type="dxa"/>
            <w:shd w:val="clear" w:color="auto" w:fill="F2F2F2"/>
            <w:noWrap/>
            <w:vAlign w:val="center"/>
            <w:hideMark/>
          </w:tcPr>
          <w:p w14:paraId="21366CF6" w14:textId="77777777" w:rsidR="00996D47" w:rsidRPr="000E3ADF" w:rsidRDefault="00996D47" w:rsidP="0009151A">
            <w:pPr>
              <w:pStyle w:val="TextoTablaJustificado"/>
              <w:spacing w:before="40" w:after="40" w:line="269" w:lineRule="auto"/>
              <w:ind w:left="74" w:right="96"/>
              <w:jc w:val="left"/>
              <w:rPr>
                <w:rFonts w:ascii="Arial" w:hAnsi="Arial" w:cs="Arial"/>
                <w:sz w:val="20"/>
                <w:szCs w:val="20"/>
              </w:rPr>
            </w:pPr>
            <w:r w:rsidRPr="000E3ADF">
              <w:rPr>
                <w:rFonts w:ascii="Arial" w:hAnsi="Arial" w:cs="Arial"/>
                <w:sz w:val="20"/>
                <w:szCs w:val="20"/>
              </w:rPr>
              <w:t>Documento de Identificación para Diplomáticos (DIDI)</w:t>
            </w:r>
          </w:p>
        </w:tc>
        <w:tc>
          <w:tcPr>
            <w:tcW w:w="3685" w:type="dxa"/>
            <w:shd w:val="clear" w:color="auto" w:fill="F2F2F2"/>
            <w:noWrap/>
            <w:vAlign w:val="center"/>
            <w:hideMark/>
          </w:tcPr>
          <w:p w14:paraId="3FFED768" w14:textId="77777777" w:rsidR="00996D47" w:rsidRPr="000E3ADF" w:rsidRDefault="00996D47" w:rsidP="0009151A">
            <w:pPr>
              <w:pStyle w:val="TextoTablaJustificado"/>
              <w:spacing w:before="40" w:after="40" w:line="269" w:lineRule="auto"/>
              <w:ind w:left="104" w:right="105"/>
              <w:jc w:val="center"/>
              <w:rPr>
                <w:rFonts w:ascii="Arial" w:hAnsi="Arial" w:cs="Arial"/>
                <w:sz w:val="20"/>
                <w:szCs w:val="20"/>
              </w:rPr>
            </w:pPr>
            <w:r w:rsidRPr="000E3ADF">
              <w:rPr>
                <w:rFonts w:ascii="Arial" w:hAnsi="Arial" w:cs="Arial"/>
                <w:sz w:val="20"/>
                <w:szCs w:val="20"/>
              </w:rPr>
              <w:t>5###########</w:t>
            </w:r>
          </w:p>
          <w:p w14:paraId="2E9A99E8" w14:textId="77777777" w:rsidR="00996D47" w:rsidRPr="000E3ADF" w:rsidRDefault="00996D47" w:rsidP="0009151A">
            <w:pPr>
              <w:pStyle w:val="TextoTablaJustificado"/>
              <w:spacing w:before="40" w:after="40" w:line="269" w:lineRule="auto"/>
              <w:ind w:left="104" w:right="105"/>
              <w:jc w:val="center"/>
              <w:rPr>
                <w:rFonts w:ascii="Arial" w:hAnsi="Arial" w:cs="Arial"/>
                <w:sz w:val="20"/>
                <w:szCs w:val="20"/>
              </w:rPr>
            </w:pPr>
            <w:r w:rsidRPr="000E3ADF">
              <w:rPr>
                <w:rFonts w:ascii="Arial" w:hAnsi="Arial" w:cs="Arial"/>
                <w:sz w:val="20"/>
                <w:szCs w:val="20"/>
              </w:rPr>
              <w:t>^5[0-9]{11}$</w:t>
            </w:r>
          </w:p>
        </w:tc>
        <w:tc>
          <w:tcPr>
            <w:tcW w:w="1701" w:type="dxa"/>
            <w:shd w:val="clear" w:color="auto" w:fill="F2F2F2"/>
            <w:noWrap/>
            <w:vAlign w:val="center"/>
            <w:hideMark/>
          </w:tcPr>
          <w:p w14:paraId="7C0F2D0C"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12</w:t>
            </w:r>
          </w:p>
        </w:tc>
      </w:tr>
    </w:tbl>
    <w:p w14:paraId="515B1225" w14:textId="77777777" w:rsidR="00996D47" w:rsidRDefault="00996D47" w:rsidP="009F232F">
      <w:pPr>
        <w:pStyle w:val="Ttulo2"/>
        <w:numPr>
          <w:ilvl w:val="1"/>
          <w:numId w:val="3"/>
        </w:numPr>
        <w:tabs>
          <w:tab w:val="clear" w:pos="510"/>
        </w:tabs>
        <w:spacing w:line="269" w:lineRule="auto"/>
        <w:ind w:left="229" w:hanging="229"/>
      </w:pPr>
      <w:bookmarkStart w:id="66" w:name="_Toc215134891"/>
      <w:bookmarkStart w:id="67" w:name="_Toc215763625"/>
      <w:bookmarkStart w:id="68" w:name="_Toc216770671"/>
      <w:r w:rsidRPr="00836309">
        <w:t xml:space="preserve">Formatos de </w:t>
      </w:r>
      <w:r>
        <w:t xml:space="preserve">números de </w:t>
      </w:r>
      <w:r w:rsidRPr="00836309">
        <w:t>teléfono y alias Monedero SINPE-TP</w:t>
      </w:r>
      <w:bookmarkEnd w:id="66"/>
      <w:bookmarkEnd w:id="67"/>
      <w:bookmarkEnd w:id="68"/>
    </w:p>
    <w:p w14:paraId="2DD3F2BB" w14:textId="10D250FA" w:rsidR="00996D47" w:rsidRPr="00C212D4" w:rsidRDefault="00996D47" w:rsidP="009B14AD">
      <w:pPr>
        <w:numPr>
          <w:ilvl w:val="0"/>
          <w:numId w:val="10"/>
        </w:numPr>
        <w:spacing w:before="0" w:line="269" w:lineRule="auto"/>
        <w:ind w:left="1134" w:hanging="357"/>
        <w:rPr>
          <w:lang w:val="es-ES_tradnl" w:eastAsia="es-ES"/>
        </w:rPr>
      </w:pPr>
      <w:r w:rsidRPr="00836309">
        <w:rPr>
          <w:rFonts w:cs="Arial"/>
          <w:szCs w:val="20"/>
          <w:lang w:val="es-ES_tradnl" w:eastAsia="es-ES"/>
        </w:rPr>
        <w:t xml:space="preserve">Números de teléfonos móviles: tienen una longitud de 8 dígitos y aplican para originar o recibir transacciones. Dada la portabilidad numérica con la que cuentan los clientes de </w:t>
      </w:r>
      <w:r>
        <w:rPr>
          <w:rFonts w:cs="Arial"/>
          <w:szCs w:val="20"/>
          <w:lang w:val="es-ES_tradnl" w:eastAsia="es-ES"/>
        </w:rPr>
        <w:t xml:space="preserve">las empresas de telecomunicaciones, </w:t>
      </w:r>
      <w:r w:rsidRPr="00836309">
        <w:rPr>
          <w:rFonts w:cs="Arial"/>
          <w:szCs w:val="20"/>
          <w:lang w:val="es-ES_tradnl" w:eastAsia="es-ES"/>
        </w:rPr>
        <w:t xml:space="preserve">el </w:t>
      </w:r>
      <w:r>
        <w:rPr>
          <w:rFonts w:cs="Arial"/>
          <w:szCs w:val="20"/>
          <w:lang w:val="es-ES_tradnl" w:eastAsia="es-ES"/>
        </w:rPr>
        <w:t xml:space="preserve">SINPE </w:t>
      </w:r>
      <w:r w:rsidRPr="00836309">
        <w:rPr>
          <w:rFonts w:cs="Arial"/>
          <w:szCs w:val="20"/>
          <w:lang w:val="es-ES_tradnl" w:eastAsia="es-ES"/>
        </w:rPr>
        <w:t xml:space="preserve">no puede identificar el proveedor de servicios </w:t>
      </w:r>
      <w:r w:rsidRPr="00836309">
        <w:rPr>
          <w:rFonts w:cs="Arial"/>
          <w:szCs w:val="20"/>
          <w:lang w:val="es-ES_tradnl" w:eastAsia="es-ES"/>
        </w:rPr>
        <w:lastRenderedPageBreak/>
        <w:t xml:space="preserve">al cual está adscrito el teléfono. El </w:t>
      </w:r>
      <w:r>
        <w:rPr>
          <w:rFonts w:cs="Arial"/>
          <w:szCs w:val="20"/>
          <w:lang w:val="es-ES_tradnl" w:eastAsia="es-ES"/>
        </w:rPr>
        <w:t>SINPE</w:t>
      </w:r>
      <w:r w:rsidRPr="00836309">
        <w:rPr>
          <w:rFonts w:cs="Arial"/>
          <w:szCs w:val="20"/>
          <w:lang w:val="es-ES_tradnl" w:eastAsia="es-ES"/>
        </w:rPr>
        <w:t>, a modo de verificar que los datos sean correcto</w:t>
      </w:r>
      <w:r>
        <w:rPr>
          <w:rFonts w:cs="Arial"/>
          <w:szCs w:val="20"/>
          <w:lang w:val="es-ES_tradnl" w:eastAsia="es-ES"/>
        </w:rPr>
        <w:t>s,</w:t>
      </w:r>
      <w:r w:rsidRPr="00836309">
        <w:rPr>
          <w:rFonts w:cs="Arial"/>
          <w:szCs w:val="20"/>
          <w:lang w:val="es-ES_tradnl" w:eastAsia="es-ES"/>
        </w:rPr>
        <w:t xml:space="preserve"> valida que se cumpla alguno de los siguientes formatos</w:t>
      </w:r>
      <w:r w:rsidR="00C212D4">
        <w:rPr>
          <w:rFonts w:cs="Arial"/>
          <w:szCs w:val="20"/>
          <w:lang w:val="es-ES_tradnl" w:eastAsia="es-ES"/>
        </w:rPr>
        <w:t>:</w:t>
      </w:r>
    </w:p>
    <w:p w14:paraId="1859ABCF" w14:textId="77777777" w:rsidR="00C212D4" w:rsidRPr="00836309" w:rsidRDefault="00C212D4" w:rsidP="00C212D4">
      <w:pPr>
        <w:spacing w:before="0" w:line="269" w:lineRule="auto"/>
        <w:rPr>
          <w:lang w:val="es-ES_tradnl" w:eastAsia="es-ES"/>
        </w:rPr>
      </w:pPr>
    </w:p>
    <w:tbl>
      <w:tblPr>
        <w:tblW w:w="6531"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4121"/>
        <w:gridCol w:w="2410"/>
      </w:tblGrid>
      <w:tr w:rsidR="00996D47" w:rsidRPr="00A13A29" w14:paraId="7E4F9155" w14:textId="77777777" w:rsidTr="009A0ED3">
        <w:trPr>
          <w:cantSplit/>
          <w:trHeight w:val="300"/>
        </w:trPr>
        <w:tc>
          <w:tcPr>
            <w:tcW w:w="4121" w:type="dxa"/>
            <w:shd w:val="clear" w:color="auto" w:fill="44546A" w:themeFill="text2"/>
            <w:noWrap/>
            <w:vAlign w:val="center"/>
            <w:hideMark/>
          </w:tcPr>
          <w:p w14:paraId="3713A8E1"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Formato y Expresión Regular</w:t>
            </w:r>
          </w:p>
        </w:tc>
        <w:tc>
          <w:tcPr>
            <w:tcW w:w="2410" w:type="dxa"/>
            <w:shd w:val="clear" w:color="auto" w:fill="44546A" w:themeFill="text2"/>
            <w:noWrap/>
            <w:vAlign w:val="center"/>
            <w:hideMark/>
          </w:tcPr>
          <w:p w14:paraId="08429B61"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Longitud</w:t>
            </w:r>
          </w:p>
        </w:tc>
      </w:tr>
      <w:tr w:rsidR="00996D47" w:rsidRPr="00F112F1" w14:paraId="26154D41" w14:textId="77777777" w:rsidTr="009A0ED3">
        <w:trPr>
          <w:cantSplit/>
          <w:trHeight w:val="300"/>
        </w:trPr>
        <w:tc>
          <w:tcPr>
            <w:tcW w:w="4121" w:type="dxa"/>
            <w:shd w:val="clear" w:color="auto" w:fill="F2F2F2"/>
            <w:noWrap/>
            <w:vAlign w:val="center"/>
            <w:hideMark/>
          </w:tcPr>
          <w:p w14:paraId="4D875374" w14:textId="77777777" w:rsidR="00996D47" w:rsidRPr="000E3ADF" w:rsidRDefault="00996D47" w:rsidP="0009151A">
            <w:pPr>
              <w:pStyle w:val="TextoTablaJustificado"/>
              <w:spacing w:before="40" w:after="40" w:line="269" w:lineRule="auto"/>
              <w:ind w:left="94" w:right="66"/>
              <w:rPr>
                <w:rFonts w:ascii="Arial" w:hAnsi="Arial" w:cs="Arial"/>
                <w:sz w:val="20"/>
                <w:szCs w:val="20"/>
              </w:rPr>
            </w:pPr>
            <w:r w:rsidRPr="000E3ADF">
              <w:rPr>
                <w:rFonts w:ascii="Arial" w:hAnsi="Arial" w:cs="Arial"/>
                <w:sz w:val="20"/>
                <w:szCs w:val="20"/>
              </w:rPr>
              <w:t>\8#######^8[0-9]{7}$</w:t>
            </w:r>
          </w:p>
        </w:tc>
        <w:tc>
          <w:tcPr>
            <w:tcW w:w="2410" w:type="dxa"/>
            <w:shd w:val="clear" w:color="auto" w:fill="F2F2F2"/>
            <w:noWrap/>
            <w:vAlign w:val="center"/>
            <w:hideMark/>
          </w:tcPr>
          <w:p w14:paraId="5B99606E"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w:t>
            </w:r>
          </w:p>
        </w:tc>
      </w:tr>
      <w:tr w:rsidR="00996D47" w:rsidRPr="00F112F1" w14:paraId="22E48012" w14:textId="77777777" w:rsidTr="009A0ED3">
        <w:trPr>
          <w:cantSplit/>
          <w:trHeight w:val="300"/>
        </w:trPr>
        <w:tc>
          <w:tcPr>
            <w:tcW w:w="4121" w:type="dxa"/>
            <w:shd w:val="clear" w:color="auto" w:fill="F2F2F2"/>
            <w:noWrap/>
            <w:vAlign w:val="center"/>
            <w:hideMark/>
          </w:tcPr>
          <w:p w14:paraId="1A4182AB" w14:textId="77777777" w:rsidR="00996D47" w:rsidRPr="000E3ADF" w:rsidRDefault="00996D47" w:rsidP="0009151A">
            <w:pPr>
              <w:pStyle w:val="TextoTablaJustificado"/>
              <w:spacing w:before="40" w:after="40" w:line="269" w:lineRule="auto"/>
              <w:ind w:left="94" w:right="66"/>
              <w:rPr>
                <w:rFonts w:ascii="Arial" w:hAnsi="Arial" w:cs="Arial"/>
                <w:sz w:val="20"/>
                <w:szCs w:val="20"/>
              </w:rPr>
            </w:pPr>
            <w:r w:rsidRPr="000E3ADF">
              <w:rPr>
                <w:rFonts w:ascii="Arial" w:hAnsi="Arial" w:cs="Arial"/>
                <w:sz w:val="20"/>
                <w:szCs w:val="20"/>
              </w:rPr>
              <w:t>\7#######^7[0-9]{7}$</w:t>
            </w:r>
          </w:p>
        </w:tc>
        <w:tc>
          <w:tcPr>
            <w:tcW w:w="2410" w:type="dxa"/>
            <w:shd w:val="clear" w:color="auto" w:fill="F2F2F2"/>
            <w:noWrap/>
            <w:vAlign w:val="center"/>
            <w:hideMark/>
          </w:tcPr>
          <w:p w14:paraId="5E3E9B9B"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w:t>
            </w:r>
          </w:p>
        </w:tc>
      </w:tr>
      <w:tr w:rsidR="00996D47" w:rsidRPr="00F112F1" w14:paraId="6B7BC99C" w14:textId="77777777" w:rsidTr="009A0ED3">
        <w:trPr>
          <w:cantSplit/>
          <w:trHeight w:val="300"/>
        </w:trPr>
        <w:tc>
          <w:tcPr>
            <w:tcW w:w="4121" w:type="dxa"/>
            <w:shd w:val="clear" w:color="auto" w:fill="F2F2F2"/>
            <w:noWrap/>
            <w:vAlign w:val="center"/>
            <w:hideMark/>
          </w:tcPr>
          <w:p w14:paraId="3312088F" w14:textId="77777777" w:rsidR="00996D47" w:rsidRPr="000E3ADF" w:rsidRDefault="00996D47" w:rsidP="0009151A">
            <w:pPr>
              <w:pStyle w:val="TextoTablaJustificado"/>
              <w:spacing w:before="40" w:after="40" w:line="269" w:lineRule="auto"/>
              <w:ind w:left="94" w:right="66"/>
              <w:rPr>
                <w:rFonts w:ascii="Arial" w:hAnsi="Arial" w:cs="Arial"/>
                <w:sz w:val="20"/>
                <w:szCs w:val="20"/>
              </w:rPr>
            </w:pPr>
            <w:r w:rsidRPr="000E3ADF">
              <w:rPr>
                <w:rFonts w:ascii="Arial" w:hAnsi="Arial" w:cs="Arial"/>
                <w:sz w:val="20"/>
                <w:szCs w:val="20"/>
              </w:rPr>
              <w:t>\6#######^6[0-9]{7}$</w:t>
            </w:r>
          </w:p>
        </w:tc>
        <w:tc>
          <w:tcPr>
            <w:tcW w:w="2410" w:type="dxa"/>
            <w:shd w:val="clear" w:color="auto" w:fill="F2F2F2"/>
            <w:noWrap/>
            <w:vAlign w:val="center"/>
            <w:hideMark/>
          </w:tcPr>
          <w:p w14:paraId="55DF1D81"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w:t>
            </w:r>
          </w:p>
        </w:tc>
      </w:tr>
      <w:tr w:rsidR="00996D47" w:rsidRPr="00F112F1" w14:paraId="04BA3274" w14:textId="77777777" w:rsidTr="009A0ED3">
        <w:trPr>
          <w:cantSplit/>
          <w:trHeight w:val="300"/>
        </w:trPr>
        <w:tc>
          <w:tcPr>
            <w:tcW w:w="4121" w:type="dxa"/>
            <w:shd w:val="clear" w:color="auto" w:fill="F2F2F2"/>
            <w:noWrap/>
            <w:vAlign w:val="center"/>
          </w:tcPr>
          <w:p w14:paraId="06F24728" w14:textId="77777777" w:rsidR="00996D47" w:rsidRPr="000E3ADF" w:rsidRDefault="00996D47" w:rsidP="0009151A">
            <w:pPr>
              <w:pStyle w:val="TextoTablaJustificado"/>
              <w:spacing w:before="40" w:after="40" w:line="269" w:lineRule="auto"/>
              <w:ind w:left="94" w:right="66"/>
              <w:rPr>
                <w:rFonts w:ascii="Arial" w:hAnsi="Arial" w:cs="Arial"/>
                <w:sz w:val="20"/>
                <w:szCs w:val="20"/>
              </w:rPr>
            </w:pPr>
            <w:r w:rsidRPr="000E3ADF">
              <w:rPr>
                <w:rFonts w:ascii="Arial" w:hAnsi="Arial" w:cs="Arial"/>
                <w:sz w:val="20"/>
                <w:szCs w:val="20"/>
              </w:rPr>
              <w:t>\5#######^5[0-9]{7}$</w:t>
            </w:r>
          </w:p>
        </w:tc>
        <w:tc>
          <w:tcPr>
            <w:tcW w:w="2410" w:type="dxa"/>
            <w:shd w:val="clear" w:color="auto" w:fill="F2F2F2"/>
            <w:noWrap/>
            <w:vAlign w:val="center"/>
          </w:tcPr>
          <w:p w14:paraId="17A08926"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8</w:t>
            </w:r>
          </w:p>
        </w:tc>
      </w:tr>
    </w:tbl>
    <w:p w14:paraId="762E2FBB" w14:textId="77777777" w:rsidR="00996D47" w:rsidRPr="000E3ADF" w:rsidRDefault="00996D47" w:rsidP="009B14AD">
      <w:pPr>
        <w:numPr>
          <w:ilvl w:val="0"/>
          <w:numId w:val="10"/>
        </w:numPr>
        <w:spacing w:before="120" w:line="269" w:lineRule="auto"/>
        <w:ind w:left="1134" w:hanging="357"/>
        <w:rPr>
          <w:rFonts w:cs="Arial"/>
          <w:szCs w:val="20"/>
          <w:lang w:val="es-ES_tradnl" w:eastAsia="es-ES"/>
        </w:rPr>
      </w:pPr>
      <w:r w:rsidRPr="00836309">
        <w:rPr>
          <w:rFonts w:cs="Arial"/>
          <w:szCs w:val="20"/>
          <w:lang w:val="es-ES_tradnl" w:eastAsia="es-ES"/>
        </w:rPr>
        <w:t xml:space="preserve">Alias Monedero SINPE-TP: tienen una longitud entre 1 y 7 dígitos y aplican únicamente para recibir transacciones. El </w:t>
      </w:r>
      <w:r>
        <w:rPr>
          <w:rFonts w:cs="Arial"/>
          <w:szCs w:val="20"/>
          <w:lang w:val="es-ES_tradnl" w:eastAsia="es-ES"/>
        </w:rPr>
        <w:t>SINPE</w:t>
      </w:r>
      <w:r w:rsidRPr="00836309">
        <w:rPr>
          <w:rFonts w:cs="Arial"/>
          <w:szCs w:val="20"/>
          <w:lang w:val="es-ES_tradnl" w:eastAsia="es-ES"/>
        </w:rPr>
        <w:t xml:space="preserve"> no realizará ninguna validación de formato</w:t>
      </w:r>
    </w:p>
    <w:p w14:paraId="64E9FD7C" w14:textId="77777777" w:rsidR="00996D47" w:rsidRDefault="00996D47" w:rsidP="009F232F">
      <w:pPr>
        <w:pStyle w:val="Ttulo2"/>
        <w:numPr>
          <w:ilvl w:val="1"/>
          <w:numId w:val="3"/>
        </w:numPr>
        <w:tabs>
          <w:tab w:val="clear" w:pos="510"/>
        </w:tabs>
        <w:spacing w:line="269" w:lineRule="auto"/>
        <w:ind w:left="229" w:hanging="229"/>
      </w:pPr>
      <w:bookmarkStart w:id="69" w:name="_Toc215134892"/>
      <w:bookmarkStart w:id="70" w:name="_Toc215763626"/>
      <w:bookmarkStart w:id="71" w:name="_Toc216770672"/>
      <w:r w:rsidRPr="00836309">
        <w:t>Catálogo de monedas</w:t>
      </w:r>
      <w:bookmarkEnd w:id="69"/>
      <w:bookmarkEnd w:id="70"/>
      <w:bookmarkEnd w:id="71"/>
    </w:p>
    <w:p w14:paraId="7FAE7541" w14:textId="77777777" w:rsidR="00996D47" w:rsidRDefault="00996D47" w:rsidP="00996D47">
      <w:pPr>
        <w:spacing w:before="120" w:line="269" w:lineRule="auto"/>
        <w:rPr>
          <w:rFonts w:cs="Arial"/>
          <w:szCs w:val="20"/>
          <w:lang w:val="es-ES_tradnl" w:eastAsia="es-ES"/>
        </w:rPr>
      </w:pPr>
      <w:r w:rsidRPr="00836309">
        <w:rPr>
          <w:rFonts w:cs="Arial"/>
          <w:szCs w:val="20"/>
          <w:lang w:val="es-ES_tradnl" w:eastAsia="es-ES"/>
        </w:rPr>
        <w:t>Este catálogo es parte del documento NC-CGS</w:t>
      </w:r>
      <w:r>
        <w:rPr>
          <w:rFonts w:cs="Arial"/>
          <w:szCs w:val="20"/>
          <w:lang w:val="es-ES_tradnl" w:eastAsia="es-ES"/>
        </w:rPr>
        <w:t xml:space="preserve">, de la Serie de Normas y Procedimientos del SINPE. </w:t>
      </w:r>
    </w:p>
    <w:tbl>
      <w:tblPr>
        <w:tblW w:w="76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2552"/>
        <w:gridCol w:w="2693"/>
        <w:gridCol w:w="2410"/>
      </w:tblGrid>
      <w:tr w:rsidR="00996D47" w:rsidRPr="00A13A29" w14:paraId="3BBD0073" w14:textId="77777777" w:rsidTr="00BA61D8">
        <w:trPr>
          <w:cantSplit/>
          <w:trHeight w:val="235"/>
        </w:trPr>
        <w:tc>
          <w:tcPr>
            <w:tcW w:w="2552" w:type="dxa"/>
            <w:shd w:val="clear" w:color="auto" w:fill="44546A" w:themeFill="text2"/>
            <w:vAlign w:val="center"/>
          </w:tcPr>
          <w:p w14:paraId="62D53E70"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Código</w:t>
            </w:r>
          </w:p>
        </w:tc>
        <w:tc>
          <w:tcPr>
            <w:tcW w:w="2693" w:type="dxa"/>
            <w:shd w:val="clear" w:color="auto" w:fill="44546A" w:themeFill="text2"/>
            <w:noWrap/>
            <w:vAlign w:val="center"/>
            <w:hideMark/>
          </w:tcPr>
          <w:p w14:paraId="29C94A65"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Descripción</w:t>
            </w:r>
          </w:p>
        </w:tc>
        <w:tc>
          <w:tcPr>
            <w:tcW w:w="2410" w:type="dxa"/>
            <w:shd w:val="clear" w:color="auto" w:fill="44546A" w:themeFill="text2"/>
            <w:vAlign w:val="center"/>
          </w:tcPr>
          <w:p w14:paraId="2A37DA43" w14:textId="77777777" w:rsidR="00996D47" w:rsidRPr="00A13A29" w:rsidRDefault="00996D47" w:rsidP="0009151A">
            <w:pPr>
              <w:pStyle w:val="TtuloTabla"/>
              <w:spacing w:line="269" w:lineRule="auto"/>
              <w:rPr>
                <w:rFonts w:ascii="Arial" w:hAnsi="Arial" w:cs="Arial"/>
                <w:color w:val="FFFFFF"/>
                <w:sz w:val="20"/>
                <w:szCs w:val="20"/>
              </w:rPr>
            </w:pPr>
            <w:r w:rsidRPr="00A13A29">
              <w:rPr>
                <w:rFonts w:ascii="Arial" w:hAnsi="Arial" w:cs="Arial"/>
                <w:color w:val="FFFFFF"/>
                <w:sz w:val="20"/>
                <w:szCs w:val="20"/>
              </w:rPr>
              <w:t>Aceptada</w:t>
            </w:r>
          </w:p>
        </w:tc>
      </w:tr>
      <w:tr w:rsidR="00996D47" w:rsidRPr="00F112F1" w14:paraId="242BF33F" w14:textId="77777777" w:rsidTr="0009151A">
        <w:trPr>
          <w:cantSplit/>
          <w:trHeight w:val="235"/>
        </w:trPr>
        <w:tc>
          <w:tcPr>
            <w:tcW w:w="2552" w:type="dxa"/>
            <w:shd w:val="clear" w:color="auto" w:fill="F2F2F2"/>
            <w:vAlign w:val="center"/>
          </w:tcPr>
          <w:p w14:paraId="5CC719E3"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1</w:t>
            </w:r>
          </w:p>
        </w:tc>
        <w:tc>
          <w:tcPr>
            <w:tcW w:w="2693" w:type="dxa"/>
            <w:shd w:val="clear" w:color="auto" w:fill="F2F2F2"/>
            <w:noWrap/>
            <w:vAlign w:val="center"/>
          </w:tcPr>
          <w:p w14:paraId="5D38F8B2" w14:textId="77777777" w:rsidR="00996D47" w:rsidRPr="000E3ADF" w:rsidRDefault="00996D47" w:rsidP="0009151A">
            <w:pPr>
              <w:pStyle w:val="TextoTablaJustificado"/>
              <w:spacing w:before="40" w:after="40" w:line="269" w:lineRule="auto"/>
              <w:ind w:left="86" w:right="113"/>
              <w:rPr>
                <w:rFonts w:ascii="Arial" w:eastAsia="Calibri" w:hAnsi="Arial" w:cs="Arial"/>
                <w:sz w:val="20"/>
                <w:szCs w:val="20"/>
              </w:rPr>
            </w:pPr>
            <w:r w:rsidRPr="000E3ADF">
              <w:rPr>
                <w:rFonts w:ascii="Arial" w:hAnsi="Arial" w:cs="Arial"/>
                <w:sz w:val="20"/>
                <w:szCs w:val="20"/>
              </w:rPr>
              <w:t>Colones</w:t>
            </w:r>
          </w:p>
        </w:tc>
        <w:tc>
          <w:tcPr>
            <w:tcW w:w="2410" w:type="dxa"/>
            <w:shd w:val="clear" w:color="auto" w:fill="F2F2F2"/>
            <w:vAlign w:val="center"/>
          </w:tcPr>
          <w:p w14:paraId="6DA9BFB2"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Si</w:t>
            </w:r>
          </w:p>
        </w:tc>
      </w:tr>
      <w:tr w:rsidR="00996D47" w:rsidRPr="00F112F1" w14:paraId="3CBA8630" w14:textId="77777777" w:rsidTr="0009151A">
        <w:trPr>
          <w:cantSplit/>
          <w:trHeight w:val="235"/>
        </w:trPr>
        <w:tc>
          <w:tcPr>
            <w:tcW w:w="2552" w:type="dxa"/>
            <w:shd w:val="clear" w:color="auto" w:fill="F2F2F2"/>
            <w:vAlign w:val="center"/>
          </w:tcPr>
          <w:p w14:paraId="451F7ACC"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2</w:t>
            </w:r>
          </w:p>
        </w:tc>
        <w:tc>
          <w:tcPr>
            <w:tcW w:w="2693" w:type="dxa"/>
            <w:shd w:val="clear" w:color="auto" w:fill="F2F2F2"/>
            <w:noWrap/>
            <w:vAlign w:val="center"/>
          </w:tcPr>
          <w:p w14:paraId="63B6C5D0" w14:textId="77777777" w:rsidR="00996D47" w:rsidRPr="000E3ADF" w:rsidRDefault="00996D47" w:rsidP="0009151A">
            <w:pPr>
              <w:pStyle w:val="TextoTablaJustificado"/>
              <w:spacing w:before="40" w:after="40" w:line="269" w:lineRule="auto"/>
              <w:ind w:left="86" w:right="113"/>
              <w:rPr>
                <w:rFonts w:ascii="Arial" w:eastAsia="Calibri" w:hAnsi="Arial" w:cs="Arial"/>
                <w:sz w:val="20"/>
                <w:szCs w:val="20"/>
              </w:rPr>
            </w:pPr>
            <w:r w:rsidRPr="000E3ADF">
              <w:rPr>
                <w:rFonts w:ascii="Arial" w:hAnsi="Arial" w:cs="Arial"/>
                <w:sz w:val="20"/>
                <w:szCs w:val="20"/>
              </w:rPr>
              <w:t>Dólares</w:t>
            </w:r>
          </w:p>
        </w:tc>
        <w:tc>
          <w:tcPr>
            <w:tcW w:w="2410" w:type="dxa"/>
            <w:shd w:val="clear" w:color="auto" w:fill="F2F2F2"/>
            <w:vAlign w:val="center"/>
          </w:tcPr>
          <w:p w14:paraId="75CFB75E"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No</w:t>
            </w:r>
          </w:p>
        </w:tc>
      </w:tr>
      <w:tr w:rsidR="00996D47" w:rsidRPr="00F112F1" w14:paraId="385B759A" w14:textId="77777777" w:rsidTr="0009151A">
        <w:trPr>
          <w:cantSplit/>
          <w:trHeight w:val="235"/>
        </w:trPr>
        <w:tc>
          <w:tcPr>
            <w:tcW w:w="2552" w:type="dxa"/>
            <w:shd w:val="clear" w:color="auto" w:fill="F2F2F2"/>
            <w:vAlign w:val="center"/>
          </w:tcPr>
          <w:p w14:paraId="5ABAAEC9"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3</w:t>
            </w:r>
          </w:p>
        </w:tc>
        <w:tc>
          <w:tcPr>
            <w:tcW w:w="2693" w:type="dxa"/>
            <w:shd w:val="clear" w:color="auto" w:fill="F2F2F2"/>
            <w:noWrap/>
            <w:vAlign w:val="center"/>
          </w:tcPr>
          <w:p w14:paraId="46D03C92" w14:textId="77777777" w:rsidR="00996D47" w:rsidRPr="000E3ADF" w:rsidRDefault="00996D47" w:rsidP="0009151A">
            <w:pPr>
              <w:pStyle w:val="TextoTablaJustificado"/>
              <w:spacing w:before="40" w:after="40" w:line="269" w:lineRule="auto"/>
              <w:ind w:left="86" w:right="113"/>
              <w:rPr>
                <w:rFonts w:ascii="Arial" w:hAnsi="Arial" w:cs="Arial"/>
                <w:sz w:val="20"/>
                <w:szCs w:val="20"/>
              </w:rPr>
            </w:pPr>
            <w:r w:rsidRPr="000E3ADF">
              <w:rPr>
                <w:rFonts w:ascii="Arial" w:hAnsi="Arial" w:cs="Arial"/>
                <w:sz w:val="20"/>
                <w:szCs w:val="20"/>
              </w:rPr>
              <w:t>Euros</w:t>
            </w:r>
          </w:p>
        </w:tc>
        <w:tc>
          <w:tcPr>
            <w:tcW w:w="2410" w:type="dxa"/>
            <w:shd w:val="clear" w:color="auto" w:fill="F2F2F2"/>
            <w:vAlign w:val="center"/>
          </w:tcPr>
          <w:p w14:paraId="3DB087ED" w14:textId="77777777" w:rsidR="00996D47" w:rsidRPr="000E3ADF" w:rsidRDefault="00996D47" w:rsidP="0009151A">
            <w:pPr>
              <w:pStyle w:val="TextoTablaCentrado"/>
              <w:spacing w:before="40" w:after="40" w:line="269" w:lineRule="auto"/>
              <w:rPr>
                <w:rFonts w:ascii="Arial" w:hAnsi="Arial" w:cs="Arial"/>
                <w:sz w:val="20"/>
                <w:szCs w:val="20"/>
              </w:rPr>
            </w:pPr>
            <w:r w:rsidRPr="000E3ADF">
              <w:rPr>
                <w:rFonts w:ascii="Arial" w:hAnsi="Arial" w:cs="Arial"/>
                <w:sz w:val="20"/>
                <w:szCs w:val="20"/>
              </w:rPr>
              <w:t>No</w:t>
            </w:r>
          </w:p>
        </w:tc>
      </w:tr>
    </w:tbl>
    <w:p w14:paraId="27BB5B01" w14:textId="77777777" w:rsidR="00996D47" w:rsidRDefault="00996D47" w:rsidP="009F232F">
      <w:pPr>
        <w:pStyle w:val="Ttulo1"/>
        <w:numPr>
          <w:ilvl w:val="0"/>
          <w:numId w:val="3"/>
        </w:numPr>
        <w:tabs>
          <w:tab w:val="clear" w:pos="340"/>
        </w:tabs>
        <w:spacing w:line="269" w:lineRule="auto"/>
        <w:ind w:left="426" w:hanging="426"/>
      </w:pPr>
      <w:bookmarkStart w:id="72" w:name="_Toc215763627"/>
      <w:bookmarkStart w:id="73" w:name="_Toc216770673"/>
      <w:r>
        <w:t>Vigencia de la norma</w:t>
      </w:r>
      <w:bookmarkEnd w:id="72"/>
      <w:bookmarkEnd w:id="73"/>
    </w:p>
    <w:p w14:paraId="599F08D5" w14:textId="12A266B7" w:rsidR="00996D47" w:rsidRPr="00C251F8" w:rsidRDefault="00996D47" w:rsidP="00996D47">
      <w:pPr>
        <w:spacing w:line="269" w:lineRule="auto"/>
        <w:rPr>
          <w:rFonts w:cs="Arial"/>
          <w:szCs w:val="20"/>
          <w:lang w:val="es-ES_tradnl" w:eastAsia="es-ES"/>
        </w:rPr>
      </w:pPr>
      <w:r w:rsidRPr="00ED157F">
        <w:rPr>
          <w:rFonts w:cs="Arial"/>
          <w:szCs w:val="20"/>
          <w:lang w:val="es-ES_tradnl" w:eastAsia="es-ES"/>
        </w:rPr>
        <w:t xml:space="preserve">La presente norma técnica rige a partir del </w:t>
      </w:r>
      <w:r w:rsidR="00702285">
        <w:rPr>
          <w:rFonts w:cs="Arial"/>
          <w:szCs w:val="20"/>
          <w:lang w:val="es-ES_tradnl" w:eastAsia="es-ES"/>
        </w:rPr>
        <w:t>12</w:t>
      </w:r>
      <w:r w:rsidRPr="00ED157F">
        <w:rPr>
          <w:rFonts w:cs="Arial"/>
          <w:szCs w:val="20"/>
          <w:lang w:val="es-ES_tradnl" w:eastAsia="es-ES"/>
        </w:rPr>
        <w:t xml:space="preserve"> de </w:t>
      </w:r>
      <w:r w:rsidR="00784BFE">
        <w:rPr>
          <w:rFonts w:cs="Arial"/>
          <w:szCs w:val="20"/>
          <w:lang w:val="es-ES_tradnl" w:eastAsia="es-ES"/>
        </w:rPr>
        <w:t>diciembre</w:t>
      </w:r>
      <w:r w:rsidRPr="00ED157F">
        <w:rPr>
          <w:rFonts w:cs="Arial"/>
          <w:szCs w:val="20"/>
          <w:lang w:val="es-ES_tradnl" w:eastAsia="es-ES"/>
        </w:rPr>
        <w:t xml:space="preserve"> del 2025, y deja sin efectos la versión oficializada el 25 de noviembre del 2025</w:t>
      </w:r>
      <w:r w:rsidRPr="00CF3109">
        <w:rPr>
          <w:rFonts w:cs="Arial"/>
          <w:szCs w:val="20"/>
          <w:lang w:val="es-ES_tradnl" w:eastAsia="es-ES"/>
        </w:rPr>
        <w:t>, de la Serie de Normas y Procedimiento del SINPE (Reglamento del Sistema de Pagos</w:t>
      </w:r>
      <w:r>
        <w:rPr>
          <w:rFonts w:cs="Arial"/>
          <w:szCs w:val="20"/>
          <w:lang w:val="es-ES_tradnl" w:eastAsia="es-ES"/>
        </w:rPr>
        <w:t>)</w:t>
      </w:r>
      <w:r w:rsidRPr="00CF3109">
        <w:rPr>
          <w:rFonts w:cs="Arial"/>
          <w:szCs w:val="20"/>
          <w:lang w:val="es-ES_tradnl" w:eastAsia="es-ES"/>
        </w:rPr>
        <w:t>.</w:t>
      </w:r>
      <w:bookmarkEnd w:id="6"/>
      <w:bookmarkEnd w:id="7"/>
      <w:bookmarkEnd w:id="8"/>
      <w:bookmarkEnd w:id="9"/>
      <w:bookmarkEnd w:id="10"/>
      <w:bookmarkEnd w:id="11"/>
    </w:p>
    <w:sectPr w:rsidR="00996D47" w:rsidRPr="00C251F8" w:rsidSect="00005E10">
      <w:headerReference w:type="even" r:id="rId16"/>
      <w:footerReference w:type="default" r:id="rId17"/>
      <w:footerReference w:type="first" r:id="rId18"/>
      <w:pgSz w:w="12240" w:h="15840"/>
      <w:pgMar w:top="1418" w:right="1467" w:bottom="709" w:left="1701" w:header="720" w:footer="424" w:gutter="0"/>
      <w:pgNumType w:start="1"/>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81E8" w14:textId="77777777" w:rsidR="00F7230E" w:rsidRPr="00877B7D" w:rsidRDefault="00F7230E" w:rsidP="00877B7D">
      <w:r>
        <w:separator/>
      </w:r>
    </w:p>
  </w:endnote>
  <w:endnote w:type="continuationSeparator" w:id="0">
    <w:p w14:paraId="7BF0E7BE" w14:textId="77777777" w:rsidR="00F7230E" w:rsidRPr="00877B7D" w:rsidRDefault="00F7230E" w:rsidP="0087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Títulos en alf">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EEOPAB+Tahoma">
    <w:altName w:val="Tahoma"/>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10">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B3C2" w14:textId="77777777" w:rsidR="007D2830" w:rsidRPr="009C59FE" w:rsidRDefault="007D2830" w:rsidP="00ED3BE1">
    <w:r w:rsidRPr="009C59FE">
      <w:fldChar w:fldCharType="begin"/>
    </w:r>
    <w:r w:rsidRPr="009C59FE">
      <w:instrText xml:space="preserve">PAGE  </w:instrText>
    </w:r>
    <w:r w:rsidRPr="009C59FE">
      <w:fldChar w:fldCharType="separate"/>
    </w:r>
    <w:r w:rsidRPr="009C59FE">
      <w:t>18</w:t>
    </w:r>
    <w:r w:rsidRPr="009C59FE">
      <w:fldChar w:fldCharType="end"/>
    </w:r>
  </w:p>
  <w:p w14:paraId="6DD1FABB" w14:textId="77777777" w:rsidR="007D2830" w:rsidRDefault="007D2830" w:rsidP="00ED3BE1"/>
  <w:p w14:paraId="2B8CCF4C" w14:textId="77777777" w:rsidR="007D2830" w:rsidRDefault="007D28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58B9" w14:textId="0E9C511D" w:rsidR="00A440A2" w:rsidRDefault="00277D70">
    <w:pPr>
      <w:pStyle w:val="Piedepgina"/>
    </w:pPr>
    <w:r>
      <w:rPr>
        <w:noProof/>
      </w:rPr>
      <mc:AlternateContent>
        <mc:Choice Requires="wps">
          <w:drawing>
            <wp:anchor distT="0" distB="0" distL="114300" distR="114300" simplePos="0" relativeHeight="251673088" behindDoc="0" locked="0" layoutInCell="0" allowOverlap="1" wp14:anchorId="129A2942" wp14:editId="2D0AB3B1">
              <wp:simplePos x="0" y="0"/>
              <wp:positionH relativeFrom="page">
                <wp:posOffset>0</wp:posOffset>
              </wp:positionH>
              <wp:positionV relativeFrom="page">
                <wp:posOffset>9594215</wp:posOffset>
              </wp:positionV>
              <wp:extent cx="7772400" cy="273685"/>
              <wp:effectExtent l="0" t="2540" r="0" b="0"/>
              <wp:wrapNone/>
              <wp:docPr id="9" name="MSIPCM5591484b899fc4a88ecca26d" descr="{&quot;HashCode&quot;:118623000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A2942" id="_x0000_t202" coordsize="21600,21600" o:spt="202" path="m,l,21600r21600,l21600,xe">
              <v:stroke joinstyle="miter"/>
              <v:path gradientshapeok="t" o:connecttype="rect"/>
            </v:shapetype>
            <v:shape id="MSIPCM5591484b899fc4a88ecca26d" o:spid="_x0000_s1040" type="#_x0000_t202" alt="{&quot;HashCode&quot;:1186230005,&quot;Height&quot;:792.0,&quot;Width&quot;:612.0,&quot;Placement&quot;:&quot;Footer&quot;,&quot;Index&quot;:&quot;Primary&quot;,&quot;Section&quot;:1,&quot;Top&quot;:0.0,&quot;Left&quot;:0.0}" style="position:absolute;left:0;text-align:left;margin-left:0;margin-top:755.45pt;width:612pt;height:21.5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AAC2" w14:textId="21FBE52C" w:rsidR="007D2830" w:rsidRPr="00DA175B" w:rsidRDefault="00277D70" w:rsidP="00ED3BE1">
    <w:r>
      <w:rPr>
        <w:noProof/>
      </w:rPr>
      <mc:AlternateContent>
        <mc:Choice Requires="wps">
          <w:drawing>
            <wp:anchor distT="0" distB="0" distL="114300" distR="114300" simplePos="0" relativeHeight="251664896" behindDoc="0" locked="0" layoutInCell="0" allowOverlap="1" wp14:anchorId="31D8DA1B" wp14:editId="09DDEDE3">
              <wp:simplePos x="0" y="0"/>
              <wp:positionH relativeFrom="page">
                <wp:posOffset>0</wp:posOffset>
              </wp:positionH>
              <wp:positionV relativeFrom="page">
                <wp:posOffset>9594215</wp:posOffset>
              </wp:positionV>
              <wp:extent cx="7772400" cy="273685"/>
              <wp:effectExtent l="0" t="2540" r="0" b="0"/>
              <wp:wrapNone/>
              <wp:docPr id="2" name="MSIPCM13204d62bc9132475cea4457" descr="{&quot;HashCode&quot;:1186230005,&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AEA8" w14:textId="1C774BA2" w:rsidR="008B0227" w:rsidRPr="00A36490" w:rsidRDefault="008B0227" w:rsidP="008B0227">
                          <w:pPr>
                            <w:spacing w:before="0" w:after="0"/>
                            <w:jc w:val="center"/>
                            <w:rPr>
                              <w:rFonts w:ascii="Calibri" w:hAnsi="Calibri" w:cs="Calibri"/>
                              <w:color w:val="FFFFFF" w:themeColor="background1"/>
                            </w:rPr>
                          </w:pPr>
                          <w:r w:rsidRPr="00A36490">
                            <w:rPr>
                              <w:rFonts w:ascii="Calibri" w:hAnsi="Calibri" w:cs="Calibri"/>
                              <w:color w:val="FFFFFF" w:themeColor="background1"/>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8DA1B" id="_x0000_t202" coordsize="21600,21600" o:spt="202" path="m,l,21600r21600,l21600,xe">
              <v:stroke joinstyle="miter"/>
              <v:path gradientshapeok="t" o:connecttype="rect"/>
            </v:shapetype>
            <v:shape id="MSIPCM13204d62bc9132475cea4457" o:spid="_x0000_s1043" type="#_x0000_t202" alt="{&quot;HashCode&quot;:1186230005,&quot;Height&quot;:792.0,&quot;Width&quot;:612.0,&quot;Placement&quot;:&quot;Footer&quot;,&quot;Index&quot;:&quot;Primary&quot;,&quot;Section&quot;:2,&quot;Top&quot;:0.0,&quot;Left&quot;:0.0}" style="position:absolute;left:0;text-align:left;margin-left:0;margin-top:755.45pt;width:612pt;height:21.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Ww4QEAAKADAAAOAAAAZHJzL2Uyb0RvYy54bWysU1Fv0zAQfkfiP1h+p0m7so6o6TQ2DSGN&#10;gTT4ARfHaSwSnzm7Tcqv5+y03YA3xIt1vnO++77vLuvrse/EXpM3aEs5n+VSaKuwNnZbym9f799c&#10;SeED2Bo6tLqUB+3l9eb1q/XgCr3AFrtak2AQ64vBlbINwRVZ5lWre/AzdNpysUHqIfCVtllNMDB6&#10;32WLPL/MBqTaESrtPWfvpqLcJPym0Sp8bhqvg+hKydxCOimdVTyzzRqKLYFrjTrSgH9g0YOx3PQM&#10;dQcBxI7MX1C9UYQemzBT2GfYNEbppIHVzPM/1Dy14HTSwuZ4d7bJ/z9Y9bh/cl9IhPE9jjzAJMK7&#10;B1TfvbB424Ld6hsiHFoNNTeeR8uywfni+Gm02hc+glTDJ6x5yLALmIDGhvroCusUjM4DOJxN12MQ&#10;ipOr1WqxzLmkuLZYXVxevU0toDh97ciHDxp7EYNSEg81ocP+wYfIBorTk9jM4r3pujTYzv6W4Icx&#10;k9hHwhP1MFajMHUpL2LfKKbC+sByCKd14fXmoEX6KcXAq1JK/2MHpKXoPlq25N18uYy7lS4c0Mts&#10;dcqCVQxRykqKKbwN0x7uHJltyx0m8y3esH2NScqe2Rxp8xokwceVjXv28p5ePf9Ym1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6bM1sOEBAACgAwAADgAAAAAAAAAAAAAAAAAuAgAAZHJzL2Uyb0RvYy54bWxQSwECLQAU&#10;AAYACAAAACEAz76VPd4AAAALAQAADwAAAAAAAAAAAAAAAAA7BAAAZHJzL2Rvd25yZXYueG1sUEsF&#10;BgAAAAAEAAQA8wAAAEYFAAAAAA==&#10;" o:allowincell="f" filled="f" stroked="f">
              <v:textbox inset=",0,,0">
                <w:txbxContent>
                  <w:p w14:paraId="5456AEA8" w14:textId="1C774BA2" w:rsidR="008B0227" w:rsidRPr="00A36490" w:rsidRDefault="008B0227" w:rsidP="008B0227">
                    <w:pPr>
                      <w:spacing w:before="0" w:after="0"/>
                      <w:jc w:val="center"/>
                      <w:rPr>
                        <w:rFonts w:ascii="Calibri" w:hAnsi="Calibri" w:cs="Calibri"/>
                        <w:color w:val="FFFFFF" w:themeColor="background1"/>
                      </w:rPr>
                    </w:pPr>
                    <w:r w:rsidRPr="00A36490">
                      <w:rPr>
                        <w:rFonts w:ascii="Calibri" w:hAnsi="Calibri" w:cs="Calibri"/>
                        <w:color w:val="FFFFFF" w:themeColor="background1"/>
                      </w:rPr>
                      <w:t>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9CA4" w14:textId="436DB2A1" w:rsidR="007D2830" w:rsidRDefault="005F680F">
    <w:r>
      <w:rPr>
        <w:noProof/>
      </w:rPr>
      <mc:AlternateContent>
        <mc:Choice Requires="wps">
          <w:drawing>
            <wp:anchor distT="0" distB="0" distL="114300" distR="114300" simplePos="0" relativeHeight="251662336" behindDoc="0" locked="0" layoutInCell="0" allowOverlap="1" wp14:anchorId="626A987D" wp14:editId="4A9BE998">
              <wp:simplePos x="0" y="0"/>
              <wp:positionH relativeFrom="page">
                <wp:posOffset>0</wp:posOffset>
              </wp:positionH>
              <wp:positionV relativeFrom="page">
                <wp:posOffset>9594215</wp:posOffset>
              </wp:positionV>
              <wp:extent cx="7772400" cy="273050"/>
              <wp:effectExtent l="0" t="0" r="0" b="12700"/>
              <wp:wrapNone/>
              <wp:docPr id="1" name="MSIPCMfa2d48348dcb145be17d7868" descr="{&quot;HashCode&quot;:118623000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6A987D" id="_x0000_t202" coordsize="21600,21600" o:spt="202" path="m,l,21600r21600,l21600,xe">
              <v:stroke joinstyle="miter"/>
              <v:path gradientshapeok="t" o:connecttype="rect"/>
            </v:shapetype>
            <v:shape id="MSIPCMfa2d48348dcb145be17d7868" o:spid="_x0000_s1044" type="#_x0000_t202" alt="{&quot;HashCode&quot;:1186230005,&quot;Height&quot;:792.0,&quot;Width&quot;:612.0,&quot;Placement&quot;:&quot;Footer&quot;,&quot;Index&quot;:&quot;Primary&quot;,&quot;Section&quot;:3,&quot;Top&quot;:0.0,&quot;Left&quot;:0.0}" style="position:absolute;left:0;text-align:left;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D5lFeBcCAAArBAAADgAAAAAAAAAAAAAAAAAuAgAAZHJzL2Uyb0RvYy54bWxQSwECLQAUAAYA&#10;CAAAACEA+6YJ0d4AAAALAQAADwAAAAAAAAAAAAAAAABxBAAAZHJzL2Rvd25yZXYueG1sUEsFBgAA&#10;AAAEAAQA8wAAAHwFAAAAAA==&#10;" o:allowincell="f" filled="f" stroked="f" strokeweight=".5pt">
              <v:textbox inset=",0,,0">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v:textbox>
              <w10:wrap anchorx="page" anchory="page"/>
            </v:shape>
          </w:pict>
        </mc:Fallback>
      </mc:AlternateContent>
    </w:r>
  </w:p>
  <w:tbl>
    <w:tblPr>
      <w:tblW w:w="9072" w:type="dxa"/>
      <w:tblCellMar>
        <w:left w:w="0" w:type="dxa"/>
        <w:right w:w="0" w:type="dxa"/>
      </w:tblCellMar>
      <w:tblLook w:val="04A0" w:firstRow="1" w:lastRow="0" w:firstColumn="1" w:lastColumn="0" w:noHBand="0" w:noVBand="1"/>
    </w:tblPr>
    <w:tblGrid>
      <w:gridCol w:w="2728"/>
      <w:gridCol w:w="3793"/>
      <w:gridCol w:w="2551"/>
    </w:tblGrid>
    <w:tr w:rsidR="007D2830" w:rsidRPr="00084F8F" w14:paraId="71423DA3" w14:textId="77777777" w:rsidTr="00574439">
      <w:tc>
        <w:tcPr>
          <w:tcW w:w="2728" w:type="dxa"/>
          <w:tcBorders>
            <w:top w:val="single" w:sz="4" w:space="0" w:color="auto"/>
          </w:tcBorders>
          <w:vAlign w:val="center"/>
        </w:tcPr>
        <w:p w14:paraId="533A05C9" w14:textId="7E241CA7" w:rsidR="007D2830" w:rsidRPr="00084F8F" w:rsidRDefault="007D2830" w:rsidP="006B1048">
          <w:pPr>
            <w:pStyle w:val="Piedepgina"/>
            <w:spacing w:before="60"/>
            <w:jc w:val="left"/>
            <w:rPr>
              <w:rFonts w:ascii="Arial Narrow" w:hAnsi="Arial Narrow"/>
              <w:sz w:val="19"/>
              <w:szCs w:val="19"/>
            </w:rPr>
          </w:pPr>
          <w:r w:rsidRPr="00084F8F">
            <w:rPr>
              <w:rFonts w:ascii="Arial Narrow" w:hAnsi="Arial Narrow"/>
              <w:sz w:val="19"/>
              <w:szCs w:val="19"/>
            </w:rPr>
            <w:t xml:space="preserve">Edición No. </w:t>
          </w:r>
          <w:r w:rsidR="0091559D">
            <w:rPr>
              <w:rFonts w:ascii="Arial Narrow" w:hAnsi="Arial Narrow"/>
              <w:sz w:val="19"/>
              <w:szCs w:val="19"/>
            </w:rPr>
            <w:t>1</w:t>
          </w:r>
        </w:p>
      </w:tc>
      <w:tc>
        <w:tcPr>
          <w:tcW w:w="3793" w:type="dxa"/>
          <w:tcBorders>
            <w:top w:val="single" w:sz="4" w:space="0" w:color="auto"/>
          </w:tcBorders>
          <w:vAlign w:val="center"/>
        </w:tcPr>
        <w:p w14:paraId="73FCD16C" w14:textId="5328179D" w:rsidR="007D2830" w:rsidRPr="00084F8F" w:rsidRDefault="007D2830" w:rsidP="00E543E9">
          <w:pPr>
            <w:pStyle w:val="Piedepgina"/>
            <w:rPr>
              <w:rFonts w:ascii="Arial Narrow" w:hAnsi="Arial Narrow"/>
              <w:sz w:val="19"/>
              <w:szCs w:val="19"/>
            </w:rPr>
          </w:pPr>
          <w:r w:rsidRPr="00084F8F">
            <w:rPr>
              <w:rFonts w:ascii="Arial Narrow" w:hAnsi="Arial Narrow"/>
              <w:sz w:val="19"/>
              <w:szCs w:val="19"/>
            </w:rPr>
            <w:fldChar w:fldCharType="begin"/>
          </w:r>
          <w:r w:rsidRPr="00084F8F">
            <w:rPr>
              <w:rFonts w:ascii="Arial Narrow" w:hAnsi="Arial Narrow"/>
              <w:sz w:val="19"/>
              <w:szCs w:val="19"/>
            </w:rPr>
            <w:instrText xml:space="preserve"> DOCPROPERTY  Confidencialidad  \* MERGEFORMAT </w:instrText>
          </w:r>
          <w:r w:rsidRPr="00084F8F">
            <w:rPr>
              <w:rFonts w:ascii="Arial Narrow" w:hAnsi="Arial Narrow"/>
              <w:sz w:val="19"/>
              <w:szCs w:val="19"/>
            </w:rPr>
            <w:fldChar w:fldCharType="separate"/>
          </w:r>
          <w:r w:rsidR="002463DA">
            <w:rPr>
              <w:rFonts w:ascii="Arial Narrow" w:hAnsi="Arial Narrow"/>
              <w:sz w:val="19"/>
              <w:szCs w:val="19"/>
            </w:rPr>
            <w:t>Público</w:t>
          </w:r>
          <w:r w:rsidRPr="00084F8F">
            <w:rPr>
              <w:rFonts w:ascii="Arial Narrow" w:hAnsi="Arial Narrow"/>
              <w:sz w:val="19"/>
              <w:szCs w:val="19"/>
            </w:rPr>
            <w:fldChar w:fldCharType="end"/>
          </w:r>
          <w:r w:rsidRPr="00084F8F">
            <w:rPr>
              <w:rFonts w:ascii="Arial Narrow" w:hAnsi="Arial Narrow"/>
              <w:sz w:val="19"/>
              <w:szCs w:val="19"/>
            </w:rPr>
            <w:t xml:space="preserve"> </w:t>
          </w:r>
          <w:r>
            <w:rPr>
              <w:rFonts w:ascii="Arial Narrow" w:hAnsi="Arial Narrow"/>
              <w:sz w:val="19"/>
              <w:szCs w:val="19"/>
            </w:rPr>
            <w:t xml:space="preserve">- </w:t>
          </w:r>
          <w:r w:rsidRPr="00084F8F">
            <w:rPr>
              <w:rFonts w:ascii="Arial Narrow" w:hAnsi="Arial Narrow"/>
              <w:sz w:val="19"/>
              <w:szCs w:val="19"/>
            </w:rPr>
            <w:t xml:space="preserve">Página No. </w:t>
          </w:r>
          <w:r w:rsidRPr="00084F8F">
            <w:rPr>
              <w:rFonts w:ascii="Arial Narrow" w:hAnsi="Arial Narrow"/>
              <w:sz w:val="19"/>
              <w:szCs w:val="19"/>
            </w:rPr>
            <w:fldChar w:fldCharType="begin"/>
          </w:r>
          <w:r w:rsidRPr="00084F8F">
            <w:rPr>
              <w:rFonts w:ascii="Arial Narrow" w:hAnsi="Arial Narrow"/>
              <w:sz w:val="19"/>
              <w:szCs w:val="19"/>
            </w:rPr>
            <w:instrText xml:space="preserve"> PAGE </w:instrText>
          </w:r>
          <w:r w:rsidRPr="00084F8F">
            <w:rPr>
              <w:rFonts w:ascii="Arial Narrow" w:hAnsi="Arial Narrow"/>
              <w:sz w:val="19"/>
              <w:szCs w:val="19"/>
            </w:rPr>
            <w:fldChar w:fldCharType="separate"/>
          </w:r>
          <w:r>
            <w:rPr>
              <w:rFonts w:ascii="Arial Narrow" w:hAnsi="Arial Narrow"/>
              <w:sz w:val="19"/>
              <w:szCs w:val="19"/>
            </w:rPr>
            <w:t>13</w:t>
          </w:r>
          <w:r w:rsidRPr="00084F8F">
            <w:rPr>
              <w:rFonts w:ascii="Arial Narrow" w:hAnsi="Arial Narrow"/>
              <w:sz w:val="19"/>
              <w:szCs w:val="19"/>
            </w:rPr>
            <w:fldChar w:fldCharType="end"/>
          </w:r>
        </w:p>
      </w:tc>
      <w:tc>
        <w:tcPr>
          <w:tcW w:w="2551" w:type="dxa"/>
          <w:tcBorders>
            <w:top w:val="single" w:sz="4" w:space="0" w:color="auto"/>
          </w:tcBorders>
          <w:vAlign w:val="center"/>
        </w:tcPr>
        <w:p w14:paraId="44FB2188" w14:textId="14B27364" w:rsidR="007D2830" w:rsidRPr="00084F8F" w:rsidRDefault="007D2830" w:rsidP="006D0BB5">
          <w:pPr>
            <w:pStyle w:val="Piedepgina"/>
            <w:ind w:left="8"/>
            <w:jc w:val="right"/>
            <w:rPr>
              <w:rFonts w:ascii="Arial Narrow" w:hAnsi="Arial Narrow"/>
              <w:sz w:val="19"/>
              <w:szCs w:val="19"/>
            </w:rPr>
          </w:pPr>
          <w:r>
            <w:rPr>
              <w:rFonts w:ascii="Arial Narrow" w:hAnsi="Arial Narrow"/>
              <w:sz w:val="19"/>
              <w:szCs w:val="19"/>
            </w:rPr>
            <w:t>Vi</w:t>
          </w:r>
          <w:r w:rsidRPr="00084F8F">
            <w:rPr>
              <w:rFonts w:ascii="Arial Narrow" w:hAnsi="Arial Narrow"/>
              <w:sz w:val="19"/>
              <w:szCs w:val="19"/>
            </w:rPr>
            <w:t>gencia</w:t>
          </w:r>
          <w:r>
            <w:rPr>
              <w:rFonts w:ascii="Arial Narrow" w:hAnsi="Arial Narrow"/>
              <w:sz w:val="19"/>
              <w:szCs w:val="19"/>
            </w:rPr>
            <w:t xml:space="preserve">: </w:t>
          </w:r>
          <w:r w:rsidR="0091559D">
            <w:rPr>
              <w:rFonts w:ascii="Arial Narrow" w:hAnsi="Arial Narrow"/>
              <w:sz w:val="19"/>
              <w:szCs w:val="19"/>
            </w:rPr>
            <w:t>12</w:t>
          </w:r>
          <w:r w:rsidR="00286898">
            <w:rPr>
              <w:rFonts w:ascii="Arial Narrow" w:hAnsi="Arial Narrow"/>
              <w:sz w:val="19"/>
              <w:szCs w:val="19"/>
            </w:rPr>
            <w:t xml:space="preserve"> de </w:t>
          </w:r>
          <w:r w:rsidR="0091559D">
            <w:rPr>
              <w:rFonts w:ascii="Arial Narrow" w:hAnsi="Arial Narrow"/>
              <w:sz w:val="19"/>
              <w:szCs w:val="19"/>
            </w:rPr>
            <w:t xml:space="preserve">diciembre </w:t>
          </w:r>
          <w:r w:rsidR="00286898">
            <w:rPr>
              <w:rFonts w:ascii="Arial Narrow" w:hAnsi="Arial Narrow"/>
              <w:sz w:val="19"/>
              <w:szCs w:val="19"/>
            </w:rPr>
            <w:t xml:space="preserve">del </w:t>
          </w:r>
          <w:r>
            <w:rPr>
              <w:rFonts w:ascii="Arial Narrow" w:hAnsi="Arial Narrow"/>
              <w:sz w:val="19"/>
              <w:szCs w:val="19"/>
            </w:rPr>
            <w:t>202</w:t>
          </w:r>
          <w:r w:rsidR="0091559D">
            <w:rPr>
              <w:rFonts w:ascii="Arial Narrow" w:hAnsi="Arial Narrow"/>
              <w:sz w:val="19"/>
              <w:szCs w:val="19"/>
            </w:rPr>
            <w:t>5</w:t>
          </w:r>
        </w:p>
      </w:tc>
    </w:tr>
    <w:tr w:rsidR="007D2830" w:rsidRPr="00084F8F" w14:paraId="052EF97C" w14:textId="77777777" w:rsidTr="00574439">
      <w:tc>
        <w:tcPr>
          <w:tcW w:w="2728" w:type="dxa"/>
          <w:vAlign w:val="center"/>
        </w:tcPr>
        <w:p w14:paraId="15439140" w14:textId="77777777" w:rsidR="007D2830" w:rsidRPr="00084F8F" w:rsidRDefault="007D2830" w:rsidP="002A278F">
          <w:pPr>
            <w:pStyle w:val="Piedepgina"/>
            <w:tabs>
              <w:tab w:val="clear" w:pos="8838"/>
            </w:tabs>
            <w:rPr>
              <w:rFonts w:ascii="Arial Narrow" w:hAnsi="Arial Narrow"/>
              <w:sz w:val="19"/>
              <w:szCs w:val="19"/>
            </w:rPr>
          </w:pPr>
        </w:p>
      </w:tc>
      <w:tc>
        <w:tcPr>
          <w:tcW w:w="3793" w:type="dxa"/>
          <w:vAlign w:val="center"/>
        </w:tcPr>
        <w:p w14:paraId="5C28019D" w14:textId="01E7272E" w:rsidR="007D2830" w:rsidRPr="00084F8F" w:rsidRDefault="007D2830" w:rsidP="00ED3BE1">
          <w:pPr>
            <w:pStyle w:val="Piedepgina"/>
            <w:rPr>
              <w:rFonts w:ascii="Arial Narrow" w:hAnsi="Arial Narrow"/>
              <w:sz w:val="19"/>
              <w:szCs w:val="19"/>
            </w:rPr>
          </w:pPr>
        </w:p>
      </w:tc>
      <w:tc>
        <w:tcPr>
          <w:tcW w:w="2551" w:type="dxa"/>
          <w:vAlign w:val="center"/>
        </w:tcPr>
        <w:p w14:paraId="05D2DB2D" w14:textId="77777777" w:rsidR="007D2830" w:rsidRPr="00084F8F" w:rsidRDefault="007D2830" w:rsidP="00ED3BE1">
          <w:pPr>
            <w:pStyle w:val="Piedepgina"/>
            <w:rPr>
              <w:rFonts w:ascii="Arial Narrow" w:hAnsi="Arial Narrow"/>
              <w:sz w:val="19"/>
              <w:szCs w:val="19"/>
            </w:rPr>
          </w:pPr>
        </w:p>
      </w:tc>
    </w:tr>
  </w:tbl>
  <w:p w14:paraId="7625BCFF" w14:textId="77777777" w:rsidR="007D2830" w:rsidRPr="00512B3F" w:rsidRDefault="007D2830" w:rsidP="00ED3BE1">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3EC" w14:textId="77777777" w:rsidR="007D2830" w:rsidRDefault="007D2830">
    <w:r>
      <w:t>Edición No. 1</w:t>
    </w:r>
  </w:p>
  <w:p w14:paraId="07594DAC" w14:textId="7F668CBE" w:rsidR="007D2830" w:rsidRDefault="007D2830">
    <w:r>
      <w:t xml:space="preserve">Fecha de impresión </w:t>
    </w:r>
    <w:r>
      <w:fldChar w:fldCharType="begin"/>
    </w:r>
    <w:r>
      <w:instrText xml:space="preserve"> PRINTDATE \@ "dd/MM/yyyy h:mm am/pm" </w:instrText>
    </w:r>
    <w:r>
      <w:fldChar w:fldCharType="separate"/>
    </w:r>
    <w:r w:rsidR="002463DA">
      <w:rPr>
        <w:noProof/>
      </w:rPr>
      <w:t>21/07/2015 10:09 a. m.</w:t>
    </w:r>
    <w:r>
      <w:fldChar w:fldCharType="end"/>
    </w:r>
  </w:p>
  <w:p w14:paraId="0805798F" w14:textId="77777777" w:rsidR="007D2830" w:rsidRDefault="007D2830">
    <w:r>
      <w:t xml:space="preserve">Página </w:t>
    </w:r>
    <w:r>
      <w:fldChar w:fldCharType="begin"/>
    </w:r>
    <w:r>
      <w:instrText xml:space="preserve"> PAGE </w:instrText>
    </w:r>
    <w:r>
      <w:fldChar w:fldCharType="separate"/>
    </w:r>
    <w:r w:rsidRPr="009C59FE">
      <w:t>5</w:t>
    </w:r>
    <w:r>
      <w:fldChar w:fldCharType="end"/>
    </w:r>
    <w:r>
      <w:t xml:space="preserve"> de </w:t>
    </w:r>
    <w:r>
      <w:fldChar w:fldCharType="begin"/>
    </w:r>
    <w:r>
      <w:instrText xml:space="preserve"> NUMPAGES </w:instrText>
    </w:r>
    <w:r>
      <w:fldChar w:fldCharType="separate"/>
    </w:r>
    <w:r>
      <w:rPr>
        <w:noProof/>
      </w:rPr>
      <w:t>1</w:t>
    </w:r>
    <w:r>
      <w:rPr>
        <w:noProof/>
      </w:rPr>
      <w:fldChar w:fldCharType="end"/>
    </w:r>
  </w:p>
  <w:p w14:paraId="55150DA8" w14:textId="77777777" w:rsidR="007D2830" w:rsidRDefault="007D2830"/>
  <w:p w14:paraId="23B9D467" w14:textId="77777777" w:rsidR="007D2830" w:rsidRDefault="007D28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B386" w14:textId="77777777" w:rsidR="00F7230E" w:rsidRPr="00877B7D" w:rsidRDefault="00F7230E" w:rsidP="00877B7D">
      <w:r>
        <w:separator/>
      </w:r>
    </w:p>
  </w:footnote>
  <w:footnote w:type="continuationSeparator" w:id="0">
    <w:p w14:paraId="28A8CF6B" w14:textId="77777777" w:rsidR="00F7230E" w:rsidRPr="00877B7D" w:rsidRDefault="00F7230E" w:rsidP="0087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1422" w14:textId="58ED0AD7" w:rsidR="007D2830" w:rsidRDefault="00277D70" w:rsidP="00ED3BE1">
    <w:r>
      <w:rPr>
        <w:noProof/>
      </w:rPr>
      <mc:AlternateContent>
        <mc:Choice Requires="wps">
          <w:drawing>
            <wp:anchor distT="0" distB="0" distL="114300" distR="114300" simplePos="0" relativeHeight="251654656" behindDoc="0" locked="0" layoutInCell="1" allowOverlap="1" wp14:anchorId="472F0A83" wp14:editId="354CA89B">
              <wp:simplePos x="0" y="0"/>
              <wp:positionH relativeFrom="column">
                <wp:posOffset>960120</wp:posOffset>
              </wp:positionH>
              <wp:positionV relativeFrom="paragraph">
                <wp:posOffset>-407035</wp:posOffset>
              </wp:positionV>
              <wp:extent cx="119380" cy="4572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63D2" id="Rectangle 1" o:spid="_x0000_s1026" style="position:absolute;margin-left:75.6pt;margin-top:-32.05pt;width:9.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CZxcwd4AAAAJAQAADwAAAGRycy9kb3ducmV2LnhtbEyPQU/CQBCF7yb+&#10;h82YeIPdIhQp3RJjwkk9CCZeh+7SNnRna3cL9d87nOT4Ml/efC/fjK4VZ9uHxpOGZKpAWCq9aajS&#10;8LXfTp5BhIhksPVkNfzaAJvi/i7HzPgLfdrzLlaCSyhkqKGOscukDGVtHYap7yzx7eh7h5FjX0nT&#10;44XLXStnSqXSYUP8ocbOvta2PO0GpwHTufn5OD6979+GFFfVqLaLb6X148P4sgYR7Rj/YbjqszoU&#10;7HTwA5kgWs6LZMaohkk6T0BciaXidQcNyxXIIpe3C4o/AAAA//8DAFBLAQItABQABgAIAAAAIQC2&#10;gziS/gAAAOEBAAATAAAAAAAAAAAAAAAAAAAAAABbQ29udGVudF9UeXBlc10ueG1sUEsBAi0AFAAG&#10;AAgAAAAhADj9If/WAAAAlAEAAAsAAAAAAAAAAAAAAAAALwEAAF9yZWxzLy5yZWxzUEsBAi0AFAAG&#10;AAgAAAAhACWPhVHiAQAAtAMAAA4AAAAAAAAAAAAAAAAALgIAAGRycy9lMm9Eb2MueG1sUEsBAi0A&#10;FAAGAAgAAAAhAAmcXMHeAAAACQEAAA8AAAAAAAAAAAAAAAAAPAQAAGRycy9kb3ducmV2LnhtbFBL&#10;BQYAAAAABAAEAPMAAABHBQAAAAA=&#1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FB38" w14:textId="028C7EB4" w:rsidR="007D2830" w:rsidRPr="00D03B7F" w:rsidRDefault="00AF14DA" w:rsidP="00080C02">
    <w:r w:rsidRPr="00AF14DA">
      <w:rPr>
        <w:noProof/>
      </w:rPr>
      <w:drawing>
        <wp:anchor distT="0" distB="0" distL="114300" distR="114300" simplePos="0" relativeHeight="251684352" behindDoc="1" locked="0" layoutInCell="1" allowOverlap="1" wp14:anchorId="62E583A6" wp14:editId="5726605D">
          <wp:simplePos x="0" y="0"/>
          <wp:positionH relativeFrom="leftMargin">
            <wp:posOffset>429853</wp:posOffset>
          </wp:positionH>
          <wp:positionV relativeFrom="paragraph">
            <wp:posOffset>-418465</wp:posOffset>
          </wp:positionV>
          <wp:extent cx="882650" cy="455930"/>
          <wp:effectExtent l="38100" t="38100" r="31750" b="96520"/>
          <wp:wrapTight wrapText="bothSides">
            <wp:wrapPolygon edited="0">
              <wp:start x="-932" y="-1805"/>
              <wp:lineTo x="2331" y="14440"/>
              <wp:lineTo x="3729" y="25270"/>
              <wp:lineTo x="8391" y="25270"/>
              <wp:lineTo x="8858" y="23465"/>
              <wp:lineTo x="18181" y="14440"/>
              <wp:lineTo x="21911" y="-1805"/>
              <wp:lineTo x="-932" y="-1805"/>
            </wp:wrapPolygon>
          </wp:wrapTight>
          <wp:docPr id="1511089743" name="Imagen 7" descr="Logotipo, nombre de la empresa&#10;&#10;El contenido generado por IA puede ser incorrecto.">
            <a:extLst xmlns:a="http://schemas.openxmlformats.org/drawingml/2006/main">
              <a:ext uri="{FF2B5EF4-FFF2-40B4-BE49-F238E27FC236}">
                <a16:creationId xmlns:a16="http://schemas.microsoft.com/office/drawing/2014/main" id="{D2FFAE06-6F58-475C-825C-A6F3C45FC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9743" name="Imagen 7" descr="Logotipo, nombre de la empresa&#10;&#10;El contenido generado por IA puede ser incorrecto.">
                    <a:extLst>
                      <a:ext uri="{FF2B5EF4-FFF2-40B4-BE49-F238E27FC236}">
                        <a16:creationId xmlns:a16="http://schemas.microsoft.com/office/drawing/2014/main" id="{D2FFAE06-6F58-475C-825C-A6F3C45FCECC}"/>
                      </a:ext>
                    </a:extLst>
                  </pic:cNvPr>
                  <pic:cNvPicPr>
                    <a:picLocks noChangeAspect="1"/>
                  </pic:cNvPicPr>
                </pic:nvPicPr>
                <pic:blipFill rotWithShape="1">
                  <a:blip r:embed="rId1">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rcRect t="11033" b="15517"/>
                  <a:stretch/>
                </pic:blipFill>
                <pic:spPr>
                  <a:xfrm>
                    <a:off x="0" y="0"/>
                    <a:ext cx="882650" cy="4559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41344" behindDoc="0" locked="1" layoutInCell="1" allowOverlap="1" wp14:anchorId="72B32FDC" wp14:editId="50941223">
              <wp:simplePos x="0" y="0"/>
              <wp:positionH relativeFrom="column">
                <wp:posOffset>563245</wp:posOffset>
              </wp:positionH>
              <wp:positionV relativeFrom="paragraph">
                <wp:posOffset>-235585</wp:posOffset>
              </wp:positionV>
              <wp:extent cx="5586730" cy="22860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C3CD2" w14:textId="349DD899" w:rsidR="007D2830" w:rsidRPr="00045ED0" w:rsidRDefault="00944D6D" w:rsidP="002A278F">
                          <w:pPr>
                            <w:pStyle w:val="Encabezado"/>
                            <w:jc w:val="right"/>
                            <w:rPr>
                              <w:color w:val="D9E2F3" w:themeColor="accent1" w:themeTint="33"/>
                              <w:sz w:val="14"/>
                              <w:szCs w:val="14"/>
                            </w:rPr>
                          </w:pPr>
                          <w:r w:rsidRPr="00045ED0">
                            <w:rPr>
                              <w:color w:val="D9E2F3" w:themeColor="accent1" w:themeTint="33"/>
                              <w:sz w:val="14"/>
                              <w:szCs w:val="14"/>
                            </w:rPr>
                            <w:t xml:space="preserve">Estándar Electrónico para </w:t>
                          </w:r>
                          <w:r w:rsidR="003E5D4B">
                            <w:rPr>
                              <w:color w:val="D9E2F3" w:themeColor="accent1" w:themeTint="33"/>
                              <w:sz w:val="14"/>
                              <w:szCs w:val="14"/>
                            </w:rPr>
                            <w:t xml:space="preserve">la Activación </w:t>
                          </w:r>
                          <w:r w:rsidR="00953E2C" w:rsidRPr="00045ED0">
                            <w:rPr>
                              <w:color w:val="D9E2F3" w:themeColor="accent1" w:themeTint="33"/>
                              <w:sz w:val="14"/>
                              <w:szCs w:val="14"/>
                            </w:rPr>
                            <w:t>de Tarjetas Monedero en la Aplicación SINPE-TP Pasajero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32FDC" id="_x0000_t202" coordsize="21600,21600" o:spt="202" path="m,l,21600r21600,l21600,xe">
              <v:stroke joinstyle="miter"/>
              <v:path gradientshapeok="t" o:connecttype="rect"/>
            </v:shapetype>
            <v:shape id="Cuadro de texto 5" o:spid="_x0000_s1041" type="#_x0000_t202" style="position:absolute;left:0;text-align:left;margin-left:44.35pt;margin-top:-18.55pt;width:439.9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5M4wEAAKgDAAAOAAAAZHJzL2Uyb0RvYy54bWysU8GO0zAQvSPxD5bvNGlouyVqulp2tQhp&#10;WZAWPsBxnMQi8Zix26R8PWMn2y1wQ1wsz4zz5r03k9312HfsqNBpMAVfLlLOlJFQadMU/NvX+zdb&#10;zpwXphIdGFXwk3L8ev/61W6wucqgha5SyAjEuHywBW+9t3mSONmqXrgFWGWoWAP2wlOITVKhGAi9&#10;75IsTTfJAFhZBKmco+zdVOT7iF/XSvrPde2UZ13BiZuPJ8azDGey34m8QWFbLWca4h9Y9EIbanqG&#10;uhNesAPqv6B6LREc1H4hoU+grrVUUQOpWaZ/qHlqhVVRC5nj7Nkm9/9g5ePxyX5B5sf3MNIAowhn&#10;H0B+d8zAbStMo24QYWiVqKjxMliWDNbl86fBape7AFIOn6CiIYuDhwg01tgHV0gnI3QawOlsuho9&#10;k5Rcr7ebq7dUklTLsu0mjVNJRP78tUXnPyjoWbgUHGmoEV0cH5wPbET+/CQ0M3Cvuy4OtjO/Jehh&#10;yET2gfBE3Y/lyHQ1SwtiSqhOJAdhWhdab7q0gD85G2hVCu5+HAQqzrqPhix5t1ytwm7FYLW+yijA&#10;y0p5WRFGElTBPWfT9dZP+3iwqJuWOk1DMHBDNtY6KnxhNdOndYjC59UN+3YZx1cvP9j+FwAAAP//&#10;AwBQSwMEFAAGAAgAAAAhAExzoQLeAAAACQEAAA8AAABkcnMvZG93bnJldi54bWxMj01PwzAMhu9I&#10;/IfISNy2pMC2rjSdEIjrEPuSuGWN11Y0TtVka/n3eCc42n70+nnz1ehaccE+NJ40JFMFAqn0tqFK&#10;w277PklBhGjImtYTavjBAKvi9iY3mfUDfeJlEyvBIRQyo6GOscukDGWNzoSp75D4dvK9M5HHvpK2&#10;NwOHu1Y+KDWXzjTEH2rT4WuN5ffm7DTs16evw5P6qN7crBv8qCS5pdT6/m58eQYRcYx/MFz1WR0K&#10;djr6M9kgWg1pumBSw+RxkYBgYDlPZyCOvEkSkEUu/zcofgEAAP//AwBQSwECLQAUAAYACAAAACEA&#10;toM4kv4AAADhAQAAEwAAAAAAAAAAAAAAAAAAAAAAW0NvbnRlbnRfVHlwZXNdLnhtbFBLAQItABQA&#10;BgAIAAAAIQA4/SH/1gAAAJQBAAALAAAAAAAAAAAAAAAAAC8BAABfcmVscy8ucmVsc1BLAQItABQA&#10;BgAIAAAAIQBxxa5M4wEAAKgDAAAOAAAAAAAAAAAAAAAAAC4CAABkcnMvZTJvRG9jLnhtbFBLAQIt&#10;ABQABgAIAAAAIQBMc6EC3gAAAAkBAAAPAAAAAAAAAAAAAAAAAD0EAABkcnMvZG93bnJldi54bWxQ&#10;SwUGAAAAAAQABADzAAAASAUAAAAA&#10;" filled="f" stroked="f">
              <v:textbox>
                <w:txbxContent>
                  <w:p w14:paraId="060C3CD2" w14:textId="349DD899" w:rsidR="007D2830" w:rsidRPr="00045ED0" w:rsidRDefault="00944D6D" w:rsidP="002A278F">
                    <w:pPr>
                      <w:pStyle w:val="Encabezado"/>
                      <w:jc w:val="right"/>
                      <w:rPr>
                        <w:color w:val="D9E2F3" w:themeColor="accent1" w:themeTint="33"/>
                        <w:sz w:val="14"/>
                        <w:szCs w:val="14"/>
                      </w:rPr>
                    </w:pPr>
                    <w:r w:rsidRPr="00045ED0">
                      <w:rPr>
                        <w:color w:val="D9E2F3" w:themeColor="accent1" w:themeTint="33"/>
                        <w:sz w:val="14"/>
                        <w:szCs w:val="14"/>
                      </w:rPr>
                      <w:t xml:space="preserve">Estándar Electrónico para </w:t>
                    </w:r>
                    <w:r w:rsidR="003E5D4B">
                      <w:rPr>
                        <w:color w:val="D9E2F3" w:themeColor="accent1" w:themeTint="33"/>
                        <w:sz w:val="14"/>
                        <w:szCs w:val="14"/>
                      </w:rPr>
                      <w:t xml:space="preserve">la Activación </w:t>
                    </w:r>
                    <w:r w:rsidR="00953E2C" w:rsidRPr="00045ED0">
                      <w:rPr>
                        <w:color w:val="D9E2F3" w:themeColor="accent1" w:themeTint="33"/>
                        <w:sz w:val="14"/>
                        <w:szCs w:val="14"/>
                      </w:rPr>
                      <w:t>de Tarjetas Monedero en la Aplicación SINPE-TP Pasajero</w:t>
                    </w:r>
                  </w:p>
                </w:txbxContent>
              </v:textbox>
              <w10:anchorlock/>
            </v:shape>
          </w:pict>
        </mc:Fallback>
      </mc:AlternateContent>
    </w:r>
    <w:r w:rsidR="00277D70">
      <w:rPr>
        <w:noProof/>
      </w:rPr>
      <mc:AlternateContent>
        <mc:Choice Requires="wps">
          <w:drawing>
            <wp:anchor distT="0" distB="0" distL="114300" distR="114300" simplePos="0" relativeHeight="251636224" behindDoc="0" locked="1" layoutInCell="1" allowOverlap="1" wp14:anchorId="5F3FF6D1" wp14:editId="48CDCE2A">
              <wp:simplePos x="0" y="0"/>
              <wp:positionH relativeFrom="column">
                <wp:posOffset>438150</wp:posOffset>
              </wp:positionH>
              <wp:positionV relativeFrom="paragraph">
                <wp:posOffset>-374650</wp:posOffset>
              </wp:positionV>
              <wp:extent cx="119380" cy="457200"/>
              <wp:effectExtent l="0" t="0" r="0" b="0"/>
              <wp:wrapNone/>
              <wp:docPr id="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638E1" id="Rectángulo 4" o:spid="_x0000_s1026" style="position:absolute;margin-left:34.5pt;margin-top:-29.5pt;width:9.4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rCkGytwAAAAIAQAADwAAAGRycy9kb3ducmV2LnhtbEyPwU7DMAyG70i8&#10;Q2QkblsCY2UrTSeEtBNwYEPi6jVeW9E4o0m38vZ4J3az5U+/v79Yjb5TR+pjG9jC3dSAIq6Ca7m2&#10;8LldTxagYkJ22AUmC78UYVVeXxWYu3DiDzpuUq0khGOOFpqUDrnWsWrIY5yGA7Hc9qH3mGTta+16&#10;PEm47/S9MZn22LJ8aPBALw1V35vBW8Dswf2872dv29chw2U9mvX8y1h7ezM+P4FKNKZ/GM76og6l&#10;OO3CwC6qzkK2lCrJwmR+HgRYPEqVnYAzA7os9GWB8g8AAP//AwBQSwECLQAUAAYACAAAACEAtoM4&#10;kv4AAADhAQAAEwAAAAAAAAAAAAAAAAAAAAAAW0NvbnRlbnRfVHlwZXNdLnhtbFBLAQItABQABgAI&#10;AAAAIQA4/SH/1gAAAJQBAAALAAAAAAAAAAAAAAAAAC8BAABfcmVscy8ucmVsc1BLAQItABQABgAI&#10;AAAAIQAlj4VR4gEAALQDAAAOAAAAAAAAAAAAAAAAAC4CAABkcnMvZTJvRG9jLnhtbFBLAQItABQA&#10;BgAIAAAAIQCsKQbK3AAAAAgBAAAPAAAAAAAAAAAAAAAAADwEAABkcnMvZG93bnJldi54bWxQSwUG&#10;AAAAAAQABADzAAAARQUAAAAA&#10;" stroked="f">
              <w10:anchorlock/>
            </v:rect>
          </w:pict>
        </mc:Fallback>
      </mc:AlternateContent>
    </w:r>
    <w:r w:rsidR="00277D70">
      <w:rPr>
        <w:noProof/>
      </w:rPr>
      <mc:AlternateContent>
        <mc:Choice Requires="wps">
          <w:drawing>
            <wp:anchor distT="0" distB="0" distL="114300" distR="114300" simplePos="0" relativeHeight="251646464" behindDoc="0" locked="1" layoutInCell="1" allowOverlap="1" wp14:anchorId="33EC9F58" wp14:editId="725C4AA1">
              <wp:simplePos x="0" y="0"/>
              <wp:positionH relativeFrom="column">
                <wp:posOffset>438150</wp:posOffset>
              </wp:positionH>
              <wp:positionV relativeFrom="paragraph">
                <wp:posOffset>-469900</wp:posOffset>
              </wp:positionV>
              <wp:extent cx="119380" cy="457200"/>
              <wp:effectExtent l="0" t="0" r="0" b="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DDD5" id="Rectángulo 4" o:spid="_x0000_s1026" style="position:absolute;margin-left:34.5pt;margin-top:-37pt;width:9.4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mBif1N0AAAAIAQAADwAAAGRycy9kb3ducmV2LnhtbEyPQU/DMAyF70j8&#10;h8hI3LaEMbqtNJ0Q0k7AgQ2Jq9d4bUXjjCbdyr/HnNjN9nt6/l6xHn2nTtTHNrCFu6kBRVwF13Jt&#10;4WO3mSxBxYTssAtMFn4owrq8viowd+HM73TaplpJCMccLTQpHXOtY9WQxzgNR2LRDqH3mGTta+16&#10;PEu47/TMmEx7bFk+NHik54aqr+3gLWA2d99vh/vX3cuQ4aoezebh01h7ezM+PYJKNKZ/M/zhCzqU&#10;wrQPA7uoOgvZSqokC5PFXAYxLBdSZS+HmQFdFvqyQPkLAAD//wMAUEsBAi0AFAAGAAgAAAAhALaD&#10;OJL+AAAA4QEAABMAAAAAAAAAAAAAAAAAAAAAAFtDb250ZW50X1R5cGVzXS54bWxQSwECLQAUAAYA&#10;CAAAACEAOP0h/9YAAACUAQAACwAAAAAAAAAAAAAAAAAvAQAAX3JlbHMvLnJlbHNQSwECLQAUAAYA&#10;CAAAACEAJY+FUeIBAAC0AwAADgAAAAAAAAAAAAAAAAAuAgAAZHJzL2Uyb0RvYy54bWxQSwECLQAU&#10;AAYACAAAACEAmBif1N0AAAAIAQAADwAAAAAAAAAAAAAAAAA8BAAAZHJzL2Rvd25yZXYueG1sUEsF&#10;BgAAAAAEAAQA8wAAAEYFAAAAAA==&#10;" stroked="f">
              <w10:anchorlock/>
            </v:rect>
          </w:pict>
        </mc:Fallback>
      </mc:AlternateContent>
    </w:r>
    <w:r w:rsidR="00277D70">
      <w:rPr>
        <w:noProof/>
      </w:rPr>
      <mc:AlternateContent>
        <mc:Choice Requires="wps">
          <w:drawing>
            <wp:anchor distT="0" distB="0" distL="114300" distR="114300" simplePos="0" relativeHeight="251659776" behindDoc="0" locked="1" layoutInCell="1" allowOverlap="1" wp14:anchorId="17A9D0A2" wp14:editId="272A0D75">
              <wp:simplePos x="0" y="0"/>
              <wp:positionH relativeFrom="column">
                <wp:posOffset>-412750</wp:posOffset>
              </wp:positionH>
              <wp:positionV relativeFrom="paragraph">
                <wp:posOffset>-374650</wp:posOffset>
              </wp:positionV>
              <wp:extent cx="660400" cy="35623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6D6E" w14:textId="6F113789" w:rsidR="007D2830" w:rsidRPr="00E2476F" w:rsidRDefault="007D2830" w:rsidP="0081578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D0A2" id="_x0000_s1042" type="#_x0000_t202" style="position:absolute;left:0;text-align:left;margin-left:-32.5pt;margin-top:-29.5pt;width:52pt;height:28.0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pR4QEAAKUDAAAOAAAAZHJzL2Uyb0RvYy54bWysU8GO0zAQvSPxD5bvNGm2LRA1XS27WoS0&#10;LEgLH+A4dmKReKyx26R8PWOn2y1wQ1wsz4zz5r2Zl+31NPTsoNAbsBVfLnLOlJXQGNtW/Pu3+zfv&#10;OPNB2Eb0YFXFj8rz693rV9vRlaqADvpGISMQ68vRVbwLwZVZ5mWnBuEX4JSlogYcRKAQ26xBMRL6&#10;0GdFnm+yEbBxCFJ5T9m7uch3CV9rJcMXrb0KrK84cQvpxHTW8cx2W1G2KFxn5ImG+AcWgzCWmp6h&#10;7kQQbI/mL6jBSAQPOiwkDBlobaRKGkjNMv9DzVMnnEpaaDjencfk/x+sfDw8ua/IwvQBJlpgEuHd&#10;A8gfnlm47YRt1Q0ijJ0SDTVexpFlo/Pl6dM4al/6CFKPn6GhJYt9gAQ0aRziVEgnI3RawPE8dDUF&#10;Jim52eSrnCqSSlfrTXG1Th1E+fyxQx8+KhhYvFQcaacJXBwefIhkRPn8JPaycG/6Pu21t78l6GHM&#10;JPKR78w8TPXETFPxIvaNWmpojqQGYXYLuZsuHeBPzkZySsUtWZmz/pOlebxfrlbRWClYrd8WFOBl&#10;pb6sCCsJqOKBs/l6G2Yz7h2atqM+8wYs3NAMtUn6XjidyJMXkuyTb6PZLuP06uXv2v0CAAD//wMA&#10;UEsDBBQABgAIAAAAIQB+c7xE3wAAAAkBAAAPAAAAZHJzL2Rvd25yZXYueG1sTE9NT8MwDL0j8R8i&#10;I3FBW7pOm1hpOiEQXJiGGBw4po1pC41TJVnX7dfjneDkZ/vpfeTr0XZiQB9aRwpm0wQEUuVMS7WC&#10;j/enyS2IEDUZ3TlCBUcMsC4uL3KdGXegNxx2sRYsQiHTCpoY+0zKUDVodZi6Hol/X85bHXn1tTRe&#10;H1jcdjJNkqW0uiV2aHSPDw1WP7u9VXB69RuXppvnWfk5b4f4ePO9fdkqdX013t+BiDjGPzKc43N0&#10;KDhT6fZkgugUTJYL7hIZLFYMmDE/z5IP6Qpkkcv/DYpfAAAA//8DAFBLAQItABQABgAIAAAAIQC2&#10;gziS/gAAAOEBAAATAAAAAAAAAAAAAAAAAAAAAABbQ29udGVudF9UeXBlc10ueG1sUEsBAi0AFAAG&#10;AAgAAAAhADj9If/WAAAAlAEAAAsAAAAAAAAAAAAAAAAALwEAAF9yZWxzLy5yZWxzUEsBAi0AFAAG&#10;AAgAAAAhAPsqelHhAQAApQMAAA4AAAAAAAAAAAAAAAAALgIAAGRycy9lMm9Eb2MueG1sUEsBAi0A&#10;FAAGAAgAAAAhAH5zvETfAAAACQEAAA8AAAAAAAAAAAAAAAAAOwQAAGRycy9kb3ducmV2LnhtbFBL&#10;BQYAAAAABAAEAPMAAABHBQAAAAA=&#10;" filled="f" stroked="f">
              <v:textbox>
                <w:txbxContent>
                  <w:p w14:paraId="145C6D6E" w14:textId="6F113789" w:rsidR="007D2830" w:rsidRPr="00E2476F" w:rsidRDefault="007D2830" w:rsidP="00815781"/>
                </w:txbxContent>
              </v:textbox>
              <w10:anchorlock/>
            </v:shape>
          </w:pict>
        </mc:Fallback>
      </mc:AlternateContent>
    </w:r>
    <w:r w:rsidR="00277D70">
      <w:rPr>
        <w:noProof/>
      </w:rPr>
      <mc:AlternateContent>
        <mc:Choice Requires="wps">
          <w:drawing>
            <wp:anchor distT="0" distB="0" distL="114300" distR="114300" simplePos="0" relativeHeight="251683328" behindDoc="1" locked="1" layoutInCell="1" allowOverlap="1" wp14:anchorId="68B58C46" wp14:editId="5C83A2D5">
              <wp:simplePos x="0" y="0"/>
              <wp:positionH relativeFrom="column">
                <wp:posOffset>-2682240</wp:posOffset>
              </wp:positionH>
              <wp:positionV relativeFrom="paragraph">
                <wp:posOffset>-521335</wp:posOffset>
              </wp:positionV>
              <wp:extent cx="10584180" cy="594360"/>
              <wp:effectExtent l="0" t="0" r="7620" b="0"/>
              <wp:wrapNone/>
              <wp:docPr id="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BB62" id="Rectángulo 1" o:spid="_x0000_s1026" style="position:absolute;margin-left:-211.2pt;margin-top:-41.05pt;width:833.4pt;height:46.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sC+gEAAN0DAAAOAAAAZHJzL2Uyb0RvYy54bWysU9tu2zAMfR+wfxD0vtjOkjY14hRFig4D&#10;ugvQ7QMYWY6NyaJGKXGyrx8lJ2mwvQ17EUTRPDw8PF7eH3oj9pp8h7aSxSSXQluFdWe3lfz+7end&#10;QgofwNZg0OpKHrWX96u3b5aDK/UUWzS1JsEg1peDq2QbgiuzzKtW9+An6LTlZIPUQ+CQtllNMDB6&#10;b7Jpnt9kA1LtCJX2nl8fx6RcJfym0Sp8aRqvgzCVZG4hnZTOTTyz1RLKLYFrO3WiAf/AoofOctML&#10;1CMEEDvq/oLqO0XosQkThX2GTdMpnWbgaYr8j2leWnA6zcLieHeRyf8/WPV5/+K+UqTu3TOqH15Y&#10;XLdgt/qBCIdWQ83tiihUNjhfXgpi4LlUbIZPWPNqYRcwaXBoqI+APJ04JKmPF6n1IQjFj0U+X8yK&#10;Ba9EcXJ+N3t/k5aRQXkud+TDB429iJdKEu8ywcP+2YdIB8rzJ4k+mq5+6oxJQfSPXhsSe+DNg1La&#10;hiKVm13PfMf323men9smy8WShOyv0YyNmBYj+tg4viQ5ogLRbL7cYH1kNQhHj/E/wZcW6ZcUA/ur&#10;kv7nDkhLYT5aVvSumM2iIVMwm99OOaDrzOY6A1YxVCWDFON1HUYT7xx125Y7jcNZfOAtNF3S55XV&#10;iSx7KA138ns06XWcvnr9K1e/AQAA//8DAFBLAwQUAAYACAAAACEAJtAYZuAAAAAMAQAADwAAAGRy&#10;cy9kb3ducmV2LnhtbEyPwW7CMBBE75X4B2uRegMnVlJBGgdVlVqQ2gOlfICJTRLVXkexA+Hvu5za&#10;2+zOaPZtuZmcZRczhM6jhHSZADNYe91hI+H4/bZYAQtRoVbWo5FwMwE21eyhVIX2V/wyl0NsGJVg&#10;KJSENsa+4DzUrXEqLH1vkLyzH5yKNA4N14O6UrmzXCTJE3eqQ7rQqt68tqb+OYxOwsfW7bfr802M&#10;dv2eY253/fFzJ+XjfHp5BhbNFP/CcMcndKiI6eRH1IFZCYtMiIyypFYiBXaPiCyj1YlUmgOvSv7/&#10;ieoXAAD//wMAUEsBAi0AFAAGAAgAAAAhALaDOJL+AAAA4QEAABMAAAAAAAAAAAAAAAAAAAAAAFtD&#10;b250ZW50X1R5cGVzXS54bWxQSwECLQAUAAYACAAAACEAOP0h/9YAAACUAQAACwAAAAAAAAAAAAAA&#10;AAAvAQAAX3JlbHMvLnJlbHNQSwECLQAUAAYACAAAACEAjq2rAvoBAADdAwAADgAAAAAAAAAAAAAA&#10;AAAuAgAAZHJzL2Uyb0RvYy54bWxQSwECLQAUAAYACAAAACEAJtAYZuAAAAAMAQAADwAAAAAAAAAA&#10;AAAAAABUBAAAZHJzL2Rvd25yZXYueG1sUEsFBgAAAAAEAAQA8wAAAGEFAAAAAA==&#10;" fillcolor="#2f5496 [2404]" stroked="f">
              <w10:anchorlock/>
            </v:rect>
          </w:pict>
        </mc:Fallback>
      </mc:AlternateContent>
    </w:r>
    <w:r w:rsidR="00277D70">
      <w:rPr>
        <w:noProof/>
      </w:rPr>
      <mc:AlternateContent>
        <mc:Choice Requires="wps">
          <w:drawing>
            <wp:anchor distT="0" distB="0" distL="114300" distR="114300" simplePos="0" relativeHeight="251678208" behindDoc="1" locked="1" layoutInCell="1" allowOverlap="1" wp14:anchorId="17D346D4" wp14:editId="5C3E0014">
              <wp:simplePos x="0" y="0"/>
              <wp:positionH relativeFrom="column">
                <wp:posOffset>-2682240</wp:posOffset>
              </wp:positionH>
              <wp:positionV relativeFrom="paragraph">
                <wp:posOffset>-521335</wp:posOffset>
              </wp:positionV>
              <wp:extent cx="10584180" cy="594360"/>
              <wp:effectExtent l="0" t="0" r="0" b="0"/>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rgbClr val="1C4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BB53D" id="Rectángulo 1" o:spid="_x0000_s1026" style="position:absolute;margin-left:-211.2pt;margin-top:-41.05pt;width:833.4pt;height:4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mF6gEAALYDAAAOAAAAZHJzL2Uyb0RvYy54bWysU8GO0zAQvSPxD5bvNE1JlzZqulp1tQhp&#10;YZEWPsBxnMTC8Zix27R8PWOn263ghrhYHs/4ed6b583tcTDsoNBrsBXPZ3POlJXQaNtV/Pu3h3cr&#10;znwQthEGrKr4SXl+u337ZjO6Ui2gB9MoZARifTm6ivchuDLLvOzVIPwMnLKUbAEHESjELmtQjIQ+&#10;mGwxn99kI2DjEKTynk7vpyTfJvy2VTI8ta1XgZmKU28hrZjWOq7ZdiPKDoXrtTy3If6hi0FoS49e&#10;oO5FEGyP+i+oQUsED22YSRgyaFstVeJAbPL5H2yee+FU4kLieHeRyf8/WPnl8Oy+Ymzdu0eQPzyz&#10;sOuF7dQdIoy9Eg09l0ehstH58nIhBp6usnr8DA2NVuwDJA2OLQ4RkNixY5L6dJFaHQOTdJjPl6si&#10;X9FIJCWX6+L9TRpGJsqX6w59+KhgYHFTcaRZJnhxePQhtiPKl5LUPhjdPGhjUoBdvTPIDoLmnu+K&#10;5XqVGBDL6zJjY7GFeG1CjCeJZ6QWXeTLGpoT0USYzENmp00P+IuzkYxTcf9zL1BxZj5ZkmqdF0V0&#10;WgqK5YcFBXidqa8zwkqCqnjgbNruwuTOvUPd9fRSnkhbuCN5W52Iv3Z1bpbMkfQ4Gzm67zpOVa/f&#10;bfsbAAD//wMAUEsDBBQABgAIAAAAIQDAK7gY4AAAAAwBAAAPAAAAZHJzL2Rvd25yZXYueG1sTI9B&#10;S8QwEIXvgv8hjOBtN22ppdSmi6zsIiKIqweP2SY2wWRSmnS3/ntnT3p7M+/x5pt2s3jHTnqKNqCA&#10;fJ0B09gHZXEQ8PG+W9XAYpKopAuoBfzoCJvu+qqVjQpnfNOnQxoYlWBspACT0thwHnujvYzrMGok&#10;7ytMXiYap4GrSZ6p3DteZFnFvbRIF4wc9dbo/vswewF876pquzNuj69Pn9nzbB/rFyvE7c3ycA8s&#10;6SX9heGCT+jQEdMxzKgicwJWZVGUlCVVFzmwS6QoS1odSeV3wLuW/3+i+wUAAP//AwBQSwECLQAU&#10;AAYACAAAACEAtoM4kv4AAADhAQAAEwAAAAAAAAAAAAAAAAAAAAAAW0NvbnRlbnRfVHlwZXNdLnht&#10;bFBLAQItABQABgAIAAAAIQA4/SH/1gAAAJQBAAALAAAAAAAAAAAAAAAAAC8BAABfcmVscy8ucmVs&#10;c1BLAQItABQABgAIAAAAIQCpGUmF6gEAALYDAAAOAAAAAAAAAAAAAAAAAC4CAABkcnMvZTJvRG9j&#10;LnhtbFBLAQItABQABgAIAAAAIQDAK7gY4AAAAAwBAAAPAAAAAAAAAAAAAAAAAEQEAABkcnMvZG93&#10;bnJldi54bWxQSwUGAAAAAAQABADzAAAAUQUAAAAA&#10;" fillcolor="#1c4598" stroked="f">
              <w10:anchorlock/>
            </v:rect>
          </w:pict>
        </mc:Fallback>
      </mc:AlternateContent>
    </w:r>
  </w:p>
  <w:p w14:paraId="52064B9D" w14:textId="77777777" w:rsidR="007D2830" w:rsidRPr="007B33FF" w:rsidRDefault="007D2830" w:rsidP="00ED3B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75C2" w14:textId="77777777" w:rsidR="007D2830" w:rsidRDefault="007D2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4E0EC4E"/>
    <w:lvl w:ilvl="0">
      <w:start w:val="1"/>
      <w:numFmt w:val="decimal"/>
      <w:pStyle w:val="Listaconnmeros2"/>
      <w:lvlText w:val="%1."/>
      <w:lvlJc w:val="left"/>
      <w:pPr>
        <w:tabs>
          <w:tab w:val="num" w:pos="643"/>
        </w:tabs>
        <w:ind w:left="643" w:hanging="360"/>
      </w:pPr>
    </w:lvl>
  </w:abstractNum>
  <w:abstractNum w:abstractNumId="1" w15:restartNumberingAfterBreak="0">
    <w:nsid w:val="0BAC007C"/>
    <w:multiLevelType w:val="hybridMultilevel"/>
    <w:tmpl w:val="73261064"/>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2" w15:restartNumberingAfterBreak="0">
    <w:nsid w:val="0C391DA6"/>
    <w:multiLevelType w:val="hybridMultilevel"/>
    <w:tmpl w:val="525E5768"/>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3" w15:restartNumberingAfterBreak="0">
    <w:nsid w:val="0C4D0F9F"/>
    <w:multiLevelType w:val="hybridMultilevel"/>
    <w:tmpl w:val="7242C93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4" w15:restartNumberingAfterBreak="0">
    <w:nsid w:val="0DEF4EDD"/>
    <w:multiLevelType w:val="hybridMultilevel"/>
    <w:tmpl w:val="7D72F830"/>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5" w15:restartNumberingAfterBreak="0">
    <w:nsid w:val="0F3C2C4B"/>
    <w:multiLevelType w:val="hybridMultilevel"/>
    <w:tmpl w:val="DF78BBC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1470544"/>
    <w:multiLevelType w:val="multilevel"/>
    <w:tmpl w:val="1B6A1EAA"/>
    <w:lvl w:ilvl="0">
      <w:start w:val="1"/>
      <w:numFmt w:val="decimal"/>
      <w:pStyle w:val="ListaNivel3"/>
      <w:lvlText w:val="%1."/>
      <w:lvlJc w:val="left"/>
      <w:pPr>
        <w:tabs>
          <w:tab w:val="num" w:pos="340"/>
        </w:tabs>
        <w:ind w:left="340" w:hanging="340"/>
      </w:pPr>
      <w:rPr>
        <w:rFonts w:ascii="Arial" w:hAnsi="Arial" w:cs="Times New Roman" w:hint="default"/>
        <w:b/>
        <w:bCs w:val="0"/>
        <w:i w:val="0"/>
        <w:iCs w:val="0"/>
        <w:caps w:val="0"/>
        <w:smallCaps w:val="0"/>
        <w:strike w:val="0"/>
        <w:dstrike w:val="0"/>
        <w:snapToGrid w:val="0"/>
        <w:vanish w:val="0"/>
        <w:color w:val="auto"/>
        <w:spacing w:val="0"/>
        <w:kern w:val="0"/>
        <w:position w:val="0"/>
        <w:sz w:val="24"/>
        <w:szCs w:val="24"/>
        <w:u w:val="none"/>
        <w:effect w:val="none"/>
        <w:vertAlign w:val="baseline"/>
        <w:em w:val="none"/>
        <w:lang w:val="es-CR"/>
      </w:rPr>
    </w:lvl>
    <w:lvl w:ilvl="1">
      <w:start w:val="1"/>
      <w:numFmt w:val="decimal"/>
      <w:lvlText w:val="%1.%2."/>
      <w:lvlJc w:val="left"/>
      <w:pPr>
        <w:tabs>
          <w:tab w:val="num" w:pos="510"/>
        </w:tabs>
        <w:ind w:left="510" w:hanging="510"/>
      </w:pPr>
      <w:rPr>
        <w:rFonts w:ascii="Arial" w:hAnsi="Arial" w:cs="Times New Roman" w:hint="default"/>
        <w:b/>
        <w:bCs w:val="0"/>
        <w:i w:val="0"/>
        <w:iCs w:val="0"/>
        <w:caps w:val="0"/>
        <w:strike w:val="0"/>
        <w:dstrike w:val="0"/>
        <w:snapToGrid w:val="0"/>
        <w:vanish w:val="0"/>
        <w:color w:val="auto"/>
        <w:spacing w:val="0"/>
        <w:kern w:val="0"/>
        <w:position w:val="0"/>
        <w:sz w:val="22"/>
        <w:szCs w:val="22"/>
        <w:u w:val="none"/>
        <w:vertAlign w:val="baseline"/>
        <w:em w:val="none"/>
      </w:rPr>
    </w:lvl>
    <w:lvl w:ilvl="2">
      <w:start w:val="1"/>
      <w:numFmt w:val="decimal"/>
      <w:lvlText w:val="%1.%2.%3."/>
      <w:lvlJc w:val="left"/>
      <w:pPr>
        <w:tabs>
          <w:tab w:val="num" w:pos="624"/>
        </w:tabs>
        <w:ind w:left="624" w:hanging="624"/>
      </w:pPr>
      <w:rPr>
        <w:rFonts w:ascii="Arial" w:hAnsi="Arial" w:cs="Times New Roman" w:hint="default"/>
        <w:b/>
        <w:bCs w:val="0"/>
        <w:i w:val="0"/>
        <w:iCs w:val="0"/>
        <w:caps w:val="0"/>
        <w:strike w:val="0"/>
        <w:dstrike w:val="0"/>
        <w:snapToGrid w:val="0"/>
        <w:vanish w:val="0"/>
        <w:color w:val="auto"/>
        <w:spacing w:val="0"/>
        <w:kern w:val="0"/>
        <w:position w:val="0"/>
        <w:sz w:val="20"/>
        <w:szCs w:val="20"/>
        <w:u w:val="none"/>
        <w:vertAlign w:val="baseline"/>
        <w:em w:val="none"/>
      </w:rPr>
    </w:lvl>
    <w:lvl w:ilvl="3">
      <w:start w:val="1"/>
      <w:numFmt w:val="decimal"/>
      <w:lvlText w:val="%1.%2.%3.%4."/>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4">
      <w:start w:val="1"/>
      <w:numFmt w:val="decimal"/>
      <w:lvlText w:val="%1.%2.%3.%4.%5"/>
      <w:lvlJc w:val="left"/>
      <w:pPr>
        <w:tabs>
          <w:tab w:val="num" w:pos="4842"/>
        </w:tabs>
        <w:ind w:left="4410" w:hanging="1008"/>
      </w:pPr>
      <w:rPr>
        <w:rFonts w:ascii="Arial" w:hAnsi="Arial" w:hint="default"/>
        <w:b/>
        <w:i w:val="0"/>
        <w:sz w:val="18"/>
        <w:szCs w:val="18"/>
      </w:rPr>
    </w:lvl>
    <w:lvl w:ilvl="5">
      <w:start w:val="1"/>
      <w:numFmt w:val="decimal"/>
      <w:lvlText w:val="%1.%2.%3.%4.%5.%6."/>
      <w:lvlJc w:val="left"/>
      <w:pPr>
        <w:tabs>
          <w:tab w:val="num" w:pos="4554"/>
        </w:tabs>
        <w:ind w:left="4554" w:hanging="1152"/>
      </w:pPr>
      <w:rPr>
        <w:rFonts w:ascii="Arial" w:hAnsi="Arial" w:hint="default"/>
        <w:b/>
        <w:i w:val="0"/>
        <w:sz w:val="18"/>
        <w:szCs w:val="18"/>
      </w:rPr>
    </w:lvl>
    <w:lvl w:ilvl="6">
      <w:start w:val="1"/>
      <w:numFmt w:val="decimal"/>
      <w:lvlText w:val="%1.%2.%3.%4.%5.%6.%7"/>
      <w:lvlJc w:val="left"/>
      <w:pPr>
        <w:tabs>
          <w:tab w:val="num" w:pos="4698"/>
        </w:tabs>
        <w:ind w:left="4698" w:hanging="1296"/>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4986"/>
        </w:tabs>
        <w:ind w:left="4986" w:hanging="1584"/>
      </w:pPr>
      <w:rPr>
        <w:rFonts w:hint="default"/>
      </w:rPr>
    </w:lvl>
  </w:abstractNum>
  <w:abstractNum w:abstractNumId="7" w15:restartNumberingAfterBreak="0">
    <w:nsid w:val="11A76BF6"/>
    <w:multiLevelType w:val="hybridMultilevel"/>
    <w:tmpl w:val="CF187886"/>
    <w:lvl w:ilvl="0" w:tplc="140A000F">
      <w:start w:val="1"/>
      <w:numFmt w:val="decimal"/>
      <w:lvlText w:val="%1."/>
      <w:lvlJc w:val="left"/>
      <w:pPr>
        <w:ind w:left="777" w:hanging="360"/>
      </w:pPr>
    </w:lvl>
    <w:lvl w:ilvl="1" w:tplc="140A0019" w:tentative="1">
      <w:start w:val="1"/>
      <w:numFmt w:val="lowerLetter"/>
      <w:lvlText w:val="%2."/>
      <w:lvlJc w:val="left"/>
      <w:pPr>
        <w:ind w:left="1497" w:hanging="360"/>
      </w:pPr>
    </w:lvl>
    <w:lvl w:ilvl="2" w:tplc="140A001B" w:tentative="1">
      <w:start w:val="1"/>
      <w:numFmt w:val="lowerRoman"/>
      <w:lvlText w:val="%3."/>
      <w:lvlJc w:val="right"/>
      <w:pPr>
        <w:ind w:left="2217" w:hanging="180"/>
      </w:pPr>
    </w:lvl>
    <w:lvl w:ilvl="3" w:tplc="140A000F" w:tentative="1">
      <w:start w:val="1"/>
      <w:numFmt w:val="decimal"/>
      <w:lvlText w:val="%4."/>
      <w:lvlJc w:val="left"/>
      <w:pPr>
        <w:ind w:left="2937" w:hanging="360"/>
      </w:pPr>
    </w:lvl>
    <w:lvl w:ilvl="4" w:tplc="140A0019" w:tentative="1">
      <w:start w:val="1"/>
      <w:numFmt w:val="lowerLetter"/>
      <w:lvlText w:val="%5."/>
      <w:lvlJc w:val="left"/>
      <w:pPr>
        <w:ind w:left="3657" w:hanging="360"/>
      </w:pPr>
    </w:lvl>
    <w:lvl w:ilvl="5" w:tplc="140A001B" w:tentative="1">
      <w:start w:val="1"/>
      <w:numFmt w:val="lowerRoman"/>
      <w:lvlText w:val="%6."/>
      <w:lvlJc w:val="right"/>
      <w:pPr>
        <w:ind w:left="4377" w:hanging="180"/>
      </w:pPr>
    </w:lvl>
    <w:lvl w:ilvl="6" w:tplc="140A000F" w:tentative="1">
      <w:start w:val="1"/>
      <w:numFmt w:val="decimal"/>
      <w:lvlText w:val="%7."/>
      <w:lvlJc w:val="left"/>
      <w:pPr>
        <w:ind w:left="5097" w:hanging="360"/>
      </w:pPr>
    </w:lvl>
    <w:lvl w:ilvl="7" w:tplc="140A0019" w:tentative="1">
      <w:start w:val="1"/>
      <w:numFmt w:val="lowerLetter"/>
      <w:lvlText w:val="%8."/>
      <w:lvlJc w:val="left"/>
      <w:pPr>
        <w:ind w:left="5817" w:hanging="360"/>
      </w:pPr>
    </w:lvl>
    <w:lvl w:ilvl="8" w:tplc="140A001B" w:tentative="1">
      <w:start w:val="1"/>
      <w:numFmt w:val="lowerRoman"/>
      <w:lvlText w:val="%9."/>
      <w:lvlJc w:val="right"/>
      <w:pPr>
        <w:ind w:left="6537" w:hanging="180"/>
      </w:pPr>
    </w:lvl>
  </w:abstractNum>
  <w:abstractNum w:abstractNumId="8" w15:restartNumberingAfterBreak="0">
    <w:nsid w:val="14BB0CCB"/>
    <w:multiLevelType w:val="hybridMultilevel"/>
    <w:tmpl w:val="DABAB29E"/>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9" w15:restartNumberingAfterBreak="0">
    <w:nsid w:val="17D14F82"/>
    <w:multiLevelType w:val="hybridMultilevel"/>
    <w:tmpl w:val="4BC0933A"/>
    <w:lvl w:ilvl="0" w:tplc="7F72C84C">
      <w:start w:val="1"/>
      <w:numFmt w:val="bullet"/>
      <w:pStyle w:val="Lista1"/>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983AF4"/>
    <w:multiLevelType w:val="hybridMultilevel"/>
    <w:tmpl w:val="74683D30"/>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1" w15:restartNumberingAfterBreak="0">
    <w:nsid w:val="21DC3AF0"/>
    <w:multiLevelType w:val="hybridMultilevel"/>
    <w:tmpl w:val="731C7F22"/>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 w15:restartNumberingAfterBreak="0">
    <w:nsid w:val="27CD0BCA"/>
    <w:multiLevelType w:val="hybridMultilevel"/>
    <w:tmpl w:val="EFD4605C"/>
    <w:lvl w:ilvl="0" w:tplc="140A0017">
      <w:start w:val="1"/>
      <w:numFmt w:val="lowerLetter"/>
      <w:lvlText w:val="%1)"/>
      <w:lvlJc w:val="left"/>
      <w:pPr>
        <w:ind w:left="1089" w:hanging="360"/>
      </w:pPr>
    </w:lvl>
    <w:lvl w:ilvl="1" w:tplc="140A0019" w:tentative="1">
      <w:start w:val="1"/>
      <w:numFmt w:val="lowerLetter"/>
      <w:lvlText w:val="%2."/>
      <w:lvlJc w:val="left"/>
      <w:pPr>
        <w:ind w:left="1809" w:hanging="360"/>
      </w:pPr>
    </w:lvl>
    <w:lvl w:ilvl="2" w:tplc="140A001B" w:tentative="1">
      <w:start w:val="1"/>
      <w:numFmt w:val="lowerRoman"/>
      <w:lvlText w:val="%3."/>
      <w:lvlJc w:val="right"/>
      <w:pPr>
        <w:ind w:left="2529" w:hanging="180"/>
      </w:pPr>
    </w:lvl>
    <w:lvl w:ilvl="3" w:tplc="140A000F" w:tentative="1">
      <w:start w:val="1"/>
      <w:numFmt w:val="decimal"/>
      <w:lvlText w:val="%4."/>
      <w:lvlJc w:val="left"/>
      <w:pPr>
        <w:ind w:left="3249" w:hanging="360"/>
      </w:pPr>
    </w:lvl>
    <w:lvl w:ilvl="4" w:tplc="140A0019" w:tentative="1">
      <w:start w:val="1"/>
      <w:numFmt w:val="lowerLetter"/>
      <w:lvlText w:val="%5."/>
      <w:lvlJc w:val="left"/>
      <w:pPr>
        <w:ind w:left="3969" w:hanging="360"/>
      </w:pPr>
    </w:lvl>
    <w:lvl w:ilvl="5" w:tplc="140A001B" w:tentative="1">
      <w:start w:val="1"/>
      <w:numFmt w:val="lowerRoman"/>
      <w:lvlText w:val="%6."/>
      <w:lvlJc w:val="right"/>
      <w:pPr>
        <w:ind w:left="4689" w:hanging="180"/>
      </w:pPr>
    </w:lvl>
    <w:lvl w:ilvl="6" w:tplc="140A000F" w:tentative="1">
      <w:start w:val="1"/>
      <w:numFmt w:val="decimal"/>
      <w:lvlText w:val="%7."/>
      <w:lvlJc w:val="left"/>
      <w:pPr>
        <w:ind w:left="5409" w:hanging="360"/>
      </w:pPr>
    </w:lvl>
    <w:lvl w:ilvl="7" w:tplc="140A0019" w:tentative="1">
      <w:start w:val="1"/>
      <w:numFmt w:val="lowerLetter"/>
      <w:lvlText w:val="%8."/>
      <w:lvlJc w:val="left"/>
      <w:pPr>
        <w:ind w:left="6129" w:hanging="360"/>
      </w:pPr>
    </w:lvl>
    <w:lvl w:ilvl="8" w:tplc="140A001B" w:tentative="1">
      <w:start w:val="1"/>
      <w:numFmt w:val="lowerRoman"/>
      <w:lvlText w:val="%9."/>
      <w:lvlJc w:val="right"/>
      <w:pPr>
        <w:ind w:left="6849" w:hanging="180"/>
      </w:pPr>
    </w:lvl>
  </w:abstractNum>
  <w:abstractNum w:abstractNumId="13" w15:restartNumberingAfterBreak="0">
    <w:nsid w:val="30363E3D"/>
    <w:multiLevelType w:val="hybridMultilevel"/>
    <w:tmpl w:val="54D61E2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10C6196"/>
    <w:multiLevelType w:val="multilevel"/>
    <w:tmpl w:val="956E4030"/>
    <w:lvl w:ilvl="0">
      <w:start w:val="1"/>
      <w:numFmt w:val="lowerLetter"/>
      <w:pStyle w:val="Ttulo1"/>
      <w:suff w:val="space"/>
      <w:lvlText w:val="%1."/>
      <w:lvlJc w:val="left"/>
      <w:rPr>
        <w:rFonts w:ascii="Arial" w:hAnsi="Arial" w:hint="default"/>
        <w:b/>
        <w:i w:val="0"/>
        <w:caps w:val="0"/>
        <w:strike w:val="0"/>
        <w:dstrike w:val="0"/>
        <w:vanish w:val="0"/>
        <w:color w:val="auto"/>
        <w:sz w:val="20"/>
        <w:szCs w:val="20"/>
        <w:u w:val="none"/>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Ttulo2"/>
      <w:suff w:val="space"/>
      <w:lvlText w:val="%2"/>
      <w:lvlJc w:val="left"/>
      <w:pPr>
        <w:ind w:left="229" w:firstLine="0"/>
      </w:pPr>
      <w:rPr>
        <w:rFonts w:ascii="Arial" w:hAnsi="Arial" w:hint="default"/>
        <w:b w:val="0"/>
        <w:i w:val="0"/>
        <w:color w:val="auto"/>
        <w:sz w:val="20"/>
        <w:szCs w:val="20"/>
        <w:u w:val="none"/>
      </w:rPr>
    </w:lvl>
    <w:lvl w:ilvl="2">
      <w:start w:val="1"/>
      <w:numFmt w:val="none"/>
      <w:pStyle w:val="Ttulo3"/>
      <w:lvlText w:val="%3"/>
      <w:lvlJc w:val="left"/>
      <w:pPr>
        <w:tabs>
          <w:tab w:val="num" w:pos="1626"/>
        </w:tabs>
        <w:ind w:left="1626" w:hanging="360"/>
      </w:pPr>
      <w:rPr>
        <w:rFonts w:hint="default"/>
      </w:rPr>
    </w:lvl>
    <w:lvl w:ilvl="3">
      <w:start w:val="1"/>
      <w:numFmt w:val="none"/>
      <w:pStyle w:val="Ttulo4"/>
      <w:lvlText w:val=""/>
      <w:lvlJc w:val="left"/>
      <w:pPr>
        <w:tabs>
          <w:tab w:val="num" w:pos="31680"/>
        </w:tabs>
        <w:ind w:left="1986" w:hanging="360"/>
      </w:pPr>
      <w:rPr>
        <w:rFonts w:hint="default"/>
      </w:rPr>
    </w:lvl>
    <w:lvl w:ilvl="4">
      <w:start w:val="1"/>
      <w:numFmt w:val="none"/>
      <w:pStyle w:val="Ttulo5"/>
      <w:lvlText w:val=""/>
      <w:lvlJc w:val="left"/>
      <w:pPr>
        <w:tabs>
          <w:tab w:val="num" w:pos="2346"/>
        </w:tabs>
        <w:ind w:left="2346" w:hanging="360"/>
      </w:pPr>
      <w:rPr>
        <w:rFonts w:hint="default"/>
      </w:rPr>
    </w:lvl>
    <w:lvl w:ilvl="5">
      <w:start w:val="1"/>
      <w:numFmt w:val="none"/>
      <w:pStyle w:val="Ttulo6"/>
      <w:lvlText w:val=""/>
      <w:lvlJc w:val="left"/>
      <w:pPr>
        <w:tabs>
          <w:tab w:val="num" w:pos="2706"/>
        </w:tabs>
        <w:ind w:left="2706" w:hanging="360"/>
      </w:pPr>
      <w:rPr>
        <w:rFonts w:hint="default"/>
      </w:rPr>
    </w:lvl>
    <w:lvl w:ilvl="6">
      <w:start w:val="1"/>
      <w:numFmt w:val="none"/>
      <w:pStyle w:val="Ttulo7"/>
      <w:lvlText w:val=""/>
      <w:lvlJc w:val="left"/>
      <w:pPr>
        <w:tabs>
          <w:tab w:val="num" w:pos="3066"/>
        </w:tabs>
        <w:ind w:left="3066" w:hanging="360"/>
      </w:pPr>
      <w:rPr>
        <w:rFonts w:hint="default"/>
      </w:rPr>
    </w:lvl>
    <w:lvl w:ilvl="7">
      <w:start w:val="1"/>
      <w:numFmt w:val="none"/>
      <w:pStyle w:val="Ttulo8"/>
      <w:lvlText w:val=""/>
      <w:lvlJc w:val="left"/>
      <w:pPr>
        <w:tabs>
          <w:tab w:val="num" w:pos="3426"/>
        </w:tabs>
        <w:ind w:left="3426" w:hanging="360"/>
      </w:pPr>
      <w:rPr>
        <w:rFonts w:hint="default"/>
      </w:rPr>
    </w:lvl>
    <w:lvl w:ilvl="8">
      <w:start w:val="1"/>
      <w:numFmt w:val="none"/>
      <w:lvlText w:val=""/>
      <w:lvlJc w:val="left"/>
      <w:pPr>
        <w:tabs>
          <w:tab w:val="num" w:pos="3786"/>
        </w:tabs>
        <w:ind w:left="3786" w:hanging="360"/>
      </w:pPr>
      <w:rPr>
        <w:rFonts w:hint="default"/>
      </w:rPr>
    </w:lvl>
  </w:abstractNum>
  <w:abstractNum w:abstractNumId="15" w15:restartNumberingAfterBreak="0">
    <w:nsid w:val="37BA09AC"/>
    <w:multiLevelType w:val="hybridMultilevel"/>
    <w:tmpl w:val="9C3AD066"/>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16" w15:restartNumberingAfterBreak="0">
    <w:nsid w:val="3A801163"/>
    <w:multiLevelType w:val="hybridMultilevel"/>
    <w:tmpl w:val="87D46EDA"/>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17" w15:restartNumberingAfterBreak="0">
    <w:nsid w:val="3BDB7607"/>
    <w:multiLevelType w:val="hybridMultilevel"/>
    <w:tmpl w:val="69DE058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D9F455B"/>
    <w:multiLevelType w:val="hybridMultilevel"/>
    <w:tmpl w:val="EABE41E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ED82887"/>
    <w:multiLevelType w:val="hybridMultilevel"/>
    <w:tmpl w:val="BBD6A172"/>
    <w:lvl w:ilvl="0" w:tplc="140A0001">
      <w:start w:val="1"/>
      <w:numFmt w:val="bullet"/>
      <w:lvlText w:val=""/>
      <w:lvlJc w:val="left"/>
      <w:pPr>
        <w:tabs>
          <w:tab w:val="num" w:pos="737"/>
        </w:tabs>
        <w:ind w:left="737" w:hanging="340"/>
      </w:pPr>
      <w:rPr>
        <w:rFonts w:ascii="Symbol" w:hAnsi="Symbol" w:hint="default"/>
        <w:b w:val="0"/>
        <w:bCs/>
        <w:i w:val="0"/>
        <w:caps w:val="0"/>
        <w:strike w:val="0"/>
        <w:dstrike w:val="0"/>
        <w:vanish w:val="0"/>
        <w:color w:val="auto"/>
        <w:sz w:val="20"/>
        <w:szCs w:val="20"/>
        <w:u w:val="none"/>
        <w:vertAlign w:val="baseline"/>
      </w:rPr>
    </w:lvl>
    <w:lvl w:ilvl="1" w:tplc="FFFFFFFF">
      <w:start w:val="1"/>
      <w:numFmt w:val="lowerLetter"/>
      <w:lvlText w:val="%2."/>
      <w:lvlJc w:val="left"/>
      <w:pPr>
        <w:ind w:left="2131" w:hanging="360"/>
      </w:pPr>
    </w:lvl>
    <w:lvl w:ilvl="2" w:tplc="FFFFFFFF" w:tentative="1">
      <w:start w:val="1"/>
      <w:numFmt w:val="lowerRoman"/>
      <w:lvlText w:val="%3."/>
      <w:lvlJc w:val="right"/>
      <w:pPr>
        <w:ind w:left="2851" w:hanging="180"/>
      </w:pPr>
    </w:lvl>
    <w:lvl w:ilvl="3" w:tplc="FFFFFFFF" w:tentative="1">
      <w:start w:val="1"/>
      <w:numFmt w:val="decimal"/>
      <w:lvlText w:val="%4."/>
      <w:lvlJc w:val="left"/>
      <w:pPr>
        <w:ind w:left="3571" w:hanging="360"/>
      </w:pPr>
    </w:lvl>
    <w:lvl w:ilvl="4" w:tplc="FFFFFFFF" w:tentative="1">
      <w:start w:val="1"/>
      <w:numFmt w:val="lowerLetter"/>
      <w:lvlText w:val="%5."/>
      <w:lvlJc w:val="left"/>
      <w:pPr>
        <w:ind w:left="4291" w:hanging="360"/>
      </w:pPr>
    </w:lvl>
    <w:lvl w:ilvl="5" w:tplc="FFFFFFFF" w:tentative="1">
      <w:start w:val="1"/>
      <w:numFmt w:val="lowerRoman"/>
      <w:lvlText w:val="%6."/>
      <w:lvlJc w:val="right"/>
      <w:pPr>
        <w:ind w:left="5011" w:hanging="180"/>
      </w:pPr>
    </w:lvl>
    <w:lvl w:ilvl="6" w:tplc="FFFFFFFF" w:tentative="1">
      <w:start w:val="1"/>
      <w:numFmt w:val="decimal"/>
      <w:lvlText w:val="%7."/>
      <w:lvlJc w:val="left"/>
      <w:pPr>
        <w:ind w:left="5731" w:hanging="360"/>
      </w:pPr>
    </w:lvl>
    <w:lvl w:ilvl="7" w:tplc="FFFFFFFF" w:tentative="1">
      <w:start w:val="1"/>
      <w:numFmt w:val="lowerLetter"/>
      <w:lvlText w:val="%8."/>
      <w:lvlJc w:val="left"/>
      <w:pPr>
        <w:ind w:left="6451" w:hanging="360"/>
      </w:pPr>
    </w:lvl>
    <w:lvl w:ilvl="8" w:tplc="FFFFFFFF" w:tentative="1">
      <w:start w:val="1"/>
      <w:numFmt w:val="lowerRoman"/>
      <w:lvlText w:val="%9."/>
      <w:lvlJc w:val="right"/>
      <w:pPr>
        <w:ind w:left="7171" w:hanging="180"/>
      </w:pPr>
    </w:lvl>
  </w:abstractNum>
  <w:abstractNum w:abstractNumId="20" w15:restartNumberingAfterBreak="0">
    <w:nsid w:val="3F4E5804"/>
    <w:multiLevelType w:val="hybridMultilevel"/>
    <w:tmpl w:val="C10EEFC2"/>
    <w:lvl w:ilvl="0" w:tplc="140A0005">
      <w:start w:val="1"/>
      <w:numFmt w:val="bullet"/>
      <w:lvlText w:val=""/>
      <w:lvlJc w:val="left"/>
      <w:pPr>
        <w:ind w:left="1722" w:hanging="360"/>
      </w:pPr>
      <w:rPr>
        <w:rFonts w:ascii="Wingdings" w:hAnsi="Wingdings" w:hint="default"/>
      </w:rPr>
    </w:lvl>
    <w:lvl w:ilvl="1" w:tplc="140A0003" w:tentative="1">
      <w:start w:val="1"/>
      <w:numFmt w:val="bullet"/>
      <w:lvlText w:val="o"/>
      <w:lvlJc w:val="left"/>
      <w:pPr>
        <w:ind w:left="2442" w:hanging="360"/>
      </w:pPr>
      <w:rPr>
        <w:rFonts w:ascii="Courier New" w:hAnsi="Courier New" w:cs="Courier New" w:hint="default"/>
      </w:rPr>
    </w:lvl>
    <w:lvl w:ilvl="2" w:tplc="140A0005" w:tentative="1">
      <w:start w:val="1"/>
      <w:numFmt w:val="bullet"/>
      <w:lvlText w:val=""/>
      <w:lvlJc w:val="left"/>
      <w:pPr>
        <w:ind w:left="3162" w:hanging="360"/>
      </w:pPr>
      <w:rPr>
        <w:rFonts w:ascii="Wingdings" w:hAnsi="Wingdings" w:hint="default"/>
      </w:rPr>
    </w:lvl>
    <w:lvl w:ilvl="3" w:tplc="140A0001" w:tentative="1">
      <w:start w:val="1"/>
      <w:numFmt w:val="bullet"/>
      <w:lvlText w:val=""/>
      <w:lvlJc w:val="left"/>
      <w:pPr>
        <w:ind w:left="3882" w:hanging="360"/>
      </w:pPr>
      <w:rPr>
        <w:rFonts w:ascii="Symbol" w:hAnsi="Symbol" w:hint="default"/>
      </w:rPr>
    </w:lvl>
    <w:lvl w:ilvl="4" w:tplc="140A0003" w:tentative="1">
      <w:start w:val="1"/>
      <w:numFmt w:val="bullet"/>
      <w:lvlText w:val="o"/>
      <w:lvlJc w:val="left"/>
      <w:pPr>
        <w:ind w:left="4602" w:hanging="360"/>
      </w:pPr>
      <w:rPr>
        <w:rFonts w:ascii="Courier New" w:hAnsi="Courier New" w:cs="Courier New" w:hint="default"/>
      </w:rPr>
    </w:lvl>
    <w:lvl w:ilvl="5" w:tplc="140A0005" w:tentative="1">
      <w:start w:val="1"/>
      <w:numFmt w:val="bullet"/>
      <w:lvlText w:val=""/>
      <w:lvlJc w:val="left"/>
      <w:pPr>
        <w:ind w:left="5322" w:hanging="360"/>
      </w:pPr>
      <w:rPr>
        <w:rFonts w:ascii="Wingdings" w:hAnsi="Wingdings" w:hint="default"/>
      </w:rPr>
    </w:lvl>
    <w:lvl w:ilvl="6" w:tplc="140A0001" w:tentative="1">
      <w:start w:val="1"/>
      <w:numFmt w:val="bullet"/>
      <w:lvlText w:val=""/>
      <w:lvlJc w:val="left"/>
      <w:pPr>
        <w:ind w:left="6042" w:hanging="360"/>
      </w:pPr>
      <w:rPr>
        <w:rFonts w:ascii="Symbol" w:hAnsi="Symbol" w:hint="default"/>
      </w:rPr>
    </w:lvl>
    <w:lvl w:ilvl="7" w:tplc="140A0003" w:tentative="1">
      <w:start w:val="1"/>
      <w:numFmt w:val="bullet"/>
      <w:lvlText w:val="o"/>
      <w:lvlJc w:val="left"/>
      <w:pPr>
        <w:ind w:left="6762" w:hanging="360"/>
      </w:pPr>
      <w:rPr>
        <w:rFonts w:ascii="Courier New" w:hAnsi="Courier New" w:cs="Courier New" w:hint="default"/>
      </w:rPr>
    </w:lvl>
    <w:lvl w:ilvl="8" w:tplc="140A0005" w:tentative="1">
      <w:start w:val="1"/>
      <w:numFmt w:val="bullet"/>
      <w:lvlText w:val=""/>
      <w:lvlJc w:val="left"/>
      <w:pPr>
        <w:ind w:left="7482" w:hanging="360"/>
      </w:pPr>
      <w:rPr>
        <w:rFonts w:ascii="Wingdings" w:hAnsi="Wingdings" w:hint="default"/>
      </w:rPr>
    </w:lvl>
  </w:abstractNum>
  <w:abstractNum w:abstractNumId="21" w15:restartNumberingAfterBreak="0">
    <w:nsid w:val="45917CFE"/>
    <w:multiLevelType w:val="hybridMultilevel"/>
    <w:tmpl w:val="805A8694"/>
    <w:lvl w:ilvl="0" w:tplc="AAC6F80C">
      <w:start w:val="1"/>
      <w:numFmt w:val="bullet"/>
      <w:pStyle w:val="Lista31"/>
      <w:lvlText w:val="▫"/>
      <w:lvlJc w:val="left"/>
      <w:pPr>
        <w:tabs>
          <w:tab w:val="num" w:pos="2794"/>
        </w:tabs>
        <w:ind w:left="2794" w:hanging="360"/>
      </w:pPr>
      <w:rPr>
        <w:rFonts w:ascii="Times New Roman" w:hAnsi="Times New Roman" w:cs="Times New Roman" w:hint="default"/>
        <w:b w:val="0"/>
        <w:i w:val="0"/>
        <w:color w:val="000000"/>
        <w:sz w:val="18"/>
        <w:szCs w:val="18"/>
        <w:effect w:val="none"/>
        <w:lang w:val="es-ES_tradn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E23B2"/>
    <w:multiLevelType w:val="hybridMultilevel"/>
    <w:tmpl w:val="4B8A521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B720627"/>
    <w:multiLevelType w:val="hybridMultilevel"/>
    <w:tmpl w:val="5D202EF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09C24CB"/>
    <w:multiLevelType w:val="hybridMultilevel"/>
    <w:tmpl w:val="731C7F22"/>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25" w15:restartNumberingAfterBreak="0">
    <w:nsid w:val="571C04D2"/>
    <w:multiLevelType w:val="hybridMultilevel"/>
    <w:tmpl w:val="4746DAD0"/>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26" w15:restartNumberingAfterBreak="0">
    <w:nsid w:val="575C3174"/>
    <w:multiLevelType w:val="hybridMultilevel"/>
    <w:tmpl w:val="7CD8DBBC"/>
    <w:lvl w:ilvl="0" w:tplc="4F0855DA">
      <w:start w:val="1"/>
      <w:numFmt w:val="bullet"/>
      <w:pStyle w:val="Lista21"/>
      <w:lvlText w:val="▫"/>
      <w:lvlJc w:val="left"/>
      <w:pPr>
        <w:tabs>
          <w:tab w:val="num" w:pos="2462"/>
        </w:tabs>
        <w:ind w:left="2462" w:hanging="360"/>
      </w:pPr>
      <w:rPr>
        <w:rFonts w:ascii="Times New Roman" w:hAnsi="Times New Roman" w:cs="Times New Roman" w:hint="default"/>
        <w:b w:val="0"/>
        <w:i w:val="0"/>
        <w:sz w:val="28"/>
        <w:szCs w:val="28"/>
        <w:effect w:val="none"/>
      </w:rPr>
    </w:lvl>
    <w:lvl w:ilvl="1" w:tplc="273A5AE6">
      <w:start w:val="1"/>
      <w:numFmt w:val="bullet"/>
      <w:lvlText w:val="o"/>
      <w:lvlJc w:val="left"/>
      <w:pPr>
        <w:tabs>
          <w:tab w:val="num" w:pos="1152"/>
        </w:tabs>
        <w:ind w:left="1152" w:hanging="360"/>
      </w:pPr>
      <w:rPr>
        <w:rFonts w:ascii="Courier New" w:hAnsi="Courier New" w:cs="Courier New" w:hint="default"/>
      </w:rPr>
    </w:lvl>
    <w:lvl w:ilvl="2" w:tplc="A058F88A" w:tentative="1">
      <w:start w:val="1"/>
      <w:numFmt w:val="bullet"/>
      <w:lvlText w:val=""/>
      <w:lvlJc w:val="left"/>
      <w:pPr>
        <w:tabs>
          <w:tab w:val="num" w:pos="1872"/>
        </w:tabs>
        <w:ind w:left="1872" w:hanging="360"/>
      </w:pPr>
      <w:rPr>
        <w:rFonts w:ascii="Wingdings" w:hAnsi="Wingdings" w:hint="default"/>
      </w:rPr>
    </w:lvl>
    <w:lvl w:ilvl="3" w:tplc="72E080EA" w:tentative="1">
      <w:start w:val="1"/>
      <w:numFmt w:val="bullet"/>
      <w:lvlText w:val=""/>
      <w:lvlJc w:val="left"/>
      <w:pPr>
        <w:tabs>
          <w:tab w:val="num" w:pos="2592"/>
        </w:tabs>
        <w:ind w:left="2592" w:hanging="360"/>
      </w:pPr>
      <w:rPr>
        <w:rFonts w:ascii="Symbol" w:hAnsi="Symbol" w:hint="default"/>
      </w:rPr>
    </w:lvl>
    <w:lvl w:ilvl="4" w:tplc="2F8A1192" w:tentative="1">
      <w:start w:val="1"/>
      <w:numFmt w:val="bullet"/>
      <w:lvlText w:val="o"/>
      <w:lvlJc w:val="left"/>
      <w:pPr>
        <w:tabs>
          <w:tab w:val="num" w:pos="3312"/>
        </w:tabs>
        <w:ind w:left="3312" w:hanging="360"/>
      </w:pPr>
      <w:rPr>
        <w:rFonts w:ascii="Courier New" w:hAnsi="Courier New" w:cs="Courier New" w:hint="default"/>
      </w:rPr>
    </w:lvl>
    <w:lvl w:ilvl="5" w:tplc="588C54F6" w:tentative="1">
      <w:start w:val="1"/>
      <w:numFmt w:val="bullet"/>
      <w:lvlText w:val=""/>
      <w:lvlJc w:val="left"/>
      <w:pPr>
        <w:tabs>
          <w:tab w:val="num" w:pos="4032"/>
        </w:tabs>
        <w:ind w:left="4032" w:hanging="360"/>
      </w:pPr>
      <w:rPr>
        <w:rFonts w:ascii="Wingdings" w:hAnsi="Wingdings" w:hint="default"/>
      </w:rPr>
    </w:lvl>
    <w:lvl w:ilvl="6" w:tplc="CD083692" w:tentative="1">
      <w:start w:val="1"/>
      <w:numFmt w:val="bullet"/>
      <w:lvlText w:val=""/>
      <w:lvlJc w:val="left"/>
      <w:pPr>
        <w:tabs>
          <w:tab w:val="num" w:pos="4752"/>
        </w:tabs>
        <w:ind w:left="4752" w:hanging="360"/>
      </w:pPr>
      <w:rPr>
        <w:rFonts w:ascii="Symbol" w:hAnsi="Symbol" w:hint="default"/>
      </w:rPr>
    </w:lvl>
    <w:lvl w:ilvl="7" w:tplc="D4B81810" w:tentative="1">
      <w:start w:val="1"/>
      <w:numFmt w:val="bullet"/>
      <w:lvlText w:val="o"/>
      <w:lvlJc w:val="left"/>
      <w:pPr>
        <w:tabs>
          <w:tab w:val="num" w:pos="5472"/>
        </w:tabs>
        <w:ind w:left="5472" w:hanging="360"/>
      </w:pPr>
      <w:rPr>
        <w:rFonts w:ascii="Courier New" w:hAnsi="Courier New" w:cs="Courier New" w:hint="default"/>
      </w:rPr>
    </w:lvl>
    <w:lvl w:ilvl="8" w:tplc="6CD8FF22" w:tentative="1">
      <w:start w:val="1"/>
      <w:numFmt w:val="bullet"/>
      <w:lvlText w:val=""/>
      <w:lvlJc w:val="left"/>
      <w:pPr>
        <w:tabs>
          <w:tab w:val="num" w:pos="6192"/>
        </w:tabs>
        <w:ind w:left="6192" w:hanging="360"/>
      </w:pPr>
      <w:rPr>
        <w:rFonts w:ascii="Wingdings" w:hAnsi="Wingdings" w:hint="default"/>
      </w:rPr>
    </w:lvl>
  </w:abstractNum>
  <w:abstractNum w:abstractNumId="27" w15:restartNumberingAfterBreak="0">
    <w:nsid w:val="592A7183"/>
    <w:multiLevelType w:val="hybridMultilevel"/>
    <w:tmpl w:val="5D5C2604"/>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5CCF46C1"/>
    <w:multiLevelType w:val="hybridMultilevel"/>
    <w:tmpl w:val="CF187886"/>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9" w15:restartNumberingAfterBreak="0">
    <w:nsid w:val="5F312C6B"/>
    <w:multiLevelType w:val="hybridMultilevel"/>
    <w:tmpl w:val="833880E6"/>
    <w:lvl w:ilvl="0" w:tplc="97041D44">
      <w:start w:val="1"/>
      <w:numFmt w:val="bullet"/>
      <w:pStyle w:val="ListaVietas"/>
      <w:lvlText w:val=""/>
      <w:lvlJc w:val="left"/>
      <w:pPr>
        <w:tabs>
          <w:tab w:val="num" w:pos="425"/>
        </w:tabs>
        <w:ind w:left="369" w:hanging="312"/>
      </w:pPr>
      <w:rPr>
        <w:rFonts w:ascii="Wingdings 2" w:hAnsi="Wingdings 2" w:hint="default"/>
        <w:b w:val="0"/>
        <w:i w:val="0"/>
        <w:caps w:val="0"/>
        <w:strike w:val="0"/>
        <w:dstrike w:val="0"/>
        <w:vanish w:val="0"/>
        <w:color w:val="auto"/>
        <w:sz w:val="18"/>
        <w:szCs w:val="18"/>
        <w:u w:val="none"/>
        <w:vertAlign w:val="baseli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4C48C7"/>
    <w:multiLevelType w:val="hybridMultilevel"/>
    <w:tmpl w:val="A2DC5F76"/>
    <w:lvl w:ilvl="0" w:tplc="B330BDBC">
      <w:start w:val="1"/>
      <w:numFmt w:val="decimal"/>
      <w:pStyle w:val="Procedimiento"/>
      <w:lvlText w:val="%1."/>
      <w:lvlJc w:val="left"/>
      <w:pPr>
        <w:tabs>
          <w:tab w:val="num" w:pos="0"/>
        </w:tabs>
        <w:ind w:left="2059" w:hanging="360"/>
      </w:pPr>
      <w:rPr>
        <w:rFonts w:ascii="Arial" w:hAnsi="Arial" w:hint="default"/>
        <w:b/>
        <w:i w:val="0"/>
        <w:caps w:val="0"/>
        <w:strike w:val="0"/>
        <w:dstrike w:val="0"/>
        <w:vanish w:val="0"/>
        <w:color w:val="auto"/>
        <w:sz w:val="20"/>
        <w:szCs w:val="20"/>
        <w:u w:val="none"/>
        <w:vertAlign w:val="baseline"/>
      </w:rPr>
    </w:lvl>
    <w:lvl w:ilvl="1" w:tplc="04090003" w:tentative="1">
      <w:start w:val="1"/>
      <w:numFmt w:val="lowerLetter"/>
      <w:lvlText w:val="%2."/>
      <w:lvlJc w:val="left"/>
      <w:pPr>
        <w:tabs>
          <w:tab w:val="num" w:pos="2002"/>
        </w:tabs>
        <w:ind w:left="2002" w:hanging="360"/>
      </w:pPr>
    </w:lvl>
    <w:lvl w:ilvl="2" w:tplc="04090005" w:tentative="1">
      <w:start w:val="1"/>
      <w:numFmt w:val="lowerRoman"/>
      <w:lvlText w:val="%3."/>
      <w:lvlJc w:val="right"/>
      <w:pPr>
        <w:tabs>
          <w:tab w:val="num" w:pos="2722"/>
        </w:tabs>
        <w:ind w:left="2722" w:hanging="180"/>
      </w:pPr>
    </w:lvl>
    <w:lvl w:ilvl="3" w:tplc="04090001" w:tentative="1">
      <w:start w:val="1"/>
      <w:numFmt w:val="decimal"/>
      <w:lvlText w:val="%4."/>
      <w:lvlJc w:val="left"/>
      <w:pPr>
        <w:tabs>
          <w:tab w:val="num" w:pos="3442"/>
        </w:tabs>
        <w:ind w:left="3442" w:hanging="360"/>
      </w:pPr>
    </w:lvl>
    <w:lvl w:ilvl="4" w:tplc="04090003" w:tentative="1">
      <w:start w:val="1"/>
      <w:numFmt w:val="lowerLetter"/>
      <w:lvlText w:val="%5."/>
      <w:lvlJc w:val="left"/>
      <w:pPr>
        <w:tabs>
          <w:tab w:val="num" w:pos="4162"/>
        </w:tabs>
        <w:ind w:left="4162" w:hanging="360"/>
      </w:pPr>
    </w:lvl>
    <w:lvl w:ilvl="5" w:tplc="04090005" w:tentative="1">
      <w:start w:val="1"/>
      <w:numFmt w:val="lowerRoman"/>
      <w:lvlText w:val="%6."/>
      <w:lvlJc w:val="right"/>
      <w:pPr>
        <w:tabs>
          <w:tab w:val="num" w:pos="4882"/>
        </w:tabs>
        <w:ind w:left="4882" w:hanging="180"/>
      </w:pPr>
    </w:lvl>
    <w:lvl w:ilvl="6" w:tplc="04090001" w:tentative="1">
      <w:start w:val="1"/>
      <w:numFmt w:val="decimal"/>
      <w:lvlText w:val="%7."/>
      <w:lvlJc w:val="left"/>
      <w:pPr>
        <w:tabs>
          <w:tab w:val="num" w:pos="5602"/>
        </w:tabs>
        <w:ind w:left="5602" w:hanging="360"/>
      </w:pPr>
    </w:lvl>
    <w:lvl w:ilvl="7" w:tplc="04090003" w:tentative="1">
      <w:start w:val="1"/>
      <w:numFmt w:val="lowerLetter"/>
      <w:lvlText w:val="%8."/>
      <w:lvlJc w:val="left"/>
      <w:pPr>
        <w:tabs>
          <w:tab w:val="num" w:pos="6322"/>
        </w:tabs>
        <w:ind w:left="6322" w:hanging="360"/>
      </w:pPr>
    </w:lvl>
    <w:lvl w:ilvl="8" w:tplc="04090005" w:tentative="1">
      <w:start w:val="1"/>
      <w:numFmt w:val="lowerRoman"/>
      <w:lvlText w:val="%9."/>
      <w:lvlJc w:val="right"/>
      <w:pPr>
        <w:tabs>
          <w:tab w:val="num" w:pos="7042"/>
        </w:tabs>
        <w:ind w:left="7042" w:hanging="180"/>
      </w:pPr>
    </w:lvl>
  </w:abstractNum>
  <w:abstractNum w:abstractNumId="31" w15:restartNumberingAfterBreak="0">
    <w:nsid w:val="780D50C2"/>
    <w:multiLevelType w:val="hybridMultilevel"/>
    <w:tmpl w:val="E2383616"/>
    <w:lvl w:ilvl="0" w:tplc="140A0017">
      <w:start w:val="1"/>
      <w:numFmt w:val="lowerLetter"/>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32" w15:restartNumberingAfterBreak="0">
    <w:nsid w:val="788560D3"/>
    <w:multiLevelType w:val="hybridMultilevel"/>
    <w:tmpl w:val="5B6A87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FCA45FA"/>
    <w:multiLevelType w:val="hybridMultilevel"/>
    <w:tmpl w:val="8A22BCBC"/>
    <w:lvl w:ilvl="0" w:tplc="C172EE16">
      <w:start w:val="1"/>
      <w:numFmt w:val="bullet"/>
      <w:pStyle w:val="Lista10"/>
      <w:lvlText w:val=""/>
      <w:lvlJc w:val="left"/>
      <w:pPr>
        <w:tabs>
          <w:tab w:val="num" w:pos="2059"/>
        </w:tabs>
        <w:ind w:left="2059" w:hanging="360"/>
      </w:pPr>
      <w:rPr>
        <w:rFonts w:ascii="Wingdings 2" w:hAnsi="Wingdings 2" w:hint="default"/>
        <w:b w:val="0"/>
        <w:i w:val="0"/>
        <w:sz w:val="18"/>
        <w:szCs w:val="18"/>
      </w:rPr>
    </w:lvl>
    <w:lvl w:ilvl="1" w:tplc="5DBE9D46" w:tentative="1">
      <w:start w:val="1"/>
      <w:numFmt w:val="bullet"/>
      <w:lvlText w:val="o"/>
      <w:lvlJc w:val="left"/>
      <w:pPr>
        <w:tabs>
          <w:tab w:val="num" w:pos="1440"/>
        </w:tabs>
        <w:ind w:left="1440" w:hanging="360"/>
      </w:pPr>
      <w:rPr>
        <w:rFonts w:ascii="Courier New" w:hAnsi="Courier New" w:cs="Courier New" w:hint="default"/>
      </w:rPr>
    </w:lvl>
    <w:lvl w:ilvl="2" w:tplc="07886140" w:tentative="1">
      <w:start w:val="1"/>
      <w:numFmt w:val="bullet"/>
      <w:lvlText w:val=""/>
      <w:lvlJc w:val="left"/>
      <w:pPr>
        <w:tabs>
          <w:tab w:val="num" w:pos="2160"/>
        </w:tabs>
        <w:ind w:left="2160" w:hanging="360"/>
      </w:pPr>
      <w:rPr>
        <w:rFonts w:ascii="Wingdings" w:hAnsi="Wingdings" w:hint="default"/>
      </w:rPr>
    </w:lvl>
    <w:lvl w:ilvl="3" w:tplc="6BE228F0" w:tentative="1">
      <w:start w:val="1"/>
      <w:numFmt w:val="bullet"/>
      <w:lvlText w:val=""/>
      <w:lvlJc w:val="left"/>
      <w:pPr>
        <w:tabs>
          <w:tab w:val="num" w:pos="2880"/>
        </w:tabs>
        <w:ind w:left="2880" w:hanging="360"/>
      </w:pPr>
      <w:rPr>
        <w:rFonts w:ascii="Symbol" w:hAnsi="Symbol" w:hint="default"/>
      </w:rPr>
    </w:lvl>
    <w:lvl w:ilvl="4" w:tplc="D814F50C" w:tentative="1">
      <w:start w:val="1"/>
      <w:numFmt w:val="bullet"/>
      <w:lvlText w:val="o"/>
      <w:lvlJc w:val="left"/>
      <w:pPr>
        <w:tabs>
          <w:tab w:val="num" w:pos="3600"/>
        </w:tabs>
        <w:ind w:left="3600" w:hanging="360"/>
      </w:pPr>
      <w:rPr>
        <w:rFonts w:ascii="Courier New" w:hAnsi="Courier New" w:cs="Courier New" w:hint="default"/>
      </w:rPr>
    </w:lvl>
    <w:lvl w:ilvl="5" w:tplc="64C0830E" w:tentative="1">
      <w:start w:val="1"/>
      <w:numFmt w:val="bullet"/>
      <w:lvlText w:val=""/>
      <w:lvlJc w:val="left"/>
      <w:pPr>
        <w:tabs>
          <w:tab w:val="num" w:pos="4320"/>
        </w:tabs>
        <w:ind w:left="4320" w:hanging="360"/>
      </w:pPr>
      <w:rPr>
        <w:rFonts w:ascii="Wingdings" w:hAnsi="Wingdings" w:hint="default"/>
      </w:rPr>
    </w:lvl>
    <w:lvl w:ilvl="6" w:tplc="50F0A01A" w:tentative="1">
      <w:start w:val="1"/>
      <w:numFmt w:val="bullet"/>
      <w:lvlText w:val=""/>
      <w:lvlJc w:val="left"/>
      <w:pPr>
        <w:tabs>
          <w:tab w:val="num" w:pos="5040"/>
        </w:tabs>
        <w:ind w:left="5040" w:hanging="360"/>
      </w:pPr>
      <w:rPr>
        <w:rFonts w:ascii="Symbol" w:hAnsi="Symbol" w:hint="default"/>
      </w:rPr>
    </w:lvl>
    <w:lvl w:ilvl="7" w:tplc="9C96AC76" w:tentative="1">
      <w:start w:val="1"/>
      <w:numFmt w:val="bullet"/>
      <w:lvlText w:val="o"/>
      <w:lvlJc w:val="left"/>
      <w:pPr>
        <w:tabs>
          <w:tab w:val="num" w:pos="5760"/>
        </w:tabs>
        <w:ind w:left="5760" w:hanging="360"/>
      </w:pPr>
      <w:rPr>
        <w:rFonts w:ascii="Courier New" w:hAnsi="Courier New" w:cs="Courier New" w:hint="default"/>
      </w:rPr>
    </w:lvl>
    <w:lvl w:ilvl="8" w:tplc="A26EDBDA" w:tentative="1">
      <w:start w:val="1"/>
      <w:numFmt w:val="bullet"/>
      <w:lvlText w:val=""/>
      <w:lvlJc w:val="left"/>
      <w:pPr>
        <w:tabs>
          <w:tab w:val="num" w:pos="6480"/>
        </w:tabs>
        <w:ind w:left="6480" w:hanging="360"/>
      </w:pPr>
      <w:rPr>
        <w:rFonts w:ascii="Wingdings" w:hAnsi="Wingdings" w:hint="default"/>
      </w:rPr>
    </w:lvl>
  </w:abstractNum>
  <w:num w:numId="1" w16cid:durableId="607659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119637">
    <w:abstractNumId w:val="29"/>
  </w:num>
  <w:num w:numId="3" w16cid:durableId="172575578">
    <w:abstractNumId w:val="6"/>
  </w:num>
  <w:num w:numId="4" w16cid:durableId="246884248">
    <w:abstractNumId w:val="0"/>
  </w:num>
  <w:num w:numId="5" w16cid:durableId="1729302421">
    <w:abstractNumId w:val="26"/>
  </w:num>
  <w:num w:numId="6" w16cid:durableId="215288286">
    <w:abstractNumId w:val="33"/>
  </w:num>
  <w:num w:numId="7" w16cid:durableId="982928668">
    <w:abstractNumId w:val="21"/>
  </w:num>
  <w:num w:numId="8" w16cid:durableId="1269511937">
    <w:abstractNumId w:val="30"/>
  </w:num>
  <w:num w:numId="9" w16cid:durableId="1889760559">
    <w:abstractNumId w:val="9"/>
  </w:num>
  <w:num w:numId="10" w16cid:durableId="814101139">
    <w:abstractNumId w:val="32"/>
  </w:num>
  <w:num w:numId="11" w16cid:durableId="303589054">
    <w:abstractNumId w:val="18"/>
  </w:num>
  <w:num w:numId="12" w16cid:durableId="805003214">
    <w:abstractNumId w:val="19"/>
  </w:num>
  <w:num w:numId="13" w16cid:durableId="1501965957">
    <w:abstractNumId w:val="20"/>
  </w:num>
  <w:num w:numId="14" w16cid:durableId="1767731077">
    <w:abstractNumId w:val="1"/>
  </w:num>
  <w:num w:numId="15" w16cid:durableId="1346981279">
    <w:abstractNumId w:val="4"/>
  </w:num>
  <w:num w:numId="16" w16cid:durableId="876507600">
    <w:abstractNumId w:val="31"/>
  </w:num>
  <w:num w:numId="17" w16cid:durableId="1198273242">
    <w:abstractNumId w:val="8"/>
  </w:num>
  <w:num w:numId="18" w16cid:durableId="1881555183">
    <w:abstractNumId w:val="23"/>
  </w:num>
  <w:num w:numId="19" w16cid:durableId="186529589">
    <w:abstractNumId w:val="17"/>
  </w:num>
  <w:num w:numId="20" w16cid:durableId="314798229">
    <w:abstractNumId w:val="22"/>
  </w:num>
  <w:num w:numId="21" w16cid:durableId="1201240766">
    <w:abstractNumId w:val="5"/>
  </w:num>
  <w:num w:numId="22" w16cid:durableId="1143540310">
    <w:abstractNumId w:val="16"/>
  </w:num>
  <w:num w:numId="23" w16cid:durableId="829834586">
    <w:abstractNumId w:val="25"/>
  </w:num>
  <w:num w:numId="24" w16cid:durableId="336541112">
    <w:abstractNumId w:val="2"/>
  </w:num>
  <w:num w:numId="25" w16cid:durableId="1137915718">
    <w:abstractNumId w:val="12"/>
  </w:num>
  <w:num w:numId="26" w16cid:durableId="1581255164">
    <w:abstractNumId w:val="15"/>
  </w:num>
  <w:num w:numId="27" w16cid:durableId="861212136">
    <w:abstractNumId w:val="13"/>
  </w:num>
  <w:num w:numId="28" w16cid:durableId="724723959">
    <w:abstractNumId w:val="7"/>
  </w:num>
  <w:num w:numId="29" w16cid:durableId="1540317445">
    <w:abstractNumId w:val="24"/>
  </w:num>
  <w:num w:numId="30" w16cid:durableId="1406534578">
    <w:abstractNumId w:val="11"/>
  </w:num>
  <w:num w:numId="31" w16cid:durableId="2142722868">
    <w:abstractNumId w:val="27"/>
  </w:num>
  <w:num w:numId="32" w16cid:durableId="99187433">
    <w:abstractNumId w:val="3"/>
  </w:num>
  <w:num w:numId="33" w16cid:durableId="1355109028">
    <w:abstractNumId w:val="10"/>
  </w:num>
  <w:num w:numId="34" w16cid:durableId="233593036">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0"/>
  <w:styleLockTheme/>
  <w:styleLockQFSet/>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31"/>
    <w:rsid w:val="000003DB"/>
    <w:rsid w:val="00000B3B"/>
    <w:rsid w:val="00000C46"/>
    <w:rsid w:val="00000C56"/>
    <w:rsid w:val="000010DD"/>
    <w:rsid w:val="000013F8"/>
    <w:rsid w:val="000016DA"/>
    <w:rsid w:val="0000189A"/>
    <w:rsid w:val="00001BB4"/>
    <w:rsid w:val="00001CB1"/>
    <w:rsid w:val="0000297F"/>
    <w:rsid w:val="00002EE8"/>
    <w:rsid w:val="000033A9"/>
    <w:rsid w:val="000037B8"/>
    <w:rsid w:val="000039CF"/>
    <w:rsid w:val="00003C2B"/>
    <w:rsid w:val="00004036"/>
    <w:rsid w:val="0000406E"/>
    <w:rsid w:val="000044E2"/>
    <w:rsid w:val="00004640"/>
    <w:rsid w:val="000047FC"/>
    <w:rsid w:val="00004877"/>
    <w:rsid w:val="00004FCE"/>
    <w:rsid w:val="00005101"/>
    <w:rsid w:val="000054D2"/>
    <w:rsid w:val="00005A21"/>
    <w:rsid w:val="00005E10"/>
    <w:rsid w:val="00005FEC"/>
    <w:rsid w:val="00006002"/>
    <w:rsid w:val="00006FCD"/>
    <w:rsid w:val="00007519"/>
    <w:rsid w:val="000078A5"/>
    <w:rsid w:val="00007F57"/>
    <w:rsid w:val="000109F0"/>
    <w:rsid w:val="00011D36"/>
    <w:rsid w:val="00011EFB"/>
    <w:rsid w:val="00011F3B"/>
    <w:rsid w:val="00012173"/>
    <w:rsid w:val="00012A01"/>
    <w:rsid w:val="00012A46"/>
    <w:rsid w:val="00012ED9"/>
    <w:rsid w:val="000135DD"/>
    <w:rsid w:val="00014046"/>
    <w:rsid w:val="000146A0"/>
    <w:rsid w:val="00014A1D"/>
    <w:rsid w:val="00015560"/>
    <w:rsid w:val="00015A88"/>
    <w:rsid w:val="000161A5"/>
    <w:rsid w:val="00016291"/>
    <w:rsid w:val="0001732E"/>
    <w:rsid w:val="00017579"/>
    <w:rsid w:val="00017722"/>
    <w:rsid w:val="000179CA"/>
    <w:rsid w:val="00017DA0"/>
    <w:rsid w:val="000210A3"/>
    <w:rsid w:val="0002199B"/>
    <w:rsid w:val="00022EF3"/>
    <w:rsid w:val="00023DFC"/>
    <w:rsid w:val="00023EC9"/>
    <w:rsid w:val="000241E7"/>
    <w:rsid w:val="00024547"/>
    <w:rsid w:val="000249FD"/>
    <w:rsid w:val="00024D13"/>
    <w:rsid w:val="0002513A"/>
    <w:rsid w:val="0002526D"/>
    <w:rsid w:val="00025393"/>
    <w:rsid w:val="00025BA4"/>
    <w:rsid w:val="00026499"/>
    <w:rsid w:val="000266C5"/>
    <w:rsid w:val="000267ED"/>
    <w:rsid w:val="00030834"/>
    <w:rsid w:val="00031C66"/>
    <w:rsid w:val="0003288E"/>
    <w:rsid w:val="00033417"/>
    <w:rsid w:val="00033594"/>
    <w:rsid w:val="000335D7"/>
    <w:rsid w:val="0003460B"/>
    <w:rsid w:val="00034A8B"/>
    <w:rsid w:val="00035382"/>
    <w:rsid w:val="00035530"/>
    <w:rsid w:val="0003574D"/>
    <w:rsid w:val="00035D55"/>
    <w:rsid w:val="000363D8"/>
    <w:rsid w:val="00036569"/>
    <w:rsid w:val="00036949"/>
    <w:rsid w:val="00036B46"/>
    <w:rsid w:val="00036DF0"/>
    <w:rsid w:val="00036EE7"/>
    <w:rsid w:val="00037326"/>
    <w:rsid w:val="00037D41"/>
    <w:rsid w:val="000402BF"/>
    <w:rsid w:val="000403E2"/>
    <w:rsid w:val="00040EBB"/>
    <w:rsid w:val="0004163A"/>
    <w:rsid w:val="00041AA5"/>
    <w:rsid w:val="000429C0"/>
    <w:rsid w:val="00042B9C"/>
    <w:rsid w:val="000430FF"/>
    <w:rsid w:val="00043B29"/>
    <w:rsid w:val="00043EB8"/>
    <w:rsid w:val="00044912"/>
    <w:rsid w:val="000454A4"/>
    <w:rsid w:val="00045526"/>
    <w:rsid w:val="00045695"/>
    <w:rsid w:val="00045ED0"/>
    <w:rsid w:val="00046191"/>
    <w:rsid w:val="000461FB"/>
    <w:rsid w:val="000462AC"/>
    <w:rsid w:val="000468F5"/>
    <w:rsid w:val="00046C10"/>
    <w:rsid w:val="00047014"/>
    <w:rsid w:val="000472A3"/>
    <w:rsid w:val="00047ACA"/>
    <w:rsid w:val="00050656"/>
    <w:rsid w:val="000509FC"/>
    <w:rsid w:val="00051919"/>
    <w:rsid w:val="000522D3"/>
    <w:rsid w:val="0005414B"/>
    <w:rsid w:val="0005454D"/>
    <w:rsid w:val="000545D7"/>
    <w:rsid w:val="00054FA9"/>
    <w:rsid w:val="0005517F"/>
    <w:rsid w:val="00055B4C"/>
    <w:rsid w:val="00056529"/>
    <w:rsid w:val="00056887"/>
    <w:rsid w:val="000569AA"/>
    <w:rsid w:val="00057243"/>
    <w:rsid w:val="00057D9B"/>
    <w:rsid w:val="00057F9F"/>
    <w:rsid w:val="00060829"/>
    <w:rsid w:val="00061038"/>
    <w:rsid w:val="000616F7"/>
    <w:rsid w:val="00061A5C"/>
    <w:rsid w:val="00061CCF"/>
    <w:rsid w:val="00061E26"/>
    <w:rsid w:val="00062332"/>
    <w:rsid w:val="00062F49"/>
    <w:rsid w:val="00063370"/>
    <w:rsid w:val="000648C0"/>
    <w:rsid w:val="00064DA3"/>
    <w:rsid w:val="0006533C"/>
    <w:rsid w:val="000653C6"/>
    <w:rsid w:val="0006576A"/>
    <w:rsid w:val="00065CB6"/>
    <w:rsid w:val="00066DD9"/>
    <w:rsid w:val="00067365"/>
    <w:rsid w:val="00067409"/>
    <w:rsid w:val="00067DE1"/>
    <w:rsid w:val="00070008"/>
    <w:rsid w:val="00070270"/>
    <w:rsid w:val="0007067B"/>
    <w:rsid w:val="00071080"/>
    <w:rsid w:val="0007226B"/>
    <w:rsid w:val="000726D9"/>
    <w:rsid w:val="00072CDF"/>
    <w:rsid w:val="000737DF"/>
    <w:rsid w:val="000738E9"/>
    <w:rsid w:val="00073A9F"/>
    <w:rsid w:val="00073AE0"/>
    <w:rsid w:val="00073C46"/>
    <w:rsid w:val="000745B2"/>
    <w:rsid w:val="000746C9"/>
    <w:rsid w:val="000749B3"/>
    <w:rsid w:val="00074C89"/>
    <w:rsid w:val="0007504E"/>
    <w:rsid w:val="0007554A"/>
    <w:rsid w:val="00075CD8"/>
    <w:rsid w:val="00075FB9"/>
    <w:rsid w:val="00076449"/>
    <w:rsid w:val="000766EF"/>
    <w:rsid w:val="0007695F"/>
    <w:rsid w:val="00077138"/>
    <w:rsid w:val="00077AAB"/>
    <w:rsid w:val="00077DC8"/>
    <w:rsid w:val="00077F45"/>
    <w:rsid w:val="0008056D"/>
    <w:rsid w:val="00080839"/>
    <w:rsid w:val="00080870"/>
    <w:rsid w:val="00080C02"/>
    <w:rsid w:val="000815B6"/>
    <w:rsid w:val="000815EC"/>
    <w:rsid w:val="000819E0"/>
    <w:rsid w:val="00081C82"/>
    <w:rsid w:val="0008202A"/>
    <w:rsid w:val="00082CE3"/>
    <w:rsid w:val="00082E73"/>
    <w:rsid w:val="00083956"/>
    <w:rsid w:val="0008399D"/>
    <w:rsid w:val="00083AFE"/>
    <w:rsid w:val="00083D2A"/>
    <w:rsid w:val="00083F7B"/>
    <w:rsid w:val="00084613"/>
    <w:rsid w:val="00084F8F"/>
    <w:rsid w:val="00085078"/>
    <w:rsid w:val="000853C6"/>
    <w:rsid w:val="00085B8C"/>
    <w:rsid w:val="00085C7F"/>
    <w:rsid w:val="00085ED4"/>
    <w:rsid w:val="000860C1"/>
    <w:rsid w:val="00086AC6"/>
    <w:rsid w:val="00086B8F"/>
    <w:rsid w:val="00086FA3"/>
    <w:rsid w:val="0008735D"/>
    <w:rsid w:val="0008779E"/>
    <w:rsid w:val="00087BA3"/>
    <w:rsid w:val="00087F06"/>
    <w:rsid w:val="00087F61"/>
    <w:rsid w:val="0009032E"/>
    <w:rsid w:val="00091340"/>
    <w:rsid w:val="0009179F"/>
    <w:rsid w:val="000919E1"/>
    <w:rsid w:val="00091C53"/>
    <w:rsid w:val="000921B8"/>
    <w:rsid w:val="000923D1"/>
    <w:rsid w:val="00092693"/>
    <w:rsid w:val="000926B1"/>
    <w:rsid w:val="00092862"/>
    <w:rsid w:val="00092B92"/>
    <w:rsid w:val="00093291"/>
    <w:rsid w:val="00093A0C"/>
    <w:rsid w:val="00093E32"/>
    <w:rsid w:val="00093EE8"/>
    <w:rsid w:val="000940C8"/>
    <w:rsid w:val="000943DB"/>
    <w:rsid w:val="000950EF"/>
    <w:rsid w:val="00095148"/>
    <w:rsid w:val="0009519A"/>
    <w:rsid w:val="00096070"/>
    <w:rsid w:val="00096E82"/>
    <w:rsid w:val="00096F2C"/>
    <w:rsid w:val="00097550"/>
    <w:rsid w:val="00097D28"/>
    <w:rsid w:val="000A022F"/>
    <w:rsid w:val="000A090F"/>
    <w:rsid w:val="000A0F77"/>
    <w:rsid w:val="000A12B9"/>
    <w:rsid w:val="000A13DE"/>
    <w:rsid w:val="000A196A"/>
    <w:rsid w:val="000A1AD0"/>
    <w:rsid w:val="000A2000"/>
    <w:rsid w:val="000A206B"/>
    <w:rsid w:val="000A24C2"/>
    <w:rsid w:val="000A3424"/>
    <w:rsid w:val="000A5DC8"/>
    <w:rsid w:val="000A6B7F"/>
    <w:rsid w:val="000A6FB6"/>
    <w:rsid w:val="000A74D8"/>
    <w:rsid w:val="000B082E"/>
    <w:rsid w:val="000B0855"/>
    <w:rsid w:val="000B0A29"/>
    <w:rsid w:val="000B1A08"/>
    <w:rsid w:val="000B2508"/>
    <w:rsid w:val="000B2AB1"/>
    <w:rsid w:val="000B2ECD"/>
    <w:rsid w:val="000B34B6"/>
    <w:rsid w:val="000B38F7"/>
    <w:rsid w:val="000B3AD7"/>
    <w:rsid w:val="000B3BF5"/>
    <w:rsid w:val="000B487A"/>
    <w:rsid w:val="000B4ABB"/>
    <w:rsid w:val="000B4B7A"/>
    <w:rsid w:val="000B719B"/>
    <w:rsid w:val="000B7CCA"/>
    <w:rsid w:val="000B7D1C"/>
    <w:rsid w:val="000C018B"/>
    <w:rsid w:val="000C035C"/>
    <w:rsid w:val="000C0520"/>
    <w:rsid w:val="000C06B0"/>
    <w:rsid w:val="000C188E"/>
    <w:rsid w:val="000C1989"/>
    <w:rsid w:val="000C2030"/>
    <w:rsid w:val="000C2D1E"/>
    <w:rsid w:val="000C3C0F"/>
    <w:rsid w:val="000C44B7"/>
    <w:rsid w:val="000C45EA"/>
    <w:rsid w:val="000C4775"/>
    <w:rsid w:val="000C4DFA"/>
    <w:rsid w:val="000C4FDF"/>
    <w:rsid w:val="000C57E5"/>
    <w:rsid w:val="000C5FC9"/>
    <w:rsid w:val="000C6388"/>
    <w:rsid w:val="000C6C3C"/>
    <w:rsid w:val="000C6EC0"/>
    <w:rsid w:val="000C71A5"/>
    <w:rsid w:val="000C7512"/>
    <w:rsid w:val="000C7CD8"/>
    <w:rsid w:val="000D00C9"/>
    <w:rsid w:val="000D054F"/>
    <w:rsid w:val="000D0C4E"/>
    <w:rsid w:val="000D0C75"/>
    <w:rsid w:val="000D0DB9"/>
    <w:rsid w:val="000D0F3D"/>
    <w:rsid w:val="000D1FC8"/>
    <w:rsid w:val="000D2836"/>
    <w:rsid w:val="000D2AC5"/>
    <w:rsid w:val="000D2CF0"/>
    <w:rsid w:val="000D3F28"/>
    <w:rsid w:val="000D42CF"/>
    <w:rsid w:val="000D4379"/>
    <w:rsid w:val="000D4C0F"/>
    <w:rsid w:val="000D593D"/>
    <w:rsid w:val="000D6D78"/>
    <w:rsid w:val="000D6DAF"/>
    <w:rsid w:val="000D6E59"/>
    <w:rsid w:val="000D7BBF"/>
    <w:rsid w:val="000D7C1A"/>
    <w:rsid w:val="000D7F97"/>
    <w:rsid w:val="000E15E1"/>
    <w:rsid w:val="000E1C86"/>
    <w:rsid w:val="000E2201"/>
    <w:rsid w:val="000E2465"/>
    <w:rsid w:val="000E2F50"/>
    <w:rsid w:val="000E31AD"/>
    <w:rsid w:val="000E3986"/>
    <w:rsid w:val="000E3DE6"/>
    <w:rsid w:val="000E406E"/>
    <w:rsid w:val="000E40A5"/>
    <w:rsid w:val="000E41B2"/>
    <w:rsid w:val="000E4B01"/>
    <w:rsid w:val="000E502C"/>
    <w:rsid w:val="000E59B4"/>
    <w:rsid w:val="000E5F2C"/>
    <w:rsid w:val="000E6603"/>
    <w:rsid w:val="000F0066"/>
    <w:rsid w:val="000F0573"/>
    <w:rsid w:val="000F0A8C"/>
    <w:rsid w:val="000F0F1A"/>
    <w:rsid w:val="000F10F4"/>
    <w:rsid w:val="000F1751"/>
    <w:rsid w:val="000F2225"/>
    <w:rsid w:val="000F325A"/>
    <w:rsid w:val="000F36F6"/>
    <w:rsid w:val="000F3B44"/>
    <w:rsid w:val="000F3D94"/>
    <w:rsid w:val="000F4188"/>
    <w:rsid w:val="000F4B6F"/>
    <w:rsid w:val="000F4E7A"/>
    <w:rsid w:val="000F55C9"/>
    <w:rsid w:val="000F567E"/>
    <w:rsid w:val="000F56D1"/>
    <w:rsid w:val="000F5920"/>
    <w:rsid w:val="000F5953"/>
    <w:rsid w:val="000F5B85"/>
    <w:rsid w:val="000F64BB"/>
    <w:rsid w:val="000F6CA8"/>
    <w:rsid w:val="000F787B"/>
    <w:rsid w:val="000F7979"/>
    <w:rsid w:val="00100267"/>
    <w:rsid w:val="001005E5"/>
    <w:rsid w:val="00100B40"/>
    <w:rsid w:val="00100DC9"/>
    <w:rsid w:val="0010127F"/>
    <w:rsid w:val="0010348E"/>
    <w:rsid w:val="00103B43"/>
    <w:rsid w:val="00104914"/>
    <w:rsid w:val="00104D9D"/>
    <w:rsid w:val="00105912"/>
    <w:rsid w:val="001059FE"/>
    <w:rsid w:val="00106032"/>
    <w:rsid w:val="0010640B"/>
    <w:rsid w:val="001064BA"/>
    <w:rsid w:val="00106E40"/>
    <w:rsid w:val="00106F57"/>
    <w:rsid w:val="00106F5C"/>
    <w:rsid w:val="0010786C"/>
    <w:rsid w:val="00107BBD"/>
    <w:rsid w:val="00110A33"/>
    <w:rsid w:val="00110C6E"/>
    <w:rsid w:val="00111C7D"/>
    <w:rsid w:val="00112E72"/>
    <w:rsid w:val="001138AC"/>
    <w:rsid w:val="00113D8D"/>
    <w:rsid w:val="001143D1"/>
    <w:rsid w:val="00114CE5"/>
    <w:rsid w:val="00114DF2"/>
    <w:rsid w:val="00115111"/>
    <w:rsid w:val="0011547D"/>
    <w:rsid w:val="00115504"/>
    <w:rsid w:val="00115AD1"/>
    <w:rsid w:val="00115BE3"/>
    <w:rsid w:val="00115D96"/>
    <w:rsid w:val="001161F1"/>
    <w:rsid w:val="001165A5"/>
    <w:rsid w:val="001166B5"/>
    <w:rsid w:val="0011673A"/>
    <w:rsid w:val="00116B03"/>
    <w:rsid w:val="00117159"/>
    <w:rsid w:val="00117707"/>
    <w:rsid w:val="0011772F"/>
    <w:rsid w:val="00117869"/>
    <w:rsid w:val="0011799E"/>
    <w:rsid w:val="00117C81"/>
    <w:rsid w:val="001204ED"/>
    <w:rsid w:val="00120D2B"/>
    <w:rsid w:val="001216B3"/>
    <w:rsid w:val="00121926"/>
    <w:rsid w:val="00121A2D"/>
    <w:rsid w:val="00121AE9"/>
    <w:rsid w:val="00122452"/>
    <w:rsid w:val="00122455"/>
    <w:rsid w:val="00122523"/>
    <w:rsid w:val="00122547"/>
    <w:rsid w:val="001225A4"/>
    <w:rsid w:val="0012326D"/>
    <w:rsid w:val="0012383E"/>
    <w:rsid w:val="00124F96"/>
    <w:rsid w:val="00125ACC"/>
    <w:rsid w:val="00126C51"/>
    <w:rsid w:val="00126CF4"/>
    <w:rsid w:val="0012777C"/>
    <w:rsid w:val="00127EB7"/>
    <w:rsid w:val="001306B3"/>
    <w:rsid w:val="00130869"/>
    <w:rsid w:val="00131756"/>
    <w:rsid w:val="00131B5F"/>
    <w:rsid w:val="00131E8E"/>
    <w:rsid w:val="00132178"/>
    <w:rsid w:val="001323D3"/>
    <w:rsid w:val="0013264A"/>
    <w:rsid w:val="001326EE"/>
    <w:rsid w:val="00132DDC"/>
    <w:rsid w:val="00133917"/>
    <w:rsid w:val="00133A98"/>
    <w:rsid w:val="001341F5"/>
    <w:rsid w:val="00134524"/>
    <w:rsid w:val="001350B9"/>
    <w:rsid w:val="0013514B"/>
    <w:rsid w:val="00135FDB"/>
    <w:rsid w:val="00136781"/>
    <w:rsid w:val="00136975"/>
    <w:rsid w:val="00136BEF"/>
    <w:rsid w:val="00136F90"/>
    <w:rsid w:val="001371BE"/>
    <w:rsid w:val="001376EC"/>
    <w:rsid w:val="00137A39"/>
    <w:rsid w:val="00137A93"/>
    <w:rsid w:val="00137B42"/>
    <w:rsid w:val="00140F34"/>
    <w:rsid w:val="001419DF"/>
    <w:rsid w:val="00142223"/>
    <w:rsid w:val="00142A1C"/>
    <w:rsid w:val="001432A0"/>
    <w:rsid w:val="001437B7"/>
    <w:rsid w:val="001438B3"/>
    <w:rsid w:val="00143AE6"/>
    <w:rsid w:val="00143D9C"/>
    <w:rsid w:val="0014525E"/>
    <w:rsid w:val="00145C20"/>
    <w:rsid w:val="00146719"/>
    <w:rsid w:val="00146C1C"/>
    <w:rsid w:val="00146D41"/>
    <w:rsid w:val="0014749F"/>
    <w:rsid w:val="001474B1"/>
    <w:rsid w:val="001478A9"/>
    <w:rsid w:val="001478F4"/>
    <w:rsid w:val="00147E22"/>
    <w:rsid w:val="00147FDC"/>
    <w:rsid w:val="00150020"/>
    <w:rsid w:val="001502AD"/>
    <w:rsid w:val="00151124"/>
    <w:rsid w:val="00151A14"/>
    <w:rsid w:val="00151CFD"/>
    <w:rsid w:val="001522B4"/>
    <w:rsid w:val="001523C0"/>
    <w:rsid w:val="001525E4"/>
    <w:rsid w:val="00152E04"/>
    <w:rsid w:val="0015359C"/>
    <w:rsid w:val="00153887"/>
    <w:rsid w:val="001539AB"/>
    <w:rsid w:val="0015419E"/>
    <w:rsid w:val="001543DB"/>
    <w:rsid w:val="00154426"/>
    <w:rsid w:val="001547D7"/>
    <w:rsid w:val="00154B1F"/>
    <w:rsid w:val="00154C4F"/>
    <w:rsid w:val="00154E51"/>
    <w:rsid w:val="00155161"/>
    <w:rsid w:val="001562E0"/>
    <w:rsid w:val="001563BD"/>
    <w:rsid w:val="0015702B"/>
    <w:rsid w:val="001571C1"/>
    <w:rsid w:val="001576C3"/>
    <w:rsid w:val="00157D61"/>
    <w:rsid w:val="001604B0"/>
    <w:rsid w:val="00160CE6"/>
    <w:rsid w:val="00160F8B"/>
    <w:rsid w:val="00161691"/>
    <w:rsid w:val="0016181B"/>
    <w:rsid w:val="00161860"/>
    <w:rsid w:val="00161A1C"/>
    <w:rsid w:val="00161AFF"/>
    <w:rsid w:val="00161C76"/>
    <w:rsid w:val="00162C2B"/>
    <w:rsid w:val="001630DB"/>
    <w:rsid w:val="00163B48"/>
    <w:rsid w:val="00164271"/>
    <w:rsid w:val="001644D7"/>
    <w:rsid w:val="00164D48"/>
    <w:rsid w:val="00165070"/>
    <w:rsid w:val="00165323"/>
    <w:rsid w:val="00165A53"/>
    <w:rsid w:val="0016613C"/>
    <w:rsid w:val="00166543"/>
    <w:rsid w:val="00170512"/>
    <w:rsid w:val="00170AC5"/>
    <w:rsid w:val="00170B40"/>
    <w:rsid w:val="00170CA2"/>
    <w:rsid w:val="00170EA0"/>
    <w:rsid w:val="00171D43"/>
    <w:rsid w:val="00172049"/>
    <w:rsid w:val="001722A1"/>
    <w:rsid w:val="001724A7"/>
    <w:rsid w:val="00172BC9"/>
    <w:rsid w:val="0017515B"/>
    <w:rsid w:val="001753DA"/>
    <w:rsid w:val="00176604"/>
    <w:rsid w:val="00176AC6"/>
    <w:rsid w:val="00176CFF"/>
    <w:rsid w:val="00176F9E"/>
    <w:rsid w:val="0017710D"/>
    <w:rsid w:val="001773FC"/>
    <w:rsid w:val="00177A37"/>
    <w:rsid w:val="00177E0E"/>
    <w:rsid w:val="00180463"/>
    <w:rsid w:val="00182469"/>
    <w:rsid w:val="001825E2"/>
    <w:rsid w:val="00183E8A"/>
    <w:rsid w:val="00184A61"/>
    <w:rsid w:val="00185A2F"/>
    <w:rsid w:val="0018641F"/>
    <w:rsid w:val="00187597"/>
    <w:rsid w:val="0018785A"/>
    <w:rsid w:val="001878B4"/>
    <w:rsid w:val="00187B56"/>
    <w:rsid w:val="0019007E"/>
    <w:rsid w:val="001901A1"/>
    <w:rsid w:val="001901B4"/>
    <w:rsid w:val="001902CA"/>
    <w:rsid w:val="00190AF3"/>
    <w:rsid w:val="00190DC2"/>
    <w:rsid w:val="00191459"/>
    <w:rsid w:val="001915DF"/>
    <w:rsid w:val="001923D4"/>
    <w:rsid w:val="00193053"/>
    <w:rsid w:val="001936E1"/>
    <w:rsid w:val="00193893"/>
    <w:rsid w:val="00193B48"/>
    <w:rsid w:val="0019429D"/>
    <w:rsid w:val="00195CF9"/>
    <w:rsid w:val="00195E11"/>
    <w:rsid w:val="00196CEA"/>
    <w:rsid w:val="00197AB2"/>
    <w:rsid w:val="001A01BC"/>
    <w:rsid w:val="001A04F0"/>
    <w:rsid w:val="001A0674"/>
    <w:rsid w:val="001A10D3"/>
    <w:rsid w:val="001A1214"/>
    <w:rsid w:val="001A141C"/>
    <w:rsid w:val="001A18AA"/>
    <w:rsid w:val="001A1AEC"/>
    <w:rsid w:val="001A1E3B"/>
    <w:rsid w:val="001A2614"/>
    <w:rsid w:val="001A2B6C"/>
    <w:rsid w:val="001A366C"/>
    <w:rsid w:val="001A3B5A"/>
    <w:rsid w:val="001A3D44"/>
    <w:rsid w:val="001A44D9"/>
    <w:rsid w:val="001A490F"/>
    <w:rsid w:val="001A4DBE"/>
    <w:rsid w:val="001A4EFA"/>
    <w:rsid w:val="001A53F4"/>
    <w:rsid w:val="001A555A"/>
    <w:rsid w:val="001A580C"/>
    <w:rsid w:val="001A5A7C"/>
    <w:rsid w:val="001A5F5E"/>
    <w:rsid w:val="001A5F83"/>
    <w:rsid w:val="001A6792"/>
    <w:rsid w:val="001A686E"/>
    <w:rsid w:val="001A69FE"/>
    <w:rsid w:val="001A7282"/>
    <w:rsid w:val="001A72EA"/>
    <w:rsid w:val="001A78D4"/>
    <w:rsid w:val="001A7F00"/>
    <w:rsid w:val="001B0623"/>
    <w:rsid w:val="001B083D"/>
    <w:rsid w:val="001B091C"/>
    <w:rsid w:val="001B0AAB"/>
    <w:rsid w:val="001B1885"/>
    <w:rsid w:val="001B1BA2"/>
    <w:rsid w:val="001B2B09"/>
    <w:rsid w:val="001B2EA8"/>
    <w:rsid w:val="001B2EC9"/>
    <w:rsid w:val="001B34BA"/>
    <w:rsid w:val="001B35FE"/>
    <w:rsid w:val="001B38B9"/>
    <w:rsid w:val="001B3E3A"/>
    <w:rsid w:val="001B4DE6"/>
    <w:rsid w:val="001B522E"/>
    <w:rsid w:val="001B54C7"/>
    <w:rsid w:val="001B553E"/>
    <w:rsid w:val="001B5FF3"/>
    <w:rsid w:val="001B6DE6"/>
    <w:rsid w:val="001B71F1"/>
    <w:rsid w:val="001C03F6"/>
    <w:rsid w:val="001C0A13"/>
    <w:rsid w:val="001C1053"/>
    <w:rsid w:val="001C2562"/>
    <w:rsid w:val="001C2A6D"/>
    <w:rsid w:val="001C3248"/>
    <w:rsid w:val="001C40F3"/>
    <w:rsid w:val="001C42BA"/>
    <w:rsid w:val="001C4E83"/>
    <w:rsid w:val="001C4FC4"/>
    <w:rsid w:val="001C52E8"/>
    <w:rsid w:val="001C54BF"/>
    <w:rsid w:val="001C5E57"/>
    <w:rsid w:val="001C601E"/>
    <w:rsid w:val="001C6359"/>
    <w:rsid w:val="001C64A9"/>
    <w:rsid w:val="001C66D9"/>
    <w:rsid w:val="001C69EF"/>
    <w:rsid w:val="001D061A"/>
    <w:rsid w:val="001D07A9"/>
    <w:rsid w:val="001D08AC"/>
    <w:rsid w:val="001D1C76"/>
    <w:rsid w:val="001D20F3"/>
    <w:rsid w:val="001D2E01"/>
    <w:rsid w:val="001D3033"/>
    <w:rsid w:val="001D3C43"/>
    <w:rsid w:val="001D3DB4"/>
    <w:rsid w:val="001D449D"/>
    <w:rsid w:val="001D559A"/>
    <w:rsid w:val="001D64B5"/>
    <w:rsid w:val="001D7660"/>
    <w:rsid w:val="001E062F"/>
    <w:rsid w:val="001E11B8"/>
    <w:rsid w:val="001E17FE"/>
    <w:rsid w:val="001E18D2"/>
    <w:rsid w:val="001E1E78"/>
    <w:rsid w:val="001E2723"/>
    <w:rsid w:val="001E278F"/>
    <w:rsid w:val="001E2961"/>
    <w:rsid w:val="001E2A02"/>
    <w:rsid w:val="001E2FF6"/>
    <w:rsid w:val="001E31CC"/>
    <w:rsid w:val="001E3673"/>
    <w:rsid w:val="001E37A7"/>
    <w:rsid w:val="001E46B7"/>
    <w:rsid w:val="001E4922"/>
    <w:rsid w:val="001E53C1"/>
    <w:rsid w:val="001E545C"/>
    <w:rsid w:val="001E55A1"/>
    <w:rsid w:val="001E5C2E"/>
    <w:rsid w:val="001E5F00"/>
    <w:rsid w:val="001E6554"/>
    <w:rsid w:val="001E6563"/>
    <w:rsid w:val="001E7474"/>
    <w:rsid w:val="001E76E6"/>
    <w:rsid w:val="001E7872"/>
    <w:rsid w:val="001E7CB5"/>
    <w:rsid w:val="001F11EC"/>
    <w:rsid w:val="001F1512"/>
    <w:rsid w:val="001F1B70"/>
    <w:rsid w:val="001F1C13"/>
    <w:rsid w:val="001F1C75"/>
    <w:rsid w:val="001F221F"/>
    <w:rsid w:val="001F263B"/>
    <w:rsid w:val="001F2834"/>
    <w:rsid w:val="001F31C8"/>
    <w:rsid w:val="001F4C10"/>
    <w:rsid w:val="001F4EB2"/>
    <w:rsid w:val="001F5013"/>
    <w:rsid w:val="001F5B02"/>
    <w:rsid w:val="001F5D82"/>
    <w:rsid w:val="001F5F9F"/>
    <w:rsid w:val="001F64D5"/>
    <w:rsid w:val="001F65EF"/>
    <w:rsid w:val="001F66F4"/>
    <w:rsid w:val="001F675A"/>
    <w:rsid w:val="001F6D77"/>
    <w:rsid w:val="001F75D6"/>
    <w:rsid w:val="001F7639"/>
    <w:rsid w:val="001F7834"/>
    <w:rsid w:val="00200876"/>
    <w:rsid w:val="00200AE2"/>
    <w:rsid w:val="002023AB"/>
    <w:rsid w:val="00202AD5"/>
    <w:rsid w:val="002032DF"/>
    <w:rsid w:val="002036A1"/>
    <w:rsid w:val="00203EA8"/>
    <w:rsid w:val="002040C9"/>
    <w:rsid w:val="002048D2"/>
    <w:rsid w:val="00204FEA"/>
    <w:rsid w:val="00205855"/>
    <w:rsid w:val="00205963"/>
    <w:rsid w:val="00205BDB"/>
    <w:rsid w:val="00205E20"/>
    <w:rsid w:val="00206846"/>
    <w:rsid w:val="00207299"/>
    <w:rsid w:val="0020737B"/>
    <w:rsid w:val="002079A4"/>
    <w:rsid w:val="00207D6F"/>
    <w:rsid w:val="00207F11"/>
    <w:rsid w:val="0021070D"/>
    <w:rsid w:val="00210CF5"/>
    <w:rsid w:val="00211EA3"/>
    <w:rsid w:val="00212280"/>
    <w:rsid w:val="00212F99"/>
    <w:rsid w:val="002130A6"/>
    <w:rsid w:val="00213B55"/>
    <w:rsid w:val="00213DA1"/>
    <w:rsid w:val="002141A3"/>
    <w:rsid w:val="00214396"/>
    <w:rsid w:val="00214645"/>
    <w:rsid w:val="00214D85"/>
    <w:rsid w:val="00215159"/>
    <w:rsid w:val="0021563D"/>
    <w:rsid w:val="00215A52"/>
    <w:rsid w:val="00216827"/>
    <w:rsid w:val="00216C53"/>
    <w:rsid w:val="00216ECC"/>
    <w:rsid w:val="002172EC"/>
    <w:rsid w:val="002202B3"/>
    <w:rsid w:val="002204FE"/>
    <w:rsid w:val="002205B3"/>
    <w:rsid w:val="002208B4"/>
    <w:rsid w:val="002217FE"/>
    <w:rsid w:val="00221986"/>
    <w:rsid w:val="00221E7B"/>
    <w:rsid w:val="002222C9"/>
    <w:rsid w:val="00222598"/>
    <w:rsid w:val="00222921"/>
    <w:rsid w:val="002229A0"/>
    <w:rsid w:val="00222C8B"/>
    <w:rsid w:val="00223153"/>
    <w:rsid w:val="0022362B"/>
    <w:rsid w:val="0022488C"/>
    <w:rsid w:val="00224C4A"/>
    <w:rsid w:val="00224C51"/>
    <w:rsid w:val="002252CF"/>
    <w:rsid w:val="002257CA"/>
    <w:rsid w:val="002258A8"/>
    <w:rsid w:val="00225ACF"/>
    <w:rsid w:val="0022661D"/>
    <w:rsid w:val="0022668A"/>
    <w:rsid w:val="00226E17"/>
    <w:rsid w:val="00226E54"/>
    <w:rsid w:val="00230090"/>
    <w:rsid w:val="0023072A"/>
    <w:rsid w:val="0023083E"/>
    <w:rsid w:val="002309EA"/>
    <w:rsid w:val="00230A28"/>
    <w:rsid w:val="00230BAC"/>
    <w:rsid w:val="00231273"/>
    <w:rsid w:val="002312F4"/>
    <w:rsid w:val="00232312"/>
    <w:rsid w:val="0023263E"/>
    <w:rsid w:val="002328C4"/>
    <w:rsid w:val="002328D7"/>
    <w:rsid w:val="002336FF"/>
    <w:rsid w:val="0023378F"/>
    <w:rsid w:val="00233CFF"/>
    <w:rsid w:val="00233E67"/>
    <w:rsid w:val="00233EF8"/>
    <w:rsid w:val="0023437A"/>
    <w:rsid w:val="002349E5"/>
    <w:rsid w:val="00234FAC"/>
    <w:rsid w:val="00235127"/>
    <w:rsid w:val="0023561E"/>
    <w:rsid w:val="00236010"/>
    <w:rsid w:val="002360FE"/>
    <w:rsid w:val="00236277"/>
    <w:rsid w:val="002365AA"/>
    <w:rsid w:val="0023721A"/>
    <w:rsid w:val="0023765E"/>
    <w:rsid w:val="0023767D"/>
    <w:rsid w:val="00237844"/>
    <w:rsid w:val="00240303"/>
    <w:rsid w:val="00240C98"/>
    <w:rsid w:val="002416F7"/>
    <w:rsid w:val="00242184"/>
    <w:rsid w:val="00242355"/>
    <w:rsid w:val="00242394"/>
    <w:rsid w:val="00242642"/>
    <w:rsid w:val="002426D3"/>
    <w:rsid w:val="00242D64"/>
    <w:rsid w:val="002439B2"/>
    <w:rsid w:val="00243EB0"/>
    <w:rsid w:val="00243F9E"/>
    <w:rsid w:val="002441E7"/>
    <w:rsid w:val="00244B29"/>
    <w:rsid w:val="00244CA6"/>
    <w:rsid w:val="0024561F"/>
    <w:rsid w:val="0024585F"/>
    <w:rsid w:val="002463DA"/>
    <w:rsid w:val="00246437"/>
    <w:rsid w:val="002468AE"/>
    <w:rsid w:val="002468CC"/>
    <w:rsid w:val="00246DA9"/>
    <w:rsid w:val="00246EDB"/>
    <w:rsid w:val="00247450"/>
    <w:rsid w:val="00247685"/>
    <w:rsid w:val="00247B39"/>
    <w:rsid w:val="002504A4"/>
    <w:rsid w:val="002506EB"/>
    <w:rsid w:val="00250B68"/>
    <w:rsid w:val="00251464"/>
    <w:rsid w:val="00252319"/>
    <w:rsid w:val="00252373"/>
    <w:rsid w:val="00252649"/>
    <w:rsid w:val="00252782"/>
    <w:rsid w:val="0025291B"/>
    <w:rsid w:val="00252E11"/>
    <w:rsid w:val="00252E14"/>
    <w:rsid w:val="00253D83"/>
    <w:rsid w:val="0025444B"/>
    <w:rsid w:val="002547F5"/>
    <w:rsid w:val="00254A92"/>
    <w:rsid w:val="00254BCF"/>
    <w:rsid w:val="00254D00"/>
    <w:rsid w:val="002554F9"/>
    <w:rsid w:val="00255751"/>
    <w:rsid w:val="00255762"/>
    <w:rsid w:val="00255E4A"/>
    <w:rsid w:val="00256C90"/>
    <w:rsid w:val="00256DA8"/>
    <w:rsid w:val="00257030"/>
    <w:rsid w:val="002578F1"/>
    <w:rsid w:val="00257A13"/>
    <w:rsid w:val="00257FAB"/>
    <w:rsid w:val="002606E8"/>
    <w:rsid w:val="00261984"/>
    <w:rsid w:val="00262B5A"/>
    <w:rsid w:val="00262F6E"/>
    <w:rsid w:val="002634E4"/>
    <w:rsid w:val="00263659"/>
    <w:rsid w:val="002636BD"/>
    <w:rsid w:val="002637EC"/>
    <w:rsid w:val="00263820"/>
    <w:rsid w:val="00263F52"/>
    <w:rsid w:val="00264504"/>
    <w:rsid w:val="00264D70"/>
    <w:rsid w:val="00264F15"/>
    <w:rsid w:val="00265321"/>
    <w:rsid w:val="00265CF9"/>
    <w:rsid w:val="00265E4E"/>
    <w:rsid w:val="002665F0"/>
    <w:rsid w:val="00266E64"/>
    <w:rsid w:val="00267717"/>
    <w:rsid w:val="002677AC"/>
    <w:rsid w:val="00270409"/>
    <w:rsid w:val="002708DC"/>
    <w:rsid w:val="00271143"/>
    <w:rsid w:val="0027122D"/>
    <w:rsid w:val="002713B1"/>
    <w:rsid w:val="00271589"/>
    <w:rsid w:val="00271EE2"/>
    <w:rsid w:val="00271F2A"/>
    <w:rsid w:val="00271F3A"/>
    <w:rsid w:val="002731FF"/>
    <w:rsid w:val="00274476"/>
    <w:rsid w:val="00274882"/>
    <w:rsid w:val="002748A0"/>
    <w:rsid w:val="00274CAA"/>
    <w:rsid w:val="00274EAB"/>
    <w:rsid w:val="00275598"/>
    <w:rsid w:val="002759B9"/>
    <w:rsid w:val="00275D45"/>
    <w:rsid w:val="00275E3B"/>
    <w:rsid w:val="00276090"/>
    <w:rsid w:val="00276A4D"/>
    <w:rsid w:val="00276BE5"/>
    <w:rsid w:val="00276FAF"/>
    <w:rsid w:val="002774E9"/>
    <w:rsid w:val="00277D70"/>
    <w:rsid w:val="00277F4D"/>
    <w:rsid w:val="002804F3"/>
    <w:rsid w:val="0028144C"/>
    <w:rsid w:val="0028170C"/>
    <w:rsid w:val="00281973"/>
    <w:rsid w:val="002829BA"/>
    <w:rsid w:val="002835F3"/>
    <w:rsid w:val="00283743"/>
    <w:rsid w:val="0028378F"/>
    <w:rsid w:val="0028380F"/>
    <w:rsid w:val="0028418E"/>
    <w:rsid w:val="0028464C"/>
    <w:rsid w:val="0028469A"/>
    <w:rsid w:val="00284C27"/>
    <w:rsid w:val="00284E9B"/>
    <w:rsid w:val="002855E1"/>
    <w:rsid w:val="0028573C"/>
    <w:rsid w:val="00285C0C"/>
    <w:rsid w:val="00285E73"/>
    <w:rsid w:val="00286363"/>
    <w:rsid w:val="00286620"/>
    <w:rsid w:val="00286898"/>
    <w:rsid w:val="00286CB3"/>
    <w:rsid w:val="00286F2C"/>
    <w:rsid w:val="0028784B"/>
    <w:rsid w:val="00290084"/>
    <w:rsid w:val="0029010E"/>
    <w:rsid w:val="002905E9"/>
    <w:rsid w:val="002913BD"/>
    <w:rsid w:val="00291719"/>
    <w:rsid w:val="00291EE4"/>
    <w:rsid w:val="00292570"/>
    <w:rsid w:val="00292580"/>
    <w:rsid w:val="002934AE"/>
    <w:rsid w:val="00293556"/>
    <w:rsid w:val="002938CC"/>
    <w:rsid w:val="00293E20"/>
    <w:rsid w:val="00293EA9"/>
    <w:rsid w:val="002944C0"/>
    <w:rsid w:val="00294732"/>
    <w:rsid w:val="002952B1"/>
    <w:rsid w:val="00295601"/>
    <w:rsid w:val="00295DB9"/>
    <w:rsid w:val="00296479"/>
    <w:rsid w:val="00296691"/>
    <w:rsid w:val="00296863"/>
    <w:rsid w:val="002968CC"/>
    <w:rsid w:val="002968DA"/>
    <w:rsid w:val="00296B3D"/>
    <w:rsid w:val="00296E65"/>
    <w:rsid w:val="00297D2E"/>
    <w:rsid w:val="00297F14"/>
    <w:rsid w:val="00297F8F"/>
    <w:rsid w:val="002A0730"/>
    <w:rsid w:val="002A0A5E"/>
    <w:rsid w:val="002A0ED3"/>
    <w:rsid w:val="002A1650"/>
    <w:rsid w:val="002A1DEF"/>
    <w:rsid w:val="002A1ED7"/>
    <w:rsid w:val="002A224D"/>
    <w:rsid w:val="002A258D"/>
    <w:rsid w:val="002A278F"/>
    <w:rsid w:val="002A27EF"/>
    <w:rsid w:val="002A2C3A"/>
    <w:rsid w:val="002A2D26"/>
    <w:rsid w:val="002A4E86"/>
    <w:rsid w:val="002A52DF"/>
    <w:rsid w:val="002A54F7"/>
    <w:rsid w:val="002A5D73"/>
    <w:rsid w:val="002A5E63"/>
    <w:rsid w:val="002A6227"/>
    <w:rsid w:val="002A6413"/>
    <w:rsid w:val="002A6790"/>
    <w:rsid w:val="002A6A2E"/>
    <w:rsid w:val="002A6A3F"/>
    <w:rsid w:val="002A6AA4"/>
    <w:rsid w:val="002A744B"/>
    <w:rsid w:val="002A75CD"/>
    <w:rsid w:val="002A764F"/>
    <w:rsid w:val="002A76D8"/>
    <w:rsid w:val="002A795E"/>
    <w:rsid w:val="002B00F6"/>
    <w:rsid w:val="002B10AB"/>
    <w:rsid w:val="002B13F5"/>
    <w:rsid w:val="002B1722"/>
    <w:rsid w:val="002B1B7A"/>
    <w:rsid w:val="002B2BFA"/>
    <w:rsid w:val="002B2EA9"/>
    <w:rsid w:val="002B3BD7"/>
    <w:rsid w:val="002B4A89"/>
    <w:rsid w:val="002B5764"/>
    <w:rsid w:val="002B5D4C"/>
    <w:rsid w:val="002B5EDA"/>
    <w:rsid w:val="002B5FF2"/>
    <w:rsid w:val="002B61CD"/>
    <w:rsid w:val="002B6AC2"/>
    <w:rsid w:val="002B7483"/>
    <w:rsid w:val="002B74B3"/>
    <w:rsid w:val="002B78E2"/>
    <w:rsid w:val="002B7A23"/>
    <w:rsid w:val="002C0063"/>
    <w:rsid w:val="002C038D"/>
    <w:rsid w:val="002C0628"/>
    <w:rsid w:val="002C06C6"/>
    <w:rsid w:val="002C086A"/>
    <w:rsid w:val="002C1131"/>
    <w:rsid w:val="002C143F"/>
    <w:rsid w:val="002C14A6"/>
    <w:rsid w:val="002C192C"/>
    <w:rsid w:val="002C1BF8"/>
    <w:rsid w:val="002C29F9"/>
    <w:rsid w:val="002C3268"/>
    <w:rsid w:val="002C379E"/>
    <w:rsid w:val="002C3A0E"/>
    <w:rsid w:val="002C447A"/>
    <w:rsid w:val="002C4C23"/>
    <w:rsid w:val="002C5574"/>
    <w:rsid w:val="002C5EFB"/>
    <w:rsid w:val="002C6252"/>
    <w:rsid w:val="002C66C8"/>
    <w:rsid w:val="002C6C4A"/>
    <w:rsid w:val="002C6ED1"/>
    <w:rsid w:val="002C73A3"/>
    <w:rsid w:val="002C756F"/>
    <w:rsid w:val="002C773B"/>
    <w:rsid w:val="002C78C8"/>
    <w:rsid w:val="002D073C"/>
    <w:rsid w:val="002D1481"/>
    <w:rsid w:val="002D249A"/>
    <w:rsid w:val="002D2D47"/>
    <w:rsid w:val="002D3002"/>
    <w:rsid w:val="002D311D"/>
    <w:rsid w:val="002D3128"/>
    <w:rsid w:val="002D31A6"/>
    <w:rsid w:val="002D37B5"/>
    <w:rsid w:val="002D394C"/>
    <w:rsid w:val="002D3BE5"/>
    <w:rsid w:val="002D4049"/>
    <w:rsid w:val="002D4641"/>
    <w:rsid w:val="002D5022"/>
    <w:rsid w:val="002D53A6"/>
    <w:rsid w:val="002D5586"/>
    <w:rsid w:val="002D59F8"/>
    <w:rsid w:val="002D60C6"/>
    <w:rsid w:val="002D67FC"/>
    <w:rsid w:val="002D7008"/>
    <w:rsid w:val="002D761A"/>
    <w:rsid w:val="002D7683"/>
    <w:rsid w:val="002D76A8"/>
    <w:rsid w:val="002D773A"/>
    <w:rsid w:val="002D7AAC"/>
    <w:rsid w:val="002D7D30"/>
    <w:rsid w:val="002D7F86"/>
    <w:rsid w:val="002E0758"/>
    <w:rsid w:val="002E0940"/>
    <w:rsid w:val="002E12C1"/>
    <w:rsid w:val="002E1520"/>
    <w:rsid w:val="002E1746"/>
    <w:rsid w:val="002E1827"/>
    <w:rsid w:val="002E1934"/>
    <w:rsid w:val="002E1AA6"/>
    <w:rsid w:val="002E20F3"/>
    <w:rsid w:val="002E2CAF"/>
    <w:rsid w:val="002E310F"/>
    <w:rsid w:val="002E4721"/>
    <w:rsid w:val="002E4A33"/>
    <w:rsid w:val="002E4E5C"/>
    <w:rsid w:val="002E4F66"/>
    <w:rsid w:val="002E561B"/>
    <w:rsid w:val="002E5BA5"/>
    <w:rsid w:val="002E5FF5"/>
    <w:rsid w:val="002E6184"/>
    <w:rsid w:val="002E6774"/>
    <w:rsid w:val="002E6A84"/>
    <w:rsid w:val="002E6E3A"/>
    <w:rsid w:val="002E70D8"/>
    <w:rsid w:val="002E7D7C"/>
    <w:rsid w:val="002E7FBE"/>
    <w:rsid w:val="002F0091"/>
    <w:rsid w:val="002F08CD"/>
    <w:rsid w:val="002F13E7"/>
    <w:rsid w:val="002F19C3"/>
    <w:rsid w:val="002F1BDB"/>
    <w:rsid w:val="002F1CCA"/>
    <w:rsid w:val="002F1F5B"/>
    <w:rsid w:val="002F1FAF"/>
    <w:rsid w:val="002F2715"/>
    <w:rsid w:val="002F3925"/>
    <w:rsid w:val="002F45B8"/>
    <w:rsid w:val="002F4B16"/>
    <w:rsid w:val="002F4E82"/>
    <w:rsid w:val="002F4FE9"/>
    <w:rsid w:val="002F50F5"/>
    <w:rsid w:val="002F5A5A"/>
    <w:rsid w:val="002F5EBD"/>
    <w:rsid w:val="002F6450"/>
    <w:rsid w:val="002F6A62"/>
    <w:rsid w:val="002F6A8E"/>
    <w:rsid w:val="003001A6"/>
    <w:rsid w:val="00300307"/>
    <w:rsid w:val="003004ED"/>
    <w:rsid w:val="00301379"/>
    <w:rsid w:val="003017E6"/>
    <w:rsid w:val="00301C72"/>
    <w:rsid w:val="00301D0C"/>
    <w:rsid w:val="00301FC5"/>
    <w:rsid w:val="00302447"/>
    <w:rsid w:val="00302F6F"/>
    <w:rsid w:val="00304087"/>
    <w:rsid w:val="00305764"/>
    <w:rsid w:val="00306050"/>
    <w:rsid w:val="00306E64"/>
    <w:rsid w:val="003070BF"/>
    <w:rsid w:val="0030728B"/>
    <w:rsid w:val="00307495"/>
    <w:rsid w:val="0030750E"/>
    <w:rsid w:val="003077D3"/>
    <w:rsid w:val="00307A01"/>
    <w:rsid w:val="00307AB2"/>
    <w:rsid w:val="00307B17"/>
    <w:rsid w:val="00307B53"/>
    <w:rsid w:val="00307DCF"/>
    <w:rsid w:val="00310583"/>
    <w:rsid w:val="003109D8"/>
    <w:rsid w:val="00310F27"/>
    <w:rsid w:val="00310F7D"/>
    <w:rsid w:val="003113C3"/>
    <w:rsid w:val="0031209B"/>
    <w:rsid w:val="00312240"/>
    <w:rsid w:val="0031292C"/>
    <w:rsid w:val="00312B93"/>
    <w:rsid w:val="00313458"/>
    <w:rsid w:val="003136CE"/>
    <w:rsid w:val="003141E7"/>
    <w:rsid w:val="00314EB9"/>
    <w:rsid w:val="00315285"/>
    <w:rsid w:val="0031580E"/>
    <w:rsid w:val="00315AE8"/>
    <w:rsid w:val="00316BC1"/>
    <w:rsid w:val="00316BC7"/>
    <w:rsid w:val="00316DCD"/>
    <w:rsid w:val="00316F32"/>
    <w:rsid w:val="003170AD"/>
    <w:rsid w:val="0031762E"/>
    <w:rsid w:val="003176B6"/>
    <w:rsid w:val="00317BA9"/>
    <w:rsid w:val="00317E21"/>
    <w:rsid w:val="00320009"/>
    <w:rsid w:val="00320403"/>
    <w:rsid w:val="003210D9"/>
    <w:rsid w:val="0032152E"/>
    <w:rsid w:val="0032191F"/>
    <w:rsid w:val="00321FD7"/>
    <w:rsid w:val="0032206D"/>
    <w:rsid w:val="00323945"/>
    <w:rsid w:val="00324006"/>
    <w:rsid w:val="00324298"/>
    <w:rsid w:val="0032441B"/>
    <w:rsid w:val="00324837"/>
    <w:rsid w:val="0032483E"/>
    <w:rsid w:val="00324EA5"/>
    <w:rsid w:val="00325C78"/>
    <w:rsid w:val="003264B4"/>
    <w:rsid w:val="003267A8"/>
    <w:rsid w:val="0032723B"/>
    <w:rsid w:val="00330052"/>
    <w:rsid w:val="00330401"/>
    <w:rsid w:val="0033068D"/>
    <w:rsid w:val="003306F6"/>
    <w:rsid w:val="00330B05"/>
    <w:rsid w:val="00330DC5"/>
    <w:rsid w:val="00331C2B"/>
    <w:rsid w:val="003321B1"/>
    <w:rsid w:val="00332493"/>
    <w:rsid w:val="00332548"/>
    <w:rsid w:val="003326EC"/>
    <w:rsid w:val="00332718"/>
    <w:rsid w:val="00332742"/>
    <w:rsid w:val="003327E5"/>
    <w:rsid w:val="00332C7B"/>
    <w:rsid w:val="00332F64"/>
    <w:rsid w:val="0033317E"/>
    <w:rsid w:val="003340DA"/>
    <w:rsid w:val="00334B20"/>
    <w:rsid w:val="00334B46"/>
    <w:rsid w:val="00334EEB"/>
    <w:rsid w:val="003351AD"/>
    <w:rsid w:val="003354FC"/>
    <w:rsid w:val="0033623F"/>
    <w:rsid w:val="00336B21"/>
    <w:rsid w:val="00337362"/>
    <w:rsid w:val="00337DA2"/>
    <w:rsid w:val="00340376"/>
    <w:rsid w:val="00340502"/>
    <w:rsid w:val="0034053D"/>
    <w:rsid w:val="00340ADB"/>
    <w:rsid w:val="00340CF3"/>
    <w:rsid w:val="00340FA6"/>
    <w:rsid w:val="00341403"/>
    <w:rsid w:val="00341509"/>
    <w:rsid w:val="0034150E"/>
    <w:rsid w:val="0034155C"/>
    <w:rsid w:val="003419E6"/>
    <w:rsid w:val="00341CC9"/>
    <w:rsid w:val="00341E8C"/>
    <w:rsid w:val="00342013"/>
    <w:rsid w:val="003424E4"/>
    <w:rsid w:val="003425E4"/>
    <w:rsid w:val="003427D2"/>
    <w:rsid w:val="00342B56"/>
    <w:rsid w:val="00343B68"/>
    <w:rsid w:val="00343F66"/>
    <w:rsid w:val="003442B8"/>
    <w:rsid w:val="003443FD"/>
    <w:rsid w:val="00346012"/>
    <w:rsid w:val="00346082"/>
    <w:rsid w:val="00346193"/>
    <w:rsid w:val="003467E8"/>
    <w:rsid w:val="003469FD"/>
    <w:rsid w:val="00346F08"/>
    <w:rsid w:val="0034707D"/>
    <w:rsid w:val="0034770A"/>
    <w:rsid w:val="00347A63"/>
    <w:rsid w:val="00347D6D"/>
    <w:rsid w:val="00350289"/>
    <w:rsid w:val="00350657"/>
    <w:rsid w:val="00350A9F"/>
    <w:rsid w:val="00351DEC"/>
    <w:rsid w:val="003521F9"/>
    <w:rsid w:val="003522F1"/>
    <w:rsid w:val="00352801"/>
    <w:rsid w:val="00352A62"/>
    <w:rsid w:val="00352D4E"/>
    <w:rsid w:val="00352FC6"/>
    <w:rsid w:val="00353345"/>
    <w:rsid w:val="0035386D"/>
    <w:rsid w:val="00353994"/>
    <w:rsid w:val="0035399A"/>
    <w:rsid w:val="00353A66"/>
    <w:rsid w:val="00353D8F"/>
    <w:rsid w:val="00354474"/>
    <w:rsid w:val="00355B2D"/>
    <w:rsid w:val="00355F8D"/>
    <w:rsid w:val="00355F8E"/>
    <w:rsid w:val="003564BA"/>
    <w:rsid w:val="00356727"/>
    <w:rsid w:val="00356A21"/>
    <w:rsid w:val="00357A96"/>
    <w:rsid w:val="003608EB"/>
    <w:rsid w:val="0036093F"/>
    <w:rsid w:val="0036180D"/>
    <w:rsid w:val="003618BF"/>
    <w:rsid w:val="00361AF3"/>
    <w:rsid w:val="0036284F"/>
    <w:rsid w:val="00362B14"/>
    <w:rsid w:val="00362C8E"/>
    <w:rsid w:val="003637B0"/>
    <w:rsid w:val="00364101"/>
    <w:rsid w:val="003648DF"/>
    <w:rsid w:val="0036498D"/>
    <w:rsid w:val="0036506D"/>
    <w:rsid w:val="003652A6"/>
    <w:rsid w:val="0036531A"/>
    <w:rsid w:val="00365EBF"/>
    <w:rsid w:val="00366156"/>
    <w:rsid w:val="003672F3"/>
    <w:rsid w:val="0036766B"/>
    <w:rsid w:val="003704D2"/>
    <w:rsid w:val="00370FF8"/>
    <w:rsid w:val="003714C7"/>
    <w:rsid w:val="00371919"/>
    <w:rsid w:val="00371FDE"/>
    <w:rsid w:val="0037221B"/>
    <w:rsid w:val="003723B1"/>
    <w:rsid w:val="00372572"/>
    <w:rsid w:val="00372C9A"/>
    <w:rsid w:val="003733C9"/>
    <w:rsid w:val="00373CC5"/>
    <w:rsid w:val="0037480C"/>
    <w:rsid w:val="00374856"/>
    <w:rsid w:val="00374C9F"/>
    <w:rsid w:val="0037527F"/>
    <w:rsid w:val="00375540"/>
    <w:rsid w:val="00375AAD"/>
    <w:rsid w:val="00375B0C"/>
    <w:rsid w:val="00375EFF"/>
    <w:rsid w:val="00375FCA"/>
    <w:rsid w:val="00376221"/>
    <w:rsid w:val="0037644D"/>
    <w:rsid w:val="0037662D"/>
    <w:rsid w:val="00376ECD"/>
    <w:rsid w:val="003808E2"/>
    <w:rsid w:val="00380E61"/>
    <w:rsid w:val="0038154B"/>
    <w:rsid w:val="00381837"/>
    <w:rsid w:val="00382ECC"/>
    <w:rsid w:val="003832A3"/>
    <w:rsid w:val="003841D9"/>
    <w:rsid w:val="00384339"/>
    <w:rsid w:val="003847F4"/>
    <w:rsid w:val="00385292"/>
    <w:rsid w:val="00385AB4"/>
    <w:rsid w:val="00385FCC"/>
    <w:rsid w:val="003860B1"/>
    <w:rsid w:val="003861BB"/>
    <w:rsid w:val="00386546"/>
    <w:rsid w:val="003877F3"/>
    <w:rsid w:val="00387BA4"/>
    <w:rsid w:val="0039038D"/>
    <w:rsid w:val="00390C5A"/>
    <w:rsid w:val="00391255"/>
    <w:rsid w:val="00391260"/>
    <w:rsid w:val="0039129B"/>
    <w:rsid w:val="0039232E"/>
    <w:rsid w:val="003923E4"/>
    <w:rsid w:val="00392440"/>
    <w:rsid w:val="00392DE7"/>
    <w:rsid w:val="003933B9"/>
    <w:rsid w:val="00393567"/>
    <w:rsid w:val="00393D0F"/>
    <w:rsid w:val="003960AC"/>
    <w:rsid w:val="003967C6"/>
    <w:rsid w:val="00396F06"/>
    <w:rsid w:val="00397515"/>
    <w:rsid w:val="0039782D"/>
    <w:rsid w:val="00397BEF"/>
    <w:rsid w:val="00397E57"/>
    <w:rsid w:val="003A00CC"/>
    <w:rsid w:val="003A09D8"/>
    <w:rsid w:val="003A0AEA"/>
    <w:rsid w:val="003A0E84"/>
    <w:rsid w:val="003A1C9E"/>
    <w:rsid w:val="003A1FF8"/>
    <w:rsid w:val="003A25F0"/>
    <w:rsid w:val="003A2762"/>
    <w:rsid w:val="003A2B2D"/>
    <w:rsid w:val="003A2F62"/>
    <w:rsid w:val="003A34D0"/>
    <w:rsid w:val="003A3896"/>
    <w:rsid w:val="003A3918"/>
    <w:rsid w:val="003A461A"/>
    <w:rsid w:val="003A50CB"/>
    <w:rsid w:val="003A530B"/>
    <w:rsid w:val="003A6179"/>
    <w:rsid w:val="003A6262"/>
    <w:rsid w:val="003A650F"/>
    <w:rsid w:val="003A696D"/>
    <w:rsid w:val="003A6C30"/>
    <w:rsid w:val="003A7710"/>
    <w:rsid w:val="003A7B63"/>
    <w:rsid w:val="003A7F08"/>
    <w:rsid w:val="003B0057"/>
    <w:rsid w:val="003B00F7"/>
    <w:rsid w:val="003B11FB"/>
    <w:rsid w:val="003B1342"/>
    <w:rsid w:val="003B18EC"/>
    <w:rsid w:val="003B1918"/>
    <w:rsid w:val="003B1935"/>
    <w:rsid w:val="003B26D9"/>
    <w:rsid w:val="003B2917"/>
    <w:rsid w:val="003B2B0D"/>
    <w:rsid w:val="003B2DAE"/>
    <w:rsid w:val="003B2FE5"/>
    <w:rsid w:val="003B3330"/>
    <w:rsid w:val="003B37A0"/>
    <w:rsid w:val="003B3D2A"/>
    <w:rsid w:val="003B41B5"/>
    <w:rsid w:val="003B483B"/>
    <w:rsid w:val="003B525B"/>
    <w:rsid w:val="003B57CC"/>
    <w:rsid w:val="003B6608"/>
    <w:rsid w:val="003B66C6"/>
    <w:rsid w:val="003B699E"/>
    <w:rsid w:val="003B70C5"/>
    <w:rsid w:val="003B72A4"/>
    <w:rsid w:val="003B774D"/>
    <w:rsid w:val="003B7B3D"/>
    <w:rsid w:val="003B7E57"/>
    <w:rsid w:val="003C00DD"/>
    <w:rsid w:val="003C08B7"/>
    <w:rsid w:val="003C0DFB"/>
    <w:rsid w:val="003C1122"/>
    <w:rsid w:val="003C2199"/>
    <w:rsid w:val="003C267E"/>
    <w:rsid w:val="003C281E"/>
    <w:rsid w:val="003C2AD6"/>
    <w:rsid w:val="003C2D03"/>
    <w:rsid w:val="003C335E"/>
    <w:rsid w:val="003C3E48"/>
    <w:rsid w:val="003C3F11"/>
    <w:rsid w:val="003C4522"/>
    <w:rsid w:val="003C459A"/>
    <w:rsid w:val="003C4E1F"/>
    <w:rsid w:val="003C50A0"/>
    <w:rsid w:val="003C549C"/>
    <w:rsid w:val="003C54E7"/>
    <w:rsid w:val="003C5553"/>
    <w:rsid w:val="003C5606"/>
    <w:rsid w:val="003C5A0E"/>
    <w:rsid w:val="003C5B24"/>
    <w:rsid w:val="003C5F8A"/>
    <w:rsid w:val="003C6BEE"/>
    <w:rsid w:val="003C75BC"/>
    <w:rsid w:val="003D07AB"/>
    <w:rsid w:val="003D10A7"/>
    <w:rsid w:val="003D1170"/>
    <w:rsid w:val="003D11DF"/>
    <w:rsid w:val="003D125E"/>
    <w:rsid w:val="003D138D"/>
    <w:rsid w:val="003D17FC"/>
    <w:rsid w:val="003D1D86"/>
    <w:rsid w:val="003D27B6"/>
    <w:rsid w:val="003D337F"/>
    <w:rsid w:val="003D4377"/>
    <w:rsid w:val="003D452F"/>
    <w:rsid w:val="003D4C99"/>
    <w:rsid w:val="003D4D22"/>
    <w:rsid w:val="003D5141"/>
    <w:rsid w:val="003D523A"/>
    <w:rsid w:val="003D5C63"/>
    <w:rsid w:val="003D5C83"/>
    <w:rsid w:val="003D601F"/>
    <w:rsid w:val="003D61F5"/>
    <w:rsid w:val="003D6451"/>
    <w:rsid w:val="003D67B0"/>
    <w:rsid w:val="003D6E2D"/>
    <w:rsid w:val="003D710C"/>
    <w:rsid w:val="003D76CD"/>
    <w:rsid w:val="003E06AF"/>
    <w:rsid w:val="003E0708"/>
    <w:rsid w:val="003E077C"/>
    <w:rsid w:val="003E08AC"/>
    <w:rsid w:val="003E0F11"/>
    <w:rsid w:val="003E10F5"/>
    <w:rsid w:val="003E11AC"/>
    <w:rsid w:val="003E1D7A"/>
    <w:rsid w:val="003E200B"/>
    <w:rsid w:val="003E2812"/>
    <w:rsid w:val="003E28E5"/>
    <w:rsid w:val="003E2A9B"/>
    <w:rsid w:val="003E2B78"/>
    <w:rsid w:val="003E2DAC"/>
    <w:rsid w:val="003E2E31"/>
    <w:rsid w:val="003E2FE4"/>
    <w:rsid w:val="003E37AB"/>
    <w:rsid w:val="003E37CE"/>
    <w:rsid w:val="003E3BBD"/>
    <w:rsid w:val="003E4263"/>
    <w:rsid w:val="003E45EA"/>
    <w:rsid w:val="003E4D0F"/>
    <w:rsid w:val="003E5233"/>
    <w:rsid w:val="003E5672"/>
    <w:rsid w:val="003E5D4B"/>
    <w:rsid w:val="003E5FF2"/>
    <w:rsid w:val="003E6554"/>
    <w:rsid w:val="003E6E19"/>
    <w:rsid w:val="003E6E45"/>
    <w:rsid w:val="003E726C"/>
    <w:rsid w:val="003F03FB"/>
    <w:rsid w:val="003F0503"/>
    <w:rsid w:val="003F0F4D"/>
    <w:rsid w:val="003F1559"/>
    <w:rsid w:val="003F15AB"/>
    <w:rsid w:val="003F197D"/>
    <w:rsid w:val="003F2451"/>
    <w:rsid w:val="003F3509"/>
    <w:rsid w:val="003F3538"/>
    <w:rsid w:val="003F48EE"/>
    <w:rsid w:val="003F5119"/>
    <w:rsid w:val="003F5358"/>
    <w:rsid w:val="003F53F9"/>
    <w:rsid w:val="003F63E8"/>
    <w:rsid w:val="003F6B29"/>
    <w:rsid w:val="003F6D88"/>
    <w:rsid w:val="003F73F5"/>
    <w:rsid w:val="00400488"/>
    <w:rsid w:val="004005C5"/>
    <w:rsid w:val="00400FB3"/>
    <w:rsid w:val="0040105F"/>
    <w:rsid w:val="004012EA"/>
    <w:rsid w:val="00401379"/>
    <w:rsid w:val="00401384"/>
    <w:rsid w:val="00401FA0"/>
    <w:rsid w:val="00402281"/>
    <w:rsid w:val="004023B8"/>
    <w:rsid w:val="00402502"/>
    <w:rsid w:val="0040250F"/>
    <w:rsid w:val="00402804"/>
    <w:rsid w:val="00403BB3"/>
    <w:rsid w:val="0040423D"/>
    <w:rsid w:val="004045B5"/>
    <w:rsid w:val="00404BA3"/>
    <w:rsid w:val="00404C21"/>
    <w:rsid w:val="00404FDF"/>
    <w:rsid w:val="00405105"/>
    <w:rsid w:val="00406177"/>
    <w:rsid w:val="00406764"/>
    <w:rsid w:val="00407A88"/>
    <w:rsid w:val="00407D96"/>
    <w:rsid w:val="00407DC6"/>
    <w:rsid w:val="00410059"/>
    <w:rsid w:val="00410A71"/>
    <w:rsid w:val="00411FCD"/>
    <w:rsid w:val="00412D99"/>
    <w:rsid w:val="004134AD"/>
    <w:rsid w:val="00413B97"/>
    <w:rsid w:val="00413C62"/>
    <w:rsid w:val="004141E1"/>
    <w:rsid w:val="0041434E"/>
    <w:rsid w:val="00414542"/>
    <w:rsid w:val="0041488C"/>
    <w:rsid w:val="0041615C"/>
    <w:rsid w:val="00416407"/>
    <w:rsid w:val="00417173"/>
    <w:rsid w:val="004174CC"/>
    <w:rsid w:val="00417AA7"/>
    <w:rsid w:val="00417C82"/>
    <w:rsid w:val="0042045B"/>
    <w:rsid w:val="00421160"/>
    <w:rsid w:val="0042247B"/>
    <w:rsid w:val="004227C1"/>
    <w:rsid w:val="00422EEB"/>
    <w:rsid w:val="00423244"/>
    <w:rsid w:val="0042332A"/>
    <w:rsid w:val="00424834"/>
    <w:rsid w:val="00424E53"/>
    <w:rsid w:val="00425113"/>
    <w:rsid w:val="00425BC2"/>
    <w:rsid w:val="00426237"/>
    <w:rsid w:val="0042638B"/>
    <w:rsid w:val="00426661"/>
    <w:rsid w:val="00426EB0"/>
    <w:rsid w:val="0042702D"/>
    <w:rsid w:val="004301CA"/>
    <w:rsid w:val="00430B1F"/>
    <w:rsid w:val="00430E21"/>
    <w:rsid w:val="004310D3"/>
    <w:rsid w:val="0043118A"/>
    <w:rsid w:val="00431791"/>
    <w:rsid w:val="00431843"/>
    <w:rsid w:val="00431B71"/>
    <w:rsid w:val="00432504"/>
    <w:rsid w:val="00432541"/>
    <w:rsid w:val="00433011"/>
    <w:rsid w:val="00433358"/>
    <w:rsid w:val="00433734"/>
    <w:rsid w:val="004337D5"/>
    <w:rsid w:val="00433EB8"/>
    <w:rsid w:val="004348C4"/>
    <w:rsid w:val="00434B4A"/>
    <w:rsid w:val="00434C78"/>
    <w:rsid w:val="0043504F"/>
    <w:rsid w:val="00435C1E"/>
    <w:rsid w:val="00435DC1"/>
    <w:rsid w:val="0043632C"/>
    <w:rsid w:val="00437748"/>
    <w:rsid w:val="00437D30"/>
    <w:rsid w:val="00440284"/>
    <w:rsid w:val="00440843"/>
    <w:rsid w:val="004408D5"/>
    <w:rsid w:val="00440CB1"/>
    <w:rsid w:val="00440E73"/>
    <w:rsid w:val="00440EFE"/>
    <w:rsid w:val="004418E6"/>
    <w:rsid w:val="00441BEE"/>
    <w:rsid w:val="004423B9"/>
    <w:rsid w:val="00442669"/>
    <w:rsid w:val="004429E0"/>
    <w:rsid w:val="00442CEC"/>
    <w:rsid w:val="00442F84"/>
    <w:rsid w:val="00443092"/>
    <w:rsid w:val="00443BB6"/>
    <w:rsid w:val="00444440"/>
    <w:rsid w:val="0044448C"/>
    <w:rsid w:val="00444A10"/>
    <w:rsid w:val="004450AA"/>
    <w:rsid w:val="00445A13"/>
    <w:rsid w:val="00446179"/>
    <w:rsid w:val="00447F34"/>
    <w:rsid w:val="00447F84"/>
    <w:rsid w:val="00450533"/>
    <w:rsid w:val="00450ACE"/>
    <w:rsid w:val="004512C8"/>
    <w:rsid w:val="00451C88"/>
    <w:rsid w:val="0045289E"/>
    <w:rsid w:val="00452BF6"/>
    <w:rsid w:val="00453F37"/>
    <w:rsid w:val="0045462C"/>
    <w:rsid w:val="004549D1"/>
    <w:rsid w:val="00454DE2"/>
    <w:rsid w:val="00454E81"/>
    <w:rsid w:val="004551D7"/>
    <w:rsid w:val="00455753"/>
    <w:rsid w:val="0045575E"/>
    <w:rsid w:val="00455CC7"/>
    <w:rsid w:val="004560E7"/>
    <w:rsid w:val="004566DF"/>
    <w:rsid w:val="004568FD"/>
    <w:rsid w:val="00461905"/>
    <w:rsid w:val="00461BCC"/>
    <w:rsid w:val="004627BD"/>
    <w:rsid w:val="00462812"/>
    <w:rsid w:val="00462B22"/>
    <w:rsid w:val="00462EFF"/>
    <w:rsid w:val="0046304E"/>
    <w:rsid w:val="00463F36"/>
    <w:rsid w:val="00464008"/>
    <w:rsid w:val="00465442"/>
    <w:rsid w:val="00465D51"/>
    <w:rsid w:val="004660A5"/>
    <w:rsid w:val="00466A4C"/>
    <w:rsid w:val="004675BB"/>
    <w:rsid w:val="004676E6"/>
    <w:rsid w:val="004702C8"/>
    <w:rsid w:val="0047188E"/>
    <w:rsid w:val="00471A6B"/>
    <w:rsid w:val="00472BAB"/>
    <w:rsid w:val="004739EF"/>
    <w:rsid w:val="00473A82"/>
    <w:rsid w:val="00473DCB"/>
    <w:rsid w:val="00475BD6"/>
    <w:rsid w:val="00475CE7"/>
    <w:rsid w:val="00476244"/>
    <w:rsid w:val="004772E7"/>
    <w:rsid w:val="00477455"/>
    <w:rsid w:val="00480122"/>
    <w:rsid w:val="00480DE4"/>
    <w:rsid w:val="00480F5B"/>
    <w:rsid w:val="00481646"/>
    <w:rsid w:val="0048199C"/>
    <w:rsid w:val="00481DA7"/>
    <w:rsid w:val="004821F1"/>
    <w:rsid w:val="004848D0"/>
    <w:rsid w:val="00484EB4"/>
    <w:rsid w:val="00484ECF"/>
    <w:rsid w:val="00485235"/>
    <w:rsid w:val="00485DB2"/>
    <w:rsid w:val="00485FD4"/>
    <w:rsid w:val="00486355"/>
    <w:rsid w:val="00486371"/>
    <w:rsid w:val="00486DD7"/>
    <w:rsid w:val="004878D4"/>
    <w:rsid w:val="00487C98"/>
    <w:rsid w:val="00487D49"/>
    <w:rsid w:val="00487F2F"/>
    <w:rsid w:val="004904AF"/>
    <w:rsid w:val="004907F7"/>
    <w:rsid w:val="00490B20"/>
    <w:rsid w:val="00490F78"/>
    <w:rsid w:val="00490FCA"/>
    <w:rsid w:val="004910DC"/>
    <w:rsid w:val="004911CD"/>
    <w:rsid w:val="00491BAE"/>
    <w:rsid w:val="004920E3"/>
    <w:rsid w:val="0049244B"/>
    <w:rsid w:val="00492D4C"/>
    <w:rsid w:val="004935E7"/>
    <w:rsid w:val="00493A39"/>
    <w:rsid w:val="00494945"/>
    <w:rsid w:val="0049546F"/>
    <w:rsid w:val="0049555F"/>
    <w:rsid w:val="00495681"/>
    <w:rsid w:val="00495B96"/>
    <w:rsid w:val="00495BA1"/>
    <w:rsid w:val="0049657E"/>
    <w:rsid w:val="004969C8"/>
    <w:rsid w:val="00496C1F"/>
    <w:rsid w:val="00496C5E"/>
    <w:rsid w:val="00496E9F"/>
    <w:rsid w:val="004970D0"/>
    <w:rsid w:val="004972DE"/>
    <w:rsid w:val="00497BC6"/>
    <w:rsid w:val="004A00D4"/>
    <w:rsid w:val="004A090C"/>
    <w:rsid w:val="004A0963"/>
    <w:rsid w:val="004A0A45"/>
    <w:rsid w:val="004A0AFC"/>
    <w:rsid w:val="004A0F92"/>
    <w:rsid w:val="004A11BD"/>
    <w:rsid w:val="004A1815"/>
    <w:rsid w:val="004A1FE3"/>
    <w:rsid w:val="004A2318"/>
    <w:rsid w:val="004A24B1"/>
    <w:rsid w:val="004A298D"/>
    <w:rsid w:val="004A2D88"/>
    <w:rsid w:val="004A3045"/>
    <w:rsid w:val="004A3410"/>
    <w:rsid w:val="004A3E94"/>
    <w:rsid w:val="004A53AC"/>
    <w:rsid w:val="004A593B"/>
    <w:rsid w:val="004A5B1B"/>
    <w:rsid w:val="004A644D"/>
    <w:rsid w:val="004A6752"/>
    <w:rsid w:val="004A687F"/>
    <w:rsid w:val="004A6C5F"/>
    <w:rsid w:val="004A6D3C"/>
    <w:rsid w:val="004A7006"/>
    <w:rsid w:val="004A7502"/>
    <w:rsid w:val="004A7E31"/>
    <w:rsid w:val="004A7EED"/>
    <w:rsid w:val="004A7F60"/>
    <w:rsid w:val="004B049E"/>
    <w:rsid w:val="004B04CE"/>
    <w:rsid w:val="004B0B58"/>
    <w:rsid w:val="004B0C94"/>
    <w:rsid w:val="004B0EC3"/>
    <w:rsid w:val="004B0ECD"/>
    <w:rsid w:val="004B1C0D"/>
    <w:rsid w:val="004B1DF3"/>
    <w:rsid w:val="004B1F6F"/>
    <w:rsid w:val="004B1FB1"/>
    <w:rsid w:val="004B2DB7"/>
    <w:rsid w:val="004B325C"/>
    <w:rsid w:val="004B3768"/>
    <w:rsid w:val="004B38B2"/>
    <w:rsid w:val="004B3F04"/>
    <w:rsid w:val="004B3F90"/>
    <w:rsid w:val="004B4098"/>
    <w:rsid w:val="004B412D"/>
    <w:rsid w:val="004B42BB"/>
    <w:rsid w:val="004B468B"/>
    <w:rsid w:val="004B47F1"/>
    <w:rsid w:val="004B534A"/>
    <w:rsid w:val="004B5378"/>
    <w:rsid w:val="004B5C2B"/>
    <w:rsid w:val="004B6CBB"/>
    <w:rsid w:val="004B6F0D"/>
    <w:rsid w:val="004B6FE9"/>
    <w:rsid w:val="004B798F"/>
    <w:rsid w:val="004B7B5B"/>
    <w:rsid w:val="004B7DA3"/>
    <w:rsid w:val="004C022C"/>
    <w:rsid w:val="004C164E"/>
    <w:rsid w:val="004C249A"/>
    <w:rsid w:val="004C2BAD"/>
    <w:rsid w:val="004C352D"/>
    <w:rsid w:val="004C36A6"/>
    <w:rsid w:val="004C387A"/>
    <w:rsid w:val="004C38B6"/>
    <w:rsid w:val="004C3CB9"/>
    <w:rsid w:val="004C4CA8"/>
    <w:rsid w:val="004C4DC7"/>
    <w:rsid w:val="004C54BD"/>
    <w:rsid w:val="004C57DB"/>
    <w:rsid w:val="004C5A39"/>
    <w:rsid w:val="004C5A7E"/>
    <w:rsid w:val="004C6108"/>
    <w:rsid w:val="004C6FD1"/>
    <w:rsid w:val="004C72A1"/>
    <w:rsid w:val="004C7386"/>
    <w:rsid w:val="004C7E78"/>
    <w:rsid w:val="004D05AD"/>
    <w:rsid w:val="004D08BD"/>
    <w:rsid w:val="004D1880"/>
    <w:rsid w:val="004D1BE5"/>
    <w:rsid w:val="004D1E81"/>
    <w:rsid w:val="004D23E0"/>
    <w:rsid w:val="004D24FF"/>
    <w:rsid w:val="004D2539"/>
    <w:rsid w:val="004D2BDA"/>
    <w:rsid w:val="004D3428"/>
    <w:rsid w:val="004D3835"/>
    <w:rsid w:val="004D3B68"/>
    <w:rsid w:val="004D4340"/>
    <w:rsid w:val="004D4515"/>
    <w:rsid w:val="004D4893"/>
    <w:rsid w:val="004D528A"/>
    <w:rsid w:val="004D54FC"/>
    <w:rsid w:val="004D6038"/>
    <w:rsid w:val="004D60C4"/>
    <w:rsid w:val="004D6DDF"/>
    <w:rsid w:val="004D71AB"/>
    <w:rsid w:val="004D76F8"/>
    <w:rsid w:val="004D7D30"/>
    <w:rsid w:val="004E0724"/>
    <w:rsid w:val="004E075A"/>
    <w:rsid w:val="004E0B29"/>
    <w:rsid w:val="004E150E"/>
    <w:rsid w:val="004E1C30"/>
    <w:rsid w:val="004E1F21"/>
    <w:rsid w:val="004E1F61"/>
    <w:rsid w:val="004E2541"/>
    <w:rsid w:val="004E2DD1"/>
    <w:rsid w:val="004E303A"/>
    <w:rsid w:val="004E313C"/>
    <w:rsid w:val="004E3698"/>
    <w:rsid w:val="004E37BF"/>
    <w:rsid w:val="004E3C5A"/>
    <w:rsid w:val="004E4543"/>
    <w:rsid w:val="004E4863"/>
    <w:rsid w:val="004E5FB3"/>
    <w:rsid w:val="004E6060"/>
    <w:rsid w:val="004E6337"/>
    <w:rsid w:val="004E6973"/>
    <w:rsid w:val="004E6F9E"/>
    <w:rsid w:val="004E730C"/>
    <w:rsid w:val="004E7542"/>
    <w:rsid w:val="004E7582"/>
    <w:rsid w:val="004F06A3"/>
    <w:rsid w:val="004F1798"/>
    <w:rsid w:val="004F1C5F"/>
    <w:rsid w:val="004F1EFB"/>
    <w:rsid w:val="004F279D"/>
    <w:rsid w:val="004F2952"/>
    <w:rsid w:val="004F29CF"/>
    <w:rsid w:val="004F29F5"/>
    <w:rsid w:val="004F488F"/>
    <w:rsid w:val="004F4DE0"/>
    <w:rsid w:val="004F527C"/>
    <w:rsid w:val="004F599E"/>
    <w:rsid w:val="004F6143"/>
    <w:rsid w:val="004F672F"/>
    <w:rsid w:val="004F673E"/>
    <w:rsid w:val="004F6EAC"/>
    <w:rsid w:val="004F6FA4"/>
    <w:rsid w:val="004F762A"/>
    <w:rsid w:val="00500E95"/>
    <w:rsid w:val="0050113F"/>
    <w:rsid w:val="005013E8"/>
    <w:rsid w:val="0050190F"/>
    <w:rsid w:val="005023FD"/>
    <w:rsid w:val="00502A2B"/>
    <w:rsid w:val="00503601"/>
    <w:rsid w:val="00503928"/>
    <w:rsid w:val="00503B78"/>
    <w:rsid w:val="00503CEE"/>
    <w:rsid w:val="00503E14"/>
    <w:rsid w:val="00504067"/>
    <w:rsid w:val="005041A0"/>
    <w:rsid w:val="00504CC1"/>
    <w:rsid w:val="00505088"/>
    <w:rsid w:val="005055D1"/>
    <w:rsid w:val="00505ADE"/>
    <w:rsid w:val="00505BFB"/>
    <w:rsid w:val="00505C30"/>
    <w:rsid w:val="0050610A"/>
    <w:rsid w:val="00506339"/>
    <w:rsid w:val="005065AE"/>
    <w:rsid w:val="005065ED"/>
    <w:rsid w:val="00506B30"/>
    <w:rsid w:val="00506BB8"/>
    <w:rsid w:val="00506C4E"/>
    <w:rsid w:val="00506EBF"/>
    <w:rsid w:val="00506FAC"/>
    <w:rsid w:val="0050767D"/>
    <w:rsid w:val="00507B57"/>
    <w:rsid w:val="00510E5A"/>
    <w:rsid w:val="005110E8"/>
    <w:rsid w:val="0051144D"/>
    <w:rsid w:val="00511CDF"/>
    <w:rsid w:val="00511F54"/>
    <w:rsid w:val="005131DC"/>
    <w:rsid w:val="005132E2"/>
    <w:rsid w:val="00513B6B"/>
    <w:rsid w:val="0051493B"/>
    <w:rsid w:val="00515108"/>
    <w:rsid w:val="00515436"/>
    <w:rsid w:val="00516CE0"/>
    <w:rsid w:val="005176B7"/>
    <w:rsid w:val="00517990"/>
    <w:rsid w:val="00517E46"/>
    <w:rsid w:val="005203F0"/>
    <w:rsid w:val="00520E00"/>
    <w:rsid w:val="00520E2C"/>
    <w:rsid w:val="00520F84"/>
    <w:rsid w:val="00521116"/>
    <w:rsid w:val="005213AE"/>
    <w:rsid w:val="0052220E"/>
    <w:rsid w:val="0052293A"/>
    <w:rsid w:val="00522B4B"/>
    <w:rsid w:val="005230D7"/>
    <w:rsid w:val="00523487"/>
    <w:rsid w:val="00523533"/>
    <w:rsid w:val="00523755"/>
    <w:rsid w:val="0052425B"/>
    <w:rsid w:val="00525A64"/>
    <w:rsid w:val="005262A6"/>
    <w:rsid w:val="00526F9F"/>
    <w:rsid w:val="00527250"/>
    <w:rsid w:val="0052733A"/>
    <w:rsid w:val="00527941"/>
    <w:rsid w:val="00527968"/>
    <w:rsid w:val="00527C3E"/>
    <w:rsid w:val="005302D5"/>
    <w:rsid w:val="005305E2"/>
    <w:rsid w:val="00530BFE"/>
    <w:rsid w:val="00530D11"/>
    <w:rsid w:val="0053197F"/>
    <w:rsid w:val="00531EBF"/>
    <w:rsid w:val="00532255"/>
    <w:rsid w:val="00532426"/>
    <w:rsid w:val="0053244E"/>
    <w:rsid w:val="005326AB"/>
    <w:rsid w:val="00532883"/>
    <w:rsid w:val="005338FB"/>
    <w:rsid w:val="00534873"/>
    <w:rsid w:val="00535284"/>
    <w:rsid w:val="0053575C"/>
    <w:rsid w:val="00535EE0"/>
    <w:rsid w:val="00536E40"/>
    <w:rsid w:val="005373F4"/>
    <w:rsid w:val="00537887"/>
    <w:rsid w:val="005378F4"/>
    <w:rsid w:val="00540939"/>
    <w:rsid w:val="005410E9"/>
    <w:rsid w:val="00541261"/>
    <w:rsid w:val="00541D80"/>
    <w:rsid w:val="005421A9"/>
    <w:rsid w:val="005426E5"/>
    <w:rsid w:val="005428F0"/>
    <w:rsid w:val="0054310C"/>
    <w:rsid w:val="005431EB"/>
    <w:rsid w:val="005433FA"/>
    <w:rsid w:val="005435DB"/>
    <w:rsid w:val="00543BAC"/>
    <w:rsid w:val="0054430B"/>
    <w:rsid w:val="0054487D"/>
    <w:rsid w:val="00544E8C"/>
    <w:rsid w:val="00545A26"/>
    <w:rsid w:val="00545CDE"/>
    <w:rsid w:val="005468F6"/>
    <w:rsid w:val="00547459"/>
    <w:rsid w:val="0054770A"/>
    <w:rsid w:val="00547C50"/>
    <w:rsid w:val="00550868"/>
    <w:rsid w:val="0055229A"/>
    <w:rsid w:val="005528DA"/>
    <w:rsid w:val="0055299C"/>
    <w:rsid w:val="00552AB3"/>
    <w:rsid w:val="00552F73"/>
    <w:rsid w:val="00554400"/>
    <w:rsid w:val="00554651"/>
    <w:rsid w:val="00554827"/>
    <w:rsid w:val="00554974"/>
    <w:rsid w:val="00554EBD"/>
    <w:rsid w:val="005551CF"/>
    <w:rsid w:val="005562E9"/>
    <w:rsid w:val="00556437"/>
    <w:rsid w:val="005566E7"/>
    <w:rsid w:val="00556714"/>
    <w:rsid w:val="00556888"/>
    <w:rsid w:val="005569B0"/>
    <w:rsid w:val="005569E2"/>
    <w:rsid w:val="00556EAE"/>
    <w:rsid w:val="005573D7"/>
    <w:rsid w:val="005609D3"/>
    <w:rsid w:val="00560A34"/>
    <w:rsid w:val="00560C44"/>
    <w:rsid w:val="00561CB8"/>
    <w:rsid w:val="00561ECA"/>
    <w:rsid w:val="00562603"/>
    <w:rsid w:val="00562DAE"/>
    <w:rsid w:val="00563E2C"/>
    <w:rsid w:val="0056492B"/>
    <w:rsid w:val="0056545F"/>
    <w:rsid w:val="00565A0B"/>
    <w:rsid w:val="00565DEF"/>
    <w:rsid w:val="005662B2"/>
    <w:rsid w:val="00566A5B"/>
    <w:rsid w:val="00567222"/>
    <w:rsid w:val="0056748A"/>
    <w:rsid w:val="00567809"/>
    <w:rsid w:val="00567D8F"/>
    <w:rsid w:val="00567DA9"/>
    <w:rsid w:val="0057050A"/>
    <w:rsid w:val="005706AB"/>
    <w:rsid w:val="0057109F"/>
    <w:rsid w:val="0057145E"/>
    <w:rsid w:val="00571884"/>
    <w:rsid w:val="00571DF0"/>
    <w:rsid w:val="0057284D"/>
    <w:rsid w:val="00572986"/>
    <w:rsid w:val="00572A56"/>
    <w:rsid w:val="00572AAD"/>
    <w:rsid w:val="00572CE8"/>
    <w:rsid w:val="005739EE"/>
    <w:rsid w:val="00574439"/>
    <w:rsid w:val="005747A2"/>
    <w:rsid w:val="00574AF7"/>
    <w:rsid w:val="0057508B"/>
    <w:rsid w:val="00575E1F"/>
    <w:rsid w:val="0057609E"/>
    <w:rsid w:val="005764DC"/>
    <w:rsid w:val="005765F5"/>
    <w:rsid w:val="0057686E"/>
    <w:rsid w:val="00576D93"/>
    <w:rsid w:val="00577162"/>
    <w:rsid w:val="0057728B"/>
    <w:rsid w:val="00577AFA"/>
    <w:rsid w:val="00580392"/>
    <w:rsid w:val="00580A26"/>
    <w:rsid w:val="0058151B"/>
    <w:rsid w:val="00581E1F"/>
    <w:rsid w:val="00582254"/>
    <w:rsid w:val="0058282C"/>
    <w:rsid w:val="00582AA2"/>
    <w:rsid w:val="00582C51"/>
    <w:rsid w:val="00582CF7"/>
    <w:rsid w:val="0058334A"/>
    <w:rsid w:val="00583A8B"/>
    <w:rsid w:val="00583ED6"/>
    <w:rsid w:val="005840BF"/>
    <w:rsid w:val="005840C8"/>
    <w:rsid w:val="0058418E"/>
    <w:rsid w:val="005849D8"/>
    <w:rsid w:val="00586009"/>
    <w:rsid w:val="00586DE3"/>
    <w:rsid w:val="00586EC3"/>
    <w:rsid w:val="00587014"/>
    <w:rsid w:val="0058704E"/>
    <w:rsid w:val="0058723A"/>
    <w:rsid w:val="005875AA"/>
    <w:rsid w:val="00590442"/>
    <w:rsid w:val="00590A89"/>
    <w:rsid w:val="00590DB9"/>
    <w:rsid w:val="00590E72"/>
    <w:rsid w:val="00591CA9"/>
    <w:rsid w:val="00591F8E"/>
    <w:rsid w:val="005922D5"/>
    <w:rsid w:val="00592957"/>
    <w:rsid w:val="005932C5"/>
    <w:rsid w:val="005937BC"/>
    <w:rsid w:val="0059391E"/>
    <w:rsid w:val="00595038"/>
    <w:rsid w:val="00595CA6"/>
    <w:rsid w:val="0059679C"/>
    <w:rsid w:val="00596B61"/>
    <w:rsid w:val="005973B0"/>
    <w:rsid w:val="00597BCA"/>
    <w:rsid w:val="00597D8D"/>
    <w:rsid w:val="00597E35"/>
    <w:rsid w:val="005A0656"/>
    <w:rsid w:val="005A0802"/>
    <w:rsid w:val="005A1712"/>
    <w:rsid w:val="005A1DB2"/>
    <w:rsid w:val="005A243F"/>
    <w:rsid w:val="005A279A"/>
    <w:rsid w:val="005A33D5"/>
    <w:rsid w:val="005A3766"/>
    <w:rsid w:val="005A38AC"/>
    <w:rsid w:val="005A4061"/>
    <w:rsid w:val="005A4190"/>
    <w:rsid w:val="005A4C70"/>
    <w:rsid w:val="005A4D05"/>
    <w:rsid w:val="005A4FD0"/>
    <w:rsid w:val="005A5062"/>
    <w:rsid w:val="005A6399"/>
    <w:rsid w:val="005A677B"/>
    <w:rsid w:val="005A7D0B"/>
    <w:rsid w:val="005A7EB5"/>
    <w:rsid w:val="005A7F4C"/>
    <w:rsid w:val="005B07C7"/>
    <w:rsid w:val="005B0E0D"/>
    <w:rsid w:val="005B1333"/>
    <w:rsid w:val="005B13C7"/>
    <w:rsid w:val="005B184C"/>
    <w:rsid w:val="005B23F5"/>
    <w:rsid w:val="005B2C13"/>
    <w:rsid w:val="005B2CDD"/>
    <w:rsid w:val="005B3330"/>
    <w:rsid w:val="005B36DB"/>
    <w:rsid w:val="005B3CC7"/>
    <w:rsid w:val="005B4943"/>
    <w:rsid w:val="005B4DF9"/>
    <w:rsid w:val="005B4F21"/>
    <w:rsid w:val="005B52BB"/>
    <w:rsid w:val="005B530B"/>
    <w:rsid w:val="005B65FD"/>
    <w:rsid w:val="005B69ED"/>
    <w:rsid w:val="005B730C"/>
    <w:rsid w:val="005B784F"/>
    <w:rsid w:val="005B7A64"/>
    <w:rsid w:val="005C0193"/>
    <w:rsid w:val="005C040C"/>
    <w:rsid w:val="005C0F54"/>
    <w:rsid w:val="005C1925"/>
    <w:rsid w:val="005C285E"/>
    <w:rsid w:val="005C3474"/>
    <w:rsid w:val="005C3AAC"/>
    <w:rsid w:val="005C435F"/>
    <w:rsid w:val="005C4C9A"/>
    <w:rsid w:val="005C5202"/>
    <w:rsid w:val="005C52B9"/>
    <w:rsid w:val="005C5A81"/>
    <w:rsid w:val="005C5D76"/>
    <w:rsid w:val="005C6131"/>
    <w:rsid w:val="005C681C"/>
    <w:rsid w:val="005C68BE"/>
    <w:rsid w:val="005C6CDE"/>
    <w:rsid w:val="005D03E8"/>
    <w:rsid w:val="005D066B"/>
    <w:rsid w:val="005D06C7"/>
    <w:rsid w:val="005D079C"/>
    <w:rsid w:val="005D08EA"/>
    <w:rsid w:val="005D0FB8"/>
    <w:rsid w:val="005D0FD5"/>
    <w:rsid w:val="005D1353"/>
    <w:rsid w:val="005D179B"/>
    <w:rsid w:val="005D1BF7"/>
    <w:rsid w:val="005D1C0F"/>
    <w:rsid w:val="005D259D"/>
    <w:rsid w:val="005D2730"/>
    <w:rsid w:val="005D3514"/>
    <w:rsid w:val="005D353C"/>
    <w:rsid w:val="005D3735"/>
    <w:rsid w:val="005D497C"/>
    <w:rsid w:val="005D4CA2"/>
    <w:rsid w:val="005D517C"/>
    <w:rsid w:val="005D5795"/>
    <w:rsid w:val="005D5937"/>
    <w:rsid w:val="005D6434"/>
    <w:rsid w:val="005D685D"/>
    <w:rsid w:val="005D68C5"/>
    <w:rsid w:val="005D742D"/>
    <w:rsid w:val="005D768B"/>
    <w:rsid w:val="005D783A"/>
    <w:rsid w:val="005D797E"/>
    <w:rsid w:val="005D7D88"/>
    <w:rsid w:val="005D7F65"/>
    <w:rsid w:val="005D7F86"/>
    <w:rsid w:val="005E0154"/>
    <w:rsid w:val="005E018E"/>
    <w:rsid w:val="005E029B"/>
    <w:rsid w:val="005E0CCC"/>
    <w:rsid w:val="005E113F"/>
    <w:rsid w:val="005E125A"/>
    <w:rsid w:val="005E127B"/>
    <w:rsid w:val="005E17C2"/>
    <w:rsid w:val="005E19A5"/>
    <w:rsid w:val="005E1C96"/>
    <w:rsid w:val="005E1DBA"/>
    <w:rsid w:val="005E2172"/>
    <w:rsid w:val="005E2B2E"/>
    <w:rsid w:val="005E2BE3"/>
    <w:rsid w:val="005E3A64"/>
    <w:rsid w:val="005E3CA6"/>
    <w:rsid w:val="005E42B2"/>
    <w:rsid w:val="005E432F"/>
    <w:rsid w:val="005E49BA"/>
    <w:rsid w:val="005E4B9D"/>
    <w:rsid w:val="005E4C0E"/>
    <w:rsid w:val="005E53D8"/>
    <w:rsid w:val="005E5917"/>
    <w:rsid w:val="005E5EF9"/>
    <w:rsid w:val="005E644D"/>
    <w:rsid w:val="005E6AFF"/>
    <w:rsid w:val="005E6BC8"/>
    <w:rsid w:val="005E6D81"/>
    <w:rsid w:val="005E6D9B"/>
    <w:rsid w:val="005E70BC"/>
    <w:rsid w:val="005E740D"/>
    <w:rsid w:val="005E74B7"/>
    <w:rsid w:val="005E79A9"/>
    <w:rsid w:val="005F0C6D"/>
    <w:rsid w:val="005F10B0"/>
    <w:rsid w:val="005F1F30"/>
    <w:rsid w:val="005F2E72"/>
    <w:rsid w:val="005F31C7"/>
    <w:rsid w:val="005F321E"/>
    <w:rsid w:val="005F3641"/>
    <w:rsid w:val="005F3744"/>
    <w:rsid w:val="005F416C"/>
    <w:rsid w:val="005F4272"/>
    <w:rsid w:val="005F5592"/>
    <w:rsid w:val="005F5894"/>
    <w:rsid w:val="005F60F1"/>
    <w:rsid w:val="005F64DB"/>
    <w:rsid w:val="005F680F"/>
    <w:rsid w:val="005F736A"/>
    <w:rsid w:val="005F7776"/>
    <w:rsid w:val="005F7951"/>
    <w:rsid w:val="005F7A65"/>
    <w:rsid w:val="00600E6D"/>
    <w:rsid w:val="00600F54"/>
    <w:rsid w:val="00601561"/>
    <w:rsid w:val="00601BD3"/>
    <w:rsid w:val="0060248C"/>
    <w:rsid w:val="00602561"/>
    <w:rsid w:val="00602739"/>
    <w:rsid w:val="00602AA8"/>
    <w:rsid w:val="00602D57"/>
    <w:rsid w:val="006035E5"/>
    <w:rsid w:val="006057F8"/>
    <w:rsid w:val="00605BE1"/>
    <w:rsid w:val="0060609E"/>
    <w:rsid w:val="0060616C"/>
    <w:rsid w:val="0060630F"/>
    <w:rsid w:val="006065AF"/>
    <w:rsid w:val="00607A43"/>
    <w:rsid w:val="00610321"/>
    <w:rsid w:val="00610413"/>
    <w:rsid w:val="006104B5"/>
    <w:rsid w:val="006114B6"/>
    <w:rsid w:val="00611990"/>
    <w:rsid w:val="006133E0"/>
    <w:rsid w:val="00613729"/>
    <w:rsid w:val="006139B1"/>
    <w:rsid w:val="00613BA0"/>
    <w:rsid w:val="00613C6E"/>
    <w:rsid w:val="006140F2"/>
    <w:rsid w:val="006141F7"/>
    <w:rsid w:val="006144F9"/>
    <w:rsid w:val="006152D4"/>
    <w:rsid w:val="00615F18"/>
    <w:rsid w:val="0061649B"/>
    <w:rsid w:val="006164B8"/>
    <w:rsid w:val="00616AB2"/>
    <w:rsid w:val="00617DC4"/>
    <w:rsid w:val="0062011C"/>
    <w:rsid w:val="00620D79"/>
    <w:rsid w:val="006210F7"/>
    <w:rsid w:val="00621100"/>
    <w:rsid w:val="00621190"/>
    <w:rsid w:val="00621BC7"/>
    <w:rsid w:val="00622672"/>
    <w:rsid w:val="00622FA9"/>
    <w:rsid w:val="00623477"/>
    <w:rsid w:val="0062349A"/>
    <w:rsid w:val="006234CD"/>
    <w:rsid w:val="006244D5"/>
    <w:rsid w:val="00624791"/>
    <w:rsid w:val="0062495E"/>
    <w:rsid w:val="006249F2"/>
    <w:rsid w:val="00624CE8"/>
    <w:rsid w:val="00625106"/>
    <w:rsid w:val="006255A3"/>
    <w:rsid w:val="0062574F"/>
    <w:rsid w:val="00626244"/>
    <w:rsid w:val="00626302"/>
    <w:rsid w:val="0062661A"/>
    <w:rsid w:val="00626D81"/>
    <w:rsid w:val="006270DD"/>
    <w:rsid w:val="00630B29"/>
    <w:rsid w:val="00631DBE"/>
    <w:rsid w:val="00631EA2"/>
    <w:rsid w:val="00631EE8"/>
    <w:rsid w:val="00631F27"/>
    <w:rsid w:val="00632559"/>
    <w:rsid w:val="00632670"/>
    <w:rsid w:val="00632E73"/>
    <w:rsid w:val="0063375E"/>
    <w:rsid w:val="00633C26"/>
    <w:rsid w:val="00633DE7"/>
    <w:rsid w:val="006340DA"/>
    <w:rsid w:val="006344FD"/>
    <w:rsid w:val="00634EE9"/>
    <w:rsid w:val="00637C18"/>
    <w:rsid w:val="00637D93"/>
    <w:rsid w:val="00640534"/>
    <w:rsid w:val="0064148A"/>
    <w:rsid w:val="006414D8"/>
    <w:rsid w:val="00641835"/>
    <w:rsid w:val="00641CD1"/>
    <w:rsid w:val="00641F25"/>
    <w:rsid w:val="00642CFE"/>
    <w:rsid w:val="00643819"/>
    <w:rsid w:val="00644DB1"/>
    <w:rsid w:val="0064523C"/>
    <w:rsid w:val="006467BF"/>
    <w:rsid w:val="00647129"/>
    <w:rsid w:val="006475A1"/>
    <w:rsid w:val="0065068D"/>
    <w:rsid w:val="006506B9"/>
    <w:rsid w:val="00650C2B"/>
    <w:rsid w:val="00650CF8"/>
    <w:rsid w:val="00651056"/>
    <w:rsid w:val="006515E2"/>
    <w:rsid w:val="00651B21"/>
    <w:rsid w:val="0065242D"/>
    <w:rsid w:val="00652486"/>
    <w:rsid w:val="00652954"/>
    <w:rsid w:val="00653305"/>
    <w:rsid w:val="00653511"/>
    <w:rsid w:val="00654B13"/>
    <w:rsid w:val="006553CD"/>
    <w:rsid w:val="006556E4"/>
    <w:rsid w:val="00655724"/>
    <w:rsid w:val="006557EE"/>
    <w:rsid w:val="006558A3"/>
    <w:rsid w:val="00656371"/>
    <w:rsid w:val="00656544"/>
    <w:rsid w:val="00656788"/>
    <w:rsid w:val="00656953"/>
    <w:rsid w:val="0065715C"/>
    <w:rsid w:val="00657AF1"/>
    <w:rsid w:val="00657B1E"/>
    <w:rsid w:val="00657EE1"/>
    <w:rsid w:val="006604CC"/>
    <w:rsid w:val="00660B97"/>
    <w:rsid w:val="00660CBC"/>
    <w:rsid w:val="0066187E"/>
    <w:rsid w:val="00661ADE"/>
    <w:rsid w:val="006623F6"/>
    <w:rsid w:val="006627BE"/>
    <w:rsid w:val="00662AF3"/>
    <w:rsid w:val="00662D78"/>
    <w:rsid w:val="00662F0D"/>
    <w:rsid w:val="006637FD"/>
    <w:rsid w:val="006643F9"/>
    <w:rsid w:val="00664C1A"/>
    <w:rsid w:val="00664D17"/>
    <w:rsid w:val="00664D6C"/>
    <w:rsid w:val="00664F6C"/>
    <w:rsid w:val="006655F9"/>
    <w:rsid w:val="00666219"/>
    <w:rsid w:val="00666B1F"/>
    <w:rsid w:val="00667021"/>
    <w:rsid w:val="00667059"/>
    <w:rsid w:val="0066784D"/>
    <w:rsid w:val="00667B24"/>
    <w:rsid w:val="006702B1"/>
    <w:rsid w:val="00670C51"/>
    <w:rsid w:val="00671399"/>
    <w:rsid w:val="00671CB2"/>
    <w:rsid w:val="00672CE5"/>
    <w:rsid w:val="00674248"/>
    <w:rsid w:val="00674271"/>
    <w:rsid w:val="006743CC"/>
    <w:rsid w:val="00674440"/>
    <w:rsid w:val="006744BE"/>
    <w:rsid w:val="00674FE6"/>
    <w:rsid w:val="00675787"/>
    <w:rsid w:val="00675B5E"/>
    <w:rsid w:val="00675EBD"/>
    <w:rsid w:val="006760B6"/>
    <w:rsid w:val="00676172"/>
    <w:rsid w:val="0067681A"/>
    <w:rsid w:val="00676F00"/>
    <w:rsid w:val="0067701D"/>
    <w:rsid w:val="006770C5"/>
    <w:rsid w:val="0067799E"/>
    <w:rsid w:val="00677DE3"/>
    <w:rsid w:val="0068006E"/>
    <w:rsid w:val="00680A8C"/>
    <w:rsid w:val="00680CD1"/>
    <w:rsid w:val="00680D3D"/>
    <w:rsid w:val="0068121B"/>
    <w:rsid w:val="00681644"/>
    <w:rsid w:val="006818D0"/>
    <w:rsid w:val="006819A0"/>
    <w:rsid w:val="00682A66"/>
    <w:rsid w:val="00682BB4"/>
    <w:rsid w:val="006846D4"/>
    <w:rsid w:val="00684726"/>
    <w:rsid w:val="0068503F"/>
    <w:rsid w:val="00685B0B"/>
    <w:rsid w:val="00685D2C"/>
    <w:rsid w:val="006869E9"/>
    <w:rsid w:val="00686A21"/>
    <w:rsid w:val="00686E3A"/>
    <w:rsid w:val="0068751E"/>
    <w:rsid w:val="00687746"/>
    <w:rsid w:val="0068783D"/>
    <w:rsid w:val="00687C94"/>
    <w:rsid w:val="00687D8E"/>
    <w:rsid w:val="00690054"/>
    <w:rsid w:val="00690FC6"/>
    <w:rsid w:val="00691196"/>
    <w:rsid w:val="00691EF0"/>
    <w:rsid w:val="00692650"/>
    <w:rsid w:val="006928FE"/>
    <w:rsid w:val="00692960"/>
    <w:rsid w:val="00692973"/>
    <w:rsid w:val="0069302B"/>
    <w:rsid w:val="00693DCA"/>
    <w:rsid w:val="00693EDB"/>
    <w:rsid w:val="00694287"/>
    <w:rsid w:val="006951C5"/>
    <w:rsid w:val="00695AEA"/>
    <w:rsid w:val="00695D2D"/>
    <w:rsid w:val="0069638B"/>
    <w:rsid w:val="0069646D"/>
    <w:rsid w:val="00696EFE"/>
    <w:rsid w:val="0069708C"/>
    <w:rsid w:val="006973F5"/>
    <w:rsid w:val="00697D8F"/>
    <w:rsid w:val="006A00CA"/>
    <w:rsid w:val="006A0927"/>
    <w:rsid w:val="006A18E6"/>
    <w:rsid w:val="006A2D4E"/>
    <w:rsid w:val="006A341D"/>
    <w:rsid w:val="006A3A69"/>
    <w:rsid w:val="006A3BB1"/>
    <w:rsid w:val="006A4275"/>
    <w:rsid w:val="006A48D6"/>
    <w:rsid w:val="006A4B01"/>
    <w:rsid w:val="006A53FA"/>
    <w:rsid w:val="006A5451"/>
    <w:rsid w:val="006A628A"/>
    <w:rsid w:val="006A62B3"/>
    <w:rsid w:val="006A69A1"/>
    <w:rsid w:val="006A7436"/>
    <w:rsid w:val="006B0384"/>
    <w:rsid w:val="006B03E2"/>
    <w:rsid w:val="006B0859"/>
    <w:rsid w:val="006B095F"/>
    <w:rsid w:val="006B0B2F"/>
    <w:rsid w:val="006B0BAF"/>
    <w:rsid w:val="006B0BE5"/>
    <w:rsid w:val="006B1048"/>
    <w:rsid w:val="006B11EF"/>
    <w:rsid w:val="006B22BA"/>
    <w:rsid w:val="006B2D18"/>
    <w:rsid w:val="006B2EBA"/>
    <w:rsid w:val="006B363A"/>
    <w:rsid w:val="006B3797"/>
    <w:rsid w:val="006B38AD"/>
    <w:rsid w:val="006B3909"/>
    <w:rsid w:val="006B3BB6"/>
    <w:rsid w:val="006B3E47"/>
    <w:rsid w:val="006B435F"/>
    <w:rsid w:val="006B4885"/>
    <w:rsid w:val="006B48A1"/>
    <w:rsid w:val="006B4935"/>
    <w:rsid w:val="006B4975"/>
    <w:rsid w:val="006B582B"/>
    <w:rsid w:val="006B59C7"/>
    <w:rsid w:val="006B5F14"/>
    <w:rsid w:val="006B6AA5"/>
    <w:rsid w:val="006B7465"/>
    <w:rsid w:val="006B7904"/>
    <w:rsid w:val="006B7BDA"/>
    <w:rsid w:val="006B7DE8"/>
    <w:rsid w:val="006C2C85"/>
    <w:rsid w:val="006C2CA4"/>
    <w:rsid w:val="006C2F92"/>
    <w:rsid w:val="006C3A05"/>
    <w:rsid w:val="006C47AE"/>
    <w:rsid w:val="006C500B"/>
    <w:rsid w:val="006C54DB"/>
    <w:rsid w:val="006C5549"/>
    <w:rsid w:val="006C59C3"/>
    <w:rsid w:val="006C5BEC"/>
    <w:rsid w:val="006C5EB4"/>
    <w:rsid w:val="006C6DCE"/>
    <w:rsid w:val="006C7826"/>
    <w:rsid w:val="006C78DF"/>
    <w:rsid w:val="006D07BC"/>
    <w:rsid w:val="006D0BB5"/>
    <w:rsid w:val="006D1B05"/>
    <w:rsid w:val="006D2655"/>
    <w:rsid w:val="006D2D6F"/>
    <w:rsid w:val="006D2DD0"/>
    <w:rsid w:val="006D308C"/>
    <w:rsid w:val="006D3D13"/>
    <w:rsid w:val="006D44E3"/>
    <w:rsid w:val="006D45B9"/>
    <w:rsid w:val="006D4631"/>
    <w:rsid w:val="006D4732"/>
    <w:rsid w:val="006D47DE"/>
    <w:rsid w:val="006D4834"/>
    <w:rsid w:val="006D4AB9"/>
    <w:rsid w:val="006D4B7A"/>
    <w:rsid w:val="006D4F91"/>
    <w:rsid w:val="006D50E6"/>
    <w:rsid w:val="006D513E"/>
    <w:rsid w:val="006D53D8"/>
    <w:rsid w:val="006D56AC"/>
    <w:rsid w:val="006D5BDB"/>
    <w:rsid w:val="006D5D69"/>
    <w:rsid w:val="006D606B"/>
    <w:rsid w:val="006D6281"/>
    <w:rsid w:val="006D698F"/>
    <w:rsid w:val="006D7320"/>
    <w:rsid w:val="006D7920"/>
    <w:rsid w:val="006D79D4"/>
    <w:rsid w:val="006D7F35"/>
    <w:rsid w:val="006E04CB"/>
    <w:rsid w:val="006E0673"/>
    <w:rsid w:val="006E09AA"/>
    <w:rsid w:val="006E1935"/>
    <w:rsid w:val="006E289C"/>
    <w:rsid w:val="006E2A09"/>
    <w:rsid w:val="006E30D9"/>
    <w:rsid w:val="006E314A"/>
    <w:rsid w:val="006E3CB9"/>
    <w:rsid w:val="006E48A6"/>
    <w:rsid w:val="006E4D5D"/>
    <w:rsid w:val="006E561B"/>
    <w:rsid w:val="006E565E"/>
    <w:rsid w:val="006E607B"/>
    <w:rsid w:val="006E6B51"/>
    <w:rsid w:val="006E6E01"/>
    <w:rsid w:val="006E6EB4"/>
    <w:rsid w:val="006E732B"/>
    <w:rsid w:val="006F0B1B"/>
    <w:rsid w:val="006F101A"/>
    <w:rsid w:val="006F1120"/>
    <w:rsid w:val="006F11C0"/>
    <w:rsid w:val="006F199F"/>
    <w:rsid w:val="006F1AE8"/>
    <w:rsid w:val="006F2150"/>
    <w:rsid w:val="006F2451"/>
    <w:rsid w:val="006F2A74"/>
    <w:rsid w:val="006F2E8C"/>
    <w:rsid w:val="006F3446"/>
    <w:rsid w:val="006F3AC5"/>
    <w:rsid w:val="006F3FDF"/>
    <w:rsid w:val="006F44E3"/>
    <w:rsid w:val="006F45E2"/>
    <w:rsid w:val="006F4803"/>
    <w:rsid w:val="006F4994"/>
    <w:rsid w:val="006F4AC8"/>
    <w:rsid w:val="006F5441"/>
    <w:rsid w:val="006F57D9"/>
    <w:rsid w:val="006F5FBF"/>
    <w:rsid w:val="006F6482"/>
    <w:rsid w:val="006F64B8"/>
    <w:rsid w:val="006F7223"/>
    <w:rsid w:val="006F7236"/>
    <w:rsid w:val="0070106F"/>
    <w:rsid w:val="00701088"/>
    <w:rsid w:val="007012AB"/>
    <w:rsid w:val="007015AD"/>
    <w:rsid w:val="007016B5"/>
    <w:rsid w:val="00701729"/>
    <w:rsid w:val="007017FA"/>
    <w:rsid w:val="007020A1"/>
    <w:rsid w:val="00702285"/>
    <w:rsid w:val="0070257E"/>
    <w:rsid w:val="00702A2B"/>
    <w:rsid w:val="00702A2D"/>
    <w:rsid w:val="00702A41"/>
    <w:rsid w:val="00702EAE"/>
    <w:rsid w:val="00703372"/>
    <w:rsid w:val="0070369B"/>
    <w:rsid w:val="00703A5C"/>
    <w:rsid w:val="00704BA3"/>
    <w:rsid w:val="00704C65"/>
    <w:rsid w:val="007052F4"/>
    <w:rsid w:val="0070584E"/>
    <w:rsid w:val="00705C7D"/>
    <w:rsid w:val="00706224"/>
    <w:rsid w:val="007065DE"/>
    <w:rsid w:val="007066AA"/>
    <w:rsid w:val="00706739"/>
    <w:rsid w:val="007068C6"/>
    <w:rsid w:val="00706EE2"/>
    <w:rsid w:val="00707498"/>
    <w:rsid w:val="00707833"/>
    <w:rsid w:val="00707BAF"/>
    <w:rsid w:val="00710940"/>
    <w:rsid w:val="00710EAD"/>
    <w:rsid w:val="00711927"/>
    <w:rsid w:val="00711EB2"/>
    <w:rsid w:val="00711EB4"/>
    <w:rsid w:val="00711FBC"/>
    <w:rsid w:val="00712382"/>
    <w:rsid w:val="0071262C"/>
    <w:rsid w:val="00712891"/>
    <w:rsid w:val="00713043"/>
    <w:rsid w:val="0071379F"/>
    <w:rsid w:val="0071403D"/>
    <w:rsid w:val="007143E4"/>
    <w:rsid w:val="00714623"/>
    <w:rsid w:val="007152F1"/>
    <w:rsid w:val="007152F6"/>
    <w:rsid w:val="007153AE"/>
    <w:rsid w:val="007154DF"/>
    <w:rsid w:val="0071570C"/>
    <w:rsid w:val="0071574F"/>
    <w:rsid w:val="00715AFB"/>
    <w:rsid w:val="00715F64"/>
    <w:rsid w:val="0071655F"/>
    <w:rsid w:val="0071686D"/>
    <w:rsid w:val="00716AEC"/>
    <w:rsid w:val="00716CE1"/>
    <w:rsid w:val="00717710"/>
    <w:rsid w:val="00717D2C"/>
    <w:rsid w:val="00717E57"/>
    <w:rsid w:val="00717ECF"/>
    <w:rsid w:val="0072007B"/>
    <w:rsid w:val="00720726"/>
    <w:rsid w:val="00720973"/>
    <w:rsid w:val="00720C7B"/>
    <w:rsid w:val="007213AF"/>
    <w:rsid w:val="00721732"/>
    <w:rsid w:val="007218B7"/>
    <w:rsid w:val="00721A15"/>
    <w:rsid w:val="007223F0"/>
    <w:rsid w:val="00723230"/>
    <w:rsid w:val="007232B8"/>
    <w:rsid w:val="0072346D"/>
    <w:rsid w:val="0072370B"/>
    <w:rsid w:val="00723FC9"/>
    <w:rsid w:val="00724671"/>
    <w:rsid w:val="007259C8"/>
    <w:rsid w:val="00725A41"/>
    <w:rsid w:val="00725BBD"/>
    <w:rsid w:val="00725C44"/>
    <w:rsid w:val="00726183"/>
    <w:rsid w:val="007263E6"/>
    <w:rsid w:val="00726586"/>
    <w:rsid w:val="00726923"/>
    <w:rsid w:val="0072692E"/>
    <w:rsid w:val="00726A70"/>
    <w:rsid w:val="007273AD"/>
    <w:rsid w:val="0073045E"/>
    <w:rsid w:val="007304DF"/>
    <w:rsid w:val="00730E2D"/>
    <w:rsid w:val="00731372"/>
    <w:rsid w:val="00731669"/>
    <w:rsid w:val="00731BCF"/>
    <w:rsid w:val="00732050"/>
    <w:rsid w:val="00732AC8"/>
    <w:rsid w:val="00733685"/>
    <w:rsid w:val="00733A08"/>
    <w:rsid w:val="00733A88"/>
    <w:rsid w:val="00733C97"/>
    <w:rsid w:val="00734CA4"/>
    <w:rsid w:val="00735A22"/>
    <w:rsid w:val="0073603D"/>
    <w:rsid w:val="00736189"/>
    <w:rsid w:val="007364D9"/>
    <w:rsid w:val="00736FD2"/>
    <w:rsid w:val="00740B08"/>
    <w:rsid w:val="00740CB1"/>
    <w:rsid w:val="00740CCD"/>
    <w:rsid w:val="00740D80"/>
    <w:rsid w:val="00741176"/>
    <w:rsid w:val="007416F4"/>
    <w:rsid w:val="00741820"/>
    <w:rsid w:val="00741B44"/>
    <w:rsid w:val="0074250B"/>
    <w:rsid w:val="00742EDA"/>
    <w:rsid w:val="00743000"/>
    <w:rsid w:val="00743A37"/>
    <w:rsid w:val="00744058"/>
    <w:rsid w:val="00744A22"/>
    <w:rsid w:val="00744BFA"/>
    <w:rsid w:val="00744F21"/>
    <w:rsid w:val="0074506A"/>
    <w:rsid w:val="007450A8"/>
    <w:rsid w:val="007450D5"/>
    <w:rsid w:val="007451F7"/>
    <w:rsid w:val="0074531D"/>
    <w:rsid w:val="0074579D"/>
    <w:rsid w:val="007457A6"/>
    <w:rsid w:val="00745977"/>
    <w:rsid w:val="00745B78"/>
    <w:rsid w:val="007466AA"/>
    <w:rsid w:val="007467A1"/>
    <w:rsid w:val="00746CEF"/>
    <w:rsid w:val="00746D34"/>
    <w:rsid w:val="00746E41"/>
    <w:rsid w:val="00746EBA"/>
    <w:rsid w:val="00746ECB"/>
    <w:rsid w:val="007471D0"/>
    <w:rsid w:val="007473E7"/>
    <w:rsid w:val="00750C7C"/>
    <w:rsid w:val="00750FF6"/>
    <w:rsid w:val="00751017"/>
    <w:rsid w:val="00751951"/>
    <w:rsid w:val="00752926"/>
    <w:rsid w:val="00752F33"/>
    <w:rsid w:val="00753111"/>
    <w:rsid w:val="0075324B"/>
    <w:rsid w:val="0075348B"/>
    <w:rsid w:val="00753790"/>
    <w:rsid w:val="0075463D"/>
    <w:rsid w:val="00754925"/>
    <w:rsid w:val="00754AAC"/>
    <w:rsid w:val="00754FED"/>
    <w:rsid w:val="00756221"/>
    <w:rsid w:val="00756658"/>
    <w:rsid w:val="00756C04"/>
    <w:rsid w:val="00756E28"/>
    <w:rsid w:val="00757110"/>
    <w:rsid w:val="0075737A"/>
    <w:rsid w:val="00757594"/>
    <w:rsid w:val="007576BF"/>
    <w:rsid w:val="0075776B"/>
    <w:rsid w:val="00757ADD"/>
    <w:rsid w:val="0076024D"/>
    <w:rsid w:val="00760878"/>
    <w:rsid w:val="0076098E"/>
    <w:rsid w:val="0076141F"/>
    <w:rsid w:val="00762910"/>
    <w:rsid w:val="00762A91"/>
    <w:rsid w:val="00762B89"/>
    <w:rsid w:val="00762C8B"/>
    <w:rsid w:val="0076348C"/>
    <w:rsid w:val="00763B54"/>
    <w:rsid w:val="00764160"/>
    <w:rsid w:val="0076461E"/>
    <w:rsid w:val="007647B6"/>
    <w:rsid w:val="007648B5"/>
    <w:rsid w:val="00764BFF"/>
    <w:rsid w:val="00764D60"/>
    <w:rsid w:val="00765738"/>
    <w:rsid w:val="00765A90"/>
    <w:rsid w:val="00765B79"/>
    <w:rsid w:val="00765B9D"/>
    <w:rsid w:val="00765C48"/>
    <w:rsid w:val="00766005"/>
    <w:rsid w:val="00767B19"/>
    <w:rsid w:val="00770155"/>
    <w:rsid w:val="007709C5"/>
    <w:rsid w:val="007709DF"/>
    <w:rsid w:val="00771131"/>
    <w:rsid w:val="00772620"/>
    <w:rsid w:val="00772ADE"/>
    <w:rsid w:val="00772B0A"/>
    <w:rsid w:val="007739B2"/>
    <w:rsid w:val="00773EB0"/>
    <w:rsid w:val="00774B03"/>
    <w:rsid w:val="00774C62"/>
    <w:rsid w:val="00774D4D"/>
    <w:rsid w:val="00775026"/>
    <w:rsid w:val="00775090"/>
    <w:rsid w:val="0077599A"/>
    <w:rsid w:val="00775F58"/>
    <w:rsid w:val="00776647"/>
    <w:rsid w:val="00777108"/>
    <w:rsid w:val="00777314"/>
    <w:rsid w:val="007773C1"/>
    <w:rsid w:val="00780096"/>
    <w:rsid w:val="007802F1"/>
    <w:rsid w:val="0078072E"/>
    <w:rsid w:val="00780C32"/>
    <w:rsid w:val="00780E8F"/>
    <w:rsid w:val="0078102D"/>
    <w:rsid w:val="00781C32"/>
    <w:rsid w:val="00782614"/>
    <w:rsid w:val="00782652"/>
    <w:rsid w:val="0078266A"/>
    <w:rsid w:val="00782C0D"/>
    <w:rsid w:val="00782D76"/>
    <w:rsid w:val="00782E5C"/>
    <w:rsid w:val="00783538"/>
    <w:rsid w:val="00784AA1"/>
    <w:rsid w:val="00784BFE"/>
    <w:rsid w:val="0078536A"/>
    <w:rsid w:val="00785A6D"/>
    <w:rsid w:val="00786AA0"/>
    <w:rsid w:val="007904E0"/>
    <w:rsid w:val="00790CAC"/>
    <w:rsid w:val="00792292"/>
    <w:rsid w:val="00792367"/>
    <w:rsid w:val="00792842"/>
    <w:rsid w:val="00792E68"/>
    <w:rsid w:val="007930FC"/>
    <w:rsid w:val="007937D3"/>
    <w:rsid w:val="00793B40"/>
    <w:rsid w:val="00794094"/>
    <w:rsid w:val="007940D8"/>
    <w:rsid w:val="0079475A"/>
    <w:rsid w:val="0079480B"/>
    <w:rsid w:val="00794DD3"/>
    <w:rsid w:val="0079553C"/>
    <w:rsid w:val="00795B76"/>
    <w:rsid w:val="007960FF"/>
    <w:rsid w:val="00796A48"/>
    <w:rsid w:val="00796EFC"/>
    <w:rsid w:val="00797812"/>
    <w:rsid w:val="007978D9"/>
    <w:rsid w:val="00797A95"/>
    <w:rsid w:val="00797AB7"/>
    <w:rsid w:val="007A064E"/>
    <w:rsid w:val="007A0857"/>
    <w:rsid w:val="007A0B43"/>
    <w:rsid w:val="007A0BF7"/>
    <w:rsid w:val="007A0D15"/>
    <w:rsid w:val="007A0D48"/>
    <w:rsid w:val="007A0E7F"/>
    <w:rsid w:val="007A10EE"/>
    <w:rsid w:val="007A111D"/>
    <w:rsid w:val="007A1D12"/>
    <w:rsid w:val="007A245B"/>
    <w:rsid w:val="007A2AFA"/>
    <w:rsid w:val="007A3283"/>
    <w:rsid w:val="007A34C3"/>
    <w:rsid w:val="007A3500"/>
    <w:rsid w:val="007A3544"/>
    <w:rsid w:val="007A3993"/>
    <w:rsid w:val="007A3C72"/>
    <w:rsid w:val="007A43B3"/>
    <w:rsid w:val="007A4853"/>
    <w:rsid w:val="007A4A57"/>
    <w:rsid w:val="007A4F84"/>
    <w:rsid w:val="007A5A89"/>
    <w:rsid w:val="007A5AB4"/>
    <w:rsid w:val="007A5C58"/>
    <w:rsid w:val="007A6AD3"/>
    <w:rsid w:val="007A712B"/>
    <w:rsid w:val="007A7839"/>
    <w:rsid w:val="007B0823"/>
    <w:rsid w:val="007B165C"/>
    <w:rsid w:val="007B1945"/>
    <w:rsid w:val="007B2B55"/>
    <w:rsid w:val="007B2F51"/>
    <w:rsid w:val="007B37A6"/>
    <w:rsid w:val="007B3B3C"/>
    <w:rsid w:val="007B3F6E"/>
    <w:rsid w:val="007B4120"/>
    <w:rsid w:val="007B4264"/>
    <w:rsid w:val="007B4AF6"/>
    <w:rsid w:val="007B5776"/>
    <w:rsid w:val="007B5815"/>
    <w:rsid w:val="007B5CFE"/>
    <w:rsid w:val="007B6A27"/>
    <w:rsid w:val="007B7482"/>
    <w:rsid w:val="007B7913"/>
    <w:rsid w:val="007B7C4C"/>
    <w:rsid w:val="007C01A8"/>
    <w:rsid w:val="007C037D"/>
    <w:rsid w:val="007C0AF5"/>
    <w:rsid w:val="007C0C71"/>
    <w:rsid w:val="007C13F6"/>
    <w:rsid w:val="007C189E"/>
    <w:rsid w:val="007C1C07"/>
    <w:rsid w:val="007C1FEF"/>
    <w:rsid w:val="007C20BB"/>
    <w:rsid w:val="007C22CC"/>
    <w:rsid w:val="007C242C"/>
    <w:rsid w:val="007C249F"/>
    <w:rsid w:val="007C2A7D"/>
    <w:rsid w:val="007C2C5D"/>
    <w:rsid w:val="007C3169"/>
    <w:rsid w:val="007C360A"/>
    <w:rsid w:val="007C39D7"/>
    <w:rsid w:val="007C530F"/>
    <w:rsid w:val="007C55B3"/>
    <w:rsid w:val="007C59AD"/>
    <w:rsid w:val="007C6013"/>
    <w:rsid w:val="007C6F60"/>
    <w:rsid w:val="007C729A"/>
    <w:rsid w:val="007C73C2"/>
    <w:rsid w:val="007C7EC9"/>
    <w:rsid w:val="007C7FFC"/>
    <w:rsid w:val="007D021D"/>
    <w:rsid w:val="007D02CC"/>
    <w:rsid w:val="007D04E7"/>
    <w:rsid w:val="007D0E1F"/>
    <w:rsid w:val="007D22BC"/>
    <w:rsid w:val="007D2502"/>
    <w:rsid w:val="007D2732"/>
    <w:rsid w:val="007D2830"/>
    <w:rsid w:val="007D2FE9"/>
    <w:rsid w:val="007D4102"/>
    <w:rsid w:val="007D4252"/>
    <w:rsid w:val="007D4434"/>
    <w:rsid w:val="007D5649"/>
    <w:rsid w:val="007D598D"/>
    <w:rsid w:val="007D67A4"/>
    <w:rsid w:val="007D68A2"/>
    <w:rsid w:val="007D6E2C"/>
    <w:rsid w:val="007D6EBF"/>
    <w:rsid w:val="007D7268"/>
    <w:rsid w:val="007D7286"/>
    <w:rsid w:val="007D7367"/>
    <w:rsid w:val="007D7ADA"/>
    <w:rsid w:val="007D7BBB"/>
    <w:rsid w:val="007D7BC3"/>
    <w:rsid w:val="007E01BE"/>
    <w:rsid w:val="007E0379"/>
    <w:rsid w:val="007E0BC9"/>
    <w:rsid w:val="007E1189"/>
    <w:rsid w:val="007E1A89"/>
    <w:rsid w:val="007E1CBA"/>
    <w:rsid w:val="007E3558"/>
    <w:rsid w:val="007E43AF"/>
    <w:rsid w:val="007E4CE7"/>
    <w:rsid w:val="007E4E50"/>
    <w:rsid w:val="007E4F37"/>
    <w:rsid w:val="007E4FBF"/>
    <w:rsid w:val="007E5110"/>
    <w:rsid w:val="007E59F0"/>
    <w:rsid w:val="007E5C6B"/>
    <w:rsid w:val="007E5CD5"/>
    <w:rsid w:val="007E5D3E"/>
    <w:rsid w:val="007E6211"/>
    <w:rsid w:val="007E6547"/>
    <w:rsid w:val="007E6D6C"/>
    <w:rsid w:val="007E7020"/>
    <w:rsid w:val="007E75E8"/>
    <w:rsid w:val="007F01AA"/>
    <w:rsid w:val="007F02AB"/>
    <w:rsid w:val="007F05AA"/>
    <w:rsid w:val="007F086D"/>
    <w:rsid w:val="007F1421"/>
    <w:rsid w:val="007F15BC"/>
    <w:rsid w:val="007F186E"/>
    <w:rsid w:val="007F1B04"/>
    <w:rsid w:val="007F20A1"/>
    <w:rsid w:val="007F26CD"/>
    <w:rsid w:val="007F2A27"/>
    <w:rsid w:val="007F2A92"/>
    <w:rsid w:val="007F3E8B"/>
    <w:rsid w:val="007F3F58"/>
    <w:rsid w:val="007F42C9"/>
    <w:rsid w:val="007F578F"/>
    <w:rsid w:val="007F57EC"/>
    <w:rsid w:val="007F5A68"/>
    <w:rsid w:val="007F625A"/>
    <w:rsid w:val="007F6527"/>
    <w:rsid w:val="007F7200"/>
    <w:rsid w:val="007F78FF"/>
    <w:rsid w:val="007F7B8F"/>
    <w:rsid w:val="00800612"/>
    <w:rsid w:val="008010F5"/>
    <w:rsid w:val="00801149"/>
    <w:rsid w:val="00801D6C"/>
    <w:rsid w:val="00802097"/>
    <w:rsid w:val="008025E7"/>
    <w:rsid w:val="00802607"/>
    <w:rsid w:val="00802E02"/>
    <w:rsid w:val="00802FD7"/>
    <w:rsid w:val="0080305C"/>
    <w:rsid w:val="008038E2"/>
    <w:rsid w:val="00804257"/>
    <w:rsid w:val="008045A6"/>
    <w:rsid w:val="008046F6"/>
    <w:rsid w:val="0080482A"/>
    <w:rsid w:val="00804C36"/>
    <w:rsid w:val="00804F56"/>
    <w:rsid w:val="008056E1"/>
    <w:rsid w:val="00806101"/>
    <w:rsid w:val="00806FC3"/>
    <w:rsid w:val="008072AF"/>
    <w:rsid w:val="00807636"/>
    <w:rsid w:val="00807749"/>
    <w:rsid w:val="00807CF5"/>
    <w:rsid w:val="00807F56"/>
    <w:rsid w:val="008112F4"/>
    <w:rsid w:val="00811339"/>
    <w:rsid w:val="00811541"/>
    <w:rsid w:val="008122F8"/>
    <w:rsid w:val="008128DA"/>
    <w:rsid w:val="00812BCF"/>
    <w:rsid w:val="008140A8"/>
    <w:rsid w:val="00814318"/>
    <w:rsid w:val="00814DEC"/>
    <w:rsid w:val="00815093"/>
    <w:rsid w:val="008155F9"/>
    <w:rsid w:val="00815781"/>
    <w:rsid w:val="0081583F"/>
    <w:rsid w:val="00816206"/>
    <w:rsid w:val="00816C6D"/>
    <w:rsid w:val="00816DE5"/>
    <w:rsid w:val="00817A47"/>
    <w:rsid w:val="00817A4F"/>
    <w:rsid w:val="00820475"/>
    <w:rsid w:val="008210E7"/>
    <w:rsid w:val="00821745"/>
    <w:rsid w:val="00821948"/>
    <w:rsid w:val="00821D72"/>
    <w:rsid w:val="00822738"/>
    <w:rsid w:val="00822F6A"/>
    <w:rsid w:val="00823682"/>
    <w:rsid w:val="008238B6"/>
    <w:rsid w:val="00823A4D"/>
    <w:rsid w:val="00823D4A"/>
    <w:rsid w:val="00823DF2"/>
    <w:rsid w:val="00823EDE"/>
    <w:rsid w:val="008244E0"/>
    <w:rsid w:val="00824865"/>
    <w:rsid w:val="008248E0"/>
    <w:rsid w:val="0082550C"/>
    <w:rsid w:val="008257D6"/>
    <w:rsid w:val="00825C2C"/>
    <w:rsid w:val="0082681F"/>
    <w:rsid w:val="008270C6"/>
    <w:rsid w:val="00827D58"/>
    <w:rsid w:val="0083094B"/>
    <w:rsid w:val="00830AE0"/>
    <w:rsid w:val="00830CF0"/>
    <w:rsid w:val="00830DE8"/>
    <w:rsid w:val="00830E83"/>
    <w:rsid w:val="00830FD7"/>
    <w:rsid w:val="00831EC3"/>
    <w:rsid w:val="008321E2"/>
    <w:rsid w:val="00832506"/>
    <w:rsid w:val="008327ED"/>
    <w:rsid w:val="00832E2B"/>
    <w:rsid w:val="00833362"/>
    <w:rsid w:val="008333D7"/>
    <w:rsid w:val="00833428"/>
    <w:rsid w:val="0083455E"/>
    <w:rsid w:val="00834F87"/>
    <w:rsid w:val="008353E5"/>
    <w:rsid w:val="00835DB8"/>
    <w:rsid w:val="008362B3"/>
    <w:rsid w:val="00836614"/>
    <w:rsid w:val="00836618"/>
    <w:rsid w:val="008366F4"/>
    <w:rsid w:val="0083749B"/>
    <w:rsid w:val="008400DA"/>
    <w:rsid w:val="0084015F"/>
    <w:rsid w:val="0084084B"/>
    <w:rsid w:val="0084086F"/>
    <w:rsid w:val="00840AC6"/>
    <w:rsid w:val="00840EC2"/>
    <w:rsid w:val="00841805"/>
    <w:rsid w:val="0084186B"/>
    <w:rsid w:val="00842170"/>
    <w:rsid w:val="00842987"/>
    <w:rsid w:val="008432DD"/>
    <w:rsid w:val="008438A7"/>
    <w:rsid w:val="00843A6E"/>
    <w:rsid w:val="00843C5D"/>
    <w:rsid w:val="00844CD2"/>
    <w:rsid w:val="00844FE1"/>
    <w:rsid w:val="00847217"/>
    <w:rsid w:val="0084751D"/>
    <w:rsid w:val="00847B8F"/>
    <w:rsid w:val="00847C24"/>
    <w:rsid w:val="0085001D"/>
    <w:rsid w:val="008500B1"/>
    <w:rsid w:val="00850C2E"/>
    <w:rsid w:val="00850E42"/>
    <w:rsid w:val="00851716"/>
    <w:rsid w:val="00851754"/>
    <w:rsid w:val="00851BD9"/>
    <w:rsid w:val="008521FF"/>
    <w:rsid w:val="008528C4"/>
    <w:rsid w:val="00852E8D"/>
    <w:rsid w:val="00853315"/>
    <w:rsid w:val="008537BB"/>
    <w:rsid w:val="0085404B"/>
    <w:rsid w:val="008545AD"/>
    <w:rsid w:val="00854D1D"/>
    <w:rsid w:val="008550C4"/>
    <w:rsid w:val="008551E9"/>
    <w:rsid w:val="00855200"/>
    <w:rsid w:val="00855529"/>
    <w:rsid w:val="0085566F"/>
    <w:rsid w:val="00855776"/>
    <w:rsid w:val="00855D01"/>
    <w:rsid w:val="00855DA9"/>
    <w:rsid w:val="00855F90"/>
    <w:rsid w:val="00856057"/>
    <w:rsid w:val="00856605"/>
    <w:rsid w:val="008617A7"/>
    <w:rsid w:val="00861D7F"/>
    <w:rsid w:val="00861DC3"/>
    <w:rsid w:val="008625C9"/>
    <w:rsid w:val="00862703"/>
    <w:rsid w:val="00862DDC"/>
    <w:rsid w:val="00862E51"/>
    <w:rsid w:val="00862FAB"/>
    <w:rsid w:val="0086324F"/>
    <w:rsid w:val="008636DE"/>
    <w:rsid w:val="0086392B"/>
    <w:rsid w:val="00864A9A"/>
    <w:rsid w:val="0086583C"/>
    <w:rsid w:val="008662AE"/>
    <w:rsid w:val="00866752"/>
    <w:rsid w:val="0086701D"/>
    <w:rsid w:val="008677DE"/>
    <w:rsid w:val="00867DFC"/>
    <w:rsid w:val="00870B6F"/>
    <w:rsid w:val="00870E59"/>
    <w:rsid w:val="008713BD"/>
    <w:rsid w:val="00871BB6"/>
    <w:rsid w:val="008724C5"/>
    <w:rsid w:val="008735A3"/>
    <w:rsid w:val="00873AD5"/>
    <w:rsid w:val="00874259"/>
    <w:rsid w:val="00874E25"/>
    <w:rsid w:val="00876326"/>
    <w:rsid w:val="00876412"/>
    <w:rsid w:val="00876C3A"/>
    <w:rsid w:val="00876DDA"/>
    <w:rsid w:val="00877428"/>
    <w:rsid w:val="0087777C"/>
    <w:rsid w:val="008779E9"/>
    <w:rsid w:val="00877A16"/>
    <w:rsid w:val="00877AF0"/>
    <w:rsid w:val="00877B7D"/>
    <w:rsid w:val="00877BB1"/>
    <w:rsid w:val="00880949"/>
    <w:rsid w:val="00880EAA"/>
    <w:rsid w:val="0088103A"/>
    <w:rsid w:val="00881490"/>
    <w:rsid w:val="00881CBB"/>
    <w:rsid w:val="00882407"/>
    <w:rsid w:val="00882927"/>
    <w:rsid w:val="0088292A"/>
    <w:rsid w:val="008829E0"/>
    <w:rsid w:val="008830A7"/>
    <w:rsid w:val="00883184"/>
    <w:rsid w:val="00883540"/>
    <w:rsid w:val="00883638"/>
    <w:rsid w:val="008838EF"/>
    <w:rsid w:val="00883931"/>
    <w:rsid w:val="00883C83"/>
    <w:rsid w:val="00883E30"/>
    <w:rsid w:val="008841DC"/>
    <w:rsid w:val="0088458D"/>
    <w:rsid w:val="008845EF"/>
    <w:rsid w:val="00884B70"/>
    <w:rsid w:val="00884C08"/>
    <w:rsid w:val="0088531A"/>
    <w:rsid w:val="00885551"/>
    <w:rsid w:val="00885A6D"/>
    <w:rsid w:val="0088679E"/>
    <w:rsid w:val="00887118"/>
    <w:rsid w:val="008879A1"/>
    <w:rsid w:val="00887B55"/>
    <w:rsid w:val="00890215"/>
    <w:rsid w:val="008902D4"/>
    <w:rsid w:val="00890592"/>
    <w:rsid w:val="008906A8"/>
    <w:rsid w:val="00890F81"/>
    <w:rsid w:val="00891967"/>
    <w:rsid w:val="00892781"/>
    <w:rsid w:val="00892AA6"/>
    <w:rsid w:val="0089391A"/>
    <w:rsid w:val="00893D3E"/>
    <w:rsid w:val="00893E7C"/>
    <w:rsid w:val="00893F98"/>
    <w:rsid w:val="008941EF"/>
    <w:rsid w:val="008943F1"/>
    <w:rsid w:val="0089453C"/>
    <w:rsid w:val="008948D5"/>
    <w:rsid w:val="00894AAC"/>
    <w:rsid w:val="008958CF"/>
    <w:rsid w:val="00895C3F"/>
    <w:rsid w:val="00896569"/>
    <w:rsid w:val="00896D19"/>
    <w:rsid w:val="008A027A"/>
    <w:rsid w:val="008A0731"/>
    <w:rsid w:val="008A0B8D"/>
    <w:rsid w:val="008A2193"/>
    <w:rsid w:val="008A2426"/>
    <w:rsid w:val="008A29A2"/>
    <w:rsid w:val="008A41AC"/>
    <w:rsid w:val="008A423D"/>
    <w:rsid w:val="008A44E1"/>
    <w:rsid w:val="008A47BC"/>
    <w:rsid w:val="008A6E40"/>
    <w:rsid w:val="008A70F1"/>
    <w:rsid w:val="008A7CA1"/>
    <w:rsid w:val="008A7DDB"/>
    <w:rsid w:val="008B0227"/>
    <w:rsid w:val="008B0421"/>
    <w:rsid w:val="008B10DA"/>
    <w:rsid w:val="008B18F0"/>
    <w:rsid w:val="008B3978"/>
    <w:rsid w:val="008B39AD"/>
    <w:rsid w:val="008B3C42"/>
    <w:rsid w:val="008B4113"/>
    <w:rsid w:val="008B4307"/>
    <w:rsid w:val="008B4658"/>
    <w:rsid w:val="008B4C1E"/>
    <w:rsid w:val="008B4E48"/>
    <w:rsid w:val="008B4EF2"/>
    <w:rsid w:val="008B55FD"/>
    <w:rsid w:val="008B62DD"/>
    <w:rsid w:val="008B67AC"/>
    <w:rsid w:val="008B729B"/>
    <w:rsid w:val="008B7507"/>
    <w:rsid w:val="008B7B75"/>
    <w:rsid w:val="008B7EA5"/>
    <w:rsid w:val="008B7F29"/>
    <w:rsid w:val="008C011A"/>
    <w:rsid w:val="008C02D2"/>
    <w:rsid w:val="008C0469"/>
    <w:rsid w:val="008C08BD"/>
    <w:rsid w:val="008C0C29"/>
    <w:rsid w:val="008C134C"/>
    <w:rsid w:val="008C3016"/>
    <w:rsid w:val="008C3945"/>
    <w:rsid w:val="008C3B5A"/>
    <w:rsid w:val="008C4618"/>
    <w:rsid w:val="008C4ACD"/>
    <w:rsid w:val="008C4DF5"/>
    <w:rsid w:val="008C4EA2"/>
    <w:rsid w:val="008C54D1"/>
    <w:rsid w:val="008C5A5C"/>
    <w:rsid w:val="008C5ABA"/>
    <w:rsid w:val="008C5C02"/>
    <w:rsid w:val="008C601E"/>
    <w:rsid w:val="008C6312"/>
    <w:rsid w:val="008C6579"/>
    <w:rsid w:val="008C6A45"/>
    <w:rsid w:val="008C7534"/>
    <w:rsid w:val="008C7E78"/>
    <w:rsid w:val="008D018F"/>
    <w:rsid w:val="008D1D52"/>
    <w:rsid w:val="008D3251"/>
    <w:rsid w:val="008D462E"/>
    <w:rsid w:val="008D475F"/>
    <w:rsid w:val="008D64D0"/>
    <w:rsid w:val="008D69DC"/>
    <w:rsid w:val="008D6A09"/>
    <w:rsid w:val="008D7300"/>
    <w:rsid w:val="008D74AC"/>
    <w:rsid w:val="008D7686"/>
    <w:rsid w:val="008D7833"/>
    <w:rsid w:val="008D7A54"/>
    <w:rsid w:val="008E078B"/>
    <w:rsid w:val="008E0BFE"/>
    <w:rsid w:val="008E0CBF"/>
    <w:rsid w:val="008E11A9"/>
    <w:rsid w:val="008E11DE"/>
    <w:rsid w:val="008E1320"/>
    <w:rsid w:val="008E17F7"/>
    <w:rsid w:val="008E1B17"/>
    <w:rsid w:val="008E1CB3"/>
    <w:rsid w:val="008E1D57"/>
    <w:rsid w:val="008E2266"/>
    <w:rsid w:val="008E3388"/>
    <w:rsid w:val="008E382F"/>
    <w:rsid w:val="008E48F8"/>
    <w:rsid w:val="008E4A73"/>
    <w:rsid w:val="008E514C"/>
    <w:rsid w:val="008E59BB"/>
    <w:rsid w:val="008E6433"/>
    <w:rsid w:val="008E6B12"/>
    <w:rsid w:val="008E6CB1"/>
    <w:rsid w:val="008E6E07"/>
    <w:rsid w:val="008E7438"/>
    <w:rsid w:val="008F00DA"/>
    <w:rsid w:val="008F0389"/>
    <w:rsid w:val="008F05DE"/>
    <w:rsid w:val="008F1079"/>
    <w:rsid w:val="008F1166"/>
    <w:rsid w:val="008F25BC"/>
    <w:rsid w:val="008F2748"/>
    <w:rsid w:val="008F2A23"/>
    <w:rsid w:val="008F2E24"/>
    <w:rsid w:val="008F2F9C"/>
    <w:rsid w:val="008F3358"/>
    <w:rsid w:val="008F401C"/>
    <w:rsid w:val="008F433E"/>
    <w:rsid w:val="008F4453"/>
    <w:rsid w:val="008F4BBB"/>
    <w:rsid w:val="008F52AE"/>
    <w:rsid w:val="008F5384"/>
    <w:rsid w:val="008F5679"/>
    <w:rsid w:val="008F5D2B"/>
    <w:rsid w:val="008F5FD1"/>
    <w:rsid w:val="008F6311"/>
    <w:rsid w:val="008F66E1"/>
    <w:rsid w:val="008F68CF"/>
    <w:rsid w:val="008F7127"/>
    <w:rsid w:val="008F7A7A"/>
    <w:rsid w:val="008F7BC0"/>
    <w:rsid w:val="008F7C35"/>
    <w:rsid w:val="008F7D05"/>
    <w:rsid w:val="008F7E09"/>
    <w:rsid w:val="00900082"/>
    <w:rsid w:val="009005FA"/>
    <w:rsid w:val="009010FF"/>
    <w:rsid w:val="00901520"/>
    <w:rsid w:val="00902C47"/>
    <w:rsid w:val="00902E1A"/>
    <w:rsid w:val="00902F8A"/>
    <w:rsid w:val="009032D4"/>
    <w:rsid w:val="0090339F"/>
    <w:rsid w:val="00903488"/>
    <w:rsid w:val="0090387B"/>
    <w:rsid w:val="00903919"/>
    <w:rsid w:val="009041E7"/>
    <w:rsid w:val="009045C2"/>
    <w:rsid w:val="009049AE"/>
    <w:rsid w:val="00905876"/>
    <w:rsid w:val="00905F5A"/>
    <w:rsid w:val="0090613A"/>
    <w:rsid w:val="009066ED"/>
    <w:rsid w:val="00906D0F"/>
    <w:rsid w:val="00906D4F"/>
    <w:rsid w:val="009071DA"/>
    <w:rsid w:val="00907A49"/>
    <w:rsid w:val="00907C8F"/>
    <w:rsid w:val="00907D25"/>
    <w:rsid w:val="00910D77"/>
    <w:rsid w:val="0091168F"/>
    <w:rsid w:val="009118BE"/>
    <w:rsid w:val="0091208E"/>
    <w:rsid w:val="00912419"/>
    <w:rsid w:val="00912CDB"/>
    <w:rsid w:val="00913191"/>
    <w:rsid w:val="009131FE"/>
    <w:rsid w:val="00913674"/>
    <w:rsid w:val="00913805"/>
    <w:rsid w:val="0091396B"/>
    <w:rsid w:val="009148E0"/>
    <w:rsid w:val="009151CF"/>
    <w:rsid w:val="0091559D"/>
    <w:rsid w:val="00915B2B"/>
    <w:rsid w:val="0091626E"/>
    <w:rsid w:val="00916A3F"/>
    <w:rsid w:val="00916DAF"/>
    <w:rsid w:val="009205CA"/>
    <w:rsid w:val="00920A20"/>
    <w:rsid w:val="009212EE"/>
    <w:rsid w:val="00921C47"/>
    <w:rsid w:val="009221B6"/>
    <w:rsid w:val="009223BD"/>
    <w:rsid w:val="009226BE"/>
    <w:rsid w:val="009231D2"/>
    <w:rsid w:val="00923349"/>
    <w:rsid w:val="0092367B"/>
    <w:rsid w:val="009237C9"/>
    <w:rsid w:val="00923DB7"/>
    <w:rsid w:val="00923F87"/>
    <w:rsid w:val="00924375"/>
    <w:rsid w:val="009246BC"/>
    <w:rsid w:val="00924923"/>
    <w:rsid w:val="00924944"/>
    <w:rsid w:val="00924A05"/>
    <w:rsid w:val="00924CDC"/>
    <w:rsid w:val="00925C64"/>
    <w:rsid w:val="00925D18"/>
    <w:rsid w:val="00925F4C"/>
    <w:rsid w:val="009260E0"/>
    <w:rsid w:val="00926463"/>
    <w:rsid w:val="009266AD"/>
    <w:rsid w:val="009266DE"/>
    <w:rsid w:val="00926F82"/>
    <w:rsid w:val="00926F93"/>
    <w:rsid w:val="00927F37"/>
    <w:rsid w:val="009302B3"/>
    <w:rsid w:val="009302C8"/>
    <w:rsid w:val="009305A0"/>
    <w:rsid w:val="0093095B"/>
    <w:rsid w:val="00930D37"/>
    <w:rsid w:val="00931492"/>
    <w:rsid w:val="00931588"/>
    <w:rsid w:val="00931720"/>
    <w:rsid w:val="00931DAE"/>
    <w:rsid w:val="0093209C"/>
    <w:rsid w:val="0093248D"/>
    <w:rsid w:val="009330DB"/>
    <w:rsid w:val="00933400"/>
    <w:rsid w:val="00933A15"/>
    <w:rsid w:val="009340FD"/>
    <w:rsid w:val="00934955"/>
    <w:rsid w:val="00935217"/>
    <w:rsid w:val="00935282"/>
    <w:rsid w:val="00935AC3"/>
    <w:rsid w:val="00936018"/>
    <w:rsid w:val="009374E4"/>
    <w:rsid w:val="0093773F"/>
    <w:rsid w:val="00937DB8"/>
    <w:rsid w:val="00937E8A"/>
    <w:rsid w:val="00940059"/>
    <w:rsid w:val="00940177"/>
    <w:rsid w:val="00940290"/>
    <w:rsid w:val="0094071D"/>
    <w:rsid w:val="00940BCE"/>
    <w:rsid w:val="00942D53"/>
    <w:rsid w:val="009430AB"/>
    <w:rsid w:val="009431DE"/>
    <w:rsid w:val="0094324C"/>
    <w:rsid w:val="009437B9"/>
    <w:rsid w:val="00943A1E"/>
    <w:rsid w:val="00943AFF"/>
    <w:rsid w:val="00943B7B"/>
    <w:rsid w:val="00943C43"/>
    <w:rsid w:val="0094438D"/>
    <w:rsid w:val="009444A1"/>
    <w:rsid w:val="00944D6D"/>
    <w:rsid w:val="00944E79"/>
    <w:rsid w:val="00945156"/>
    <w:rsid w:val="00945248"/>
    <w:rsid w:val="00945282"/>
    <w:rsid w:val="009452C6"/>
    <w:rsid w:val="009460A4"/>
    <w:rsid w:val="00947567"/>
    <w:rsid w:val="0094775C"/>
    <w:rsid w:val="0094790F"/>
    <w:rsid w:val="00950223"/>
    <w:rsid w:val="0095084F"/>
    <w:rsid w:val="00950850"/>
    <w:rsid w:val="00950C75"/>
    <w:rsid w:val="00950DFB"/>
    <w:rsid w:val="00951E48"/>
    <w:rsid w:val="00951EDA"/>
    <w:rsid w:val="00952098"/>
    <w:rsid w:val="0095224B"/>
    <w:rsid w:val="0095262E"/>
    <w:rsid w:val="00952F47"/>
    <w:rsid w:val="00953E2C"/>
    <w:rsid w:val="0095423F"/>
    <w:rsid w:val="0095505E"/>
    <w:rsid w:val="00955867"/>
    <w:rsid w:val="00955CCA"/>
    <w:rsid w:val="009565EB"/>
    <w:rsid w:val="00956710"/>
    <w:rsid w:val="0095686F"/>
    <w:rsid w:val="00956B20"/>
    <w:rsid w:val="00956DBA"/>
    <w:rsid w:val="0095721E"/>
    <w:rsid w:val="00957271"/>
    <w:rsid w:val="00957320"/>
    <w:rsid w:val="00957655"/>
    <w:rsid w:val="009578C0"/>
    <w:rsid w:val="00957D00"/>
    <w:rsid w:val="00957E48"/>
    <w:rsid w:val="00957FAA"/>
    <w:rsid w:val="009605E9"/>
    <w:rsid w:val="00960DC5"/>
    <w:rsid w:val="00960FD6"/>
    <w:rsid w:val="00961BEB"/>
    <w:rsid w:val="00961C4B"/>
    <w:rsid w:val="00961FA2"/>
    <w:rsid w:val="0096211E"/>
    <w:rsid w:val="0096253F"/>
    <w:rsid w:val="00962791"/>
    <w:rsid w:val="00962D78"/>
    <w:rsid w:val="00963672"/>
    <w:rsid w:val="009648C4"/>
    <w:rsid w:val="00964E44"/>
    <w:rsid w:val="00964E72"/>
    <w:rsid w:val="00965133"/>
    <w:rsid w:val="00965248"/>
    <w:rsid w:val="00965399"/>
    <w:rsid w:val="00965416"/>
    <w:rsid w:val="0096541A"/>
    <w:rsid w:val="00965A91"/>
    <w:rsid w:val="00967011"/>
    <w:rsid w:val="0097001B"/>
    <w:rsid w:val="00970517"/>
    <w:rsid w:val="00970695"/>
    <w:rsid w:val="009706C1"/>
    <w:rsid w:val="009718E8"/>
    <w:rsid w:val="00971E3E"/>
    <w:rsid w:val="00972469"/>
    <w:rsid w:val="00972595"/>
    <w:rsid w:val="00972918"/>
    <w:rsid w:val="00972AC4"/>
    <w:rsid w:val="00972F32"/>
    <w:rsid w:val="0097307F"/>
    <w:rsid w:val="00974384"/>
    <w:rsid w:val="009749F5"/>
    <w:rsid w:val="00974C75"/>
    <w:rsid w:val="00975063"/>
    <w:rsid w:val="0097596E"/>
    <w:rsid w:val="009761BC"/>
    <w:rsid w:val="009764C0"/>
    <w:rsid w:val="00976C67"/>
    <w:rsid w:val="009774CD"/>
    <w:rsid w:val="00977F1C"/>
    <w:rsid w:val="009801A5"/>
    <w:rsid w:val="00980D1B"/>
    <w:rsid w:val="00980F59"/>
    <w:rsid w:val="0098111E"/>
    <w:rsid w:val="0098172C"/>
    <w:rsid w:val="00981B40"/>
    <w:rsid w:val="00982C13"/>
    <w:rsid w:val="009832C7"/>
    <w:rsid w:val="0098351C"/>
    <w:rsid w:val="0098490D"/>
    <w:rsid w:val="00985324"/>
    <w:rsid w:val="009858A7"/>
    <w:rsid w:val="0098665D"/>
    <w:rsid w:val="00986B21"/>
    <w:rsid w:val="00986C23"/>
    <w:rsid w:val="00986D6C"/>
    <w:rsid w:val="00987669"/>
    <w:rsid w:val="009877ED"/>
    <w:rsid w:val="00987881"/>
    <w:rsid w:val="00987FB5"/>
    <w:rsid w:val="00990640"/>
    <w:rsid w:val="009911A2"/>
    <w:rsid w:val="009914AB"/>
    <w:rsid w:val="00991E41"/>
    <w:rsid w:val="009923AB"/>
    <w:rsid w:val="009928D7"/>
    <w:rsid w:val="00993424"/>
    <w:rsid w:val="00993BB8"/>
    <w:rsid w:val="00993D05"/>
    <w:rsid w:val="00993E37"/>
    <w:rsid w:val="00994189"/>
    <w:rsid w:val="009941BB"/>
    <w:rsid w:val="0099485F"/>
    <w:rsid w:val="00995A48"/>
    <w:rsid w:val="0099610E"/>
    <w:rsid w:val="0099614E"/>
    <w:rsid w:val="009964C7"/>
    <w:rsid w:val="0099697A"/>
    <w:rsid w:val="00996D47"/>
    <w:rsid w:val="009973C7"/>
    <w:rsid w:val="00997E67"/>
    <w:rsid w:val="009A001A"/>
    <w:rsid w:val="009A0ED3"/>
    <w:rsid w:val="009A100A"/>
    <w:rsid w:val="009A12D4"/>
    <w:rsid w:val="009A1695"/>
    <w:rsid w:val="009A30AE"/>
    <w:rsid w:val="009A378B"/>
    <w:rsid w:val="009A4105"/>
    <w:rsid w:val="009A4A05"/>
    <w:rsid w:val="009A4D8B"/>
    <w:rsid w:val="009A5036"/>
    <w:rsid w:val="009A55FC"/>
    <w:rsid w:val="009A56FD"/>
    <w:rsid w:val="009A69E0"/>
    <w:rsid w:val="009A6B1E"/>
    <w:rsid w:val="009A6D38"/>
    <w:rsid w:val="009A7EB8"/>
    <w:rsid w:val="009A7F6D"/>
    <w:rsid w:val="009B0412"/>
    <w:rsid w:val="009B0766"/>
    <w:rsid w:val="009B0CC3"/>
    <w:rsid w:val="009B132F"/>
    <w:rsid w:val="009B139E"/>
    <w:rsid w:val="009B1492"/>
    <w:rsid w:val="009B14AD"/>
    <w:rsid w:val="009B1650"/>
    <w:rsid w:val="009B1DBA"/>
    <w:rsid w:val="009B2BD6"/>
    <w:rsid w:val="009B3BF1"/>
    <w:rsid w:val="009B3C76"/>
    <w:rsid w:val="009B3DAB"/>
    <w:rsid w:val="009B4C45"/>
    <w:rsid w:val="009B5A80"/>
    <w:rsid w:val="009B62E2"/>
    <w:rsid w:val="009B7B54"/>
    <w:rsid w:val="009B7EFA"/>
    <w:rsid w:val="009C0050"/>
    <w:rsid w:val="009C0128"/>
    <w:rsid w:val="009C0145"/>
    <w:rsid w:val="009C18FE"/>
    <w:rsid w:val="009C2418"/>
    <w:rsid w:val="009C24B6"/>
    <w:rsid w:val="009C24C8"/>
    <w:rsid w:val="009C24F4"/>
    <w:rsid w:val="009C2C9A"/>
    <w:rsid w:val="009C2E18"/>
    <w:rsid w:val="009C40E9"/>
    <w:rsid w:val="009C4196"/>
    <w:rsid w:val="009C48B6"/>
    <w:rsid w:val="009C4C06"/>
    <w:rsid w:val="009C5007"/>
    <w:rsid w:val="009C5A06"/>
    <w:rsid w:val="009C6842"/>
    <w:rsid w:val="009C68FF"/>
    <w:rsid w:val="009C69F2"/>
    <w:rsid w:val="009C6DA6"/>
    <w:rsid w:val="009C724D"/>
    <w:rsid w:val="009C7E95"/>
    <w:rsid w:val="009C7F93"/>
    <w:rsid w:val="009D03C6"/>
    <w:rsid w:val="009D0491"/>
    <w:rsid w:val="009D0648"/>
    <w:rsid w:val="009D077F"/>
    <w:rsid w:val="009D12F3"/>
    <w:rsid w:val="009D149B"/>
    <w:rsid w:val="009D1D89"/>
    <w:rsid w:val="009D1D9B"/>
    <w:rsid w:val="009D351A"/>
    <w:rsid w:val="009D3903"/>
    <w:rsid w:val="009D3949"/>
    <w:rsid w:val="009D3E05"/>
    <w:rsid w:val="009D400C"/>
    <w:rsid w:val="009D4987"/>
    <w:rsid w:val="009D4B8A"/>
    <w:rsid w:val="009D5319"/>
    <w:rsid w:val="009D5333"/>
    <w:rsid w:val="009D547F"/>
    <w:rsid w:val="009D54C2"/>
    <w:rsid w:val="009D5BAA"/>
    <w:rsid w:val="009D5FA8"/>
    <w:rsid w:val="009D6050"/>
    <w:rsid w:val="009D62C5"/>
    <w:rsid w:val="009D73EB"/>
    <w:rsid w:val="009D7B59"/>
    <w:rsid w:val="009D7DFA"/>
    <w:rsid w:val="009E131E"/>
    <w:rsid w:val="009E13AA"/>
    <w:rsid w:val="009E14B8"/>
    <w:rsid w:val="009E18B6"/>
    <w:rsid w:val="009E1E02"/>
    <w:rsid w:val="009E3126"/>
    <w:rsid w:val="009E334B"/>
    <w:rsid w:val="009E36B8"/>
    <w:rsid w:val="009E36C5"/>
    <w:rsid w:val="009E3701"/>
    <w:rsid w:val="009E38DC"/>
    <w:rsid w:val="009E3A08"/>
    <w:rsid w:val="009E3A50"/>
    <w:rsid w:val="009E48FE"/>
    <w:rsid w:val="009E4D79"/>
    <w:rsid w:val="009E4DBB"/>
    <w:rsid w:val="009E4DD6"/>
    <w:rsid w:val="009E5029"/>
    <w:rsid w:val="009E525D"/>
    <w:rsid w:val="009E594E"/>
    <w:rsid w:val="009E5B68"/>
    <w:rsid w:val="009E62C2"/>
    <w:rsid w:val="009E6418"/>
    <w:rsid w:val="009E69B4"/>
    <w:rsid w:val="009E6E17"/>
    <w:rsid w:val="009E6E5E"/>
    <w:rsid w:val="009E7350"/>
    <w:rsid w:val="009E73ED"/>
    <w:rsid w:val="009E755D"/>
    <w:rsid w:val="009F1527"/>
    <w:rsid w:val="009F232F"/>
    <w:rsid w:val="009F24E3"/>
    <w:rsid w:val="009F35EE"/>
    <w:rsid w:val="009F3757"/>
    <w:rsid w:val="009F577E"/>
    <w:rsid w:val="009F581C"/>
    <w:rsid w:val="009F5D7F"/>
    <w:rsid w:val="009F63DD"/>
    <w:rsid w:val="009F689F"/>
    <w:rsid w:val="009F72F9"/>
    <w:rsid w:val="00A00A50"/>
    <w:rsid w:val="00A00C17"/>
    <w:rsid w:val="00A00C47"/>
    <w:rsid w:val="00A00D09"/>
    <w:rsid w:val="00A01149"/>
    <w:rsid w:val="00A01853"/>
    <w:rsid w:val="00A019BF"/>
    <w:rsid w:val="00A02369"/>
    <w:rsid w:val="00A02C7C"/>
    <w:rsid w:val="00A0335E"/>
    <w:rsid w:val="00A03529"/>
    <w:rsid w:val="00A04202"/>
    <w:rsid w:val="00A04403"/>
    <w:rsid w:val="00A04E9C"/>
    <w:rsid w:val="00A05471"/>
    <w:rsid w:val="00A05E4B"/>
    <w:rsid w:val="00A060D6"/>
    <w:rsid w:val="00A0655F"/>
    <w:rsid w:val="00A0666C"/>
    <w:rsid w:val="00A0669D"/>
    <w:rsid w:val="00A066E7"/>
    <w:rsid w:val="00A067CA"/>
    <w:rsid w:val="00A0682E"/>
    <w:rsid w:val="00A06F68"/>
    <w:rsid w:val="00A10320"/>
    <w:rsid w:val="00A105E4"/>
    <w:rsid w:val="00A110AB"/>
    <w:rsid w:val="00A11968"/>
    <w:rsid w:val="00A11992"/>
    <w:rsid w:val="00A11E18"/>
    <w:rsid w:val="00A12204"/>
    <w:rsid w:val="00A12233"/>
    <w:rsid w:val="00A128BE"/>
    <w:rsid w:val="00A12A63"/>
    <w:rsid w:val="00A130EB"/>
    <w:rsid w:val="00A13514"/>
    <w:rsid w:val="00A13818"/>
    <w:rsid w:val="00A14473"/>
    <w:rsid w:val="00A148F4"/>
    <w:rsid w:val="00A14E6B"/>
    <w:rsid w:val="00A15016"/>
    <w:rsid w:val="00A1563F"/>
    <w:rsid w:val="00A15B6C"/>
    <w:rsid w:val="00A15C16"/>
    <w:rsid w:val="00A15EBE"/>
    <w:rsid w:val="00A160C1"/>
    <w:rsid w:val="00A160F1"/>
    <w:rsid w:val="00A16B96"/>
    <w:rsid w:val="00A172A3"/>
    <w:rsid w:val="00A2092F"/>
    <w:rsid w:val="00A20C4C"/>
    <w:rsid w:val="00A21167"/>
    <w:rsid w:val="00A2125B"/>
    <w:rsid w:val="00A2175F"/>
    <w:rsid w:val="00A2191D"/>
    <w:rsid w:val="00A22011"/>
    <w:rsid w:val="00A2208E"/>
    <w:rsid w:val="00A22A64"/>
    <w:rsid w:val="00A22B70"/>
    <w:rsid w:val="00A23A32"/>
    <w:rsid w:val="00A245B0"/>
    <w:rsid w:val="00A2479D"/>
    <w:rsid w:val="00A24FA9"/>
    <w:rsid w:val="00A25891"/>
    <w:rsid w:val="00A25F68"/>
    <w:rsid w:val="00A26416"/>
    <w:rsid w:val="00A26A15"/>
    <w:rsid w:val="00A26E30"/>
    <w:rsid w:val="00A27436"/>
    <w:rsid w:val="00A27AAD"/>
    <w:rsid w:val="00A27B7B"/>
    <w:rsid w:val="00A27BF7"/>
    <w:rsid w:val="00A3041A"/>
    <w:rsid w:val="00A3099A"/>
    <w:rsid w:val="00A30E81"/>
    <w:rsid w:val="00A3151E"/>
    <w:rsid w:val="00A31653"/>
    <w:rsid w:val="00A31BDC"/>
    <w:rsid w:val="00A32D38"/>
    <w:rsid w:val="00A32D58"/>
    <w:rsid w:val="00A331AD"/>
    <w:rsid w:val="00A33876"/>
    <w:rsid w:val="00A3388C"/>
    <w:rsid w:val="00A339C9"/>
    <w:rsid w:val="00A33A97"/>
    <w:rsid w:val="00A33D82"/>
    <w:rsid w:val="00A33F7A"/>
    <w:rsid w:val="00A34019"/>
    <w:rsid w:val="00A3445C"/>
    <w:rsid w:val="00A347E4"/>
    <w:rsid w:val="00A34CDF"/>
    <w:rsid w:val="00A350DA"/>
    <w:rsid w:val="00A350F5"/>
    <w:rsid w:val="00A351EE"/>
    <w:rsid w:val="00A35329"/>
    <w:rsid w:val="00A35E1A"/>
    <w:rsid w:val="00A3607E"/>
    <w:rsid w:val="00A3623E"/>
    <w:rsid w:val="00A362BD"/>
    <w:rsid w:val="00A36490"/>
    <w:rsid w:val="00A365DC"/>
    <w:rsid w:val="00A37819"/>
    <w:rsid w:val="00A379AF"/>
    <w:rsid w:val="00A40A30"/>
    <w:rsid w:val="00A41306"/>
    <w:rsid w:val="00A4224C"/>
    <w:rsid w:val="00A42710"/>
    <w:rsid w:val="00A428B1"/>
    <w:rsid w:val="00A42AF4"/>
    <w:rsid w:val="00A42EDC"/>
    <w:rsid w:val="00A42FBD"/>
    <w:rsid w:val="00A4321F"/>
    <w:rsid w:val="00A439CB"/>
    <w:rsid w:val="00A440A2"/>
    <w:rsid w:val="00A44E6C"/>
    <w:rsid w:val="00A451A7"/>
    <w:rsid w:val="00A45608"/>
    <w:rsid w:val="00A4597E"/>
    <w:rsid w:val="00A46345"/>
    <w:rsid w:val="00A46983"/>
    <w:rsid w:val="00A47AEF"/>
    <w:rsid w:val="00A50A94"/>
    <w:rsid w:val="00A50DA0"/>
    <w:rsid w:val="00A5134A"/>
    <w:rsid w:val="00A5246D"/>
    <w:rsid w:val="00A53165"/>
    <w:rsid w:val="00A53454"/>
    <w:rsid w:val="00A54813"/>
    <w:rsid w:val="00A54962"/>
    <w:rsid w:val="00A54AAE"/>
    <w:rsid w:val="00A54DCA"/>
    <w:rsid w:val="00A556FC"/>
    <w:rsid w:val="00A55A31"/>
    <w:rsid w:val="00A55BF0"/>
    <w:rsid w:val="00A5691F"/>
    <w:rsid w:val="00A56CF6"/>
    <w:rsid w:val="00A57716"/>
    <w:rsid w:val="00A6008E"/>
    <w:rsid w:val="00A60476"/>
    <w:rsid w:val="00A607A2"/>
    <w:rsid w:val="00A60874"/>
    <w:rsid w:val="00A60B55"/>
    <w:rsid w:val="00A614D3"/>
    <w:rsid w:val="00A617A2"/>
    <w:rsid w:val="00A61E06"/>
    <w:rsid w:val="00A62152"/>
    <w:rsid w:val="00A62350"/>
    <w:rsid w:val="00A6275D"/>
    <w:rsid w:val="00A632A5"/>
    <w:rsid w:val="00A638D6"/>
    <w:rsid w:val="00A63B1D"/>
    <w:rsid w:val="00A63FBD"/>
    <w:rsid w:val="00A64246"/>
    <w:rsid w:val="00A64F02"/>
    <w:rsid w:val="00A6502C"/>
    <w:rsid w:val="00A65192"/>
    <w:rsid w:val="00A65623"/>
    <w:rsid w:val="00A6604B"/>
    <w:rsid w:val="00A667AC"/>
    <w:rsid w:val="00A67709"/>
    <w:rsid w:val="00A678D4"/>
    <w:rsid w:val="00A67C89"/>
    <w:rsid w:val="00A7063D"/>
    <w:rsid w:val="00A70BF5"/>
    <w:rsid w:val="00A71886"/>
    <w:rsid w:val="00A7195D"/>
    <w:rsid w:val="00A71BA3"/>
    <w:rsid w:val="00A723A3"/>
    <w:rsid w:val="00A7275C"/>
    <w:rsid w:val="00A72B87"/>
    <w:rsid w:val="00A72C68"/>
    <w:rsid w:val="00A72F9E"/>
    <w:rsid w:val="00A736D7"/>
    <w:rsid w:val="00A73F54"/>
    <w:rsid w:val="00A7419B"/>
    <w:rsid w:val="00A749D0"/>
    <w:rsid w:val="00A74A43"/>
    <w:rsid w:val="00A74B2F"/>
    <w:rsid w:val="00A74F18"/>
    <w:rsid w:val="00A75140"/>
    <w:rsid w:val="00A75572"/>
    <w:rsid w:val="00A757AB"/>
    <w:rsid w:val="00A7595C"/>
    <w:rsid w:val="00A75B18"/>
    <w:rsid w:val="00A760FC"/>
    <w:rsid w:val="00A76C99"/>
    <w:rsid w:val="00A778F2"/>
    <w:rsid w:val="00A77C1E"/>
    <w:rsid w:val="00A8001E"/>
    <w:rsid w:val="00A80B53"/>
    <w:rsid w:val="00A80EAB"/>
    <w:rsid w:val="00A8111A"/>
    <w:rsid w:val="00A81B91"/>
    <w:rsid w:val="00A82100"/>
    <w:rsid w:val="00A822E9"/>
    <w:rsid w:val="00A8276C"/>
    <w:rsid w:val="00A829B4"/>
    <w:rsid w:val="00A82F86"/>
    <w:rsid w:val="00A83734"/>
    <w:rsid w:val="00A83E05"/>
    <w:rsid w:val="00A845A3"/>
    <w:rsid w:val="00A84685"/>
    <w:rsid w:val="00A864F9"/>
    <w:rsid w:val="00A86B17"/>
    <w:rsid w:val="00A86BF4"/>
    <w:rsid w:val="00A86CAB"/>
    <w:rsid w:val="00A86E5D"/>
    <w:rsid w:val="00A86ECE"/>
    <w:rsid w:val="00A86FA3"/>
    <w:rsid w:val="00A87066"/>
    <w:rsid w:val="00A8720E"/>
    <w:rsid w:val="00A87302"/>
    <w:rsid w:val="00A90FA4"/>
    <w:rsid w:val="00A918DD"/>
    <w:rsid w:val="00A91D61"/>
    <w:rsid w:val="00A91FF9"/>
    <w:rsid w:val="00A926CA"/>
    <w:rsid w:val="00A9277E"/>
    <w:rsid w:val="00A92B9F"/>
    <w:rsid w:val="00A949B8"/>
    <w:rsid w:val="00A95DDA"/>
    <w:rsid w:val="00A95EAC"/>
    <w:rsid w:val="00A960F6"/>
    <w:rsid w:val="00A96A77"/>
    <w:rsid w:val="00A96DA8"/>
    <w:rsid w:val="00A96E1A"/>
    <w:rsid w:val="00A96EF8"/>
    <w:rsid w:val="00A9792C"/>
    <w:rsid w:val="00A97C2D"/>
    <w:rsid w:val="00A97F75"/>
    <w:rsid w:val="00AA00BF"/>
    <w:rsid w:val="00AA026F"/>
    <w:rsid w:val="00AA0356"/>
    <w:rsid w:val="00AA05C6"/>
    <w:rsid w:val="00AA081D"/>
    <w:rsid w:val="00AA0F4F"/>
    <w:rsid w:val="00AA1674"/>
    <w:rsid w:val="00AA16E3"/>
    <w:rsid w:val="00AA25F3"/>
    <w:rsid w:val="00AA3C43"/>
    <w:rsid w:val="00AA5294"/>
    <w:rsid w:val="00AA5579"/>
    <w:rsid w:val="00AA5A51"/>
    <w:rsid w:val="00AA649A"/>
    <w:rsid w:val="00AA69D5"/>
    <w:rsid w:val="00AA6D27"/>
    <w:rsid w:val="00AA6F14"/>
    <w:rsid w:val="00AA78EC"/>
    <w:rsid w:val="00AA7A1F"/>
    <w:rsid w:val="00AA7DCC"/>
    <w:rsid w:val="00AB05AF"/>
    <w:rsid w:val="00AB0967"/>
    <w:rsid w:val="00AB1146"/>
    <w:rsid w:val="00AB196F"/>
    <w:rsid w:val="00AB1B3D"/>
    <w:rsid w:val="00AB1CAF"/>
    <w:rsid w:val="00AB24DB"/>
    <w:rsid w:val="00AB2714"/>
    <w:rsid w:val="00AB2829"/>
    <w:rsid w:val="00AB330D"/>
    <w:rsid w:val="00AB3EBD"/>
    <w:rsid w:val="00AB4547"/>
    <w:rsid w:val="00AB5BF2"/>
    <w:rsid w:val="00AB7098"/>
    <w:rsid w:val="00AB7308"/>
    <w:rsid w:val="00AB77DD"/>
    <w:rsid w:val="00AB7C09"/>
    <w:rsid w:val="00AB7FC0"/>
    <w:rsid w:val="00AC02AC"/>
    <w:rsid w:val="00AC0ECF"/>
    <w:rsid w:val="00AC150E"/>
    <w:rsid w:val="00AC15E5"/>
    <w:rsid w:val="00AC185D"/>
    <w:rsid w:val="00AC2EA4"/>
    <w:rsid w:val="00AC326C"/>
    <w:rsid w:val="00AC439F"/>
    <w:rsid w:val="00AC486D"/>
    <w:rsid w:val="00AC4A4A"/>
    <w:rsid w:val="00AC4B7A"/>
    <w:rsid w:val="00AC5579"/>
    <w:rsid w:val="00AC5D13"/>
    <w:rsid w:val="00AC6354"/>
    <w:rsid w:val="00AC66FE"/>
    <w:rsid w:val="00AC68C1"/>
    <w:rsid w:val="00AC6A76"/>
    <w:rsid w:val="00AC6C1B"/>
    <w:rsid w:val="00AC6DE8"/>
    <w:rsid w:val="00AC7B16"/>
    <w:rsid w:val="00AD00C9"/>
    <w:rsid w:val="00AD0475"/>
    <w:rsid w:val="00AD1CD0"/>
    <w:rsid w:val="00AD1EBA"/>
    <w:rsid w:val="00AD21D5"/>
    <w:rsid w:val="00AD2538"/>
    <w:rsid w:val="00AD2821"/>
    <w:rsid w:val="00AD2A4F"/>
    <w:rsid w:val="00AD2DE9"/>
    <w:rsid w:val="00AD302C"/>
    <w:rsid w:val="00AD3144"/>
    <w:rsid w:val="00AD396F"/>
    <w:rsid w:val="00AD3BBD"/>
    <w:rsid w:val="00AD3C86"/>
    <w:rsid w:val="00AD4038"/>
    <w:rsid w:val="00AD4A64"/>
    <w:rsid w:val="00AD4E9D"/>
    <w:rsid w:val="00AD5CF6"/>
    <w:rsid w:val="00AD6763"/>
    <w:rsid w:val="00AD6C35"/>
    <w:rsid w:val="00AD6D53"/>
    <w:rsid w:val="00AD7259"/>
    <w:rsid w:val="00AD725E"/>
    <w:rsid w:val="00AD7C85"/>
    <w:rsid w:val="00AD7ECA"/>
    <w:rsid w:val="00AE03E6"/>
    <w:rsid w:val="00AE0656"/>
    <w:rsid w:val="00AE0BD5"/>
    <w:rsid w:val="00AE0E78"/>
    <w:rsid w:val="00AE1114"/>
    <w:rsid w:val="00AE2080"/>
    <w:rsid w:val="00AE2563"/>
    <w:rsid w:val="00AE2C31"/>
    <w:rsid w:val="00AE3033"/>
    <w:rsid w:val="00AE3242"/>
    <w:rsid w:val="00AE3930"/>
    <w:rsid w:val="00AE394A"/>
    <w:rsid w:val="00AE39B4"/>
    <w:rsid w:val="00AE39B9"/>
    <w:rsid w:val="00AE3B0C"/>
    <w:rsid w:val="00AE454E"/>
    <w:rsid w:val="00AE45A0"/>
    <w:rsid w:val="00AE4A76"/>
    <w:rsid w:val="00AE4CE6"/>
    <w:rsid w:val="00AE4FDD"/>
    <w:rsid w:val="00AE53BC"/>
    <w:rsid w:val="00AE5497"/>
    <w:rsid w:val="00AE5631"/>
    <w:rsid w:val="00AE5CAD"/>
    <w:rsid w:val="00AE5DC5"/>
    <w:rsid w:val="00AE5E02"/>
    <w:rsid w:val="00AE69D7"/>
    <w:rsid w:val="00AE79A0"/>
    <w:rsid w:val="00AE7EE7"/>
    <w:rsid w:val="00AF00AA"/>
    <w:rsid w:val="00AF10CA"/>
    <w:rsid w:val="00AF14DA"/>
    <w:rsid w:val="00AF2116"/>
    <w:rsid w:val="00AF2142"/>
    <w:rsid w:val="00AF24F9"/>
    <w:rsid w:val="00AF2559"/>
    <w:rsid w:val="00AF2A93"/>
    <w:rsid w:val="00AF2DC5"/>
    <w:rsid w:val="00AF3256"/>
    <w:rsid w:val="00AF3CB4"/>
    <w:rsid w:val="00AF467B"/>
    <w:rsid w:val="00AF46EC"/>
    <w:rsid w:val="00AF4A29"/>
    <w:rsid w:val="00AF5414"/>
    <w:rsid w:val="00AF569B"/>
    <w:rsid w:val="00AF64D8"/>
    <w:rsid w:val="00AF64E9"/>
    <w:rsid w:val="00AF6D2C"/>
    <w:rsid w:val="00AF6DBF"/>
    <w:rsid w:val="00AF6FE1"/>
    <w:rsid w:val="00AF72AB"/>
    <w:rsid w:val="00AF7764"/>
    <w:rsid w:val="00AF782F"/>
    <w:rsid w:val="00AF7B58"/>
    <w:rsid w:val="00AF7DCE"/>
    <w:rsid w:val="00B00785"/>
    <w:rsid w:val="00B00B45"/>
    <w:rsid w:val="00B00DB4"/>
    <w:rsid w:val="00B00EF3"/>
    <w:rsid w:val="00B00F74"/>
    <w:rsid w:val="00B0175D"/>
    <w:rsid w:val="00B01D50"/>
    <w:rsid w:val="00B01FE2"/>
    <w:rsid w:val="00B028DB"/>
    <w:rsid w:val="00B02995"/>
    <w:rsid w:val="00B029C3"/>
    <w:rsid w:val="00B0325E"/>
    <w:rsid w:val="00B0374B"/>
    <w:rsid w:val="00B03B53"/>
    <w:rsid w:val="00B060B2"/>
    <w:rsid w:val="00B06363"/>
    <w:rsid w:val="00B101D7"/>
    <w:rsid w:val="00B10E5C"/>
    <w:rsid w:val="00B119D8"/>
    <w:rsid w:val="00B11C43"/>
    <w:rsid w:val="00B1208F"/>
    <w:rsid w:val="00B12208"/>
    <w:rsid w:val="00B122D1"/>
    <w:rsid w:val="00B126DE"/>
    <w:rsid w:val="00B1289F"/>
    <w:rsid w:val="00B133FD"/>
    <w:rsid w:val="00B136BF"/>
    <w:rsid w:val="00B14B43"/>
    <w:rsid w:val="00B1551E"/>
    <w:rsid w:val="00B15D77"/>
    <w:rsid w:val="00B1639B"/>
    <w:rsid w:val="00B16E26"/>
    <w:rsid w:val="00B16FB4"/>
    <w:rsid w:val="00B1713D"/>
    <w:rsid w:val="00B17927"/>
    <w:rsid w:val="00B20179"/>
    <w:rsid w:val="00B207F1"/>
    <w:rsid w:val="00B2119E"/>
    <w:rsid w:val="00B21507"/>
    <w:rsid w:val="00B215F6"/>
    <w:rsid w:val="00B22E4E"/>
    <w:rsid w:val="00B23FD4"/>
    <w:rsid w:val="00B2442F"/>
    <w:rsid w:val="00B24789"/>
    <w:rsid w:val="00B24825"/>
    <w:rsid w:val="00B248E5"/>
    <w:rsid w:val="00B24981"/>
    <w:rsid w:val="00B25927"/>
    <w:rsid w:val="00B25965"/>
    <w:rsid w:val="00B25A3C"/>
    <w:rsid w:val="00B272A2"/>
    <w:rsid w:val="00B27930"/>
    <w:rsid w:val="00B27A1E"/>
    <w:rsid w:val="00B27BF4"/>
    <w:rsid w:val="00B27BF6"/>
    <w:rsid w:val="00B27FA9"/>
    <w:rsid w:val="00B30400"/>
    <w:rsid w:val="00B30861"/>
    <w:rsid w:val="00B31519"/>
    <w:rsid w:val="00B31584"/>
    <w:rsid w:val="00B317C1"/>
    <w:rsid w:val="00B31CF3"/>
    <w:rsid w:val="00B32149"/>
    <w:rsid w:val="00B321A7"/>
    <w:rsid w:val="00B32883"/>
    <w:rsid w:val="00B32C3F"/>
    <w:rsid w:val="00B32E65"/>
    <w:rsid w:val="00B32F97"/>
    <w:rsid w:val="00B3324F"/>
    <w:rsid w:val="00B3438D"/>
    <w:rsid w:val="00B34DF0"/>
    <w:rsid w:val="00B3528E"/>
    <w:rsid w:val="00B35311"/>
    <w:rsid w:val="00B3533C"/>
    <w:rsid w:val="00B36A63"/>
    <w:rsid w:val="00B36E2B"/>
    <w:rsid w:val="00B3725D"/>
    <w:rsid w:val="00B373C5"/>
    <w:rsid w:val="00B374A1"/>
    <w:rsid w:val="00B3765C"/>
    <w:rsid w:val="00B3765E"/>
    <w:rsid w:val="00B37E4B"/>
    <w:rsid w:val="00B407DF"/>
    <w:rsid w:val="00B409C8"/>
    <w:rsid w:val="00B40AA6"/>
    <w:rsid w:val="00B40AFF"/>
    <w:rsid w:val="00B40D85"/>
    <w:rsid w:val="00B40F57"/>
    <w:rsid w:val="00B41078"/>
    <w:rsid w:val="00B413F0"/>
    <w:rsid w:val="00B419AA"/>
    <w:rsid w:val="00B42335"/>
    <w:rsid w:val="00B42B7F"/>
    <w:rsid w:val="00B42F89"/>
    <w:rsid w:val="00B43090"/>
    <w:rsid w:val="00B43C03"/>
    <w:rsid w:val="00B4420F"/>
    <w:rsid w:val="00B452E5"/>
    <w:rsid w:val="00B4587C"/>
    <w:rsid w:val="00B458AD"/>
    <w:rsid w:val="00B45DC1"/>
    <w:rsid w:val="00B46152"/>
    <w:rsid w:val="00B46825"/>
    <w:rsid w:val="00B46E22"/>
    <w:rsid w:val="00B46EF8"/>
    <w:rsid w:val="00B47177"/>
    <w:rsid w:val="00B471AB"/>
    <w:rsid w:val="00B471E2"/>
    <w:rsid w:val="00B4721D"/>
    <w:rsid w:val="00B47364"/>
    <w:rsid w:val="00B47F0B"/>
    <w:rsid w:val="00B50446"/>
    <w:rsid w:val="00B50555"/>
    <w:rsid w:val="00B506B7"/>
    <w:rsid w:val="00B51381"/>
    <w:rsid w:val="00B52126"/>
    <w:rsid w:val="00B5213F"/>
    <w:rsid w:val="00B5278A"/>
    <w:rsid w:val="00B52BC5"/>
    <w:rsid w:val="00B52BD0"/>
    <w:rsid w:val="00B5315D"/>
    <w:rsid w:val="00B53507"/>
    <w:rsid w:val="00B53DAC"/>
    <w:rsid w:val="00B5428E"/>
    <w:rsid w:val="00B54536"/>
    <w:rsid w:val="00B545F8"/>
    <w:rsid w:val="00B54CA0"/>
    <w:rsid w:val="00B54D63"/>
    <w:rsid w:val="00B55111"/>
    <w:rsid w:val="00B559B7"/>
    <w:rsid w:val="00B55BAA"/>
    <w:rsid w:val="00B563B5"/>
    <w:rsid w:val="00B56538"/>
    <w:rsid w:val="00B56BA0"/>
    <w:rsid w:val="00B56E56"/>
    <w:rsid w:val="00B5757E"/>
    <w:rsid w:val="00B57AFD"/>
    <w:rsid w:val="00B57EC9"/>
    <w:rsid w:val="00B60A4D"/>
    <w:rsid w:val="00B60D41"/>
    <w:rsid w:val="00B61655"/>
    <w:rsid w:val="00B61763"/>
    <w:rsid w:val="00B6285F"/>
    <w:rsid w:val="00B63DB4"/>
    <w:rsid w:val="00B63E40"/>
    <w:rsid w:val="00B6449F"/>
    <w:rsid w:val="00B645B7"/>
    <w:rsid w:val="00B64835"/>
    <w:rsid w:val="00B6494D"/>
    <w:rsid w:val="00B65EC8"/>
    <w:rsid w:val="00B662D4"/>
    <w:rsid w:val="00B665DC"/>
    <w:rsid w:val="00B675C8"/>
    <w:rsid w:val="00B67CA4"/>
    <w:rsid w:val="00B67CFD"/>
    <w:rsid w:val="00B7033A"/>
    <w:rsid w:val="00B70C09"/>
    <w:rsid w:val="00B70FD9"/>
    <w:rsid w:val="00B71E53"/>
    <w:rsid w:val="00B71ED3"/>
    <w:rsid w:val="00B72471"/>
    <w:rsid w:val="00B7366D"/>
    <w:rsid w:val="00B736D8"/>
    <w:rsid w:val="00B73C51"/>
    <w:rsid w:val="00B73CB0"/>
    <w:rsid w:val="00B73E7C"/>
    <w:rsid w:val="00B7402A"/>
    <w:rsid w:val="00B74B60"/>
    <w:rsid w:val="00B7524C"/>
    <w:rsid w:val="00B75476"/>
    <w:rsid w:val="00B75671"/>
    <w:rsid w:val="00B760DE"/>
    <w:rsid w:val="00B7626B"/>
    <w:rsid w:val="00B76E45"/>
    <w:rsid w:val="00B772C4"/>
    <w:rsid w:val="00B77853"/>
    <w:rsid w:val="00B81152"/>
    <w:rsid w:val="00B815A3"/>
    <w:rsid w:val="00B820A2"/>
    <w:rsid w:val="00B8274C"/>
    <w:rsid w:val="00B82A0F"/>
    <w:rsid w:val="00B82A65"/>
    <w:rsid w:val="00B82BF5"/>
    <w:rsid w:val="00B83082"/>
    <w:rsid w:val="00B83BEE"/>
    <w:rsid w:val="00B8457D"/>
    <w:rsid w:val="00B84594"/>
    <w:rsid w:val="00B84AAB"/>
    <w:rsid w:val="00B84B92"/>
    <w:rsid w:val="00B85DD0"/>
    <w:rsid w:val="00B860D5"/>
    <w:rsid w:val="00B86186"/>
    <w:rsid w:val="00B8664F"/>
    <w:rsid w:val="00B86883"/>
    <w:rsid w:val="00B86F3B"/>
    <w:rsid w:val="00B87141"/>
    <w:rsid w:val="00B873AB"/>
    <w:rsid w:val="00B87435"/>
    <w:rsid w:val="00B87922"/>
    <w:rsid w:val="00B87BA7"/>
    <w:rsid w:val="00B90A2B"/>
    <w:rsid w:val="00B9119E"/>
    <w:rsid w:val="00B914DC"/>
    <w:rsid w:val="00B9242D"/>
    <w:rsid w:val="00B92767"/>
    <w:rsid w:val="00B9289E"/>
    <w:rsid w:val="00B92BED"/>
    <w:rsid w:val="00B92C51"/>
    <w:rsid w:val="00B9347C"/>
    <w:rsid w:val="00B935E1"/>
    <w:rsid w:val="00B93C78"/>
    <w:rsid w:val="00B94172"/>
    <w:rsid w:val="00B94772"/>
    <w:rsid w:val="00B94967"/>
    <w:rsid w:val="00B949E8"/>
    <w:rsid w:val="00B94E77"/>
    <w:rsid w:val="00B95293"/>
    <w:rsid w:val="00B95B04"/>
    <w:rsid w:val="00B95B13"/>
    <w:rsid w:val="00B962FF"/>
    <w:rsid w:val="00B9648C"/>
    <w:rsid w:val="00B967E2"/>
    <w:rsid w:val="00B974D3"/>
    <w:rsid w:val="00B979DE"/>
    <w:rsid w:val="00B97CE0"/>
    <w:rsid w:val="00BA0582"/>
    <w:rsid w:val="00BA104C"/>
    <w:rsid w:val="00BA11EB"/>
    <w:rsid w:val="00BA18BE"/>
    <w:rsid w:val="00BA19E5"/>
    <w:rsid w:val="00BA30B6"/>
    <w:rsid w:val="00BA356E"/>
    <w:rsid w:val="00BA3752"/>
    <w:rsid w:val="00BA37B5"/>
    <w:rsid w:val="00BA4317"/>
    <w:rsid w:val="00BA4A60"/>
    <w:rsid w:val="00BA539E"/>
    <w:rsid w:val="00BA551C"/>
    <w:rsid w:val="00BA58A8"/>
    <w:rsid w:val="00BA58DE"/>
    <w:rsid w:val="00BA5A7A"/>
    <w:rsid w:val="00BA5EBF"/>
    <w:rsid w:val="00BA5F1E"/>
    <w:rsid w:val="00BA601E"/>
    <w:rsid w:val="00BA60F0"/>
    <w:rsid w:val="00BA61D8"/>
    <w:rsid w:val="00BA67CD"/>
    <w:rsid w:val="00BA6967"/>
    <w:rsid w:val="00BA6FF2"/>
    <w:rsid w:val="00BA72DE"/>
    <w:rsid w:val="00BB03B4"/>
    <w:rsid w:val="00BB0684"/>
    <w:rsid w:val="00BB11F8"/>
    <w:rsid w:val="00BB1246"/>
    <w:rsid w:val="00BB232B"/>
    <w:rsid w:val="00BB2A44"/>
    <w:rsid w:val="00BB3B01"/>
    <w:rsid w:val="00BB4061"/>
    <w:rsid w:val="00BB40DC"/>
    <w:rsid w:val="00BB4D83"/>
    <w:rsid w:val="00BB4FE7"/>
    <w:rsid w:val="00BB5B23"/>
    <w:rsid w:val="00BB5F98"/>
    <w:rsid w:val="00BB63DE"/>
    <w:rsid w:val="00BB7519"/>
    <w:rsid w:val="00BB7CB7"/>
    <w:rsid w:val="00BC0026"/>
    <w:rsid w:val="00BC01C4"/>
    <w:rsid w:val="00BC0B4B"/>
    <w:rsid w:val="00BC0B57"/>
    <w:rsid w:val="00BC1013"/>
    <w:rsid w:val="00BC124E"/>
    <w:rsid w:val="00BC1E7A"/>
    <w:rsid w:val="00BC1F1C"/>
    <w:rsid w:val="00BC2113"/>
    <w:rsid w:val="00BC2E11"/>
    <w:rsid w:val="00BC2E59"/>
    <w:rsid w:val="00BC3229"/>
    <w:rsid w:val="00BC3481"/>
    <w:rsid w:val="00BC36E2"/>
    <w:rsid w:val="00BC3790"/>
    <w:rsid w:val="00BC3CDC"/>
    <w:rsid w:val="00BC3EC5"/>
    <w:rsid w:val="00BC3F2D"/>
    <w:rsid w:val="00BC411A"/>
    <w:rsid w:val="00BC63FC"/>
    <w:rsid w:val="00BC74D3"/>
    <w:rsid w:val="00BC755C"/>
    <w:rsid w:val="00BC75B7"/>
    <w:rsid w:val="00BC788A"/>
    <w:rsid w:val="00BC7DC6"/>
    <w:rsid w:val="00BD09B1"/>
    <w:rsid w:val="00BD15C1"/>
    <w:rsid w:val="00BD1A95"/>
    <w:rsid w:val="00BD2787"/>
    <w:rsid w:val="00BD320A"/>
    <w:rsid w:val="00BD325E"/>
    <w:rsid w:val="00BD383C"/>
    <w:rsid w:val="00BD3E10"/>
    <w:rsid w:val="00BD432F"/>
    <w:rsid w:val="00BD53B2"/>
    <w:rsid w:val="00BD5D6F"/>
    <w:rsid w:val="00BD751B"/>
    <w:rsid w:val="00BD7CAB"/>
    <w:rsid w:val="00BD7E52"/>
    <w:rsid w:val="00BD7ECD"/>
    <w:rsid w:val="00BE1BFB"/>
    <w:rsid w:val="00BE1CC9"/>
    <w:rsid w:val="00BE1D78"/>
    <w:rsid w:val="00BE23F2"/>
    <w:rsid w:val="00BE25EF"/>
    <w:rsid w:val="00BE3B1A"/>
    <w:rsid w:val="00BE4342"/>
    <w:rsid w:val="00BE441B"/>
    <w:rsid w:val="00BE5058"/>
    <w:rsid w:val="00BE55C1"/>
    <w:rsid w:val="00BE57C5"/>
    <w:rsid w:val="00BE5F2E"/>
    <w:rsid w:val="00BE6B8E"/>
    <w:rsid w:val="00BE6B8F"/>
    <w:rsid w:val="00BE6DD3"/>
    <w:rsid w:val="00BE6EED"/>
    <w:rsid w:val="00BE7AAF"/>
    <w:rsid w:val="00BF0334"/>
    <w:rsid w:val="00BF03F9"/>
    <w:rsid w:val="00BF0433"/>
    <w:rsid w:val="00BF0DD1"/>
    <w:rsid w:val="00BF1FDC"/>
    <w:rsid w:val="00BF250E"/>
    <w:rsid w:val="00BF31C9"/>
    <w:rsid w:val="00BF3412"/>
    <w:rsid w:val="00BF387B"/>
    <w:rsid w:val="00BF38BF"/>
    <w:rsid w:val="00BF38DD"/>
    <w:rsid w:val="00BF41D2"/>
    <w:rsid w:val="00BF46E6"/>
    <w:rsid w:val="00BF57D1"/>
    <w:rsid w:val="00BF6239"/>
    <w:rsid w:val="00BF6409"/>
    <w:rsid w:val="00BF6624"/>
    <w:rsid w:val="00BF6E35"/>
    <w:rsid w:val="00BF6E4E"/>
    <w:rsid w:val="00BF6ED4"/>
    <w:rsid w:val="00BF799C"/>
    <w:rsid w:val="00C00259"/>
    <w:rsid w:val="00C00686"/>
    <w:rsid w:val="00C009CF"/>
    <w:rsid w:val="00C00DC9"/>
    <w:rsid w:val="00C00E33"/>
    <w:rsid w:val="00C00ECD"/>
    <w:rsid w:val="00C00F58"/>
    <w:rsid w:val="00C010A1"/>
    <w:rsid w:val="00C017E5"/>
    <w:rsid w:val="00C01FC6"/>
    <w:rsid w:val="00C02758"/>
    <w:rsid w:val="00C02A2E"/>
    <w:rsid w:val="00C03596"/>
    <w:rsid w:val="00C039B1"/>
    <w:rsid w:val="00C04246"/>
    <w:rsid w:val="00C04C60"/>
    <w:rsid w:val="00C04E8B"/>
    <w:rsid w:val="00C05749"/>
    <w:rsid w:val="00C0598B"/>
    <w:rsid w:val="00C05F72"/>
    <w:rsid w:val="00C061B6"/>
    <w:rsid w:val="00C0678A"/>
    <w:rsid w:val="00C06D30"/>
    <w:rsid w:val="00C076EC"/>
    <w:rsid w:val="00C1006E"/>
    <w:rsid w:val="00C10803"/>
    <w:rsid w:val="00C10869"/>
    <w:rsid w:val="00C10AD3"/>
    <w:rsid w:val="00C117A7"/>
    <w:rsid w:val="00C11810"/>
    <w:rsid w:val="00C11D99"/>
    <w:rsid w:val="00C11DE0"/>
    <w:rsid w:val="00C11EF7"/>
    <w:rsid w:val="00C124C7"/>
    <w:rsid w:val="00C125B3"/>
    <w:rsid w:val="00C12845"/>
    <w:rsid w:val="00C14101"/>
    <w:rsid w:val="00C14351"/>
    <w:rsid w:val="00C14B6F"/>
    <w:rsid w:val="00C159AD"/>
    <w:rsid w:val="00C16C50"/>
    <w:rsid w:val="00C16E68"/>
    <w:rsid w:val="00C17208"/>
    <w:rsid w:val="00C1749E"/>
    <w:rsid w:val="00C1798F"/>
    <w:rsid w:val="00C200BD"/>
    <w:rsid w:val="00C20216"/>
    <w:rsid w:val="00C212D4"/>
    <w:rsid w:val="00C216E9"/>
    <w:rsid w:val="00C21E40"/>
    <w:rsid w:val="00C2223F"/>
    <w:rsid w:val="00C23029"/>
    <w:rsid w:val="00C237F1"/>
    <w:rsid w:val="00C24318"/>
    <w:rsid w:val="00C24DB8"/>
    <w:rsid w:val="00C24EBB"/>
    <w:rsid w:val="00C2517E"/>
    <w:rsid w:val="00C2581E"/>
    <w:rsid w:val="00C275CE"/>
    <w:rsid w:val="00C275D6"/>
    <w:rsid w:val="00C317F8"/>
    <w:rsid w:val="00C318A7"/>
    <w:rsid w:val="00C31C1C"/>
    <w:rsid w:val="00C320CC"/>
    <w:rsid w:val="00C325B7"/>
    <w:rsid w:val="00C3280E"/>
    <w:rsid w:val="00C3306E"/>
    <w:rsid w:val="00C335EA"/>
    <w:rsid w:val="00C33998"/>
    <w:rsid w:val="00C33E77"/>
    <w:rsid w:val="00C342C7"/>
    <w:rsid w:val="00C34BD5"/>
    <w:rsid w:val="00C350D7"/>
    <w:rsid w:val="00C351C3"/>
    <w:rsid w:val="00C361F4"/>
    <w:rsid w:val="00C366F6"/>
    <w:rsid w:val="00C36EEF"/>
    <w:rsid w:val="00C36FBA"/>
    <w:rsid w:val="00C3700F"/>
    <w:rsid w:val="00C3733F"/>
    <w:rsid w:val="00C37B69"/>
    <w:rsid w:val="00C40400"/>
    <w:rsid w:val="00C40CF2"/>
    <w:rsid w:val="00C40E79"/>
    <w:rsid w:val="00C41111"/>
    <w:rsid w:val="00C4153D"/>
    <w:rsid w:val="00C41AC1"/>
    <w:rsid w:val="00C41E94"/>
    <w:rsid w:val="00C42BE1"/>
    <w:rsid w:val="00C433F3"/>
    <w:rsid w:val="00C43C69"/>
    <w:rsid w:val="00C43C7E"/>
    <w:rsid w:val="00C442B6"/>
    <w:rsid w:val="00C449E6"/>
    <w:rsid w:val="00C44BFC"/>
    <w:rsid w:val="00C44F8B"/>
    <w:rsid w:val="00C45971"/>
    <w:rsid w:val="00C45E0F"/>
    <w:rsid w:val="00C4698B"/>
    <w:rsid w:val="00C47062"/>
    <w:rsid w:val="00C478ED"/>
    <w:rsid w:val="00C47934"/>
    <w:rsid w:val="00C47B5E"/>
    <w:rsid w:val="00C47F26"/>
    <w:rsid w:val="00C50761"/>
    <w:rsid w:val="00C50BAF"/>
    <w:rsid w:val="00C511C1"/>
    <w:rsid w:val="00C5176A"/>
    <w:rsid w:val="00C5210A"/>
    <w:rsid w:val="00C5220E"/>
    <w:rsid w:val="00C52AF2"/>
    <w:rsid w:val="00C52FE6"/>
    <w:rsid w:val="00C533F8"/>
    <w:rsid w:val="00C53589"/>
    <w:rsid w:val="00C53C17"/>
    <w:rsid w:val="00C56883"/>
    <w:rsid w:val="00C569B6"/>
    <w:rsid w:val="00C5714C"/>
    <w:rsid w:val="00C576A7"/>
    <w:rsid w:val="00C57A7F"/>
    <w:rsid w:val="00C61095"/>
    <w:rsid w:val="00C6180C"/>
    <w:rsid w:val="00C61B41"/>
    <w:rsid w:val="00C61B75"/>
    <w:rsid w:val="00C61E22"/>
    <w:rsid w:val="00C61EEC"/>
    <w:rsid w:val="00C621BE"/>
    <w:rsid w:val="00C624FB"/>
    <w:rsid w:val="00C62C8E"/>
    <w:rsid w:val="00C630B0"/>
    <w:rsid w:val="00C6377B"/>
    <w:rsid w:val="00C63D48"/>
    <w:rsid w:val="00C63F46"/>
    <w:rsid w:val="00C63FA1"/>
    <w:rsid w:val="00C6420D"/>
    <w:rsid w:val="00C64323"/>
    <w:rsid w:val="00C64566"/>
    <w:rsid w:val="00C64666"/>
    <w:rsid w:val="00C64EB3"/>
    <w:rsid w:val="00C64EDB"/>
    <w:rsid w:val="00C652F3"/>
    <w:rsid w:val="00C657C4"/>
    <w:rsid w:val="00C65BE6"/>
    <w:rsid w:val="00C65F6D"/>
    <w:rsid w:val="00C662DB"/>
    <w:rsid w:val="00C66F92"/>
    <w:rsid w:val="00C677C8"/>
    <w:rsid w:val="00C67D56"/>
    <w:rsid w:val="00C705AE"/>
    <w:rsid w:val="00C708D8"/>
    <w:rsid w:val="00C70FA8"/>
    <w:rsid w:val="00C716D2"/>
    <w:rsid w:val="00C717F0"/>
    <w:rsid w:val="00C71998"/>
    <w:rsid w:val="00C71A9C"/>
    <w:rsid w:val="00C72089"/>
    <w:rsid w:val="00C72110"/>
    <w:rsid w:val="00C7291A"/>
    <w:rsid w:val="00C72C4C"/>
    <w:rsid w:val="00C72CF0"/>
    <w:rsid w:val="00C72D22"/>
    <w:rsid w:val="00C73E29"/>
    <w:rsid w:val="00C758D1"/>
    <w:rsid w:val="00C77229"/>
    <w:rsid w:val="00C77AB0"/>
    <w:rsid w:val="00C801E3"/>
    <w:rsid w:val="00C80AF6"/>
    <w:rsid w:val="00C80FA5"/>
    <w:rsid w:val="00C817D8"/>
    <w:rsid w:val="00C8223A"/>
    <w:rsid w:val="00C82A4A"/>
    <w:rsid w:val="00C82A5D"/>
    <w:rsid w:val="00C83233"/>
    <w:rsid w:val="00C83338"/>
    <w:rsid w:val="00C83F52"/>
    <w:rsid w:val="00C8411B"/>
    <w:rsid w:val="00C8413A"/>
    <w:rsid w:val="00C84CAD"/>
    <w:rsid w:val="00C84F79"/>
    <w:rsid w:val="00C8500B"/>
    <w:rsid w:val="00C855C9"/>
    <w:rsid w:val="00C858CA"/>
    <w:rsid w:val="00C85B89"/>
    <w:rsid w:val="00C85E6F"/>
    <w:rsid w:val="00C85E7D"/>
    <w:rsid w:val="00C85F6E"/>
    <w:rsid w:val="00C8663E"/>
    <w:rsid w:val="00C867C5"/>
    <w:rsid w:val="00C871F3"/>
    <w:rsid w:val="00C9000B"/>
    <w:rsid w:val="00C902A0"/>
    <w:rsid w:val="00C902CF"/>
    <w:rsid w:val="00C90C19"/>
    <w:rsid w:val="00C90E72"/>
    <w:rsid w:val="00C915C1"/>
    <w:rsid w:val="00C9255B"/>
    <w:rsid w:val="00C93092"/>
    <w:rsid w:val="00C9342D"/>
    <w:rsid w:val="00C93455"/>
    <w:rsid w:val="00C934D2"/>
    <w:rsid w:val="00C937AF"/>
    <w:rsid w:val="00C9490A"/>
    <w:rsid w:val="00C94A51"/>
    <w:rsid w:val="00C94F49"/>
    <w:rsid w:val="00C9510B"/>
    <w:rsid w:val="00C95366"/>
    <w:rsid w:val="00C96F0A"/>
    <w:rsid w:val="00C97049"/>
    <w:rsid w:val="00C97471"/>
    <w:rsid w:val="00CA05A0"/>
    <w:rsid w:val="00CA119A"/>
    <w:rsid w:val="00CA1212"/>
    <w:rsid w:val="00CA12F1"/>
    <w:rsid w:val="00CA1FCC"/>
    <w:rsid w:val="00CA206A"/>
    <w:rsid w:val="00CA299B"/>
    <w:rsid w:val="00CA2F95"/>
    <w:rsid w:val="00CA3155"/>
    <w:rsid w:val="00CA31CD"/>
    <w:rsid w:val="00CA376D"/>
    <w:rsid w:val="00CA3D5C"/>
    <w:rsid w:val="00CA3DE3"/>
    <w:rsid w:val="00CA4725"/>
    <w:rsid w:val="00CA4B04"/>
    <w:rsid w:val="00CA6059"/>
    <w:rsid w:val="00CA68B3"/>
    <w:rsid w:val="00CA6EBE"/>
    <w:rsid w:val="00CA71D0"/>
    <w:rsid w:val="00CA7A52"/>
    <w:rsid w:val="00CB07DA"/>
    <w:rsid w:val="00CB0992"/>
    <w:rsid w:val="00CB1352"/>
    <w:rsid w:val="00CB17D0"/>
    <w:rsid w:val="00CB1C52"/>
    <w:rsid w:val="00CB22A3"/>
    <w:rsid w:val="00CB2389"/>
    <w:rsid w:val="00CB285C"/>
    <w:rsid w:val="00CB3009"/>
    <w:rsid w:val="00CB36A2"/>
    <w:rsid w:val="00CB3A1B"/>
    <w:rsid w:val="00CB3FCB"/>
    <w:rsid w:val="00CB4591"/>
    <w:rsid w:val="00CB57F8"/>
    <w:rsid w:val="00CB5AFC"/>
    <w:rsid w:val="00CB5E7F"/>
    <w:rsid w:val="00CB6A9A"/>
    <w:rsid w:val="00CB6F18"/>
    <w:rsid w:val="00CB7317"/>
    <w:rsid w:val="00CB7360"/>
    <w:rsid w:val="00CB772C"/>
    <w:rsid w:val="00CC0333"/>
    <w:rsid w:val="00CC1CE3"/>
    <w:rsid w:val="00CC27FF"/>
    <w:rsid w:val="00CC3DCA"/>
    <w:rsid w:val="00CC3DED"/>
    <w:rsid w:val="00CC4DDA"/>
    <w:rsid w:val="00CC502D"/>
    <w:rsid w:val="00CC50A3"/>
    <w:rsid w:val="00CC512B"/>
    <w:rsid w:val="00CC534C"/>
    <w:rsid w:val="00CC5D2A"/>
    <w:rsid w:val="00CC62B9"/>
    <w:rsid w:val="00CC66A3"/>
    <w:rsid w:val="00CC6CB6"/>
    <w:rsid w:val="00CC7278"/>
    <w:rsid w:val="00CC7410"/>
    <w:rsid w:val="00CD05F8"/>
    <w:rsid w:val="00CD1E97"/>
    <w:rsid w:val="00CD251F"/>
    <w:rsid w:val="00CD2AD7"/>
    <w:rsid w:val="00CD3D5F"/>
    <w:rsid w:val="00CD4100"/>
    <w:rsid w:val="00CD44EB"/>
    <w:rsid w:val="00CD45E6"/>
    <w:rsid w:val="00CD496E"/>
    <w:rsid w:val="00CD4B16"/>
    <w:rsid w:val="00CD4E04"/>
    <w:rsid w:val="00CD5C20"/>
    <w:rsid w:val="00CD61A0"/>
    <w:rsid w:val="00CD6474"/>
    <w:rsid w:val="00CD6836"/>
    <w:rsid w:val="00CD69CC"/>
    <w:rsid w:val="00CD6A9E"/>
    <w:rsid w:val="00CD6FEB"/>
    <w:rsid w:val="00CD7E00"/>
    <w:rsid w:val="00CD7E05"/>
    <w:rsid w:val="00CD7EF7"/>
    <w:rsid w:val="00CE0334"/>
    <w:rsid w:val="00CE0361"/>
    <w:rsid w:val="00CE1366"/>
    <w:rsid w:val="00CE171D"/>
    <w:rsid w:val="00CE2015"/>
    <w:rsid w:val="00CE2E4E"/>
    <w:rsid w:val="00CE2E9C"/>
    <w:rsid w:val="00CE38E5"/>
    <w:rsid w:val="00CE3E5A"/>
    <w:rsid w:val="00CE4127"/>
    <w:rsid w:val="00CE4641"/>
    <w:rsid w:val="00CE46DF"/>
    <w:rsid w:val="00CE5076"/>
    <w:rsid w:val="00CE585B"/>
    <w:rsid w:val="00CE6348"/>
    <w:rsid w:val="00CE640B"/>
    <w:rsid w:val="00CE6543"/>
    <w:rsid w:val="00CE676E"/>
    <w:rsid w:val="00CE6987"/>
    <w:rsid w:val="00CE70F0"/>
    <w:rsid w:val="00CE768B"/>
    <w:rsid w:val="00CF0659"/>
    <w:rsid w:val="00CF08AF"/>
    <w:rsid w:val="00CF095F"/>
    <w:rsid w:val="00CF14A7"/>
    <w:rsid w:val="00CF15CA"/>
    <w:rsid w:val="00CF1742"/>
    <w:rsid w:val="00CF176E"/>
    <w:rsid w:val="00CF1A47"/>
    <w:rsid w:val="00CF1CA4"/>
    <w:rsid w:val="00CF25BC"/>
    <w:rsid w:val="00CF2848"/>
    <w:rsid w:val="00CF2A53"/>
    <w:rsid w:val="00CF2A6A"/>
    <w:rsid w:val="00CF2ABB"/>
    <w:rsid w:val="00CF4103"/>
    <w:rsid w:val="00CF447C"/>
    <w:rsid w:val="00CF492D"/>
    <w:rsid w:val="00CF49F7"/>
    <w:rsid w:val="00CF4A82"/>
    <w:rsid w:val="00CF5E68"/>
    <w:rsid w:val="00CF6066"/>
    <w:rsid w:val="00D007F4"/>
    <w:rsid w:val="00D00857"/>
    <w:rsid w:val="00D0110F"/>
    <w:rsid w:val="00D01190"/>
    <w:rsid w:val="00D0142D"/>
    <w:rsid w:val="00D01B92"/>
    <w:rsid w:val="00D01BA4"/>
    <w:rsid w:val="00D01DAE"/>
    <w:rsid w:val="00D021AB"/>
    <w:rsid w:val="00D028B1"/>
    <w:rsid w:val="00D02DAD"/>
    <w:rsid w:val="00D03520"/>
    <w:rsid w:val="00D0377E"/>
    <w:rsid w:val="00D046E3"/>
    <w:rsid w:val="00D0515F"/>
    <w:rsid w:val="00D064EF"/>
    <w:rsid w:val="00D06814"/>
    <w:rsid w:val="00D07246"/>
    <w:rsid w:val="00D0725D"/>
    <w:rsid w:val="00D07532"/>
    <w:rsid w:val="00D076FA"/>
    <w:rsid w:val="00D07E4D"/>
    <w:rsid w:val="00D07F64"/>
    <w:rsid w:val="00D1050E"/>
    <w:rsid w:val="00D10B4D"/>
    <w:rsid w:val="00D10C0F"/>
    <w:rsid w:val="00D113B4"/>
    <w:rsid w:val="00D11E7F"/>
    <w:rsid w:val="00D12815"/>
    <w:rsid w:val="00D12CF5"/>
    <w:rsid w:val="00D13800"/>
    <w:rsid w:val="00D13B72"/>
    <w:rsid w:val="00D153D1"/>
    <w:rsid w:val="00D16A6D"/>
    <w:rsid w:val="00D170D7"/>
    <w:rsid w:val="00D176D3"/>
    <w:rsid w:val="00D17A15"/>
    <w:rsid w:val="00D17D2E"/>
    <w:rsid w:val="00D17EEC"/>
    <w:rsid w:val="00D20861"/>
    <w:rsid w:val="00D208DD"/>
    <w:rsid w:val="00D2107D"/>
    <w:rsid w:val="00D21109"/>
    <w:rsid w:val="00D214CF"/>
    <w:rsid w:val="00D218DE"/>
    <w:rsid w:val="00D21D82"/>
    <w:rsid w:val="00D21E88"/>
    <w:rsid w:val="00D221EA"/>
    <w:rsid w:val="00D22687"/>
    <w:rsid w:val="00D22A26"/>
    <w:rsid w:val="00D22CFD"/>
    <w:rsid w:val="00D231A1"/>
    <w:rsid w:val="00D2340F"/>
    <w:rsid w:val="00D23C9F"/>
    <w:rsid w:val="00D2415B"/>
    <w:rsid w:val="00D242FE"/>
    <w:rsid w:val="00D24308"/>
    <w:rsid w:val="00D24367"/>
    <w:rsid w:val="00D24DBE"/>
    <w:rsid w:val="00D24DE1"/>
    <w:rsid w:val="00D2520F"/>
    <w:rsid w:val="00D25743"/>
    <w:rsid w:val="00D25845"/>
    <w:rsid w:val="00D25955"/>
    <w:rsid w:val="00D26750"/>
    <w:rsid w:val="00D26A4B"/>
    <w:rsid w:val="00D27782"/>
    <w:rsid w:val="00D27E46"/>
    <w:rsid w:val="00D3124B"/>
    <w:rsid w:val="00D31A03"/>
    <w:rsid w:val="00D31A4A"/>
    <w:rsid w:val="00D31B08"/>
    <w:rsid w:val="00D31D12"/>
    <w:rsid w:val="00D32166"/>
    <w:rsid w:val="00D32BAA"/>
    <w:rsid w:val="00D334DF"/>
    <w:rsid w:val="00D33E22"/>
    <w:rsid w:val="00D33EAF"/>
    <w:rsid w:val="00D35091"/>
    <w:rsid w:val="00D35CC3"/>
    <w:rsid w:val="00D36043"/>
    <w:rsid w:val="00D360EF"/>
    <w:rsid w:val="00D36A15"/>
    <w:rsid w:val="00D37077"/>
    <w:rsid w:val="00D374E3"/>
    <w:rsid w:val="00D37AA5"/>
    <w:rsid w:val="00D40333"/>
    <w:rsid w:val="00D4052B"/>
    <w:rsid w:val="00D405DF"/>
    <w:rsid w:val="00D40F16"/>
    <w:rsid w:val="00D411EE"/>
    <w:rsid w:val="00D4201F"/>
    <w:rsid w:val="00D435FE"/>
    <w:rsid w:val="00D4382E"/>
    <w:rsid w:val="00D43F2F"/>
    <w:rsid w:val="00D440C0"/>
    <w:rsid w:val="00D44137"/>
    <w:rsid w:val="00D44290"/>
    <w:rsid w:val="00D4451A"/>
    <w:rsid w:val="00D44601"/>
    <w:rsid w:val="00D44850"/>
    <w:rsid w:val="00D45146"/>
    <w:rsid w:val="00D4518F"/>
    <w:rsid w:val="00D4521B"/>
    <w:rsid w:val="00D45629"/>
    <w:rsid w:val="00D45631"/>
    <w:rsid w:val="00D45DA0"/>
    <w:rsid w:val="00D45EE1"/>
    <w:rsid w:val="00D4675D"/>
    <w:rsid w:val="00D46D0A"/>
    <w:rsid w:val="00D50E98"/>
    <w:rsid w:val="00D50F40"/>
    <w:rsid w:val="00D50FFB"/>
    <w:rsid w:val="00D514F5"/>
    <w:rsid w:val="00D516C0"/>
    <w:rsid w:val="00D52183"/>
    <w:rsid w:val="00D5234B"/>
    <w:rsid w:val="00D525A9"/>
    <w:rsid w:val="00D52D33"/>
    <w:rsid w:val="00D531DD"/>
    <w:rsid w:val="00D53316"/>
    <w:rsid w:val="00D534B2"/>
    <w:rsid w:val="00D537F5"/>
    <w:rsid w:val="00D53C7B"/>
    <w:rsid w:val="00D53CC8"/>
    <w:rsid w:val="00D53E1E"/>
    <w:rsid w:val="00D543A9"/>
    <w:rsid w:val="00D54472"/>
    <w:rsid w:val="00D55596"/>
    <w:rsid w:val="00D558F7"/>
    <w:rsid w:val="00D55959"/>
    <w:rsid w:val="00D55C0F"/>
    <w:rsid w:val="00D55DB6"/>
    <w:rsid w:val="00D56098"/>
    <w:rsid w:val="00D560D4"/>
    <w:rsid w:val="00D5634C"/>
    <w:rsid w:val="00D5671A"/>
    <w:rsid w:val="00D5684D"/>
    <w:rsid w:val="00D56E7B"/>
    <w:rsid w:val="00D5713D"/>
    <w:rsid w:val="00D57999"/>
    <w:rsid w:val="00D60315"/>
    <w:rsid w:val="00D604E3"/>
    <w:rsid w:val="00D60549"/>
    <w:rsid w:val="00D60990"/>
    <w:rsid w:val="00D60B85"/>
    <w:rsid w:val="00D61014"/>
    <w:rsid w:val="00D61D4A"/>
    <w:rsid w:val="00D61F11"/>
    <w:rsid w:val="00D626C6"/>
    <w:rsid w:val="00D62829"/>
    <w:rsid w:val="00D62E1A"/>
    <w:rsid w:val="00D62F2E"/>
    <w:rsid w:val="00D62F81"/>
    <w:rsid w:val="00D63732"/>
    <w:rsid w:val="00D63744"/>
    <w:rsid w:val="00D63ACE"/>
    <w:rsid w:val="00D64A00"/>
    <w:rsid w:val="00D64AEA"/>
    <w:rsid w:val="00D64FAF"/>
    <w:rsid w:val="00D65551"/>
    <w:rsid w:val="00D6577D"/>
    <w:rsid w:val="00D65824"/>
    <w:rsid w:val="00D65BCE"/>
    <w:rsid w:val="00D65CA0"/>
    <w:rsid w:val="00D660FE"/>
    <w:rsid w:val="00D706A6"/>
    <w:rsid w:val="00D7128E"/>
    <w:rsid w:val="00D71517"/>
    <w:rsid w:val="00D71E50"/>
    <w:rsid w:val="00D71EBB"/>
    <w:rsid w:val="00D72A4E"/>
    <w:rsid w:val="00D72E8F"/>
    <w:rsid w:val="00D731CE"/>
    <w:rsid w:val="00D732B3"/>
    <w:rsid w:val="00D73A74"/>
    <w:rsid w:val="00D74188"/>
    <w:rsid w:val="00D74425"/>
    <w:rsid w:val="00D744A8"/>
    <w:rsid w:val="00D7631A"/>
    <w:rsid w:val="00D7633E"/>
    <w:rsid w:val="00D76785"/>
    <w:rsid w:val="00D76954"/>
    <w:rsid w:val="00D77001"/>
    <w:rsid w:val="00D8013A"/>
    <w:rsid w:val="00D80610"/>
    <w:rsid w:val="00D80640"/>
    <w:rsid w:val="00D807BF"/>
    <w:rsid w:val="00D8137F"/>
    <w:rsid w:val="00D8159D"/>
    <w:rsid w:val="00D8176B"/>
    <w:rsid w:val="00D81993"/>
    <w:rsid w:val="00D81B6B"/>
    <w:rsid w:val="00D82444"/>
    <w:rsid w:val="00D82B50"/>
    <w:rsid w:val="00D83E6D"/>
    <w:rsid w:val="00D84728"/>
    <w:rsid w:val="00D84FF6"/>
    <w:rsid w:val="00D8665D"/>
    <w:rsid w:val="00D866DC"/>
    <w:rsid w:val="00D86AEF"/>
    <w:rsid w:val="00D870DD"/>
    <w:rsid w:val="00D875AB"/>
    <w:rsid w:val="00D87748"/>
    <w:rsid w:val="00D879F5"/>
    <w:rsid w:val="00D87F07"/>
    <w:rsid w:val="00D90723"/>
    <w:rsid w:val="00D90C1A"/>
    <w:rsid w:val="00D90FE1"/>
    <w:rsid w:val="00D9104C"/>
    <w:rsid w:val="00D91560"/>
    <w:rsid w:val="00D91812"/>
    <w:rsid w:val="00D926E7"/>
    <w:rsid w:val="00D92ABA"/>
    <w:rsid w:val="00D92D01"/>
    <w:rsid w:val="00D92D9C"/>
    <w:rsid w:val="00D93075"/>
    <w:rsid w:val="00D93F1F"/>
    <w:rsid w:val="00D9413C"/>
    <w:rsid w:val="00D94443"/>
    <w:rsid w:val="00D949A4"/>
    <w:rsid w:val="00D94B20"/>
    <w:rsid w:val="00D9558B"/>
    <w:rsid w:val="00D9571B"/>
    <w:rsid w:val="00D95ACC"/>
    <w:rsid w:val="00D95B83"/>
    <w:rsid w:val="00D967F0"/>
    <w:rsid w:val="00D96D1C"/>
    <w:rsid w:val="00D977FB"/>
    <w:rsid w:val="00DA12B9"/>
    <w:rsid w:val="00DA12EF"/>
    <w:rsid w:val="00DA1E40"/>
    <w:rsid w:val="00DA1E93"/>
    <w:rsid w:val="00DA26C5"/>
    <w:rsid w:val="00DA27C9"/>
    <w:rsid w:val="00DA2862"/>
    <w:rsid w:val="00DA2C03"/>
    <w:rsid w:val="00DA48E2"/>
    <w:rsid w:val="00DA52F4"/>
    <w:rsid w:val="00DA6393"/>
    <w:rsid w:val="00DA70E3"/>
    <w:rsid w:val="00DA74A1"/>
    <w:rsid w:val="00DA7555"/>
    <w:rsid w:val="00DA78BE"/>
    <w:rsid w:val="00DA7C87"/>
    <w:rsid w:val="00DA7D44"/>
    <w:rsid w:val="00DB0108"/>
    <w:rsid w:val="00DB02CF"/>
    <w:rsid w:val="00DB07E6"/>
    <w:rsid w:val="00DB10CD"/>
    <w:rsid w:val="00DB13FB"/>
    <w:rsid w:val="00DB161E"/>
    <w:rsid w:val="00DB17D1"/>
    <w:rsid w:val="00DB23C8"/>
    <w:rsid w:val="00DB2449"/>
    <w:rsid w:val="00DB2997"/>
    <w:rsid w:val="00DB3CF4"/>
    <w:rsid w:val="00DB40B7"/>
    <w:rsid w:val="00DB42A1"/>
    <w:rsid w:val="00DB4566"/>
    <w:rsid w:val="00DB5089"/>
    <w:rsid w:val="00DB5804"/>
    <w:rsid w:val="00DB5A7B"/>
    <w:rsid w:val="00DB5C91"/>
    <w:rsid w:val="00DB5E4C"/>
    <w:rsid w:val="00DB60C1"/>
    <w:rsid w:val="00DB60E1"/>
    <w:rsid w:val="00DB61CA"/>
    <w:rsid w:val="00DB6508"/>
    <w:rsid w:val="00DB784C"/>
    <w:rsid w:val="00DB7DD2"/>
    <w:rsid w:val="00DC0314"/>
    <w:rsid w:val="00DC0D78"/>
    <w:rsid w:val="00DC1985"/>
    <w:rsid w:val="00DC2681"/>
    <w:rsid w:val="00DC2B3A"/>
    <w:rsid w:val="00DC2DFD"/>
    <w:rsid w:val="00DC2F25"/>
    <w:rsid w:val="00DC395C"/>
    <w:rsid w:val="00DC39F6"/>
    <w:rsid w:val="00DC436E"/>
    <w:rsid w:val="00DC45E1"/>
    <w:rsid w:val="00DC4826"/>
    <w:rsid w:val="00DC54AF"/>
    <w:rsid w:val="00DC5990"/>
    <w:rsid w:val="00DC5CED"/>
    <w:rsid w:val="00DC66AD"/>
    <w:rsid w:val="00DC701F"/>
    <w:rsid w:val="00DC7106"/>
    <w:rsid w:val="00DC7B47"/>
    <w:rsid w:val="00DD016B"/>
    <w:rsid w:val="00DD0BDA"/>
    <w:rsid w:val="00DD0FDD"/>
    <w:rsid w:val="00DD1123"/>
    <w:rsid w:val="00DD1ADF"/>
    <w:rsid w:val="00DD2221"/>
    <w:rsid w:val="00DD2D0F"/>
    <w:rsid w:val="00DD344B"/>
    <w:rsid w:val="00DD3CFA"/>
    <w:rsid w:val="00DD400A"/>
    <w:rsid w:val="00DD48E3"/>
    <w:rsid w:val="00DD4D78"/>
    <w:rsid w:val="00DD55D7"/>
    <w:rsid w:val="00DD58CF"/>
    <w:rsid w:val="00DD65F7"/>
    <w:rsid w:val="00DD68FC"/>
    <w:rsid w:val="00DD7429"/>
    <w:rsid w:val="00DD783F"/>
    <w:rsid w:val="00DD7C8A"/>
    <w:rsid w:val="00DE0210"/>
    <w:rsid w:val="00DE0460"/>
    <w:rsid w:val="00DE13EF"/>
    <w:rsid w:val="00DE238F"/>
    <w:rsid w:val="00DE3C02"/>
    <w:rsid w:val="00DE3DBF"/>
    <w:rsid w:val="00DE4607"/>
    <w:rsid w:val="00DE4912"/>
    <w:rsid w:val="00DE4C32"/>
    <w:rsid w:val="00DE57D6"/>
    <w:rsid w:val="00DE5D1B"/>
    <w:rsid w:val="00DE5E86"/>
    <w:rsid w:val="00DE63FB"/>
    <w:rsid w:val="00DE6589"/>
    <w:rsid w:val="00DE6D01"/>
    <w:rsid w:val="00DE78F8"/>
    <w:rsid w:val="00DF03EA"/>
    <w:rsid w:val="00DF05C1"/>
    <w:rsid w:val="00DF097B"/>
    <w:rsid w:val="00DF0C3B"/>
    <w:rsid w:val="00DF1627"/>
    <w:rsid w:val="00DF1DF2"/>
    <w:rsid w:val="00DF20A8"/>
    <w:rsid w:val="00DF25DC"/>
    <w:rsid w:val="00DF260D"/>
    <w:rsid w:val="00DF27CC"/>
    <w:rsid w:val="00DF2966"/>
    <w:rsid w:val="00DF2978"/>
    <w:rsid w:val="00DF3448"/>
    <w:rsid w:val="00DF3494"/>
    <w:rsid w:val="00DF35B4"/>
    <w:rsid w:val="00DF3A6A"/>
    <w:rsid w:val="00DF3AA4"/>
    <w:rsid w:val="00DF3FC1"/>
    <w:rsid w:val="00DF470D"/>
    <w:rsid w:val="00DF49EE"/>
    <w:rsid w:val="00DF572D"/>
    <w:rsid w:val="00DF5829"/>
    <w:rsid w:val="00DF585B"/>
    <w:rsid w:val="00DF59E2"/>
    <w:rsid w:val="00DF6121"/>
    <w:rsid w:val="00DF6898"/>
    <w:rsid w:val="00DF75A3"/>
    <w:rsid w:val="00DF78C2"/>
    <w:rsid w:val="00DF78F7"/>
    <w:rsid w:val="00E005A1"/>
    <w:rsid w:val="00E00661"/>
    <w:rsid w:val="00E00806"/>
    <w:rsid w:val="00E00B96"/>
    <w:rsid w:val="00E00F01"/>
    <w:rsid w:val="00E00FCF"/>
    <w:rsid w:val="00E01027"/>
    <w:rsid w:val="00E012D2"/>
    <w:rsid w:val="00E01A61"/>
    <w:rsid w:val="00E01D64"/>
    <w:rsid w:val="00E028D5"/>
    <w:rsid w:val="00E02BD2"/>
    <w:rsid w:val="00E047EC"/>
    <w:rsid w:val="00E048A6"/>
    <w:rsid w:val="00E0516B"/>
    <w:rsid w:val="00E0518A"/>
    <w:rsid w:val="00E0524C"/>
    <w:rsid w:val="00E05A59"/>
    <w:rsid w:val="00E066F6"/>
    <w:rsid w:val="00E07077"/>
    <w:rsid w:val="00E07290"/>
    <w:rsid w:val="00E079D6"/>
    <w:rsid w:val="00E118B7"/>
    <w:rsid w:val="00E120E2"/>
    <w:rsid w:val="00E121AE"/>
    <w:rsid w:val="00E126B8"/>
    <w:rsid w:val="00E127A0"/>
    <w:rsid w:val="00E1299F"/>
    <w:rsid w:val="00E130DC"/>
    <w:rsid w:val="00E1342B"/>
    <w:rsid w:val="00E1387C"/>
    <w:rsid w:val="00E1399E"/>
    <w:rsid w:val="00E13FB4"/>
    <w:rsid w:val="00E143A5"/>
    <w:rsid w:val="00E14FC4"/>
    <w:rsid w:val="00E15DCE"/>
    <w:rsid w:val="00E167A3"/>
    <w:rsid w:val="00E16EE2"/>
    <w:rsid w:val="00E170C8"/>
    <w:rsid w:val="00E170DB"/>
    <w:rsid w:val="00E20078"/>
    <w:rsid w:val="00E20645"/>
    <w:rsid w:val="00E2114B"/>
    <w:rsid w:val="00E2181D"/>
    <w:rsid w:val="00E21BC3"/>
    <w:rsid w:val="00E221E5"/>
    <w:rsid w:val="00E22289"/>
    <w:rsid w:val="00E22EBC"/>
    <w:rsid w:val="00E23579"/>
    <w:rsid w:val="00E2389F"/>
    <w:rsid w:val="00E23D98"/>
    <w:rsid w:val="00E24394"/>
    <w:rsid w:val="00E24C10"/>
    <w:rsid w:val="00E24C96"/>
    <w:rsid w:val="00E255D4"/>
    <w:rsid w:val="00E25AD1"/>
    <w:rsid w:val="00E25BFD"/>
    <w:rsid w:val="00E25D46"/>
    <w:rsid w:val="00E26027"/>
    <w:rsid w:val="00E263F6"/>
    <w:rsid w:val="00E265BE"/>
    <w:rsid w:val="00E27451"/>
    <w:rsid w:val="00E27FBB"/>
    <w:rsid w:val="00E3049F"/>
    <w:rsid w:val="00E30C70"/>
    <w:rsid w:val="00E310B5"/>
    <w:rsid w:val="00E311CB"/>
    <w:rsid w:val="00E3131A"/>
    <w:rsid w:val="00E31482"/>
    <w:rsid w:val="00E31B2F"/>
    <w:rsid w:val="00E31CFB"/>
    <w:rsid w:val="00E31E89"/>
    <w:rsid w:val="00E31F57"/>
    <w:rsid w:val="00E31FD6"/>
    <w:rsid w:val="00E32605"/>
    <w:rsid w:val="00E32992"/>
    <w:rsid w:val="00E32BA5"/>
    <w:rsid w:val="00E33342"/>
    <w:rsid w:val="00E33F65"/>
    <w:rsid w:val="00E33F86"/>
    <w:rsid w:val="00E34AD5"/>
    <w:rsid w:val="00E34BFD"/>
    <w:rsid w:val="00E350B1"/>
    <w:rsid w:val="00E3526B"/>
    <w:rsid w:val="00E3565E"/>
    <w:rsid w:val="00E35C0D"/>
    <w:rsid w:val="00E35E4F"/>
    <w:rsid w:val="00E36225"/>
    <w:rsid w:val="00E373C8"/>
    <w:rsid w:val="00E37699"/>
    <w:rsid w:val="00E379F6"/>
    <w:rsid w:val="00E37C06"/>
    <w:rsid w:val="00E4023E"/>
    <w:rsid w:val="00E4040A"/>
    <w:rsid w:val="00E40460"/>
    <w:rsid w:val="00E41A65"/>
    <w:rsid w:val="00E41E1E"/>
    <w:rsid w:val="00E42533"/>
    <w:rsid w:val="00E4309F"/>
    <w:rsid w:val="00E430D8"/>
    <w:rsid w:val="00E436AE"/>
    <w:rsid w:val="00E43F47"/>
    <w:rsid w:val="00E44DEF"/>
    <w:rsid w:val="00E4522B"/>
    <w:rsid w:val="00E45C9F"/>
    <w:rsid w:val="00E46D02"/>
    <w:rsid w:val="00E474B6"/>
    <w:rsid w:val="00E474CA"/>
    <w:rsid w:val="00E47737"/>
    <w:rsid w:val="00E502FC"/>
    <w:rsid w:val="00E50857"/>
    <w:rsid w:val="00E50A0E"/>
    <w:rsid w:val="00E50D56"/>
    <w:rsid w:val="00E51A05"/>
    <w:rsid w:val="00E53087"/>
    <w:rsid w:val="00E53561"/>
    <w:rsid w:val="00E543E9"/>
    <w:rsid w:val="00E54ADC"/>
    <w:rsid w:val="00E555E1"/>
    <w:rsid w:val="00E55801"/>
    <w:rsid w:val="00E55881"/>
    <w:rsid w:val="00E55C60"/>
    <w:rsid w:val="00E5600F"/>
    <w:rsid w:val="00E566CC"/>
    <w:rsid w:val="00E56FF3"/>
    <w:rsid w:val="00E57CE5"/>
    <w:rsid w:val="00E60AE6"/>
    <w:rsid w:val="00E60BCC"/>
    <w:rsid w:val="00E60E7C"/>
    <w:rsid w:val="00E615DF"/>
    <w:rsid w:val="00E620C5"/>
    <w:rsid w:val="00E62371"/>
    <w:rsid w:val="00E62817"/>
    <w:rsid w:val="00E62CF6"/>
    <w:rsid w:val="00E63C5A"/>
    <w:rsid w:val="00E63D44"/>
    <w:rsid w:val="00E64284"/>
    <w:rsid w:val="00E64405"/>
    <w:rsid w:val="00E6589A"/>
    <w:rsid w:val="00E67119"/>
    <w:rsid w:val="00E67989"/>
    <w:rsid w:val="00E67A23"/>
    <w:rsid w:val="00E70462"/>
    <w:rsid w:val="00E70699"/>
    <w:rsid w:val="00E714D6"/>
    <w:rsid w:val="00E7243B"/>
    <w:rsid w:val="00E72633"/>
    <w:rsid w:val="00E72974"/>
    <w:rsid w:val="00E72EDA"/>
    <w:rsid w:val="00E7311E"/>
    <w:rsid w:val="00E734F2"/>
    <w:rsid w:val="00E73CF0"/>
    <w:rsid w:val="00E7422D"/>
    <w:rsid w:val="00E74536"/>
    <w:rsid w:val="00E77005"/>
    <w:rsid w:val="00E772FB"/>
    <w:rsid w:val="00E776D1"/>
    <w:rsid w:val="00E77ACD"/>
    <w:rsid w:val="00E77D59"/>
    <w:rsid w:val="00E810CE"/>
    <w:rsid w:val="00E815A5"/>
    <w:rsid w:val="00E815F2"/>
    <w:rsid w:val="00E81BA4"/>
    <w:rsid w:val="00E8215E"/>
    <w:rsid w:val="00E82A46"/>
    <w:rsid w:val="00E8415E"/>
    <w:rsid w:val="00E84199"/>
    <w:rsid w:val="00E84457"/>
    <w:rsid w:val="00E859F4"/>
    <w:rsid w:val="00E85E54"/>
    <w:rsid w:val="00E861A0"/>
    <w:rsid w:val="00E8635A"/>
    <w:rsid w:val="00E865E3"/>
    <w:rsid w:val="00E876B7"/>
    <w:rsid w:val="00E8777F"/>
    <w:rsid w:val="00E900C1"/>
    <w:rsid w:val="00E9101E"/>
    <w:rsid w:val="00E9115F"/>
    <w:rsid w:val="00E91450"/>
    <w:rsid w:val="00E91C1B"/>
    <w:rsid w:val="00E92D5D"/>
    <w:rsid w:val="00E92F0C"/>
    <w:rsid w:val="00E9309A"/>
    <w:rsid w:val="00E931F7"/>
    <w:rsid w:val="00E93B65"/>
    <w:rsid w:val="00E93BDC"/>
    <w:rsid w:val="00E93F47"/>
    <w:rsid w:val="00E940AB"/>
    <w:rsid w:val="00E94B3A"/>
    <w:rsid w:val="00E94B94"/>
    <w:rsid w:val="00E9520F"/>
    <w:rsid w:val="00E95917"/>
    <w:rsid w:val="00E96538"/>
    <w:rsid w:val="00E9666B"/>
    <w:rsid w:val="00E969DE"/>
    <w:rsid w:val="00E976AB"/>
    <w:rsid w:val="00E97C91"/>
    <w:rsid w:val="00EA0FE6"/>
    <w:rsid w:val="00EA1188"/>
    <w:rsid w:val="00EA12F7"/>
    <w:rsid w:val="00EA13C5"/>
    <w:rsid w:val="00EA1B1E"/>
    <w:rsid w:val="00EA1BBD"/>
    <w:rsid w:val="00EA1BE7"/>
    <w:rsid w:val="00EA22FA"/>
    <w:rsid w:val="00EA2AE9"/>
    <w:rsid w:val="00EA318D"/>
    <w:rsid w:val="00EA390E"/>
    <w:rsid w:val="00EA3B28"/>
    <w:rsid w:val="00EA3EC9"/>
    <w:rsid w:val="00EA4175"/>
    <w:rsid w:val="00EA44E7"/>
    <w:rsid w:val="00EA4582"/>
    <w:rsid w:val="00EA5CCE"/>
    <w:rsid w:val="00EA5F1D"/>
    <w:rsid w:val="00EA6281"/>
    <w:rsid w:val="00EA6762"/>
    <w:rsid w:val="00EA70AB"/>
    <w:rsid w:val="00EA718E"/>
    <w:rsid w:val="00EA734E"/>
    <w:rsid w:val="00EA73D5"/>
    <w:rsid w:val="00EA79EC"/>
    <w:rsid w:val="00EA7D17"/>
    <w:rsid w:val="00EB1A8A"/>
    <w:rsid w:val="00EB208F"/>
    <w:rsid w:val="00EB258F"/>
    <w:rsid w:val="00EB26F2"/>
    <w:rsid w:val="00EB2D35"/>
    <w:rsid w:val="00EB31EF"/>
    <w:rsid w:val="00EB3B92"/>
    <w:rsid w:val="00EB40DF"/>
    <w:rsid w:val="00EB43D7"/>
    <w:rsid w:val="00EB442B"/>
    <w:rsid w:val="00EB453F"/>
    <w:rsid w:val="00EB4DB4"/>
    <w:rsid w:val="00EB5578"/>
    <w:rsid w:val="00EB579D"/>
    <w:rsid w:val="00EB5828"/>
    <w:rsid w:val="00EB60DC"/>
    <w:rsid w:val="00EB6406"/>
    <w:rsid w:val="00EB6551"/>
    <w:rsid w:val="00EB680C"/>
    <w:rsid w:val="00EB69AD"/>
    <w:rsid w:val="00EB6E23"/>
    <w:rsid w:val="00EC003A"/>
    <w:rsid w:val="00EC0316"/>
    <w:rsid w:val="00EC06EF"/>
    <w:rsid w:val="00EC0B17"/>
    <w:rsid w:val="00EC131E"/>
    <w:rsid w:val="00EC171C"/>
    <w:rsid w:val="00EC190C"/>
    <w:rsid w:val="00EC1B05"/>
    <w:rsid w:val="00EC1B65"/>
    <w:rsid w:val="00EC1DF6"/>
    <w:rsid w:val="00EC1FC0"/>
    <w:rsid w:val="00EC2B52"/>
    <w:rsid w:val="00EC3513"/>
    <w:rsid w:val="00EC37CD"/>
    <w:rsid w:val="00EC3EF1"/>
    <w:rsid w:val="00EC4014"/>
    <w:rsid w:val="00EC409E"/>
    <w:rsid w:val="00EC53AE"/>
    <w:rsid w:val="00EC649A"/>
    <w:rsid w:val="00EC66E7"/>
    <w:rsid w:val="00EC6B6F"/>
    <w:rsid w:val="00EC6C04"/>
    <w:rsid w:val="00EC6F83"/>
    <w:rsid w:val="00EC6F85"/>
    <w:rsid w:val="00EC70DE"/>
    <w:rsid w:val="00EC798C"/>
    <w:rsid w:val="00ED07F7"/>
    <w:rsid w:val="00ED0D62"/>
    <w:rsid w:val="00ED1014"/>
    <w:rsid w:val="00ED1421"/>
    <w:rsid w:val="00ED18F0"/>
    <w:rsid w:val="00ED1E73"/>
    <w:rsid w:val="00ED227A"/>
    <w:rsid w:val="00ED297D"/>
    <w:rsid w:val="00ED2BE0"/>
    <w:rsid w:val="00ED3235"/>
    <w:rsid w:val="00ED3572"/>
    <w:rsid w:val="00ED3876"/>
    <w:rsid w:val="00ED3BE1"/>
    <w:rsid w:val="00ED40BB"/>
    <w:rsid w:val="00ED486B"/>
    <w:rsid w:val="00ED54FB"/>
    <w:rsid w:val="00ED553F"/>
    <w:rsid w:val="00ED5551"/>
    <w:rsid w:val="00ED59A7"/>
    <w:rsid w:val="00ED5B30"/>
    <w:rsid w:val="00ED5D81"/>
    <w:rsid w:val="00ED6206"/>
    <w:rsid w:val="00ED6402"/>
    <w:rsid w:val="00ED6A56"/>
    <w:rsid w:val="00ED73DA"/>
    <w:rsid w:val="00EE04E7"/>
    <w:rsid w:val="00EE05C5"/>
    <w:rsid w:val="00EE0965"/>
    <w:rsid w:val="00EE099B"/>
    <w:rsid w:val="00EE158B"/>
    <w:rsid w:val="00EE1714"/>
    <w:rsid w:val="00EE1D47"/>
    <w:rsid w:val="00EE1DF6"/>
    <w:rsid w:val="00EE1E75"/>
    <w:rsid w:val="00EE25D1"/>
    <w:rsid w:val="00EE2CEE"/>
    <w:rsid w:val="00EE2D51"/>
    <w:rsid w:val="00EE33FF"/>
    <w:rsid w:val="00EE3621"/>
    <w:rsid w:val="00EE516E"/>
    <w:rsid w:val="00EE56E1"/>
    <w:rsid w:val="00EE5A03"/>
    <w:rsid w:val="00EE5DFD"/>
    <w:rsid w:val="00EE7242"/>
    <w:rsid w:val="00EE7310"/>
    <w:rsid w:val="00EE7ADC"/>
    <w:rsid w:val="00EE7D04"/>
    <w:rsid w:val="00EE7D70"/>
    <w:rsid w:val="00EF027A"/>
    <w:rsid w:val="00EF07A6"/>
    <w:rsid w:val="00EF0AEC"/>
    <w:rsid w:val="00EF1016"/>
    <w:rsid w:val="00EF201B"/>
    <w:rsid w:val="00EF233C"/>
    <w:rsid w:val="00EF24E3"/>
    <w:rsid w:val="00EF26ED"/>
    <w:rsid w:val="00EF28EA"/>
    <w:rsid w:val="00EF37A0"/>
    <w:rsid w:val="00EF39F2"/>
    <w:rsid w:val="00EF3A87"/>
    <w:rsid w:val="00EF3DE0"/>
    <w:rsid w:val="00EF4170"/>
    <w:rsid w:val="00EF4A65"/>
    <w:rsid w:val="00EF4FF7"/>
    <w:rsid w:val="00EF5336"/>
    <w:rsid w:val="00EF5AA9"/>
    <w:rsid w:val="00EF5CAF"/>
    <w:rsid w:val="00EF5F68"/>
    <w:rsid w:val="00EF6551"/>
    <w:rsid w:val="00EF6F56"/>
    <w:rsid w:val="00EF768D"/>
    <w:rsid w:val="00EF77FD"/>
    <w:rsid w:val="00EF78DE"/>
    <w:rsid w:val="00F002BB"/>
    <w:rsid w:val="00F00FAB"/>
    <w:rsid w:val="00F0110F"/>
    <w:rsid w:val="00F01D5A"/>
    <w:rsid w:val="00F026CB"/>
    <w:rsid w:val="00F02EBC"/>
    <w:rsid w:val="00F03263"/>
    <w:rsid w:val="00F04F27"/>
    <w:rsid w:val="00F0533C"/>
    <w:rsid w:val="00F056A9"/>
    <w:rsid w:val="00F05E8C"/>
    <w:rsid w:val="00F05ED2"/>
    <w:rsid w:val="00F0655C"/>
    <w:rsid w:val="00F06639"/>
    <w:rsid w:val="00F06F89"/>
    <w:rsid w:val="00F07398"/>
    <w:rsid w:val="00F1008B"/>
    <w:rsid w:val="00F10374"/>
    <w:rsid w:val="00F10703"/>
    <w:rsid w:val="00F10820"/>
    <w:rsid w:val="00F1089E"/>
    <w:rsid w:val="00F111DA"/>
    <w:rsid w:val="00F113AB"/>
    <w:rsid w:val="00F11555"/>
    <w:rsid w:val="00F11D50"/>
    <w:rsid w:val="00F121F8"/>
    <w:rsid w:val="00F12F2C"/>
    <w:rsid w:val="00F13013"/>
    <w:rsid w:val="00F13204"/>
    <w:rsid w:val="00F133CE"/>
    <w:rsid w:val="00F145DD"/>
    <w:rsid w:val="00F148E8"/>
    <w:rsid w:val="00F150BC"/>
    <w:rsid w:val="00F15B96"/>
    <w:rsid w:val="00F15C86"/>
    <w:rsid w:val="00F15CDE"/>
    <w:rsid w:val="00F162C6"/>
    <w:rsid w:val="00F1635C"/>
    <w:rsid w:val="00F163C8"/>
    <w:rsid w:val="00F16711"/>
    <w:rsid w:val="00F16F25"/>
    <w:rsid w:val="00F176A5"/>
    <w:rsid w:val="00F17767"/>
    <w:rsid w:val="00F178C2"/>
    <w:rsid w:val="00F200E2"/>
    <w:rsid w:val="00F20172"/>
    <w:rsid w:val="00F2066A"/>
    <w:rsid w:val="00F212F0"/>
    <w:rsid w:val="00F218EA"/>
    <w:rsid w:val="00F21ACE"/>
    <w:rsid w:val="00F22516"/>
    <w:rsid w:val="00F22B18"/>
    <w:rsid w:val="00F22FCF"/>
    <w:rsid w:val="00F23BDF"/>
    <w:rsid w:val="00F248FE"/>
    <w:rsid w:val="00F24BD5"/>
    <w:rsid w:val="00F24C71"/>
    <w:rsid w:val="00F24F03"/>
    <w:rsid w:val="00F2513C"/>
    <w:rsid w:val="00F25525"/>
    <w:rsid w:val="00F2647A"/>
    <w:rsid w:val="00F26874"/>
    <w:rsid w:val="00F26B0A"/>
    <w:rsid w:val="00F272CB"/>
    <w:rsid w:val="00F27A67"/>
    <w:rsid w:val="00F300E8"/>
    <w:rsid w:val="00F302A2"/>
    <w:rsid w:val="00F30327"/>
    <w:rsid w:val="00F30F5A"/>
    <w:rsid w:val="00F311FA"/>
    <w:rsid w:val="00F31302"/>
    <w:rsid w:val="00F31320"/>
    <w:rsid w:val="00F32979"/>
    <w:rsid w:val="00F336BA"/>
    <w:rsid w:val="00F33F8D"/>
    <w:rsid w:val="00F341A2"/>
    <w:rsid w:val="00F343BE"/>
    <w:rsid w:val="00F347FA"/>
    <w:rsid w:val="00F3497A"/>
    <w:rsid w:val="00F34CBE"/>
    <w:rsid w:val="00F3548A"/>
    <w:rsid w:val="00F35C6B"/>
    <w:rsid w:val="00F3616C"/>
    <w:rsid w:val="00F36229"/>
    <w:rsid w:val="00F36541"/>
    <w:rsid w:val="00F37026"/>
    <w:rsid w:val="00F3742B"/>
    <w:rsid w:val="00F37475"/>
    <w:rsid w:val="00F374E9"/>
    <w:rsid w:val="00F37A24"/>
    <w:rsid w:val="00F37C37"/>
    <w:rsid w:val="00F37DE7"/>
    <w:rsid w:val="00F40BA0"/>
    <w:rsid w:val="00F40E5B"/>
    <w:rsid w:val="00F40FEA"/>
    <w:rsid w:val="00F40FF6"/>
    <w:rsid w:val="00F41F88"/>
    <w:rsid w:val="00F41FFE"/>
    <w:rsid w:val="00F4234B"/>
    <w:rsid w:val="00F435DA"/>
    <w:rsid w:val="00F43C68"/>
    <w:rsid w:val="00F44768"/>
    <w:rsid w:val="00F44939"/>
    <w:rsid w:val="00F44E70"/>
    <w:rsid w:val="00F44EFC"/>
    <w:rsid w:val="00F45134"/>
    <w:rsid w:val="00F451A6"/>
    <w:rsid w:val="00F4541A"/>
    <w:rsid w:val="00F45706"/>
    <w:rsid w:val="00F457AA"/>
    <w:rsid w:val="00F45C70"/>
    <w:rsid w:val="00F45F52"/>
    <w:rsid w:val="00F460C0"/>
    <w:rsid w:val="00F46477"/>
    <w:rsid w:val="00F46A3B"/>
    <w:rsid w:val="00F46ECA"/>
    <w:rsid w:val="00F46F5D"/>
    <w:rsid w:val="00F47474"/>
    <w:rsid w:val="00F474E0"/>
    <w:rsid w:val="00F47519"/>
    <w:rsid w:val="00F47A6F"/>
    <w:rsid w:val="00F47FFD"/>
    <w:rsid w:val="00F50E22"/>
    <w:rsid w:val="00F50EB8"/>
    <w:rsid w:val="00F514C5"/>
    <w:rsid w:val="00F52159"/>
    <w:rsid w:val="00F52A8C"/>
    <w:rsid w:val="00F52C75"/>
    <w:rsid w:val="00F53006"/>
    <w:rsid w:val="00F5354F"/>
    <w:rsid w:val="00F537EC"/>
    <w:rsid w:val="00F540A0"/>
    <w:rsid w:val="00F55306"/>
    <w:rsid w:val="00F55433"/>
    <w:rsid w:val="00F5561C"/>
    <w:rsid w:val="00F55B85"/>
    <w:rsid w:val="00F55DCC"/>
    <w:rsid w:val="00F56066"/>
    <w:rsid w:val="00F561F0"/>
    <w:rsid w:val="00F56240"/>
    <w:rsid w:val="00F5664D"/>
    <w:rsid w:val="00F56BA2"/>
    <w:rsid w:val="00F56C72"/>
    <w:rsid w:val="00F56CE1"/>
    <w:rsid w:val="00F57631"/>
    <w:rsid w:val="00F5780E"/>
    <w:rsid w:val="00F57A83"/>
    <w:rsid w:val="00F60318"/>
    <w:rsid w:val="00F607B7"/>
    <w:rsid w:val="00F60DF1"/>
    <w:rsid w:val="00F61727"/>
    <w:rsid w:val="00F61D63"/>
    <w:rsid w:val="00F61E0E"/>
    <w:rsid w:val="00F61F88"/>
    <w:rsid w:val="00F625C0"/>
    <w:rsid w:val="00F62732"/>
    <w:rsid w:val="00F62C2F"/>
    <w:rsid w:val="00F63957"/>
    <w:rsid w:val="00F6403E"/>
    <w:rsid w:val="00F6432D"/>
    <w:rsid w:val="00F64400"/>
    <w:rsid w:val="00F64462"/>
    <w:rsid w:val="00F646C3"/>
    <w:rsid w:val="00F64A62"/>
    <w:rsid w:val="00F64E47"/>
    <w:rsid w:val="00F65BE1"/>
    <w:rsid w:val="00F65CEE"/>
    <w:rsid w:val="00F6649B"/>
    <w:rsid w:val="00F6659A"/>
    <w:rsid w:val="00F66935"/>
    <w:rsid w:val="00F66ABF"/>
    <w:rsid w:val="00F66EC2"/>
    <w:rsid w:val="00F66FC4"/>
    <w:rsid w:val="00F67115"/>
    <w:rsid w:val="00F675EB"/>
    <w:rsid w:val="00F710E2"/>
    <w:rsid w:val="00F71504"/>
    <w:rsid w:val="00F71924"/>
    <w:rsid w:val="00F71D77"/>
    <w:rsid w:val="00F71E80"/>
    <w:rsid w:val="00F7230E"/>
    <w:rsid w:val="00F72365"/>
    <w:rsid w:val="00F72497"/>
    <w:rsid w:val="00F72531"/>
    <w:rsid w:val="00F7297D"/>
    <w:rsid w:val="00F72F29"/>
    <w:rsid w:val="00F7380B"/>
    <w:rsid w:val="00F740BB"/>
    <w:rsid w:val="00F741DF"/>
    <w:rsid w:val="00F74DF8"/>
    <w:rsid w:val="00F7529B"/>
    <w:rsid w:val="00F75533"/>
    <w:rsid w:val="00F75894"/>
    <w:rsid w:val="00F76229"/>
    <w:rsid w:val="00F764AA"/>
    <w:rsid w:val="00F76610"/>
    <w:rsid w:val="00F769BA"/>
    <w:rsid w:val="00F76FBC"/>
    <w:rsid w:val="00F77149"/>
    <w:rsid w:val="00F771AC"/>
    <w:rsid w:val="00F77FE6"/>
    <w:rsid w:val="00F801BA"/>
    <w:rsid w:val="00F803EE"/>
    <w:rsid w:val="00F80BC8"/>
    <w:rsid w:val="00F80FB7"/>
    <w:rsid w:val="00F813CF"/>
    <w:rsid w:val="00F8197E"/>
    <w:rsid w:val="00F8209C"/>
    <w:rsid w:val="00F823BB"/>
    <w:rsid w:val="00F82B22"/>
    <w:rsid w:val="00F82B34"/>
    <w:rsid w:val="00F83394"/>
    <w:rsid w:val="00F8393D"/>
    <w:rsid w:val="00F83AD0"/>
    <w:rsid w:val="00F8413E"/>
    <w:rsid w:val="00F850BE"/>
    <w:rsid w:val="00F853B9"/>
    <w:rsid w:val="00F854F9"/>
    <w:rsid w:val="00F855EB"/>
    <w:rsid w:val="00F86535"/>
    <w:rsid w:val="00F86BBA"/>
    <w:rsid w:val="00F86F46"/>
    <w:rsid w:val="00F87147"/>
    <w:rsid w:val="00F87871"/>
    <w:rsid w:val="00F87CE3"/>
    <w:rsid w:val="00F908CB"/>
    <w:rsid w:val="00F90942"/>
    <w:rsid w:val="00F90ABB"/>
    <w:rsid w:val="00F91511"/>
    <w:rsid w:val="00F929AF"/>
    <w:rsid w:val="00F92D5E"/>
    <w:rsid w:val="00F9378C"/>
    <w:rsid w:val="00F93DD5"/>
    <w:rsid w:val="00F94DB7"/>
    <w:rsid w:val="00F95CD2"/>
    <w:rsid w:val="00F968AD"/>
    <w:rsid w:val="00F96EB8"/>
    <w:rsid w:val="00FA0674"/>
    <w:rsid w:val="00FA0835"/>
    <w:rsid w:val="00FA0F5B"/>
    <w:rsid w:val="00FA10A3"/>
    <w:rsid w:val="00FA11ED"/>
    <w:rsid w:val="00FA12D1"/>
    <w:rsid w:val="00FA1CC4"/>
    <w:rsid w:val="00FA210B"/>
    <w:rsid w:val="00FA2387"/>
    <w:rsid w:val="00FA2F05"/>
    <w:rsid w:val="00FA421E"/>
    <w:rsid w:val="00FA427B"/>
    <w:rsid w:val="00FA45E9"/>
    <w:rsid w:val="00FA4B0A"/>
    <w:rsid w:val="00FA4BC4"/>
    <w:rsid w:val="00FA4FE8"/>
    <w:rsid w:val="00FA5585"/>
    <w:rsid w:val="00FA6BF4"/>
    <w:rsid w:val="00FA6DB8"/>
    <w:rsid w:val="00FA6FB0"/>
    <w:rsid w:val="00FA7012"/>
    <w:rsid w:val="00FA70F2"/>
    <w:rsid w:val="00FA71FC"/>
    <w:rsid w:val="00FA727F"/>
    <w:rsid w:val="00FA7612"/>
    <w:rsid w:val="00FA7D80"/>
    <w:rsid w:val="00FA7F51"/>
    <w:rsid w:val="00FB0815"/>
    <w:rsid w:val="00FB0C7A"/>
    <w:rsid w:val="00FB13CA"/>
    <w:rsid w:val="00FB1541"/>
    <w:rsid w:val="00FB169F"/>
    <w:rsid w:val="00FB1705"/>
    <w:rsid w:val="00FB1762"/>
    <w:rsid w:val="00FB1CD2"/>
    <w:rsid w:val="00FB2015"/>
    <w:rsid w:val="00FB2504"/>
    <w:rsid w:val="00FB3B02"/>
    <w:rsid w:val="00FB5A6C"/>
    <w:rsid w:val="00FB624C"/>
    <w:rsid w:val="00FB6D3E"/>
    <w:rsid w:val="00FB7171"/>
    <w:rsid w:val="00FB7414"/>
    <w:rsid w:val="00FC03F1"/>
    <w:rsid w:val="00FC0440"/>
    <w:rsid w:val="00FC05B1"/>
    <w:rsid w:val="00FC0A13"/>
    <w:rsid w:val="00FC0D0E"/>
    <w:rsid w:val="00FC135B"/>
    <w:rsid w:val="00FC13E5"/>
    <w:rsid w:val="00FC25B6"/>
    <w:rsid w:val="00FC284E"/>
    <w:rsid w:val="00FC31D5"/>
    <w:rsid w:val="00FC39DF"/>
    <w:rsid w:val="00FC3D23"/>
    <w:rsid w:val="00FC40FC"/>
    <w:rsid w:val="00FC5604"/>
    <w:rsid w:val="00FC6DA8"/>
    <w:rsid w:val="00FC7163"/>
    <w:rsid w:val="00FC7A3A"/>
    <w:rsid w:val="00FC7B57"/>
    <w:rsid w:val="00FD1F2A"/>
    <w:rsid w:val="00FD21CE"/>
    <w:rsid w:val="00FD26D2"/>
    <w:rsid w:val="00FD3822"/>
    <w:rsid w:val="00FD3A44"/>
    <w:rsid w:val="00FD41D9"/>
    <w:rsid w:val="00FD4589"/>
    <w:rsid w:val="00FD4AF8"/>
    <w:rsid w:val="00FD4B65"/>
    <w:rsid w:val="00FD50DA"/>
    <w:rsid w:val="00FD5555"/>
    <w:rsid w:val="00FD7760"/>
    <w:rsid w:val="00FD7EA1"/>
    <w:rsid w:val="00FE0F79"/>
    <w:rsid w:val="00FE1395"/>
    <w:rsid w:val="00FE211B"/>
    <w:rsid w:val="00FE2900"/>
    <w:rsid w:val="00FE2A45"/>
    <w:rsid w:val="00FE3073"/>
    <w:rsid w:val="00FE3483"/>
    <w:rsid w:val="00FE36CB"/>
    <w:rsid w:val="00FE3782"/>
    <w:rsid w:val="00FE3CBC"/>
    <w:rsid w:val="00FE4928"/>
    <w:rsid w:val="00FE4C54"/>
    <w:rsid w:val="00FE4E68"/>
    <w:rsid w:val="00FE572D"/>
    <w:rsid w:val="00FE6AB0"/>
    <w:rsid w:val="00FE7DBD"/>
    <w:rsid w:val="00FE7E1A"/>
    <w:rsid w:val="00FE7F13"/>
    <w:rsid w:val="00FF010B"/>
    <w:rsid w:val="00FF0737"/>
    <w:rsid w:val="00FF0C3D"/>
    <w:rsid w:val="00FF25DB"/>
    <w:rsid w:val="00FF2750"/>
    <w:rsid w:val="00FF34FD"/>
    <w:rsid w:val="00FF3C37"/>
    <w:rsid w:val="00FF41EF"/>
    <w:rsid w:val="00FF471B"/>
    <w:rsid w:val="00FF60DC"/>
    <w:rsid w:val="00FF6481"/>
    <w:rsid w:val="00FF6F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47C32295"/>
  <w15:chartTrackingRefBased/>
  <w15:docId w15:val="{8A10D057-3F4F-49E6-86CB-5E7AA8FA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iPriority="0" w:unhideWhenUsed="1"/>
    <w:lsdException w:name="footer" w:locked="0"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94189"/>
    <w:pPr>
      <w:spacing w:before="160" w:after="120" w:line="276" w:lineRule="auto"/>
      <w:jc w:val="both"/>
    </w:pPr>
    <w:rPr>
      <w:rFonts w:ascii="Arial" w:hAnsi="Arial"/>
      <w:szCs w:val="24"/>
      <w:lang w:eastAsia="en-US"/>
    </w:rPr>
  </w:style>
  <w:style w:type="paragraph" w:styleId="Ttulo1">
    <w:name w:val="heading 1"/>
    <w:next w:val="Normal"/>
    <w:link w:val="Ttulo1Car"/>
    <w:qFormat/>
    <w:rsid w:val="00BA58A8"/>
    <w:pPr>
      <w:keepNext/>
      <w:numPr>
        <w:numId w:val="1"/>
      </w:numPr>
      <w:suppressAutoHyphens/>
      <w:spacing w:before="240" w:after="120"/>
      <w:jc w:val="both"/>
      <w:outlineLvl w:val="0"/>
    </w:pPr>
    <w:rPr>
      <w:rFonts w:ascii="Arial" w:hAnsi="Arial"/>
      <w:b/>
      <w:snapToGrid w:val="0"/>
      <w:kern w:val="28"/>
      <w:sz w:val="24"/>
      <w:szCs w:val="24"/>
      <w:lang w:val="es-ES_tradnl" w:eastAsia="es-ES"/>
    </w:rPr>
  </w:style>
  <w:style w:type="paragraph" w:styleId="Ttulo2">
    <w:name w:val="heading 2"/>
    <w:aliases w:val="CAPÍTULO,Car10"/>
    <w:basedOn w:val="Ttulo1"/>
    <w:next w:val="Normal"/>
    <w:link w:val="Ttulo2Car"/>
    <w:qFormat/>
    <w:rsid w:val="0062349A"/>
    <w:pPr>
      <w:keepNext w:val="0"/>
      <w:numPr>
        <w:ilvl w:val="1"/>
      </w:numPr>
      <w:spacing w:before="120"/>
      <w:outlineLvl w:val="1"/>
    </w:pPr>
    <w:rPr>
      <w:sz w:val="22"/>
      <w:szCs w:val="22"/>
    </w:rPr>
  </w:style>
  <w:style w:type="paragraph" w:styleId="Ttulo3">
    <w:name w:val="heading 3"/>
    <w:basedOn w:val="Ttulo1"/>
    <w:next w:val="Normal"/>
    <w:link w:val="Ttulo3Car"/>
    <w:qFormat/>
    <w:rsid w:val="0062349A"/>
    <w:pPr>
      <w:numPr>
        <w:ilvl w:val="2"/>
      </w:numPr>
      <w:spacing w:before="120"/>
      <w:outlineLvl w:val="2"/>
    </w:pPr>
    <w:rPr>
      <w:sz w:val="20"/>
    </w:rPr>
  </w:style>
  <w:style w:type="paragraph" w:styleId="Ttulo4">
    <w:name w:val="heading 4"/>
    <w:basedOn w:val="Ttulo1"/>
    <w:next w:val="Normal"/>
    <w:link w:val="Ttulo4Car"/>
    <w:qFormat/>
    <w:rsid w:val="0062349A"/>
    <w:pPr>
      <w:numPr>
        <w:ilvl w:val="3"/>
      </w:numPr>
      <w:spacing w:before="120"/>
      <w:outlineLvl w:val="3"/>
    </w:pPr>
    <w:rPr>
      <w:sz w:val="20"/>
    </w:rPr>
  </w:style>
  <w:style w:type="paragraph" w:styleId="Ttulo5">
    <w:name w:val="heading 5"/>
    <w:basedOn w:val="Normal"/>
    <w:next w:val="Normal"/>
    <w:link w:val="Ttulo5Car"/>
    <w:qFormat/>
    <w:locked/>
    <w:rsid w:val="007C6013"/>
    <w:pPr>
      <w:numPr>
        <w:ilvl w:val="4"/>
        <w:numId w:val="1"/>
      </w:numPr>
      <w:spacing w:before="120"/>
      <w:outlineLvl w:val="4"/>
    </w:pPr>
    <w:rPr>
      <w:b/>
      <w:snapToGrid w:val="0"/>
      <w:szCs w:val="20"/>
      <w:lang w:val="es-ES_tradnl" w:eastAsia="es-ES"/>
    </w:rPr>
  </w:style>
  <w:style w:type="paragraph" w:styleId="Ttulo6">
    <w:name w:val="heading 6"/>
    <w:basedOn w:val="Normal"/>
    <w:next w:val="Normal"/>
    <w:link w:val="Ttulo6Car"/>
    <w:qFormat/>
    <w:locked/>
    <w:rsid w:val="007C6013"/>
    <w:pPr>
      <w:numPr>
        <w:ilvl w:val="5"/>
        <w:numId w:val="1"/>
      </w:numPr>
      <w:spacing w:before="120"/>
      <w:outlineLvl w:val="5"/>
    </w:pPr>
    <w:rPr>
      <w:b/>
      <w:snapToGrid w:val="0"/>
      <w:szCs w:val="18"/>
      <w:lang w:val="es-ES_tradnl" w:eastAsia="es-ES"/>
    </w:rPr>
  </w:style>
  <w:style w:type="paragraph" w:styleId="Ttulo7">
    <w:name w:val="heading 7"/>
    <w:basedOn w:val="Normal"/>
    <w:next w:val="Normal"/>
    <w:link w:val="Ttulo7Car"/>
    <w:qFormat/>
    <w:locked/>
    <w:rsid w:val="007C6013"/>
    <w:pPr>
      <w:numPr>
        <w:ilvl w:val="6"/>
        <w:numId w:val="1"/>
      </w:numPr>
      <w:spacing w:before="120"/>
      <w:outlineLvl w:val="6"/>
    </w:pPr>
    <w:rPr>
      <w:b/>
      <w:snapToGrid w:val="0"/>
      <w:szCs w:val="20"/>
      <w:lang w:val="es-ES_tradnl" w:eastAsia="es-ES"/>
    </w:rPr>
  </w:style>
  <w:style w:type="paragraph" w:styleId="Ttulo8">
    <w:name w:val="heading 8"/>
    <w:basedOn w:val="Normal"/>
    <w:next w:val="Normal"/>
    <w:link w:val="Ttulo8Car"/>
    <w:qFormat/>
    <w:locked/>
    <w:rsid w:val="007C6013"/>
    <w:pPr>
      <w:numPr>
        <w:ilvl w:val="7"/>
        <w:numId w:val="1"/>
      </w:numPr>
      <w:spacing w:before="120"/>
      <w:outlineLvl w:val="7"/>
    </w:pPr>
    <w:rPr>
      <w:b/>
      <w:snapToGrid w:val="0"/>
      <w:szCs w:val="18"/>
      <w:lang w:val="es-ES_tradnl" w:eastAsia="es-ES"/>
    </w:rPr>
  </w:style>
  <w:style w:type="paragraph" w:styleId="Ttulo9">
    <w:name w:val="heading 9"/>
    <w:basedOn w:val="ListaNivel2"/>
    <w:next w:val="Normal"/>
    <w:link w:val="Ttulo9Car"/>
    <w:qFormat/>
    <w:locked/>
    <w:rsid w:val="007C601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A58A8"/>
    <w:rPr>
      <w:rFonts w:ascii="Arial" w:hAnsi="Arial"/>
      <w:b/>
      <w:snapToGrid w:val="0"/>
      <w:kern w:val="28"/>
      <w:sz w:val="24"/>
      <w:szCs w:val="24"/>
      <w:lang w:val="es-ES_tradnl" w:eastAsia="es-ES"/>
    </w:rPr>
  </w:style>
  <w:style w:type="character" w:customStyle="1" w:styleId="Ttulo2Car">
    <w:name w:val="Título 2 Car"/>
    <w:aliases w:val="CAPÍTULO Car,Car10 Car"/>
    <w:link w:val="Ttulo2"/>
    <w:rsid w:val="0062349A"/>
    <w:rPr>
      <w:rFonts w:ascii="Arial" w:hAnsi="Arial"/>
      <w:b/>
      <w:snapToGrid w:val="0"/>
      <w:kern w:val="28"/>
      <w:sz w:val="22"/>
      <w:szCs w:val="22"/>
      <w:lang w:val="es-ES_tradnl" w:eastAsia="es-ES"/>
    </w:rPr>
  </w:style>
  <w:style w:type="character" w:customStyle="1" w:styleId="Ttulo3Car">
    <w:name w:val="Título 3 Car"/>
    <w:link w:val="Ttulo3"/>
    <w:rsid w:val="0062349A"/>
    <w:rPr>
      <w:rFonts w:ascii="Arial" w:hAnsi="Arial"/>
      <w:b/>
      <w:snapToGrid w:val="0"/>
      <w:kern w:val="28"/>
      <w:szCs w:val="24"/>
      <w:lang w:val="es-ES_tradnl" w:eastAsia="es-ES"/>
    </w:rPr>
  </w:style>
  <w:style w:type="character" w:customStyle="1" w:styleId="Ttulo4Car">
    <w:name w:val="Título 4 Car"/>
    <w:link w:val="Ttulo4"/>
    <w:rsid w:val="0062349A"/>
    <w:rPr>
      <w:rFonts w:ascii="Arial" w:hAnsi="Arial"/>
      <w:b/>
      <w:snapToGrid w:val="0"/>
      <w:kern w:val="28"/>
      <w:szCs w:val="24"/>
      <w:lang w:val="es-ES_tradnl" w:eastAsia="es-ES"/>
    </w:rPr>
  </w:style>
  <w:style w:type="character" w:customStyle="1" w:styleId="Ttulo5Car">
    <w:name w:val="Título 5 Car"/>
    <w:link w:val="Ttulo5"/>
    <w:rsid w:val="007C6013"/>
    <w:rPr>
      <w:rFonts w:ascii="Arial" w:hAnsi="Arial"/>
      <w:b/>
      <w:snapToGrid w:val="0"/>
      <w:lang w:val="es-ES_tradnl" w:eastAsia="es-ES"/>
    </w:rPr>
  </w:style>
  <w:style w:type="character" w:customStyle="1" w:styleId="Ttulo6Car">
    <w:name w:val="Título 6 Car"/>
    <w:link w:val="Ttulo6"/>
    <w:rsid w:val="007C6013"/>
    <w:rPr>
      <w:rFonts w:ascii="Arial" w:hAnsi="Arial"/>
      <w:b/>
      <w:snapToGrid w:val="0"/>
      <w:szCs w:val="18"/>
      <w:lang w:val="es-ES_tradnl" w:eastAsia="es-ES"/>
    </w:rPr>
  </w:style>
  <w:style w:type="character" w:customStyle="1" w:styleId="Ttulo7Car">
    <w:name w:val="Título 7 Car"/>
    <w:link w:val="Ttulo7"/>
    <w:rsid w:val="007C6013"/>
    <w:rPr>
      <w:rFonts w:ascii="Arial" w:hAnsi="Arial"/>
      <w:b/>
      <w:snapToGrid w:val="0"/>
      <w:lang w:val="es-ES_tradnl" w:eastAsia="es-ES"/>
    </w:rPr>
  </w:style>
  <w:style w:type="character" w:customStyle="1" w:styleId="Ttulo8Car">
    <w:name w:val="Título 8 Car"/>
    <w:link w:val="Ttulo8"/>
    <w:rsid w:val="007C6013"/>
    <w:rPr>
      <w:rFonts w:ascii="Arial" w:hAnsi="Arial"/>
      <w:b/>
      <w:snapToGrid w:val="0"/>
      <w:szCs w:val="18"/>
      <w:lang w:val="es-ES_tradnl" w:eastAsia="es-ES"/>
    </w:rPr>
  </w:style>
  <w:style w:type="paragraph" w:customStyle="1" w:styleId="ListaNivel2">
    <w:name w:val="Lista Nivel 2"/>
    <w:link w:val="ListaNivel2Car"/>
    <w:qFormat/>
    <w:rsid w:val="009237C9"/>
    <w:pPr>
      <w:tabs>
        <w:tab w:val="num" w:pos="1077"/>
      </w:tabs>
      <w:suppressAutoHyphens/>
      <w:spacing w:before="120" w:after="120"/>
      <w:ind w:left="1077" w:hanging="397"/>
      <w:jc w:val="both"/>
    </w:pPr>
    <w:rPr>
      <w:rFonts w:ascii="Arial" w:hAnsi="Arial"/>
      <w:snapToGrid w:val="0"/>
      <w:szCs w:val="24"/>
      <w:lang w:val="es-ES_tradnl" w:eastAsia="es-ES"/>
    </w:rPr>
  </w:style>
  <w:style w:type="character" w:customStyle="1" w:styleId="ListaNivel2Car">
    <w:name w:val="Lista Nivel 2 Car"/>
    <w:link w:val="ListaNivel2"/>
    <w:rsid w:val="009237C9"/>
    <w:rPr>
      <w:rFonts w:ascii="Arial" w:hAnsi="Arial"/>
      <w:snapToGrid w:val="0"/>
      <w:szCs w:val="24"/>
      <w:lang w:val="es-ES_tradnl" w:eastAsia="es-ES"/>
    </w:rPr>
  </w:style>
  <w:style w:type="character" w:customStyle="1" w:styleId="Ttulo9Car">
    <w:name w:val="Título 9 Car"/>
    <w:link w:val="Ttulo9"/>
    <w:rsid w:val="007C6013"/>
    <w:rPr>
      <w:rFonts w:ascii="Arial" w:hAnsi="Arial"/>
      <w:snapToGrid w:val="0"/>
      <w:szCs w:val="24"/>
      <w:lang w:val="es-ES_tradnl" w:eastAsia="es-ES"/>
    </w:rPr>
  </w:style>
  <w:style w:type="paragraph" w:customStyle="1" w:styleId="ContraportadaCdigo">
    <w:name w:val="Contraportada Código"/>
    <w:link w:val="ContraportadaCdigoChar"/>
    <w:qFormat/>
    <w:rsid w:val="007C6013"/>
    <w:pPr>
      <w:keepNext/>
      <w:keepLines/>
      <w:suppressAutoHyphens/>
    </w:pPr>
    <w:rPr>
      <w:rFonts w:ascii="Arial" w:hAnsi="Arial"/>
      <w:sz w:val="73"/>
      <w:szCs w:val="73"/>
      <w:lang w:eastAsia="en-US"/>
    </w:rPr>
  </w:style>
  <w:style w:type="paragraph" w:customStyle="1" w:styleId="ContraportadaConfidencialidad">
    <w:name w:val="Contraportada Confidencialidad"/>
    <w:rsid w:val="007C6013"/>
    <w:pPr>
      <w:mirrorIndents/>
      <w:jc w:val="center"/>
    </w:pPr>
    <w:rPr>
      <w:rFonts w:ascii="Arial" w:hAnsi="Arial"/>
      <w:b/>
      <w:caps/>
      <w:sz w:val="28"/>
      <w:szCs w:val="48"/>
      <w:lang w:eastAsia="en-US"/>
    </w:rPr>
  </w:style>
  <w:style w:type="paragraph" w:customStyle="1" w:styleId="ContraportadaSerieNormas">
    <w:name w:val="Contraportada Serie Normas"/>
    <w:rsid w:val="007C6013"/>
    <w:pPr>
      <w:keepNext/>
      <w:suppressAutoHyphens/>
      <w:spacing w:after="240"/>
      <w:jc w:val="center"/>
    </w:pPr>
    <w:rPr>
      <w:rFonts w:ascii="Arial" w:hAnsi="Arial"/>
      <w:b/>
      <w:caps/>
      <w:spacing w:val="-2"/>
      <w:sz w:val="26"/>
      <w:szCs w:val="26"/>
      <w:lang w:eastAsia="en-US"/>
    </w:rPr>
  </w:style>
  <w:style w:type="paragraph" w:customStyle="1" w:styleId="ContraportadaNombreServicio">
    <w:name w:val="Contraportada Nombre Servicio"/>
    <w:rsid w:val="007C6013"/>
    <w:pPr>
      <w:keepNext/>
      <w:suppressAutoHyphens/>
      <w:spacing w:after="240"/>
      <w:jc w:val="center"/>
    </w:pPr>
    <w:rPr>
      <w:rFonts w:ascii="Arial" w:hAnsi="Arial"/>
      <w:b/>
      <w:caps/>
      <w:spacing w:val="60"/>
      <w:sz w:val="28"/>
      <w:szCs w:val="28"/>
      <w:lang w:eastAsia="en-US"/>
    </w:rPr>
  </w:style>
  <w:style w:type="paragraph" w:customStyle="1" w:styleId="ContraportadaTipoLibro">
    <w:name w:val="Contraportada Tipo Libro"/>
    <w:rsid w:val="007C6013"/>
    <w:pPr>
      <w:spacing w:after="240"/>
      <w:jc w:val="center"/>
    </w:pPr>
    <w:rPr>
      <w:rFonts w:ascii="Arial" w:hAnsi="Arial"/>
      <w:b/>
      <w:caps/>
      <w:spacing w:val="70"/>
      <w:sz w:val="26"/>
      <w:szCs w:val="26"/>
      <w:lang w:eastAsia="en-US"/>
    </w:rPr>
  </w:style>
  <w:style w:type="paragraph" w:styleId="Encabezado">
    <w:name w:val="header"/>
    <w:link w:val="EncabezadoCar"/>
    <w:rsid w:val="007C6013"/>
    <w:pPr>
      <w:jc w:val="both"/>
    </w:pPr>
    <w:rPr>
      <w:rFonts w:ascii="Arial" w:hAnsi="Arial"/>
      <w:b/>
      <w:color w:val="FFFFFF"/>
      <w:spacing w:val="20"/>
      <w:sz w:val="16"/>
      <w:szCs w:val="24"/>
      <w:lang w:val="es-ES" w:eastAsia="en-US"/>
    </w:rPr>
  </w:style>
  <w:style w:type="character" w:customStyle="1" w:styleId="EncabezadoCar">
    <w:name w:val="Encabezado Car"/>
    <w:link w:val="Encabezado"/>
    <w:rsid w:val="007C6013"/>
    <w:rPr>
      <w:rFonts w:ascii="Arial" w:hAnsi="Arial"/>
      <w:b/>
      <w:color w:val="FFFFFF"/>
      <w:spacing w:val="20"/>
      <w:sz w:val="16"/>
      <w:szCs w:val="24"/>
      <w:lang w:val="es-ES" w:eastAsia="en-US" w:bidi="ar-SA"/>
    </w:rPr>
  </w:style>
  <w:style w:type="character" w:styleId="Hipervnculo">
    <w:name w:val="Hyperlink"/>
    <w:uiPriority w:val="99"/>
    <w:unhideWhenUsed/>
    <w:qFormat/>
    <w:rsid w:val="007C6013"/>
    <w:rPr>
      <w:rFonts w:ascii="Arial" w:hAnsi="Arial"/>
      <w:color w:val="0000FF"/>
      <w:sz w:val="20"/>
      <w:u w:val="single"/>
    </w:rPr>
  </w:style>
  <w:style w:type="character" w:customStyle="1" w:styleId="LetraCursiva">
    <w:name w:val="Letra Cursiva"/>
    <w:qFormat/>
    <w:rsid w:val="00B76E45"/>
    <w:rPr>
      <w:rFonts w:ascii="Times New Roman" w:hAnsi="Times New Roman"/>
      <w:i/>
      <w:sz w:val="22"/>
    </w:rPr>
  </w:style>
  <w:style w:type="character" w:customStyle="1" w:styleId="LetraCursivaNegrita">
    <w:name w:val="Letra Cursiva Negrita"/>
    <w:qFormat/>
    <w:rsid w:val="007C6013"/>
    <w:rPr>
      <w:rFonts w:ascii="Arial" w:hAnsi="Arial"/>
      <w:b/>
      <w:i/>
      <w:color w:val="auto"/>
      <w:sz w:val="20"/>
      <w:szCs w:val="20"/>
      <w:u w:val="none"/>
    </w:rPr>
  </w:style>
  <w:style w:type="character" w:customStyle="1" w:styleId="LetraNegrita">
    <w:name w:val="Letra Negrita"/>
    <w:qFormat/>
    <w:rsid w:val="007C6013"/>
    <w:rPr>
      <w:rFonts w:ascii="Arial" w:hAnsi="Arial"/>
      <w:b/>
      <w:color w:val="auto"/>
      <w:sz w:val="20"/>
    </w:rPr>
  </w:style>
  <w:style w:type="character" w:customStyle="1" w:styleId="LetraNegritaSubrayada">
    <w:name w:val="Letra Negrita Subrayada"/>
    <w:uiPriority w:val="1"/>
    <w:qFormat/>
    <w:rsid w:val="007C6013"/>
    <w:rPr>
      <w:rFonts w:ascii="Arial" w:hAnsi="Arial"/>
      <w:b/>
      <w:color w:val="auto"/>
      <w:sz w:val="20"/>
      <w:u w:val="single"/>
    </w:rPr>
  </w:style>
  <w:style w:type="character" w:customStyle="1" w:styleId="LetraSubrayada">
    <w:name w:val="Letra Subrayada"/>
    <w:qFormat/>
    <w:rsid w:val="007C6013"/>
    <w:rPr>
      <w:rFonts w:ascii="Arial" w:hAnsi="Arial"/>
      <w:sz w:val="20"/>
      <w:u w:val="single"/>
    </w:rPr>
  </w:style>
  <w:style w:type="character" w:customStyle="1" w:styleId="LetraTablaCursiva">
    <w:name w:val="Letra Tabla Cursiva"/>
    <w:qFormat/>
    <w:rsid w:val="00AA6F14"/>
    <w:rPr>
      <w:rFonts w:ascii="Times New Roman" w:hAnsi="Times New Roman"/>
      <w:i/>
      <w:sz w:val="22"/>
    </w:rPr>
  </w:style>
  <w:style w:type="character" w:customStyle="1" w:styleId="LetraTablaCursivaNegrita">
    <w:name w:val="Letra Tabla Cursiva Negrita"/>
    <w:uiPriority w:val="1"/>
    <w:qFormat/>
    <w:rsid w:val="00AA6F14"/>
    <w:rPr>
      <w:rFonts w:ascii="Times New Roman" w:hAnsi="Times New Roman"/>
      <w:b/>
      <w:i/>
      <w:sz w:val="22"/>
    </w:rPr>
  </w:style>
  <w:style w:type="character" w:customStyle="1" w:styleId="LetraTablaNegrita">
    <w:name w:val="Letra Tabla Negrita"/>
    <w:qFormat/>
    <w:rsid w:val="00AA6F14"/>
    <w:rPr>
      <w:rFonts w:ascii="Times New Roman" w:hAnsi="Times New Roman"/>
      <w:b/>
      <w:sz w:val="22"/>
    </w:rPr>
  </w:style>
  <w:style w:type="character" w:customStyle="1" w:styleId="LetraTablaNegritaSubrayada">
    <w:name w:val="Letra Tabla Negrita Subrayada"/>
    <w:uiPriority w:val="1"/>
    <w:qFormat/>
    <w:rsid w:val="00AA6F14"/>
    <w:rPr>
      <w:rFonts w:ascii="Times New Roman" w:hAnsi="Times New Roman"/>
      <w:b/>
      <w:sz w:val="22"/>
      <w:u w:val="single"/>
    </w:rPr>
  </w:style>
  <w:style w:type="character" w:customStyle="1" w:styleId="LetraTablaSubrayada">
    <w:name w:val="Letra Tabla Subrayada"/>
    <w:qFormat/>
    <w:rsid w:val="00AA6F14"/>
    <w:rPr>
      <w:rFonts w:ascii="Times New Roman" w:hAnsi="Times New Roman"/>
      <w:b w:val="0"/>
      <w:sz w:val="22"/>
      <w:u w:val="single"/>
    </w:rPr>
  </w:style>
  <w:style w:type="paragraph" w:customStyle="1" w:styleId="ListaNivel1">
    <w:name w:val="Lista Nivel 1"/>
    <w:link w:val="ListaNivel1Car"/>
    <w:qFormat/>
    <w:rsid w:val="009237C9"/>
    <w:pPr>
      <w:spacing w:before="120" w:after="120"/>
      <w:jc w:val="both"/>
    </w:pPr>
    <w:rPr>
      <w:rFonts w:ascii="Arial" w:hAnsi="Arial"/>
      <w:snapToGrid w:val="0"/>
      <w:szCs w:val="24"/>
      <w:lang w:val="es-ES_tradnl" w:eastAsia="es-ES"/>
    </w:rPr>
  </w:style>
  <w:style w:type="character" w:customStyle="1" w:styleId="ListaNivel1Car">
    <w:name w:val="Lista Nivel 1 Car"/>
    <w:link w:val="ListaNivel1"/>
    <w:rsid w:val="009237C9"/>
    <w:rPr>
      <w:rFonts w:ascii="Arial" w:hAnsi="Arial"/>
      <w:snapToGrid w:val="0"/>
      <w:szCs w:val="24"/>
      <w:lang w:val="es-ES_tradnl" w:eastAsia="es-ES"/>
    </w:rPr>
  </w:style>
  <w:style w:type="paragraph" w:customStyle="1" w:styleId="ListaNivel3">
    <w:name w:val="Lista Nivel 3"/>
    <w:link w:val="ListaNivel3Car"/>
    <w:qFormat/>
    <w:rsid w:val="00B75476"/>
    <w:pPr>
      <w:numPr>
        <w:numId w:val="3"/>
      </w:numPr>
      <w:suppressAutoHyphens/>
      <w:spacing w:before="120" w:after="120"/>
      <w:jc w:val="both"/>
    </w:pPr>
    <w:rPr>
      <w:rFonts w:ascii="Arial" w:hAnsi="Arial"/>
      <w:snapToGrid w:val="0"/>
      <w:lang w:eastAsia="es-ES"/>
    </w:rPr>
  </w:style>
  <w:style w:type="character" w:customStyle="1" w:styleId="ListaNivel3Car">
    <w:name w:val="Lista Nivel 3 Car"/>
    <w:link w:val="ListaNivel3"/>
    <w:rsid w:val="00B75476"/>
    <w:rPr>
      <w:rFonts w:ascii="Arial" w:hAnsi="Arial"/>
      <w:snapToGrid w:val="0"/>
      <w:lang w:eastAsia="es-ES"/>
    </w:rPr>
  </w:style>
  <w:style w:type="paragraph" w:customStyle="1" w:styleId="ListaVietas">
    <w:name w:val="Lista Viñetas"/>
    <w:link w:val="ListaVietasCar"/>
    <w:qFormat/>
    <w:rsid w:val="004D4893"/>
    <w:pPr>
      <w:numPr>
        <w:numId w:val="2"/>
      </w:numPr>
      <w:spacing w:before="120" w:after="120"/>
      <w:jc w:val="both"/>
    </w:pPr>
    <w:rPr>
      <w:rFonts w:ascii="Arial" w:hAnsi="Arial"/>
      <w:snapToGrid w:val="0"/>
      <w:lang w:eastAsia="en-US"/>
    </w:rPr>
  </w:style>
  <w:style w:type="character" w:customStyle="1" w:styleId="ListaVietasCar">
    <w:name w:val="Lista Viñetas Car"/>
    <w:link w:val="ListaVietas"/>
    <w:rsid w:val="004D4893"/>
    <w:rPr>
      <w:rFonts w:ascii="Arial" w:hAnsi="Arial"/>
      <w:snapToGrid w:val="0"/>
      <w:lang w:eastAsia="en-US"/>
    </w:rPr>
  </w:style>
  <w:style w:type="paragraph" w:customStyle="1" w:styleId="PrrafoListaNivel1">
    <w:name w:val="Párrafo Lista Nivel 1"/>
    <w:basedOn w:val="Normal"/>
    <w:link w:val="PrrafoListaNivel1Car"/>
    <w:uiPriority w:val="99"/>
    <w:qFormat/>
    <w:rsid w:val="006C2CA4"/>
    <w:pPr>
      <w:ind w:left="397" w:hanging="57"/>
    </w:pPr>
  </w:style>
  <w:style w:type="paragraph" w:customStyle="1" w:styleId="PrrafoListaNivel2">
    <w:name w:val="Párrafo Lista Nivel 2"/>
    <w:basedOn w:val="Normal"/>
    <w:qFormat/>
    <w:rsid w:val="006C2CA4"/>
    <w:pPr>
      <w:ind w:left="737"/>
    </w:pPr>
    <w:rPr>
      <w:lang w:val="es-ES"/>
    </w:rPr>
  </w:style>
  <w:style w:type="paragraph" w:customStyle="1" w:styleId="PrrafoListaNivel3">
    <w:name w:val="Párrafo Lista Nivel 3"/>
    <w:basedOn w:val="Normal"/>
    <w:qFormat/>
    <w:rsid w:val="00086FA3"/>
    <w:pPr>
      <w:ind w:left="2665" w:hanging="1588"/>
    </w:pPr>
    <w:rPr>
      <w:lang w:val="es-ES"/>
    </w:rPr>
  </w:style>
  <w:style w:type="paragraph" w:customStyle="1" w:styleId="PrrafoListaVietas">
    <w:name w:val="Párrafo Lista Viñetas"/>
    <w:basedOn w:val="Normal"/>
    <w:qFormat/>
    <w:rsid w:val="006C2CA4"/>
    <w:pPr>
      <w:ind w:left="454"/>
    </w:pPr>
    <w:rPr>
      <w:lang w:val="es-ES"/>
    </w:rPr>
  </w:style>
  <w:style w:type="paragraph" w:styleId="Textodeglobo">
    <w:name w:val="Balloon Text"/>
    <w:basedOn w:val="Normal"/>
    <w:link w:val="TextodegloboCar"/>
    <w:unhideWhenUsed/>
    <w:locked/>
    <w:rsid w:val="00A15B6C"/>
    <w:pPr>
      <w:spacing w:before="0" w:after="0" w:line="240" w:lineRule="auto"/>
    </w:pPr>
    <w:rPr>
      <w:rFonts w:ascii="Tahoma" w:hAnsi="Tahoma"/>
      <w:sz w:val="16"/>
      <w:szCs w:val="16"/>
      <w:lang w:val="x-none"/>
    </w:rPr>
  </w:style>
  <w:style w:type="character" w:customStyle="1" w:styleId="TextodegloboCar">
    <w:name w:val="Texto de globo Car"/>
    <w:link w:val="Textodeglobo"/>
    <w:rsid w:val="00A15B6C"/>
    <w:rPr>
      <w:rFonts w:ascii="Tahoma" w:hAnsi="Tahoma" w:cs="Tahoma"/>
      <w:sz w:val="16"/>
      <w:szCs w:val="16"/>
      <w:lang w:eastAsia="en-US"/>
    </w:rPr>
  </w:style>
  <w:style w:type="paragraph" w:customStyle="1" w:styleId="NormalCentrado">
    <w:name w:val="Normal Centrado"/>
    <w:basedOn w:val="Normal"/>
    <w:next w:val="Normal"/>
    <w:qFormat/>
    <w:rsid w:val="000109F0"/>
    <w:pPr>
      <w:spacing w:line="240" w:lineRule="auto"/>
      <w:jc w:val="center"/>
    </w:pPr>
  </w:style>
  <w:style w:type="paragraph" w:styleId="Piedepgina">
    <w:name w:val="footer"/>
    <w:link w:val="PiedepginaCar"/>
    <w:uiPriority w:val="99"/>
    <w:rsid w:val="00D60549"/>
    <w:pPr>
      <w:tabs>
        <w:tab w:val="center" w:pos="4419"/>
        <w:tab w:val="right" w:pos="8838"/>
      </w:tabs>
      <w:jc w:val="center"/>
    </w:pPr>
    <w:rPr>
      <w:rFonts w:ascii="Arial" w:hAnsi="Arial"/>
      <w:szCs w:val="24"/>
      <w:lang w:eastAsia="en-US"/>
    </w:rPr>
  </w:style>
  <w:style w:type="character" w:customStyle="1" w:styleId="PiedepginaCar">
    <w:name w:val="Pie de página Car"/>
    <w:link w:val="Piedepgina"/>
    <w:uiPriority w:val="99"/>
    <w:rsid w:val="00D60549"/>
    <w:rPr>
      <w:rFonts w:ascii="Arial" w:hAnsi="Arial"/>
      <w:szCs w:val="24"/>
      <w:lang w:eastAsia="en-US" w:bidi="ar-SA"/>
    </w:rPr>
  </w:style>
  <w:style w:type="paragraph" w:customStyle="1" w:styleId="PortadaCdigo">
    <w:name w:val="Portada Código"/>
    <w:link w:val="PortadaCdigoChar"/>
    <w:qFormat/>
    <w:rsid w:val="007C6013"/>
    <w:rPr>
      <w:rFonts w:ascii="Arial" w:hAnsi="Arial"/>
      <w:b/>
      <w:sz w:val="73"/>
      <w:szCs w:val="73"/>
      <w:lang w:eastAsia="en-US"/>
    </w:rPr>
  </w:style>
  <w:style w:type="paragraph" w:customStyle="1" w:styleId="PortadaConfidencialidad">
    <w:name w:val="Portada Confidencialidad"/>
    <w:rsid w:val="007C6013"/>
    <w:pPr>
      <w:jc w:val="center"/>
    </w:pPr>
    <w:rPr>
      <w:rFonts w:ascii="Arial" w:hAnsi="Arial"/>
      <w:b/>
      <w:sz w:val="48"/>
      <w:szCs w:val="48"/>
      <w:lang w:eastAsia="en-US"/>
    </w:rPr>
  </w:style>
  <w:style w:type="paragraph" w:customStyle="1" w:styleId="PortadaNombreServicio">
    <w:name w:val="Portada Nombre Servicio"/>
    <w:rsid w:val="007C6013"/>
    <w:pPr>
      <w:keepNext/>
      <w:keepLines/>
      <w:suppressAutoHyphens/>
      <w:spacing w:after="240"/>
      <w:jc w:val="center"/>
    </w:pPr>
    <w:rPr>
      <w:rFonts w:ascii="Arial" w:hAnsi="Arial"/>
      <w:b/>
      <w:caps/>
      <w:spacing w:val="80"/>
      <w:sz w:val="40"/>
      <w:szCs w:val="40"/>
      <w:lang w:eastAsia="en-US"/>
    </w:rPr>
  </w:style>
  <w:style w:type="paragraph" w:customStyle="1" w:styleId="PortadaSerieNormas">
    <w:name w:val="Portada Serie Normas"/>
    <w:rsid w:val="007C6013"/>
    <w:pPr>
      <w:keepNext/>
      <w:keepLines/>
      <w:suppressAutoHyphens/>
      <w:spacing w:after="240"/>
      <w:jc w:val="center"/>
    </w:pPr>
    <w:rPr>
      <w:rFonts w:ascii="Arial" w:hAnsi="Arial"/>
      <w:b/>
      <w:caps/>
      <w:color w:val="1C4598"/>
      <w:spacing w:val="24"/>
      <w:sz w:val="32"/>
      <w:szCs w:val="32"/>
      <w:lang w:eastAsia="en-US"/>
    </w:rPr>
  </w:style>
  <w:style w:type="paragraph" w:customStyle="1" w:styleId="PortadaTipoLibro">
    <w:name w:val="Portada Tipo Libro"/>
    <w:rsid w:val="007C6013"/>
    <w:pPr>
      <w:spacing w:after="240"/>
      <w:jc w:val="center"/>
    </w:pPr>
    <w:rPr>
      <w:rFonts w:ascii="Arial" w:hAnsi="Arial"/>
      <w:b/>
      <w:caps/>
      <w:color w:val="1C4598"/>
      <w:spacing w:val="130"/>
      <w:sz w:val="32"/>
      <w:szCs w:val="32"/>
      <w:lang w:eastAsia="en-US"/>
    </w:rPr>
  </w:style>
  <w:style w:type="character" w:styleId="Refdenotaalpie">
    <w:name w:val="footnote reference"/>
    <w:uiPriority w:val="99"/>
    <w:rsid w:val="007C6013"/>
    <w:rPr>
      <w:rFonts w:ascii="Arial Black" w:hAnsi="Arial Black"/>
      <w:b/>
      <w:sz w:val="24"/>
      <w:vertAlign w:val="superscript"/>
    </w:rPr>
  </w:style>
  <w:style w:type="table" w:styleId="Sombreadoclaro">
    <w:name w:val="Light Shading"/>
    <w:basedOn w:val="Tablanormal"/>
    <w:uiPriority w:val="60"/>
    <w:locked/>
    <w:rsid w:val="008867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39"/>
    <w:qFormat/>
    <w:rsid w:val="000509FC"/>
    <w:rPr>
      <w:rFonts w:ascii="Times New Roman" w:hAnsi="Times New Roman"/>
      <w:position w:val="-20"/>
    </w:rPr>
    <w:tblPr>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Pr>
    <w:trPr>
      <w:cantSplit/>
    </w:trPr>
    <w:tcPr>
      <w:vAlign w:val="center"/>
    </w:tcPr>
    <w:tblStylePr w:type="firstRow">
      <w:pPr>
        <w:jc w:val="center"/>
      </w:pPr>
      <w:rPr>
        <w:rFonts w:ascii="Times New Roman" w:hAnsi="Times New Roman"/>
        <w:sz w:val="20"/>
      </w:rPr>
      <w:tblPr/>
      <w:tcPr>
        <w:vAlign w:val="center"/>
      </w:tcPr>
    </w:tblStylePr>
    <w:tblStylePr w:type="lastRow">
      <w:tblPr/>
      <w:tcPr>
        <w:tcBorders>
          <w:top w:val="single" w:sz="6" w:space="0" w:color="008000"/>
          <w:tl2br w:val="none" w:sz="0" w:space="0" w:color="auto"/>
          <w:tr2bl w:val="none" w:sz="0" w:space="0" w:color="auto"/>
        </w:tcBorders>
      </w:tcPr>
    </w:tblStylePr>
  </w:style>
  <w:style w:type="paragraph" w:styleId="TDC1">
    <w:name w:val="toc 1"/>
    <w:uiPriority w:val="39"/>
    <w:rsid w:val="00C8411B"/>
    <w:pPr>
      <w:tabs>
        <w:tab w:val="left" w:pos="284"/>
        <w:tab w:val="right" w:leader="dot" w:pos="8505"/>
      </w:tabs>
      <w:spacing w:before="40" w:after="40"/>
      <w:ind w:left="284" w:right="635" w:hanging="284"/>
      <w:jc w:val="both"/>
    </w:pPr>
    <w:rPr>
      <w:rFonts w:ascii="Times New Roman" w:hAnsi="Times New Roman"/>
      <w:b/>
      <w:snapToGrid w:val="0"/>
      <w:lang w:val="es-ES_tradnl" w:eastAsia="es-ES"/>
    </w:rPr>
  </w:style>
  <w:style w:type="paragraph" w:styleId="TDC2">
    <w:name w:val="toc 2"/>
    <w:uiPriority w:val="39"/>
    <w:rsid w:val="00F5354F"/>
    <w:pPr>
      <w:tabs>
        <w:tab w:val="left" w:pos="567"/>
        <w:tab w:val="right" w:leader="dot" w:pos="8505"/>
      </w:tabs>
      <w:spacing w:before="40" w:after="40"/>
      <w:ind w:left="397" w:right="567" w:hanging="397"/>
      <w:jc w:val="both"/>
    </w:pPr>
    <w:rPr>
      <w:rFonts w:ascii="Times New Roman" w:hAnsi="Times New Roman"/>
      <w:noProof/>
      <w:snapToGrid w:val="0"/>
      <w:lang w:val="es-ES_tradnl" w:eastAsia="es-ES"/>
    </w:rPr>
  </w:style>
  <w:style w:type="paragraph" w:styleId="TDC3">
    <w:name w:val="toc 3"/>
    <w:uiPriority w:val="39"/>
    <w:rsid w:val="00C8411B"/>
    <w:pPr>
      <w:tabs>
        <w:tab w:val="left" w:pos="635"/>
        <w:tab w:val="right" w:leader="dot" w:pos="8505"/>
      </w:tabs>
      <w:spacing w:before="60" w:after="100"/>
      <w:ind w:left="680" w:right="635" w:hanging="680"/>
      <w:jc w:val="both"/>
    </w:pPr>
    <w:rPr>
      <w:rFonts w:ascii="Times New Roman" w:hAnsi="Times New Roman"/>
      <w:noProof/>
      <w:snapToGrid w:val="0"/>
      <w:color w:val="262626"/>
      <w:sz w:val="18"/>
      <w:lang w:val="es-ES_tradnl" w:eastAsia="es-ES"/>
    </w:rPr>
  </w:style>
  <w:style w:type="paragraph" w:styleId="TDC4">
    <w:name w:val="toc 4"/>
    <w:uiPriority w:val="39"/>
    <w:rsid w:val="0009179F"/>
    <w:pPr>
      <w:tabs>
        <w:tab w:val="left" w:leader="dot" w:pos="635"/>
        <w:tab w:val="right" w:leader="dot" w:pos="8505"/>
      </w:tabs>
      <w:spacing w:before="40" w:after="40"/>
      <w:ind w:left="737" w:right="680" w:hanging="737"/>
      <w:jc w:val="both"/>
    </w:pPr>
    <w:rPr>
      <w:rFonts w:ascii="Times New Roman" w:hAnsi="Times New Roman"/>
      <w:i/>
      <w:color w:val="404040"/>
      <w:sz w:val="18"/>
      <w:szCs w:val="18"/>
      <w:lang w:eastAsia="en-US"/>
    </w:rPr>
  </w:style>
  <w:style w:type="paragraph" w:customStyle="1" w:styleId="TextoInicial">
    <w:name w:val="Texto Inicial"/>
    <w:link w:val="TextoInicialChar"/>
    <w:rsid w:val="00765738"/>
    <w:pPr>
      <w:spacing w:before="120" w:after="240"/>
    </w:pPr>
    <w:rPr>
      <w:rFonts w:ascii="Arial" w:hAnsi="Arial"/>
      <w:b/>
      <w:sz w:val="28"/>
      <w:szCs w:val="24"/>
      <w:lang w:eastAsia="en-US"/>
    </w:rPr>
  </w:style>
  <w:style w:type="paragraph" w:customStyle="1" w:styleId="TextoIntroductorio">
    <w:name w:val="Texto Introductorio"/>
    <w:rsid w:val="007C6013"/>
    <w:pPr>
      <w:keepNext/>
      <w:suppressAutoHyphens/>
      <w:spacing w:before="120" w:line="360" w:lineRule="auto"/>
    </w:pPr>
    <w:rPr>
      <w:rFonts w:ascii="Arial" w:hAnsi="Arial"/>
      <w:b/>
      <w:color w:val="999999"/>
      <w:lang w:eastAsia="en-US"/>
    </w:rPr>
  </w:style>
  <w:style w:type="paragraph" w:styleId="Textonotapie">
    <w:name w:val="footnote text"/>
    <w:aliases w:val="Car Car"/>
    <w:link w:val="TextonotapieCar"/>
    <w:uiPriority w:val="99"/>
    <w:qFormat/>
    <w:rsid w:val="007C6013"/>
    <w:pPr>
      <w:ind w:left="170" w:hanging="170"/>
      <w:jc w:val="both"/>
    </w:pPr>
    <w:rPr>
      <w:rFonts w:ascii="Arial" w:hAnsi="Arial"/>
      <w:i/>
      <w:sz w:val="18"/>
      <w:lang w:eastAsia="en-US"/>
    </w:rPr>
  </w:style>
  <w:style w:type="character" w:customStyle="1" w:styleId="TextonotapieCar">
    <w:name w:val="Texto nota pie Car"/>
    <w:aliases w:val="Car Car Car"/>
    <w:link w:val="Textonotapie"/>
    <w:uiPriority w:val="99"/>
    <w:rsid w:val="007C6013"/>
    <w:rPr>
      <w:rFonts w:ascii="Arial" w:hAnsi="Arial"/>
      <w:i/>
      <w:sz w:val="18"/>
      <w:lang w:eastAsia="en-US" w:bidi="ar-SA"/>
    </w:rPr>
  </w:style>
  <w:style w:type="paragraph" w:customStyle="1" w:styleId="TextoTablaCentrado">
    <w:name w:val="Texto Tabla Centrado"/>
    <w:qFormat/>
    <w:rsid w:val="00823A4D"/>
    <w:pPr>
      <w:jc w:val="center"/>
    </w:pPr>
    <w:rPr>
      <w:rFonts w:ascii="Times New Roman" w:hAnsi="Times New Roman"/>
      <w:sz w:val="22"/>
      <w:szCs w:val="24"/>
      <w:lang w:eastAsia="en-US"/>
    </w:rPr>
  </w:style>
  <w:style w:type="paragraph" w:customStyle="1" w:styleId="TextoTablaJustificado">
    <w:name w:val="Texto Tabla Justificado"/>
    <w:link w:val="TextoTablaJustificadoCar"/>
    <w:qFormat/>
    <w:rsid w:val="00AA69D5"/>
    <w:pPr>
      <w:jc w:val="both"/>
    </w:pPr>
    <w:rPr>
      <w:rFonts w:ascii="Times New Roman" w:hAnsi="Times New Roman"/>
      <w:sz w:val="22"/>
      <w:szCs w:val="24"/>
      <w:lang w:eastAsia="en-US"/>
    </w:rPr>
  </w:style>
  <w:style w:type="paragraph" w:customStyle="1" w:styleId="TextoTablaDerecha">
    <w:name w:val="Texto Tabla Derecha"/>
    <w:qFormat/>
    <w:rsid w:val="00ED486B"/>
    <w:pPr>
      <w:jc w:val="right"/>
    </w:pPr>
    <w:rPr>
      <w:rFonts w:ascii="Times New Roman" w:hAnsi="Times New Roman"/>
      <w:sz w:val="22"/>
      <w:szCs w:val="24"/>
      <w:lang w:eastAsia="en-US"/>
    </w:rPr>
  </w:style>
  <w:style w:type="paragraph" w:customStyle="1" w:styleId="TextoTablaIzquierda">
    <w:name w:val="Texto Tabla Izquierda"/>
    <w:qFormat/>
    <w:rsid w:val="00681644"/>
    <w:rPr>
      <w:rFonts w:ascii="Times New Roman" w:hAnsi="Times New Roman"/>
      <w:sz w:val="22"/>
      <w:szCs w:val="24"/>
      <w:lang w:eastAsia="en-US"/>
    </w:rPr>
  </w:style>
  <w:style w:type="character" w:styleId="Ttulodellibro">
    <w:name w:val="Book Title"/>
    <w:uiPriority w:val="33"/>
    <w:qFormat/>
    <w:locked/>
    <w:rsid w:val="00BE23F2"/>
    <w:rPr>
      <w:b/>
      <w:bCs/>
      <w:smallCaps/>
      <w:spacing w:val="5"/>
    </w:rPr>
  </w:style>
  <w:style w:type="paragraph" w:customStyle="1" w:styleId="TtuloTablaContenido">
    <w:name w:val="Título Tabla Contenido"/>
    <w:rsid w:val="007C6013"/>
    <w:pPr>
      <w:spacing w:after="360"/>
      <w:jc w:val="center"/>
    </w:pPr>
    <w:rPr>
      <w:rFonts w:ascii="Times New Roman" w:hAnsi="Times New Roman"/>
      <w:b/>
      <w:sz w:val="36"/>
      <w:szCs w:val="24"/>
      <w:lang w:eastAsia="en-US"/>
    </w:rPr>
  </w:style>
  <w:style w:type="paragraph" w:styleId="Revisin">
    <w:name w:val="Revision"/>
    <w:hidden/>
    <w:uiPriority w:val="99"/>
    <w:semiHidden/>
    <w:rsid w:val="007C6013"/>
    <w:rPr>
      <w:rFonts w:ascii="Arial" w:hAnsi="Arial" w:cs="Arial"/>
      <w:lang w:eastAsia="en-US"/>
    </w:rPr>
  </w:style>
  <w:style w:type="paragraph" w:customStyle="1" w:styleId="Cuadros">
    <w:name w:val="Cuadros"/>
    <w:next w:val="Normal"/>
    <w:qFormat/>
    <w:rsid w:val="005A7D0B"/>
    <w:pPr>
      <w:spacing w:before="240" w:after="240"/>
      <w:jc w:val="center"/>
    </w:pPr>
    <w:rPr>
      <w:rFonts w:ascii="Arial" w:hAnsi="Arial" w:cs="Arial"/>
      <w:szCs w:val="24"/>
      <w:lang w:val="es-ES_tradnl" w:eastAsia="es-ES"/>
    </w:rPr>
  </w:style>
  <w:style w:type="paragraph" w:styleId="TDC5">
    <w:name w:val="toc 5"/>
    <w:basedOn w:val="Normal"/>
    <w:next w:val="Normal"/>
    <w:uiPriority w:val="39"/>
    <w:unhideWhenUsed/>
    <w:locked/>
    <w:rsid w:val="007C6013"/>
    <w:pPr>
      <w:spacing w:after="100"/>
      <w:ind w:left="880"/>
    </w:pPr>
    <w:rPr>
      <w:rFonts w:ascii="Calibri" w:hAnsi="Calibri"/>
      <w:sz w:val="22"/>
      <w:szCs w:val="22"/>
      <w:lang w:eastAsia="es-CR"/>
    </w:rPr>
  </w:style>
  <w:style w:type="paragraph" w:styleId="TDC6">
    <w:name w:val="toc 6"/>
    <w:basedOn w:val="Normal"/>
    <w:next w:val="Normal"/>
    <w:uiPriority w:val="39"/>
    <w:unhideWhenUsed/>
    <w:locked/>
    <w:rsid w:val="007C6013"/>
    <w:pPr>
      <w:spacing w:after="100"/>
      <w:ind w:left="1100"/>
    </w:pPr>
    <w:rPr>
      <w:rFonts w:ascii="Calibri" w:hAnsi="Calibri"/>
      <w:sz w:val="22"/>
      <w:szCs w:val="22"/>
      <w:lang w:eastAsia="es-CR"/>
    </w:rPr>
  </w:style>
  <w:style w:type="paragraph" w:styleId="TDC7">
    <w:name w:val="toc 7"/>
    <w:basedOn w:val="Normal"/>
    <w:next w:val="Normal"/>
    <w:uiPriority w:val="39"/>
    <w:unhideWhenUsed/>
    <w:locked/>
    <w:rsid w:val="007C6013"/>
    <w:pPr>
      <w:spacing w:after="100"/>
      <w:ind w:left="1320"/>
    </w:pPr>
    <w:rPr>
      <w:rFonts w:ascii="Calibri" w:hAnsi="Calibri"/>
      <w:sz w:val="22"/>
      <w:szCs w:val="22"/>
      <w:lang w:eastAsia="es-CR"/>
    </w:rPr>
  </w:style>
  <w:style w:type="paragraph" w:styleId="TDC8">
    <w:name w:val="toc 8"/>
    <w:basedOn w:val="Normal"/>
    <w:next w:val="Normal"/>
    <w:uiPriority w:val="39"/>
    <w:unhideWhenUsed/>
    <w:locked/>
    <w:rsid w:val="007C6013"/>
    <w:pPr>
      <w:spacing w:after="100"/>
      <w:ind w:left="1540"/>
    </w:pPr>
    <w:rPr>
      <w:rFonts w:ascii="Calibri" w:hAnsi="Calibri"/>
      <w:sz w:val="22"/>
      <w:szCs w:val="22"/>
      <w:lang w:eastAsia="es-CR"/>
    </w:rPr>
  </w:style>
  <w:style w:type="paragraph" w:styleId="TDC9">
    <w:name w:val="toc 9"/>
    <w:basedOn w:val="Normal"/>
    <w:next w:val="Normal"/>
    <w:uiPriority w:val="39"/>
    <w:unhideWhenUsed/>
    <w:locked/>
    <w:rsid w:val="007C6013"/>
    <w:pPr>
      <w:spacing w:after="100"/>
      <w:ind w:left="1760"/>
    </w:pPr>
    <w:rPr>
      <w:rFonts w:ascii="Calibri" w:hAnsi="Calibri"/>
      <w:sz w:val="22"/>
      <w:szCs w:val="22"/>
      <w:lang w:eastAsia="es-CR"/>
    </w:rPr>
  </w:style>
  <w:style w:type="character" w:styleId="Hipervnculovisitado">
    <w:name w:val="FollowedHyperlink"/>
    <w:locked/>
    <w:rsid w:val="007C6013"/>
    <w:rPr>
      <w:rFonts w:ascii="Arial" w:hAnsi="Arial"/>
      <w:color w:val="800080"/>
      <w:sz w:val="20"/>
      <w:u w:val="single"/>
    </w:rPr>
  </w:style>
  <w:style w:type="table" w:styleId="Sombreadoclaro-nfasis1">
    <w:name w:val="Light Shading Accent 1"/>
    <w:basedOn w:val="Tablanormal"/>
    <w:uiPriority w:val="60"/>
    <w:locked/>
    <w:rsid w:val="00D0352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locked/>
    <w:rsid w:val="0063267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TtuloTabla">
    <w:name w:val="Título Tabla"/>
    <w:qFormat/>
    <w:rsid w:val="002E310F"/>
    <w:pPr>
      <w:spacing w:before="120" w:after="120"/>
      <w:jc w:val="center"/>
    </w:pPr>
    <w:rPr>
      <w:rFonts w:ascii="Times New Roman" w:hAnsi="Times New Roman"/>
      <w:b/>
      <w:color w:val="1F497D"/>
      <w:sz w:val="24"/>
      <w:szCs w:val="24"/>
      <w:lang w:eastAsia="en-US"/>
    </w:rPr>
  </w:style>
  <w:style w:type="table" w:styleId="Tablabsica1">
    <w:name w:val="Table Simple 1"/>
    <w:basedOn w:val="Tablanormal"/>
    <w:uiPriority w:val="99"/>
    <w:unhideWhenUsed/>
    <w:locked/>
    <w:rsid w:val="00B407DF"/>
    <w:pPr>
      <w:spacing w:before="160" w:after="1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blHeader/>
    </w:trPr>
    <w:tcPr>
      <w:shd w:val="clear" w:color="auto" w:fill="auto"/>
      <w:vAlign w:val="center"/>
    </w:tcPr>
    <w:tblStylePr w:type="firstRow">
      <w:pPr>
        <w:jc w:val="left"/>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alfinal">
    <w:name w:val="endnote text"/>
    <w:basedOn w:val="Normal"/>
    <w:link w:val="TextonotaalfinalCar"/>
    <w:uiPriority w:val="99"/>
    <w:semiHidden/>
    <w:unhideWhenUsed/>
    <w:locked/>
    <w:rsid w:val="00DF585B"/>
    <w:rPr>
      <w:szCs w:val="20"/>
      <w:lang w:val="x-none"/>
    </w:rPr>
  </w:style>
  <w:style w:type="character" w:customStyle="1" w:styleId="TextonotaalfinalCar">
    <w:name w:val="Texto nota al final Car"/>
    <w:link w:val="Textonotaalfinal"/>
    <w:uiPriority w:val="99"/>
    <w:semiHidden/>
    <w:rsid w:val="00DF585B"/>
    <w:rPr>
      <w:rFonts w:ascii="Arial" w:hAnsi="Arial"/>
      <w:lang w:eastAsia="en-US"/>
    </w:rPr>
  </w:style>
  <w:style w:type="character" w:styleId="Refdenotaalfinal">
    <w:name w:val="endnote reference"/>
    <w:uiPriority w:val="99"/>
    <w:semiHidden/>
    <w:unhideWhenUsed/>
    <w:locked/>
    <w:rsid w:val="00DF585B"/>
    <w:rPr>
      <w:vertAlign w:val="superscript"/>
    </w:rPr>
  </w:style>
  <w:style w:type="character" w:styleId="Refdecomentario">
    <w:name w:val="annotation reference"/>
    <w:uiPriority w:val="99"/>
    <w:unhideWhenUsed/>
    <w:locked/>
    <w:rsid w:val="00695AEA"/>
    <w:rPr>
      <w:sz w:val="16"/>
      <w:szCs w:val="16"/>
    </w:rPr>
  </w:style>
  <w:style w:type="paragraph" w:styleId="Textocomentario">
    <w:name w:val="annotation text"/>
    <w:basedOn w:val="Normal"/>
    <w:link w:val="TextocomentarioCar"/>
    <w:uiPriority w:val="99"/>
    <w:unhideWhenUsed/>
    <w:locked/>
    <w:rsid w:val="00695AEA"/>
    <w:rPr>
      <w:szCs w:val="20"/>
      <w:lang w:val="x-none"/>
    </w:rPr>
  </w:style>
  <w:style w:type="character" w:customStyle="1" w:styleId="TextocomentarioCar">
    <w:name w:val="Texto comentario Car"/>
    <w:link w:val="Textocomentario"/>
    <w:uiPriority w:val="99"/>
    <w:rsid w:val="00695AEA"/>
    <w:rPr>
      <w:rFonts w:ascii="Arial" w:hAnsi="Arial"/>
      <w:lang w:eastAsia="en-US"/>
    </w:rPr>
  </w:style>
  <w:style w:type="paragraph" w:styleId="Asuntodelcomentario">
    <w:name w:val="annotation subject"/>
    <w:basedOn w:val="Textocomentario"/>
    <w:next w:val="Textocomentario"/>
    <w:link w:val="AsuntodelcomentarioCar"/>
    <w:semiHidden/>
    <w:unhideWhenUsed/>
    <w:locked/>
    <w:rsid w:val="00695AEA"/>
    <w:rPr>
      <w:b/>
      <w:bCs/>
    </w:rPr>
  </w:style>
  <w:style w:type="character" w:customStyle="1" w:styleId="AsuntodelcomentarioCar">
    <w:name w:val="Asunto del comentario Car"/>
    <w:link w:val="Asuntodelcomentario"/>
    <w:semiHidden/>
    <w:rsid w:val="00695AEA"/>
    <w:rPr>
      <w:rFonts w:ascii="Arial" w:hAnsi="Arial"/>
      <w:b/>
      <w:bCs/>
      <w:lang w:eastAsia="en-US"/>
    </w:rPr>
  </w:style>
  <w:style w:type="paragraph" w:customStyle="1" w:styleId="PrrafoTtulos">
    <w:name w:val="Párrafo Títulos"/>
    <w:link w:val="PrrafoTtulosCar"/>
    <w:rsid w:val="00A87066"/>
    <w:pPr>
      <w:spacing w:before="160" w:after="160"/>
      <w:ind w:left="1701"/>
      <w:jc w:val="both"/>
    </w:pPr>
    <w:rPr>
      <w:rFonts w:ascii="Arial" w:hAnsi="Arial"/>
      <w:lang w:eastAsia="en-US"/>
    </w:rPr>
  </w:style>
  <w:style w:type="character" w:customStyle="1" w:styleId="PrrafoTtulosCar">
    <w:name w:val="Párrafo Títulos Car"/>
    <w:link w:val="PrrafoTtulos"/>
    <w:rsid w:val="00A87066"/>
    <w:rPr>
      <w:rFonts w:ascii="Arial" w:hAnsi="Arial"/>
      <w:lang w:eastAsia="en-US"/>
    </w:rPr>
  </w:style>
  <w:style w:type="paragraph" w:styleId="Prrafodelista">
    <w:name w:val="List Paragraph"/>
    <w:aliases w:val="figuras y gráficos,Viñetas,Bulletr List Paragraph,3,titulo 5,Informe,Con viñetas,Normal con viñetas,Use Case List Paragraph,Bullet 1,Bolita,Guión,Viñeta 2,Párrafo de lista3,BOLA,Párrafo de lista21,Titulo 8,Párrafo de lista2,HOJA,BOLADEF"/>
    <w:basedOn w:val="Normal"/>
    <w:link w:val="PrrafodelistaCar"/>
    <w:uiPriority w:val="34"/>
    <w:qFormat/>
    <w:locked/>
    <w:rsid w:val="00C449E6"/>
    <w:pPr>
      <w:spacing w:before="0" w:after="160" w:line="259" w:lineRule="auto"/>
      <w:ind w:left="720"/>
      <w:contextualSpacing/>
      <w:jc w:val="left"/>
    </w:pPr>
    <w:rPr>
      <w:rFonts w:ascii="Calibri" w:eastAsia="Calibri" w:hAnsi="Calibri"/>
      <w:sz w:val="22"/>
      <w:szCs w:val="22"/>
    </w:rPr>
  </w:style>
  <w:style w:type="paragraph" w:customStyle="1" w:styleId="Default">
    <w:name w:val="Default"/>
    <w:rsid w:val="00715AFB"/>
    <w:pPr>
      <w:autoSpaceDE w:val="0"/>
      <w:autoSpaceDN w:val="0"/>
      <w:adjustRightInd w:val="0"/>
    </w:pPr>
    <w:rPr>
      <w:rFonts w:ascii="Arial" w:hAnsi="Arial" w:cs="Arial"/>
      <w:color w:val="000000"/>
      <w:sz w:val="24"/>
      <w:szCs w:val="24"/>
      <w:lang w:val="es-ES" w:eastAsia="es-ES"/>
    </w:rPr>
  </w:style>
  <w:style w:type="paragraph" w:styleId="Textoindependiente">
    <w:name w:val="Body Text"/>
    <w:basedOn w:val="Normal"/>
    <w:link w:val="TextoindependienteCar"/>
    <w:unhideWhenUsed/>
    <w:locked/>
    <w:rsid w:val="00935282"/>
    <w:pPr>
      <w:spacing w:before="0" w:line="240" w:lineRule="auto"/>
      <w:jc w:val="left"/>
    </w:pPr>
    <w:rPr>
      <w:rFonts w:ascii="Calibri" w:eastAsia="Calibri" w:hAnsi="Calibri"/>
      <w:sz w:val="24"/>
      <w:lang w:val="es-ES_tradnl"/>
    </w:rPr>
  </w:style>
  <w:style w:type="character" w:customStyle="1" w:styleId="TextoindependienteCar">
    <w:name w:val="Texto independiente Car"/>
    <w:link w:val="Textoindependiente"/>
    <w:uiPriority w:val="99"/>
    <w:rsid w:val="00935282"/>
    <w:rPr>
      <w:rFonts w:eastAsia="Calibri"/>
      <w:sz w:val="24"/>
      <w:szCs w:val="24"/>
      <w:lang w:val="es-ES_tradnl" w:eastAsia="en-US"/>
    </w:rPr>
  </w:style>
  <w:style w:type="character" w:styleId="Mencinsinresolver">
    <w:name w:val="Unresolved Mention"/>
    <w:uiPriority w:val="99"/>
    <w:semiHidden/>
    <w:unhideWhenUsed/>
    <w:rsid w:val="00EF37A0"/>
    <w:rPr>
      <w:color w:val="605E5C"/>
      <w:shd w:val="clear" w:color="auto" w:fill="E1DFDD"/>
    </w:rPr>
  </w:style>
  <w:style w:type="character" w:customStyle="1" w:styleId="jlqj4b">
    <w:name w:val="jlqj4b"/>
    <w:rsid w:val="00F37A24"/>
  </w:style>
  <w:style w:type="paragraph" w:customStyle="1" w:styleId="Ttulotablacontenidootros">
    <w:name w:val="Título tabla contenido otros"/>
    <w:qFormat/>
    <w:rsid w:val="00A42AF4"/>
    <w:pPr>
      <w:spacing w:after="160" w:line="288" w:lineRule="auto"/>
    </w:pPr>
    <w:rPr>
      <w:rFonts w:ascii="Calibri Light" w:hAnsi="Calibri Light" w:cs="Times New Roman (Títulos en alf"/>
      <w:b/>
      <w:caps/>
      <w:color w:val="004E83"/>
      <w:spacing w:val="20"/>
      <w:sz w:val="32"/>
      <w:szCs w:val="32"/>
      <w:lang w:val="es-CO" w:eastAsia="en-US"/>
    </w:rPr>
  </w:style>
  <w:style w:type="paragraph" w:customStyle="1" w:styleId="TextoCentradoTabla">
    <w:name w:val="Texto Centrado Tabla"/>
    <w:basedOn w:val="TextoJustificadoTabla"/>
    <w:rsid w:val="00AF467B"/>
    <w:pPr>
      <w:jc w:val="center"/>
    </w:pPr>
  </w:style>
  <w:style w:type="paragraph" w:customStyle="1" w:styleId="TextoJustificadoTabla">
    <w:name w:val="Texto Justificado Tabla"/>
    <w:basedOn w:val="Normal"/>
    <w:link w:val="TextoJustificadoTablaChar"/>
    <w:rsid w:val="00AF467B"/>
    <w:pPr>
      <w:spacing w:before="60" w:after="60" w:line="240" w:lineRule="auto"/>
      <w:ind w:left="57" w:right="57"/>
    </w:pPr>
    <w:rPr>
      <w:snapToGrid w:val="0"/>
      <w:sz w:val="16"/>
      <w:szCs w:val="16"/>
      <w:lang w:val="es-ES_tradnl" w:eastAsia="es-ES"/>
    </w:rPr>
  </w:style>
  <w:style w:type="paragraph" w:customStyle="1" w:styleId="TextoCentradoNegritaTabla">
    <w:name w:val="Texto Centrado Negrita Tabla"/>
    <w:basedOn w:val="TextoJustificadoTabla"/>
    <w:rsid w:val="00AF467B"/>
    <w:pPr>
      <w:jc w:val="center"/>
    </w:pPr>
    <w:rPr>
      <w:b/>
    </w:rPr>
  </w:style>
  <w:style w:type="paragraph" w:customStyle="1" w:styleId="TextoJustificadoNegritaTabla">
    <w:name w:val="Texto Justificado Negrita Tabla"/>
    <w:basedOn w:val="TextoJustificadoTabla"/>
    <w:rsid w:val="00AF467B"/>
    <w:rPr>
      <w:b/>
    </w:rPr>
  </w:style>
  <w:style w:type="paragraph" w:customStyle="1" w:styleId="TextoDerechaTabla">
    <w:name w:val="Texto Derecha Tabla"/>
    <w:basedOn w:val="TextoJustificadoTabla"/>
    <w:rsid w:val="00AF467B"/>
    <w:pPr>
      <w:jc w:val="right"/>
    </w:pPr>
  </w:style>
  <w:style w:type="paragraph" w:customStyle="1" w:styleId="ContraportadaTipo">
    <w:name w:val="Contraportada Tipo"/>
    <w:rsid w:val="00AF467B"/>
    <w:pPr>
      <w:spacing w:after="240"/>
      <w:jc w:val="center"/>
    </w:pPr>
    <w:rPr>
      <w:rFonts w:ascii="Arial" w:hAnsi="Arial"/>
      <w:b/>
      <w:caps/>
      <w:spacing w:val="70"/>
      <w:sz w:val="26"/>
      <w:szCs w:val="26"/>
      <w:lang w:eastAsia="en-US"/>
    </w:rPr>
  </w:style>
  <w:style w:type="paragraph" w:customStyle="1" w:styleId="ContraportadaServicio">
    <w:name w:val="Contraportada Servicio"/>
    <w:rsid w:val="00AF467B"/>
    <w:pPr>
      <w:spacing w:after="240"/>
      <w:jc w:val="center"/>
    </w:pPr>
    <w:rPr>
      <w:rFonts w:ascii="Arial" w:hAnsi="Arial"/>
      <w:b/>
      <w:caps/>
      <w:spacing w:val="70"/>
      <w:sz w:val="28"/>
      <w:szCs w:val="28"/>
      <w:lang w:eastAsia="en-US"/>
    </w:rPr>
  </w:style>
  <w:style w:type="paragraph" w:customStyle="1" w:styleId="ContraportadaSerie">
    <w:name w:val="Contraportada Serie"/>
    <w:rsid w:val="00AF467B"/>
    <w:pPr>
      <w:spacing w:after="240"/>
      <w:jc w:val="center"/>
    </w:pPr>
    <w:rPr>
      <w:rFonts w:ascii="Arial" w:hAnsi="Arial"/>
      <w:b/>
      <w:caps/>
      <w:spacing w:val="-6"/>
      <w:sz w:val="26"/>
      <w:szCs w:val="26"/>
      <w:lang w:eastAsia="en-US"/>
    </w:rPr>
  </w:style>
  <w:style w:type="paragraph" w:customStyle="1" w:styleId="TextoJustificadoComprimidoTabla">
    <w:name w:val="Texto Justificado Comprimido Tabla"/>
    <w:basedOn w:val="TextoJustificadoTabla"/>
    <w:rsid w:val="00AF467B"/>
    <w:pPr>
      <w:ind w:left="14" w:right="14"/>
    </w:pPr>
    <w:rPr>
      <w:spacing w:val="-12"/>
    </w:rPr>
  </w:style>
  <w:style w:type="paragraph" w:customStyle="1" w:styleId="TextoCentradoComprimidoTabla">
    <w:name w:val="Texto Centrado Comprimido Tabla"/>
    <w:basedOn w:val="TextoJustificadoComprimidoTabla"/>
    <w:rsid w:val="00AF467B"/>
    <w:pPr>
      <w:jc w:val="center"/>
    </w:pPr>
  </w:style>
  <w:style w:type="paragraph" w:customStyle="1" w:styleId="TextoDerechaComprimidoTabla">
    <w:name w:val="Texto Derecha Comprimido Tabla"/>
    <w:basedOn w:val="TextoJustificadoComprimidoTabla"/>
    <w:rsid w:val="00AF467B"/>
    <w:pPr>
      <w:jc w:val="right"/>
    </w:pPr>
  </w:style>
  <w:style w:type="paragraph" w:customStyle="1" w:styleId="TextoIntroductorioDerecha">
    <w:name w:val="Texto Introductorio Derecha"/>
    <w:basedOn w:val="TextoIntroductorio"/>
    <w:rsid w:val="00AF467B"/>
    <w:pPr>
      <w:keepNext w:val="0"/>
      <w:suppressAutoHyphens w:val="0"/>
      <w:jc w:val="right"/>
    </w:pPr>
  </w:style>
  <w:style w:type="paragraph" w:customStyle="1" w:styleId="PortadaBorrador">
    <w:name w:val="Portada Borrador"/>
    <w:link w:val="PortadaBorradorChar"/>
    <w:rsid w:val="00AF467B"/>
    <w:pPr>
      <w:jc w:val="right"/>
    </w:pPr>
    <w:rPr>
      <w:rFonts w:ascii="Arial" w:hAnsi="Arial"/>
      <w:b/>
      <w:color w:val="FFFFFF"/>
      <w:sz w:val="32"/>
      <w:szCs w:val="32"/>
      <w:lang w:eastAsia="en-US"/>
    </w:rPr>
  </w:style>
  <w:style w:type="paragraph" w:customStyle="1" w:styleId="TextoIzquierdaTabla">
    <w:name w:val="Texto Izquierda Tabla"/>
    <w:basedOn w:val="TextoJustificadoTabla"/>
    <w:rsid w:val="00AF467B"/>
    <w:pPr>
      <w:jc w:val="left"/>
    </w:pPr>
  </w:style>
  <w:style w:type="paragraph" w:customStyle="1" w:styleId="ContraportadaBorrador">
    <w:name w:val="Contraportada Borrador"/>
    <w:link w:val="ContraportadaBorradorChar"/>
    <w:rsid w:val="00AF467B"/>
    <w:rPr>
      <w:rFonts w:ascii="Arial" w:hAnsi="Arial"/>
      <w:b/>
      <w:color w:val="808080"/>
      <w:sz w:val="28"/>
      <w:szCs w:val="28"/>
      <w:lang w:eastAsia="en-US"/>
    </w:rPr>
  </w:style>
  <w:style w:type="paragraph" w:customStyle="1" w:styleId="TextoIzquierdaComprimidoTabla">
    <w:name w:val="Texto Izquierda Comprimido Tabla"/>
    <w:basedOn w:val="TextoJustificadoComprimidoTabla"/>
    <w:rsid w:val="00AF467B"/>
    <w:pPr>
      <w:jc w:val="left"/>
    </w:pPr>
  </w:style>
  <w:style w:type="paragraph" w:customStyle="1" w:styleId="TextoCentradoNegritaComprimidoTabla">
    <w:name w:val="Texto Centrado Negrita Comprimido Tabla"/>
    <w:basedOn w:val="TextoJustificadoComprimidoTabla"/>
    <w:rsid w:val="00AF467B"/>
    <w:pPr>
      <w:jc w:val="center"/>
    </w:pPr>
    <w:rPr>
      <w:b/>
    </w:rPr>
  </w:style>
  <w:style w:type="character" w:styleId="Nmerodepgina">
    <w:name w:val="page number"/>
    <w:basedOn w:val="Fuentedeprrafopredeter"/>
    <w:semiHidden/>
    <w:locked/>
    <w:rsid w:val="00AF467B"/>
  </w:style>
  <w:style w:type="paragraph" w:customStyle="1" w:styleId="TextoJustificadoNegritaComprimidoTabla">
    <w:name w:val="Texto Justificado Negrita Comprimido Tabla"/>
    <w:basedOn w:val="TextoJustificadoComprimidoTabla"/>
    <w:rsid w:val="00AF467B"/>
    <w:rPr>
      <w:b/>
    </w:rPr>
  </w:style>
  <w:style w:type="paragraph" w:customStyle="1" w:styleId="PrrafoTtuloEspecial">
    <w:name w:val="Párrafo Título Especial"/>
    <w:basedOn w:val="PrrafoTtulos"/>
    <w:rsid w:val="00AF467B"/>
    <w:rPr>
      <w:sz w:val="6"/>
    </w:rPr>
  </w:style>
  <w:style w:type="paragraph" w:customStyle="1" w:styleId="PrrafoTtulosNegritaCentrada">
    <w:name w:val="Párrafo Títulos Negrita Centrada"/>
    <w:basedOn w:val="Normal"/>
    <w:next w:val="Normal"/>
    <w:rsid w:val="00AF467B"/>
    <w:pPr>
      <w:spacing w:after="160" w:line="240" w:lineRule="auto"/>
      <w:ind w:left="1701"/>
      <w:jc w:val="center"/>
    </w:pPr>
    <w:rPr>
      <w:b/>
      <w:szCs w:val="20"/>
    </w:rPr>
  </w:style>
  <w:style w:type="paragraph" w:styleId="Mapadeldocumento">
    <w:name w:val="Document Map"/>
    <w:basedOn w:val="Normal"/>
    <w:link w:val="MapadeldocumentoCar"/>
    <w:semiHidden/>
    <w:locked/>
    <w:rsid w:val="00AF467B"/>
    <w:pPr>
      <w:shd w:val="clear" w:color="auto" w:fill="000080"/>
      <w:spacing w:before="0" w:after="0" w:line="240" w:lineRule="auto"/>
      <w:jc w:val="left"/>
    </w:pPr>
    <w:rPr>
      <w:rFonts w:ascii="Tahoma" w:hAnsi="Tahoma" w:cs="Tahoma"/>
      <w:szCs w:val="20"/>
    </w:rPr>
  </w:style>
  <w:style w:type="character" w:customStyle="1" w:styleId="MapadeldocumentoCar">
    <w:name w:val="Mapa del documento Car"/>
    <w:link w:val="Mapadeldocumento"/>
    <w:semiHidden/>
    <w:rsid w:val="00AF467B"/>
    <w:rPr>
      <w:rFonts w:ascii="Tahoma" w:hAnsi="Tahoma" w:cs="Tahoma"/>
      <w:shd w:val="clear" w:color="auto" w:fill="000080"/>
      <w:lang w:eastAsia="en-US"/>
    </w:rPr>
  </w:style>
  <w:style w:type="character" w:customStyle="1" w:styleId="TextoJustificadoTablaChar">
    <w:name w:val="Texto Justificado Tabla Char"/>
    <w:link w:val="TextoJustificadoTabla"/>
    <w:rsid w:val="00AF467B"/>
    <w:rPr>
      <w:rFonts w:ascii="Arial" w:hAnsi="Arial"/>
      <w:snapToGrid w:val="0"/>
      <w:sz w:val="16"/>
      <w:szCs w:val="16"/>
      <w:lang w:val="es-ES_tradnl" w:eastAsia="es-ES"/>
    </w:rPr>
  </w:style>
  <w:style w:type="paragraph" w:styleId="Listaconnmeros2">
    <w:name w:val="List Number 2"/>
    <w:basedOn w:val="Normal"/>
    <w:uiPriority w:val="99"/>
    <w:unhideWhenUsed/>
    <w:locked/>
    <w:rsid w:val="00AF467B"/>
    <w:pPr>
      <w:numPr>
        <w:numId w:val="4"/>
      </w:numPr>
      <w:contextualSpacing/>
    </w:pPr>
  </w:style>
  <w:style w:type="paragraph" w:styleId="Descripcin">
    <w:name w:val="caption"/>
    <w:basedOn w:val="Normal"/>
    <w:next w:val="Normal"/>
    <w:uiPriority w:val="35"/>
    <w:unhideWhenUsed/>
    <w:qFormat/>
    <w:locked/>
    <w:rsid w:val="00AF467B"/>
    <w:rPr>
      <w:b/>
      <w:bCs/>
      <w:szCs w:val="20"/>
    </w:rPr>
  </w:style>
  <w:style w:type="paragraph" w:styleId="NormalWeb">
    <w:name w:val="Normal (Web)"/>
    <w:basedOn w:val="Normal"/>
    <w:uiPriority w:val="99"/>
    <w:unhideWhenUsed/>
    <w:locked/>
    <w:rsid w:val="00AC6A76"/>
    <w:pPr>
      <w:spacing w:before="100" w:beforeAutospacing="1" w:after="100" w:afterAutospacing="1" w:line="240" w:lineRule="auto"/>
      <w:jc w:val="left"/>
    </w:pPr>
    <w:rPr>
      <w:rFonts w:ascii="Times New Roman" w:hAnsi="Times New Roman"/>
      <w:sz w:val="24"/>
      <w:lang w:eastAsia="es-CR"/>
    </w:rPr>
  </w:style>
  <w:style w:type="character" w:styleId="nfasis">
    <w:name w:val="Emphasis"/>
    <w:uiPriority w:val="20"/>
    <w:qFormat/>
    <w:locked/>
    <w:rsid w:val="00AC6A76"/>
    <w:rPr>
      <w:i/>
      <w:iCs/>
    </w:rPr>
  </w:style>
  <w:style w:type="paragraph" w:styleId="Ttulo">
    <w:name w:val="Title"/>
    <w:basedOn w:val="Normal"/>
    <w:next w:val="Normal"/>
    <w:link w:val="TtuloCar"/>
    <w:qFormat/>
    <w:locked/>
    <w:rsid w:val="002A278F"/>
    <w:pPr>
      <w:spacing w:before="240" w:after="60"/>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2A278F"/>
    <w:rPr>
      <w:rFonts w:ascii="Calibri Light" w:hAnsi="Calibri Light"/>
      <w:b/>
      <w:bCs/>
      <w:kern w:val="28"/>
      <w:sz w:val="32"/>
      <w:szCs w:val="32"/>
      <w:lang w:eastAsia="en-US"/>
    </w:rPr>
  </w:style>
  <w:style w:type="character" w:customStyle="1" w:styleId="ui-provider">
    <w:name w:val="ui-provider"/>
    <w:basedOn w:val="Fuentedeprrafopredeter"/>
    <w:rsid w:val="00E861A0"/>
  </w:style>
  <w:style w:type="paragraph" w:styleId="Sinespaciado">
    <w:name w:val="No Spacing"/>
    <w:link w:val="SinespaciadoCar"/>
    <w:uiPriority w:val="1"/>
    <w:qFormat/>
    <w:locked/>
    <w:rsid w:val="00AC6C1B"/>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C6C1B"/>
    <w:rPr>
      <w:rFonts w:asciiTheme="minorHAnsi" w:eastAsiaTheme="minorEastAsia" w:hAnsiTheme="minorHAnsi" w:cstheme="minorBidi"/>
      <w:sz w:val="22"/>
      <w:szCs w:val="22"/>
    </w:rPr>
  </w:style>
  <w:style w:type="character" w:customStyle="1" w:styleId="PrrafodelistaCar">
    <w:name w:val="Párrafo de lista Car"/>
    <w:aliases w:val="figuras y gráficos Car,Viñetas Car,Bulletr List Paragraph Car,3 Car,titulo 5 Car,Informe Car,Con viñetas Car,Normal con viñetas Car,Use Case List Paragraph Car,Bullet 1 Car,Bolita Car,Guión Car,Viñeta 2 Car,Párrafo de lista3 Car"/>
    <w:link w:val="Prrafodelista"/>
    <w:uiPriority w:val="34"/>
    <w:qFormat/>
    <w:locked/>
    <w:rsid w:val="007A7839"/>
    <w:rPr>
      <w:rFonts w:eastAsia="Calibri"/>
      <w:sz w:val="22"/>
      <w:szCs w:val="22"/>
      <w:lang w:eastAsia="en-US"/>
    </w:rPr>
  </w:style>
  <w:style w:type="paragraph" w:customStyle="1" w:styleId="PrrafoListaconLetras2">
    <w:name w:val="Párrafo Lista con Letras 2"/>
    <w:basedOn w:val="PrrafoTtulosCar1"/>
    <w:autoRedefine/>
    <w:rsid w:val="0015359C"/>
    <w:pPr>
      <w:ind w:left="2304"/>
    </w:pPr>
  </w:style>
  <w:style w:type="paragraph" w:customStyle="1" w:styleId="PrrafoTtulosCar1">
    <w:name w:val="Párrafo Títulos Car1"/>
    <w:basedOn w:val="Normal"/>
    <w:link w:val="PrrafoTtulosCar1Car"/>
    <w:rsid w:val="0015359C"/>
    <w:pPr>
      <w:spacing w:after="160" w:line="264" w:lineRule="auto"/>
      <w:ind w:left="1701"/>
    </w:pPr>
    <w:rPr>
      <w:rFonts w:ascii="Calibri Light" w:hAnsi="Calibri Light" w:cs="Calibri Light"/>
      <w:sz w:val="22"/>
      <w:lang w:val="es-ES"/>
    </w:rPr>
  </w:style>
  <w:style w:type="character" w:customStyle="1" w:styleId="PrrafoTtulosCar1Car">
    <w:name w:val="Párrafo Títulos Car1 Car"/>
    <w:link w:val="PrrafoTtulosCar1"/>
    <w:rsid w:val="0015359C"/>
    <w:rPr>
      <w:rFonts w:ascii="Calibri Light" w:hAnsi="Calibri Light" w:cs="Calibri Light"/>
      <w:sz w:val="22"/>
      <w:szCs w:val="24"/>
      <w:lang w:val="es-ES" w:eastAsia="en-US"/>
    </w:rPr>
  </w:style>
  <w:style w:type="paragraph" w:customStyle="1" w:styleId="ListaconLetras2">
    <w:name w:val="Lista con Letras 2"/>
    <w:basedOn w:val="Normal"/>
    <w:rsid w:val="0015359C"/>
    <w:pPr>
      <w:tabs>
        <w:tab w:val="num" w:pos="0"/>
        <w:tab w:val="left" w:pos="2347"/>
      </w:tabs>
      <w:spacing w:before="120" w:after="60" w:line="264" w:lineRule="auto"/>
      <w:ind w:left="2376" w:hanging="360"/>
    </w:pPr>
    <w:rPr>
      <w:rFonts w:ascii="Calibri Light" w:hAnsi="Calibri Light" w:cs="Calibri Light"/>
      <w:snapToGrid w:val="0"/>
      <w:sz w:val="22"/>
      <w:szCs w:val="20"/>
      <w:lang w:eastAsia="es-ES"/>
    </w:rPr>
  </w:style>
  <w:style w:type="paragraph" w:customStyle="1" w:styleId="Procedimiento">
    <w:name w:val="Procedimiento"/>
    <w:basedOn w:val="Normal"/>
    <w:rsid w:val="0015359C"/>
    <w:pPr>
      <w:numPr>
        <w:numId w:val="8"/>
      </w:numPr>
      <w:spacing w:before="60" w:after="60" w:line="264" w:lineRule="auto"/>
    </w:pPr>
    <w:rPr>
      <w:rFonts w:ascii="Calibri Light" w:hAnsi="Calibri Light" w:cs="Calibri Light"/>
      <w:snapToGrid w:val="0"/>
      <w:sz w:val="22"/>
      <w:szCs w:val="20"/>
      <w:lang w:eastAsia="es-ES"/>
    </w:rPr>
  </w:style>
  <w:style w:type="paragraph" w:customStyle="1" w:styleId="PrrafoTtulosNegrita">
    <w:name w:val="Párrafo Títulos Negrita"/>
    <w:basedOn w:val="PrrafoTtulosCar1"/>
    <w:link w:val="PrrafoTtulosNegritaChar"/>
    <w:rsid w:val="0015359C"/>
    <w:rPr>
      <w:b/>
    </w:rPr>
  </w:style>
  <w:style w:type="character" w:customStyle="1" w:styleId="PrrafoTtulosNegritaChar">
    <w:name w:val="Párrafo Títulos Negrita Char"/>
    <w:link w:val="PrrafoTtulosNegrita"/>
    <w:rsid w:val="0015359C"/>
    <w:rPr>
      <w:rFonts w:ascii="Calibri Light" w:hAnsi="Calibri Light" w:cs="Calibri Light"/>
      <w:b/>
      <w:sz w:val="22"/>
      <w:szCs w:val="24"/>
      <w:lang w:val="es-ES" w:eastAsia="en-US"/>
    </w:rPr>
  </w:style>
  <w:style w:type="paragraph" w:customStyle="1" w:styleId="ListaconLetras">
    <w:name w:val="Lista con Letras"/>
    <w:basedOn w:val="Normal"/>
    <w:rsid w:val="0015359C"/>
    <w:pPr>
      <w:tabs>
        <w:tab w:val="num" w:pos="0"/>
      </w:tabs>
      <w:spacing w:before="120" w:after="60" w:line="264" w:lineRule="auto"/>
      <w:ind w:left="1944" w:hanging="245"/>
    </w:pPr>
    <w:rPr>
      <w:rFonts w:ascii="Calibri Light" w:hAnsi="Calibri Light" w:cs="Calibri Light"/>
      <w:snapToGrid w:val="0"/>
      <w:sz w:val="22"/>
      <w:szCs w:val="20"/>
      <w:lang w:val="es-ES_tradnl" w:eastAsia="es-ES"/>
    </w:rPr>
  </w:style>
  <w:style w:type="paragraph" w:customStyle="1" w:styleId="PiedePgina0">
    <w:name w:val="Pie de Página"/>
    <w:basedOn w:val="Normal"/>
    <w:rsid w:val="0015359C"/>
    <w:pPr>
      <w:tabs>
        <w:tab w:val="center" w:pos="4320"/>
        <w:tab w:val="right" w:pos="8640"/>
      </w:tabs>
      <w:spacing w:before="0" w:line="264" w:lineRule="auto"/>
      <w:jc w:val="right"/>
    </w:pPr>
    <w:rPr>
      <w:rFonts w:ascii="Calibri Light" w:hAnsi="Calibri Light" w:cs="Calibri Light"/>
      <w:color w:val="808080"/>
      <w:sz w:val="16"/>
      <w:szCs w:val="16"/>
    </w:rPr>
  </w:style>
  <w:style w:type="character" w:customStyle="1" w:styleId="TextoInicialChar">
    <w:name w:val="Texto Inicial Char"/>
    <w:link w:val="TextoInicial"/>
    <w:rsid w:val="0015359C"/>
    <w:rPr>
      <w:rFonts w:ascii="Arial" w:hAnsi="Arial"/>
      <w:b/>
      <w:sz w:val="28"/>
      <w:szCs w:val="24"/>
      <w:lang w:eastAsia="en-US"/>
    </w:rPr>
  </w:style>
  <w:style w:type="paragraph" w:customStyle="1" w:styleId="NmerodePgina0">
    <w:name w:val="Número de Página"/>
    <w:basedOn w:val="Normal"/>
    <w:rsid w:val="0015359C"/>
    <w:pPr>
      <w:spacing w:before="0" w:line="264" w:lineRule="auto"/>
      <w:jc w:val="right"/>
    </w:pPr>
    <w:rPr>
      <w:rFonts w:ascii="Calibri Light" w:hAnsi="Calibri Light" w:cs="Calibri Light"/>
      <w:color w:val="999999"/>
      <w:sz w:val="16"/>
      <w:szCs w:val="16"/>
    </w:rPr>
  </w:style>
  <w:style w:type="paragraph" w:customStyle="1" w:styleId="PrrafoTtulosItlica">
    <w:name w:val="Párrafo Títulos Itálica"/>
    <w:basedOn w:val="PrrafoTtulosCar1"/>
    <w:link w:val="PrrafoTtulosItlicaChar"/>
    <w:rsid w:val="0015359C"/>
    <w:rPr>
      <w:i/>
    </w:rPr>
  </w:style>
  <w:style w:type="character" w:customStyle="1" w:styleId="PrrafoTtulosItlicaChar">
    <w:name w:val="Párrafo Títulos Itálica Char"/>
    <w:link w:val="PrrafoTtulosItlica"/>
    <w:rsid w:val="0015359C"/>
    <w:rPr>
      <w:rFonts w:ascii="Calibri Light" w:hAnsi="Calibri Light" w:cs="Calibri Light"/>
      <w:i/>
      <w:sz w:val="22"/>
      <w:szCs w:val="24"/>
      <w:lang w:val="es-ES" w:eastAsia="en-US"/>
    </w:rPr>
  </w:style>
  <w:style w:type="paragraph" w:customStyle="1" w:styleId="RefNota">
    <w:name w:val="Ref. Nota"/>
    <w:basedOn w:val="Normal"/>
    <w:link w:val="RefNotaChar"/>
    <w:rsid w:val="0015359C"/>
    <w:pPr>
      <w:spacing w:before="0" w:line="264" w:lineRule="auto"/>
    </w:pPr>
    <w:rPr>
      <w:rFonts w:ascii="Calibri Light" w:hAnsi="Calibri Light" w:cs="Calibri Light"/>
      <w:b/>
      <w:snapToGrid w:val="0"/>
      <w:sz w:val="22"/>
      <w:vertAlign w:val="superscript"/>
      <w:lang w:val="es-ES_tradnl" w:eastAsia="es-ES"/>
    </w:rPr>
  </w:style>
  <w:style w:type="character" w:customStyle="1" w:styleId="RefNotaChar">
    <w:name w:val="Ref. Nota Char"/>
    <w:link w:val="RefNota"/>
    <w:rsid w:val="0015359C"/>
    <w:rPr>
      <w:rFonts w:ascii="Calibri Light" w:hAnsi="Calibri Light" w:cs="Calibri Light"/>
      <w:b/>
      <w:snapToGrid w:val="0"/>
      <w:sz w:val="22"/>
      <w:szCs w:val="24"/>
      <w:vertAlign w:val="superscript"/>
      <w:lang w:val="es-ES_tradnl" w:eastAsia="es-ES"/>
    </w:rPr>
  </w:style>
  <w:style w:type="paragraph" w:customStyle="1" w:styleId="Textonotapie1">
    <w:name w:val="Texto nota pie1"/>
    <w:basedOn w:val="Normal"/>
    <w:rsid w:val="0015359C"/>
    <w:pPr>
      <w:spacing w:before="0" w:line="264" w:lineRule="auto"/>
      <w:ind w:left="1699"/>
    </w:pPr>
    <w:rPr>
      <w:rFonts w:ascii="Calibri Light" w:hAnsi="Calibri Light" w:cs="Arial"/>
      <w:snapToGrid w:val="0"/>
      <w:sz w:val="16"/>
      <w:szCs w:val="20"/>
      <w:lang w:eastAsia="es-ES"/>
    </w:rPr>
  </w:style>
  <w:style w:type="table" w:customStyle="1" w:styleId="TablaBsica">
    <w:name w:val="Tabla Básica"/>
    <w:basedOn w:val="Tablanormal"/>
    <w:rsid w:val="0015359C"/>
    <w:pPr>
      <w:jc w:val="center"/>
    </w:pPr>
    <w:rPr>
      <w:rFonts w:ascii="Times New Roman" w:hAnsi="Times New Roman"/>
      <w:sz w:val="16"/>
      <w:lang w:val="es-ES" w:eastAsia="es-E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tcMar>
        <w:top w:w="72" w:type="dxa"/>
        <w:left w:w="115" w:type="dxa"/>
        <w:bottom w:w="72" w:type="dxa"/>
        <w:right w:w="115" w:type="dxa"/>
      </w:tcMar>
      <w:vAlign w:val="center"/>
    </w:tcPr>
  </w:style>
  <w:style w:type="character" w:customStyle="1" w:styleId="PortadaBorradorChar">
    <w:name w:val="Portada Borrador Char"/>
    <w:link w:val="PortadaBorrador"/>
    <w:rsid w:val="0015359C"/>
    <w:rPr>
      <w:rFonts w:ascii="Arial" w:hAnsi="Arial"/>
      <w:b/>
      <w:color w:val="FFFFFF"/>
      <w:sz w:val="32"/>
      <w:szCs w:val="32"/>
      <w:lang w:eastAsia="en-US"/>
    </w:rPr>
  </w:style>
  <w:style w:type="paragraph" w:customStyle="1" w:styleId="InfoBlue">
    <w:name w:val="InfoBlue"/>
    <w:basedOn w:val="Normal"/>
    <w:next w:val="PrrafoTtulosCar1"/>
    <w:autoRedefine/>
    <w:rsid w:val="0015359C"/>
    <w:pPr>
      <w:widowControl w:val="0"/>
      <w:spacing w:before="0" w:line="264" w:lineRule="auto"/>
      <w:ind w:hanging="11"/>
    </w:pPr>
    <w:rPr>
      <w:rFonts w:ascii="Calibri Light" w:hAnsi="Calibri Light" w:cs="Arial"/>
      <w:color w:val="FF0000"/>
      <w:sz w:val="22"/>
      <w:lang w:val="es-ES_tradnl"/>
    </w:rPr>
  </w:style>
  <w:style w:type="paragraph" w:customStyle="1" w:styleId="PrrafoTtulosGua">
    <w:name w:val="Párrafo Títulos Guía"/>
    <w:basedOn w:val="PrrafoTtulosCar1"/>
    <w:rsid w:val="0015359C"/>
    <w:rPr>
      <w:i/>
      <w:color w:val="0000FF"/>
    </w:rPr>
  </w:style>
  <w:style w:type="paragraph" w:customStyle="1" w:styleId="Lista10">
    <w:name w:val="Lista 1"/>
    <w:basedOn w:val="Normal"/>
    <w:link w:val="Lista1Char"/>
    <w:rsid w:val="0015359C"/>
    <w:pPr>
      <w:numPr>
        <w:numId w:val="6"/>
      </w:numPr>
      <w:spacing w:before="60" w:after="60" w:line="264" w:lineRule="auto"/>
      <w:ind w:left="2073" w:hanging="374"/>
    </w:pPr>
    <w:rPr>
      <w:rFonts w:ascii="Calibri Light" w:hAnsi="Calibri Light" w:cs="Calibri Light"/>
      <w:snapToGrid w:val="0"/>
      <w:sz w:val="22"/>
    </w:rPr>
  </w:style>
  <w:style w:type="character" w:customStyle="1" w:styleId="Lista1Char">
    <w:name w:val="Lista 1 Char"/>
    <w:link w:val="Lista10"/>
    <w:rsid w:val="0015359C"/>
    <w:rPr>
      <w:rFonts w:ascii="Calibri Light" w:hAnsi="Calibri Light" w:cs="Calibri Light"/>
      <w:snapToGrid w:val="0"/>
      <w:sz w:val="22"/>
      <w:szCs w:val="24"/>
      <w:lang w:eastAsia="en-US"/>
    </w:rPr>
  </w:style>
  <w:style w:type="paragraph" w:customStyle="1" w:styleId="Lista21">
    <w:name w:val="Lista 21"/>
    <w:basedOn w:val="Normal"/>
    <w:rsid w:val="0015359C"/>
    <w:pPr>
      <w:numPr>
        <w:numId w:val="5"/>
      </w:numPr>
      <w:spacing w:before="60" w:after="60" w:line="264" w:lineRule="auto"/>
    </w:pPr>
    <w:rPr>
      <w:rFonts w:ascii="Calibri Light" w:hAnsi="Calibri Light" w:cs="Calibri Light"/>
      <w:sz w:val="22"/>
    </w:rPr>
  </w:style>
  <w:style w:type="paragraph" w:customStyle="1" w:styleId="Lista31">
    <w:name w:val="Lista 31"/>
    <w:basedOn w:val="Normal"/>
    <w:rsid w:val="0015359C"/>
    <w:pPr>
      <w:numPr>
        <w:numId w:val="7"/>
      </w:numPr>
      <w:tabs>
        <w:tab w:val="clear" w:pos="2794"/>
        <w:tab w:val="left" w:pos="2491"/>
      </w:tabs>
      <w:spacing w:before="60" w:after="60" w:line="264" w:lineRule="auto"/>
      <w:ind w:left="2607" w:hanging="173"/>
    </w:pPr>
    <w:rPr>
      <w:rFonts w:ascii="Calibri Light" w:hAnsi="Calibri Light" w:cs="Calibri Light"/>
      <w:sz w:val="22"/>
    </w:rPr>
  </w:style>
  <w:style w:type="paragraph" w:customStyle="1" w:styleId="PrrafoTtulosSubrayada">
    <w:name w:val="Párrafo Títulos Subrayada"/>
    <w:basedOn w:val="PrrafoTtulosCar1"/>
    <w:link w:val="PrrafoTtulosSubrayadaChar"/>
    <w:rsid w:val="0015359C"/>
    <w:rPr>
      <w:u w:val="single"/>
    </w:rPr>
  </w:style>
  <w:style w:type="character" w:customStyle="1" w:styleId="PrrafoTtulosSubrayadaChar">
    <w:name w:val="Párrafo Títulos Subrayada Char"/>
    <w:link w:val="PrrafoTtulosSubrayada"/>
    <w:rsid w:val="0015359C"/>
    <w:rPr>
      <w:rFonts w:ascii="Calibri Light" w:hAnsi="Calibri Light" w:cs="Calibri Light"/>
      <w:sz w:val="22"/>
      <w:szCs w:val="24"/>
      <w:u w:val="single"/>
      <w:lang w:val="es-ES" w:eastAsia="en-US"/>
    </w:rPr>
  </w:style>
  <w:style w:type="paragraph" w:customStyle="1" w:styleId="Encabezado1">
    <w:name w:val="Encabezado1"/>
    <w:basedOn w:val="Normal"/>
    <w:rsid w:val="0015359C"/>
    <w:pPr>
      <w:spacing w:before="0" w:line="264" w:lineRule="auto"/>
    </w:pPr>
    <w:rPr>
      <w:rFonts w:ascii="Calibri Light" w:hAnsi="Calibri Light" w:cs="Calibri Light"/>
      <w:b/>
      <w:snapToGrid w:val="0"/>
      <w:color w:val="FFFFFF"/>
      <w:sz w:val="16"/>
      <w:szCs w:val="16"/>
      <w:lang w:val="es-ES_tradnl" w:eastAsia="es-ES"/>
    </w:rPr>
  </w:style>
  <w:style w:type="paragraph" w:customStyle="1" w:styleId="PrrafoListaconLetras">
    <w:name w:val="Párrafo Lista con Letras"/>
    <w:basedOn w:val="PrrafoTtulosCar1"/>
    <w:rsid w:val="0015359C"/>
    <w:pPr>
      <w:ind w:left="1944"/>
    </w:pPr>
  </w:style>
  <w:style w:type="character" w:customStyle="1" w:styleId="ContraportadaCdigoChar">
    <w:name w:val="Contraportada Código Char"/>
    <w:link w:val="ContraportadaCdigo"/>
    <w:rsid w:val="0015359C"/>
    <w:rPr>
      <w:rFonts w:ascii="Arial" w:hAnsi="Arial"/>
      <w:sz w:val="73"/>
      <w:szCs w:val="73"/>
      <w:lang w:eastAsia="en-US"/>
    </w:rPr>
  </w:style>
  <w:style w:type="character" w:customStyle="1" w:styleId="ContraportadaBorradorChar">
    <w:name w:val="Contraportada Borrador Char"/>
    <w:link w:val="ContraportadaBorrador"/>
    <w:rsid w:val="0015359C"/>
    <w:rPr>
      <w:rFonts w:ascii="Arial" w:hAnsi="Arial"/>
      <w:b/>
      <w:color w:val="808080"/>
      <w:sz w:val="28"/>
      <w:szCs w:val="28"/>
      <w:lang w:eastAsia="en-US"/>
    </w:rPr>
  </w:style>
  <w:style w:type="character" w:customStyle="1" w:styleId="PortadaCdigoChar">
    <w:name w:val="Portada Código Char"/>
    <w:link w:val="PortadaCdigo"/>
    <w:rsid w:val="0015359C"/>
    <w:rPr>
      <w:rFonts w:ascii="Arial" w:hAnsi="Arial"/>
      <w:b/>
      <w:sz w:val="73"/>
      <w:szCs w:val="73"/>
      <w:lang w:eastAsia="en-US"/>
    </w:rPr>
  </w:style>
  <w:style w:type="character" w:styleId="Textoennegrita">
    <w:name w:val="Strong"/>
    <w:uiPriority w:val="22"/>
    <w:qFormat/>
    <w:locked/>
    <w:rsid w:val="0015359C"/>
    <w:rPr>
      <w:b/>
      <w:bCs/>
    </w:rPr>
  </w:style>
  <w:style w:type="character" w:customStyle="1" w:styleId="infoblue0">
    <w:name w:val="infoblue"/>
    <w:rsid w:val="0015359C"/>
  </w:style>
  <w:style w:type="paragraph" w:customStyle="1" w:styleId="TextoIntroductorioDerecha0">
    <w:name w:val="TextoIntroductorioDerecha"/>
    <w:basedOn w:val="Normal"/>
    <w:rsid w:val="0015359C"/>
    <w:pPr>
      <w:spacing w:before="80" w:after="80" w:line="264" w:lineRule="auto"/>
      <w:jc w:val="right"/>
    </w:pPr>
    <w:rPr>
      <w:rFonts w:ascii="Calibri Light" w:hAnsi="Calibri Light" w:cs="Calibri Light"/>
      <w:b/>
      <w:color w:val="999999"/>
      <w:sz w:val="22"/>
      <w:szCs w:val="20"/>
    </w:rPr>
  </w:style>
  <w:style w:type="paragraph" w:customStyle="1" w:styleId="TextoIntroductorio0">
    <w:name w:val="TextoIntroductorio"/>
    <w:basedOn w:val="Normal"/>
    <w:rsid w:val="0015359C"/>
    <w:pPr>
      <w:spacing w:before="40" w:after="240" w:line="264" w:lineRule="auto"/>
    </w:pPr>
    <w:rPr>
      <w:rFonts w:ascii="Calibri Light" w:hAnsi="Calibri Light" w:cs="Calibri Light"/>
      <w:b/>
      <w:color w:val="999999"/>
      <w:sz w:val="22"/>
      <w:szCs w:val="20"/>
    </w:rPr>
  </w:style>
  <w:style w:type="character" w:customStyle="1" w:styleId="PrrafoTtulosCarCar1Car">
    <w:name w:val="Párrafo Títulos Car Car1 Car"/>
    <w:link w:val="PrrafoTtulosCarCar1"/>
    <w:rsid w:val="0015359C"/>
    <w:rPr>
      <w:rFonts w:ascii="Calibri Light" w:hAnsi="Calibri Light" w:cs="Calibri Light"/>
      <w:szCs w:val="24"/>
      <w:lang w:eastAsia="en-US"/>
    </w:rPr>
  </w:style>
  <w:style w:type="paragraph" w:customStyle="1" w:styleId="PrrafoTtulosCarCar1">
    <w:name w:val="Párrafo Títulos Car Car1"/>
    <w:basedOn w:val="Normal"/>
    <w:link w:val="PrrafoTtulosCarCar1Car"/>
    <w:rsid w:val="0015359C"/>
    <w:pPr>
      <w:spacing w:after="160" w:line="264" w:lineRule="auto"/>
      <w:ind w:left="1701"/>
    </w:pPr>
    <w:rPr>
      <w:rFonts w:ascii="Calibri Light" w:hAnsi="Calibri Light" w:cs="Calibri Light"/>
    </w:rPr>
  </w:style>
  <w:style w:type="character" w:customStyle="1" w:styleId="PrrafoTtulosCarCar">
    <w:name w:val="Párrafo Títulos Car Car"/>
    <w:rsid w:val="0015359C"/>
    <w:rPr>
      <w:rFonts w:ascii="Arial" w:hAnsi="Arial"/>
      <w:szCs w:val="24"/>
      <w:lang w:val="es-ES" w:eastAsia="en-US" w:bidi="ar-SA"/>
    </w:rPr>
  </w:style>
  <w:style w:type="paragraph" w:customStyle="1" w:styleId="Lista1">
    <w:name w:val="Lista1"/>
    <w:basedOn w:val="Normal"/>
    <w:rsid w:val="0015359C"/>
    <w:pPr>
      <w:numPr>
        <w:numId w:val="9"/>
      </w:numPr>
      <w:spacing w:before="0" w:line="360" w:lineRule="auto"/>
    </w:pPr>
    <w:rPr>
      <w:rFonts w:ascii="Calibri Light" w:hAnsi="Calibri Light" w:cs="Arial"/>
      <w:sz w:val="22"/>
      <w:szCs w:val="20"/>
      <w:lang w:val="es-ES_tradnl" w:eastAsia="es-ES"/>
    </w:rPr>
  </w:style>
  <w:style w:type="paragraph" w:customStyle="1" w:styleId="CarCarCarCar">
    <w:name w:val="Car Car Car Car"/>
    <w:basedOn w:val="Normal"/>
    <w:rsid w:val="0015359C"/>
    <w:pPr>
      <w:spacing w:before="0" w:after="160" w:line="240" w:lineRule="exact"/>
    </w:pPr>
    <w:rPr>
      <w:rFonts w:ascii="Calibri Light" w:hAnsi="Calibri Light" w:cs="Calibri Light"/>
      <w:sz w:val="22"/>
      <w:szCs w:val="20"/>
      <w:lang w:val="es-ES"/>
    </w:rPr>
  </w:style>
  <w:style w:type="paragraph" w:customStyle="1" w:styleId="CharChar">
    <w:name w:val="Char Char"/>
    <w:basedOn w:val="Normal"/>
    <w:rsid w:val="0015359C"/>
    <w:pPr>
      <w:spacing w:before="0" w:after="160" w:line="240" w:lineRule="exact"/>
    </w:pPr>
    <w:rPr>
      <w:rFonts w:ascii="Calibri Light" w:hAnsi="Calibri Light" w:cs="Calibri Light"/>
      <w:sz w:val="22"/>
      <w:szCs w:val="20"/>
      <w:lang w:val="es-ES"/>
    </w:rPr>
  </w:style>
  <w:style w:type="paragraph" w:customStyle="1" w:styleId="CharChar1">
    <w:name w:val="Char Char1"/>
    <w:basedOn w:val="Normal"/>
    <w:rsid w:val="0015359C"/>
    <w:pPr>
      <w:spacing w:before="0" w:after="160" w:line="240" w:lineRule="exact"/>
    </w:pPr>
    <w:rPr>
      <w:rFonts w:ascii="Calibri Light" w:hAnsi="Calibri Light" w:cs="Calibri Light"/>
      <w:sz w:val="22"/>
      <w:szCs w:val="20"/>
      <w:lang w:val="es-ES"/>
    </w:rPr>
  </w:style>
  <w:style w:type="paragraph" w:styleId="Sangradetextonormal">
    <w:name w:val="Body Text Indent"/>
    <w:basedOn w:val="Normal"/>
    <w:link w:val="SangradetextonormalCar"/>
    <w:locked/>
    <w:rsid w:val="0015359C"/>
    <w:pPr>
      <w:spacing w:before="0" w:line="264" w:lineRule="auto"/>
      <w:ind w:left="360"/>
    </w:pPr>
    <w:rPr>
      <w:rFonts w:ascii="Calibri Light" w:hAnsi="Calibri Light" w:cs="Calibri Light"/>
      <w:sz w:val="22"/>
    </w:rPr>
  </w:style>
  <w:style w:type="character" w:customStyle="1" w:styleId="SangradetextonormalCar">
    <w:name w:val="Sangría de texto normal Car"/>
    <w:basedOn w:val="Fuentedeprrafopredeter"/>
    <w:link w:val="Sangradetextonormal"/>
    <w:rsid w:val="0015359C"/>
    <w:rPr>
      <w:rFonts w:ascii="Calibri Light" w:hAnsi="Calibri Light" w:cs="Calibri Light"/>
      <w:sz w:val="22"/>
      <w:szCs w:val="24"/>
      <w:lang w:eastAsia="en-US"/>
    </w:rPr>
  </w:style>
  <w:style w:type="paragraph" w:styleId="Textoindependienteprimerasangra2">
    <w:name w:val="Body Text First Indent 2"/>
    <w:basedOn w:val="Sangradetextonormal"/>
    <w:link w:val="Textoindependienteprimerasangra2Car"/>
    <w:locked/>
    <w:rsid w:val="0015359C"/>
    <w:pPr>
      <w:spacing w:after="0"/>
      <w:ind w:firstLine="360"/>
    </w:pPr>
  </w:style>
  <w:style w:type="character" w:customStyle="1" w:styleId="Textoindependienteprimerasangra2Car">
    <w:name w:val="Texto independiente primera sangría 2 Car"/>
    <w:basedOn w:val="SangradetextonormalCar"/>
    <w:link w:val="Textoindependienteprimerasangra2"/>
    <w:rsid w:val="0015359C"/>
    <w:rPr>
      <w:rFonts w:ascii="Calibri Light" w:hAnsi="Calibri Light" w:cs="Calibri Light"/>
      <w:sz w:val="22"/>
      <w:szCs w:val="24"/>
      <w:lang w:eastAsia="en-US"/>
    </w:rPr>
  </w:style>
  <w:style w:type="character" w:customStyle="1" w:styleId="xdtextbox1">
    <w:name w:val="xdtextbox1"/>
    <w:rsid w:val="0015359C"/>
    <w:rPr>
      <w:color w:val="auto"/>
      <w:bdr w:val="single" w:sz="8" w:space="1" w:color="DCDCDC" w:frame="1"/>
      <w:shd w:val="clear" w:color="auto" w:fill="FFFFFF"/>
    </w:rPr>
  </w:style>
  <w:style w:type="paragraph" w:customStyle="1" w:styleId="TableTextBold">
    <w:name w:val="Table Text Bold"/>
    <w:rsid w:val="0015359C"/>
    <w:pPr>
      <w:spacing w:before="60" w:after="120"/>
    </w:pPr>
    <w:rPr>
      <w:rFonts w:ascii="Arial Narrow" w:hAnsi="Arial Narrow"/>
      <w:b/>
      <w:lang w:val="en-US" w:eastAsia="de-DE"/>
    </w:rPr>
  </w:style>
  <w:style w:type="paragraph" w:customStyle="1" w:styleId="CharChar5">
    <w:name w:val="Char Char5"/>
    <w:basedOn w:val="Normal"/>
    <w:rsid w:val="0015359C"/>
    <w:pPr>
      <w:spacing w:before="0" w:after="160" w:line="240" w:lineRule="exact"/>
    </w:pPr>
    <w:rPr>
      <w:rFonts w:ascii="Calibri Light" w:hAnsi="Calibri Light" w:cs="Calibri Light"/>
      <w:sz w:val="22"/>
      <w:szCs w:val="20"/>
      <w:lang w:val="es-ES"/>
    </w:rPr>
  </w:style>
  <w:style w:type="paragraph" w:customStyle="1" w:styleId="CharChar4">
    <w:name w:val="Char Char4"/>
    <w:basedOn w:val="Normal"/>
    <w:rsid w:val="0015359C"/>
    <w:pPr>
      <w:spacing w:before="0" w:after="160" w:line="240" w:lineRule="exact"/>
    </w:pPr>
    <w:rPr>
      <w:rFonts w:ascii="Calibri Light" w:hAnsi="Calibri Light" w:cs="Calibri Light"/>
      <w:sz w:val="22"/>
      <w:szCs w:val="20"/>
      <w:lang w:val="es-ES"/>
    </w:rPr>
  </w:style>
  <w:style w:type="paragraph" w:customStyle="1" w:styleId="CharChar3">
    <w:name w:val="Char Char3"/>
    <w:basedOn w:val="Normal"/>
    <w:rsid w:val="0015359C"/>
    <w:pPr>
      <w:spacing w:before="0" w:after="160" w:line="240" w:lineRule="exact"/>
    </w:pPr>
    <w:rPr>
      <w:rFonts w:ascii="Calibri Light" w:hAnsi="Calibri Light" w:cs="Calibri Light"/>
      <w:sz w:val="22"/>
      <w:szCs w:val="20"/>
      <w:lang w:val="es-ES"/>
    </w:rPr>
  </w:style>
  <w:style w:type="paragraph" w:customStyle="1" w:styleId="CharChar2">
    <w:name w:val="Char Char2"/>
    <w:basedOn w:val="Normal"/>
    <w:rsid w:val="0015359C"/>
    <w:pPr>
      <w:spacing w:before="0" w:after="160" w:line="240" w:lineRule="exact"/>
    </w:pPr>
    <w:rPr>
      <w:rFonts w:ascii="Calibri Light" w:hAnsi="Calibri Light" w:cs="Calibri Light"/>
      <w:sz w:val="22"/>
      <w:szCs w:val="20"/>
      <w:lang w:val="es-ES"/>
    </w:rPr>
  </w:style>
  <w:style w:type="paragraph" w:customStyle="1" w:styleId="Car11">
    <w:name w:val="Car11"/>
    <w:basedOn w:val="Normal"/>
    <w:semiHidden/>
    <w:rsid w:val="0015359C"/>
    <w:pPr>
      <w:spacing w:before="0" w:after="160" w:line="240" w:lineRule="exact"/>
    </w:pPr>
    <w:rPr>
      <w:rFonts w:ascii="Verdana" w:hAnsi="Verdana" w:cs="Verdana"/>
      <w:sz w:val="22"/>
      <w:szCs w:val="20"/>
      <w:lang w:val="en-AU"/>
    </w:rPr>
  </w:style>
  <w:style w:type="paragraph" w:customStyle="1" w:styleId="Texto">
    <w:name w:val="Texto"/>
    <w:basedOn w:val="Normal"/>
    <w:link w:val="TextoChar"/>
    <w:qFormat/>
    <w:rsid w:val="0015359C"/>
    <w:pPr>
      <w:spacing w:before="120" w:line="264" w:lineRule="auto"/>
    </w:pPr>
    <w:rPr>
      <w:rFonts w:ascii="Franklin Gothic Book" w:hAnsi="Franklin Gothic Book" w:cs="Calibri Light"/>
      <w:sz w:val="22"/>
      <w:lang w:val="es-ES"/>
    </w:rPr>
  </w:style>
  <w:style w:type="character" w:customStyle="1" w:styleId="TextoChar">
    <w:name w:val="Texto Char"/>
    <w:link w:val="Texto"/>
    <w:rsid w:val="0015359C"/>
    <w:rPr>
      <w:rFonts w:ascii="Franklin Gothic Book" w:hAnsi="Franklin Gothic Book" w:cs="Calibri Light"/>
      <w:sz w:val="22"/>
      <w:szCs w:val="24"/>
      <w:lang w:val="es-ES" w:eastAsia="en-US"/>
    </w:rPr>
  </w:style>
  <w:style w:type="character" w:customStyle="1" w:styleId="st1">
    <w:name w:val="st1"/>
    <w:rsid w:val="0015359C"/>
  </w:style>
  <w:style w:type="character" w:customStyle="1" w:styleId="tgc">
    <w:name w:val="_tgc"/>
    <w:rsid w:val="0015359C"/>
  </w:style>
  <w:style w:type="paragraph" w:styleId="Subttulo">
    <w:name w:val="Subtitle"/>
    <w:basedOn w:val="Normal"/>
    <w:next w:val="Normal"/>
    <w:link w:val="SubttuloCar"/>
    <w:qFormat/>
    <w:locked/>
    <w:rsid w:val="0015359C"/>
    <w:pPr>
      <w:spacing w:before="240" w:line="264" w:lineRule="auto"/>
      <w:jc w:val="center"/>
    </w:pPr>
    <w:rPr>
      <w:rFonts w:ascii="Calibri Light" w:hAnsi="Calibri Light" w:cs="Arial"/>
      <w:b/>
      <w:bCs/>
      <w:caps/>
      <w:kern w:val="28"/>
      <w:sz w:val="24"/>
      <w:u w:val="single"/>
      <w:lang w:val="es-ES_tradnl" w:eastAsia="es-ES"/>
    </w:rPr>
  </w:style>
  <w:style w:type="character" w:customStyle="1" w:styleId="SubttuloCar">
    <w:name w:val="Subtítulo Car"/>
    <w:basedOn w:val="Fuentedeprrafopredeter"/>
    <w:link w:val="Subttulo"/>
    <w:rsid w:val="0015359C"/>
    <w:rPr>
      <w:rFonts w:ascii="Calibri Light" w:hAnsi="Calibri Light" w:cs="Arial"/>
      <w:b/>
      <w:bCs/>
      <w:caps/>
      <w:kern w:val="28"/>
      <w:sz w:val="24"/>
      <w:szCs w:val="24"/>
      <w:u w:val="single"/>
      <w:lang w:val="es-ES_tradnl" w:eastAsia="es-ES"/>
    </w:rPr>
  </w:style>
  <w:style w:type="character" w:customStyle="1" w:styleId="PrrafoListaNivel1Car">
    <w:name w:val="Párrafo Lista Nivel 1 Car"/>
    <w:link w:val="PrrafoListaNivel1"/>
    <w:uiPriority w:val="99"/>
    <w:locked/>
    <w:rsid w:val="0015359C"/>
    <w:rPr>
      <w:rFonts w:ascii="Arial" w:hAnsi="Arial"/>
      <w:szCs w:val="24"/>
      <w:lang w:eastAsia="en-US"/>
    </w:rPr>
  </w:style>
  <w:style w:type="paragraph" w:customStyle="1" w:styleId="p2">
    <w:name w:val="p2"/>
    <w:basedOn w:val="Normal"/>
    <w:uiPriority w:val="99"/>
    <w:rsid w:val="0015359C"/>
    <w:pPr>
      <w:widowControl w:val="0"/>
      <w:tabs>
        <w:tab w:val="left" w:pos="720"/>
      </w:tabs>
      <w:spacing w:before="0" w:line="320" w:lineRule="atLeast"/>
    </w:pPr>
    <w:rPr>
      <w:rFonts w:ascii="Times New Roman" w:hAnsi="Times New Roman" w:cs="Calibri Light"/>
      <w:sz w:val="24"/>
      <w:szCs w:val="20"/>
      <w:lang w:eastAsia="es-ES"/>
    </w:rPr>
  </w:style>
  <w:style w:type="character" w:customStyle="1" w:styleId="textogde1">
    <w:name w:val="textogde1"/>
    <w:rsid w:val="0015359C"/>
    <w:rPr>
      <w:rFonts w:ascii="Arial" w:hAnsi="Arial" w:cs="Arial" w:hint="default"/>
      <w:b w:val="0"/>
      <w:bCs w:val="0"/>
      <w:color w:val="000000"/>
    </w:rPr>
  </w:style>
  <w:style w:type="paragraph" w:customStyle="1" w:styleId="1">
    <w:name w:val="1"/>
    <w:basedOn w:val="Normal"/>
    <w:next w:val="Normal"/>
    <w:qFormat/>
    <w:rsid w:val="0015359C"/>
    <w:pPr>
      <w:spacing w:before="240" w:after="60" w:line="264" w:lineRule="auto"/>
      <w:jc w:val="center"/>
      <w:outlineLvl w:val="0"/>
    </w:pPr>
    <w:rPr>
      <w:rFonts w:ascii="Cambria" w:hAnsi="Cambria" w:cs="Calibri Light"/>
      <w:b/>
      <w:bCs/>
      <w:kern w:val="28"/>
      <w:sz w:val="32"/>
      <w:szCs w:val="32"/>
    </w:rPr>
  </w:style>
  <w:style w:type="paragraph" w:styleId="Textosinformato">
    <w:name w:val="Plain Text"/>
    <w:basedOn w:val="Default"/>
    <w:next w:val="Default"/>
    <w:link w:val="TextosinformatoCar"/>
    <w:uiPriority w:val="99"/>
    <w:locked/>
    <w:rsid w:val="0015359C"/>
    <w:rPr>
      <w:rFonts w:ascii="EEOPAB+Tahoma" w:hAnsi="EEOPAB+Tahoma" w:cs="Times New Roman"/>
      <w:color w:val="auto"/>
      <w:lang w:val="es-CR" w:eastAsia="es-CR"/>
    </w:rPr>
  </w:style>
  <w:style w:type="character" w:customStyle="1" w:styleId="TextosinformatoCar">
    <w:name w:val="Texto sin formato Car"/>
    <w:basedOn w:val="Fuentedeprrafopredeter"/>
    <w:link w:val="Textosinformato"/>
    <w:uiPriority w:val="99"/>
    <w:rsid w:val="0015359C"/>
    <w:rPr>
      <w:rFonts w:ascii="EEOPAB+Tahoma" w:hAnsi="EEOPAB+Tahoma"/>
      <w:sz w:val="24"/>
      <w:szCs w:val="24"/>
    </w:rPr>
  </w:style>
  <w:style w:type="character" w:customStyle="1" w:styleId="hps">
    <w:name w:val="hps"/>
    <w:rsid w:val="0015359C"/>
  </w:style>
  <w:style w:type="character" w:customStyle="1" w:styleId="atn">
    <w:name w:val="atn"/>
    <w:rsid w:val="0015359C"/>
  </w:style>
  <w:style w:type="character" w:styleId="CitaHTML">
    <w:name w:val="HTML Cite"/>
    <w:uiPriority w:val="99"/>
    <w:unhideWhenUsed/>
    <w:locked/>
    <w:rsid w:val="0015359C"/>
    <w:rPr>
      <w:i/>
      <w:iCs/>
    </w:rPr>
  </w:style>
  <w:style w:type="character" w:customStyle="1" w:styleId="ilfuvd">
    <w:name w:val="ilfuvd"/>
    <w:rsid w:val="0015359C"/>
  </w:style>
  <w:style w:type="character" w:customStyle="1" w:styleId="e24kjd">
    <w:name w:val="e24kjd"/>
    <w:rsid w:val="0015359C"/>
  </w:style>
  <w:style w:type="character" w:customStyle="1" w:styleId="TtuloCar1">
    <w:name w:val="Título Car1"/>
    <w:rsid w:val="0015359C"/>
    <w:rPr>
      <w:rFonts w:ascii="Calibri Light" w:eastAsia="Times New Roman" w:hAnsi="Calibri Light" w:cs="Times New Roman"/>
      <w:b/>
      <w:bCs/>
      <w:kern w:val="28"/>
      <w:sz w:val="32"/>
      <w:szCs w:val="32"/>
      <w:lang w:eastAsia="en-US"/>
    </w:rPr>
  </w:style>
  <w:style w:type="character" w:customStyle="1" w:styleId="PuestoCar">
    <w:name w:val="Puesto Car"/>
    <w:rsid w:val="0015359C"/>
    <w:rPr>
      <w:rFonts w:ascii="Cambria" w:eastAsia="Times New Roman" w:hAnsi="Cambria" w:cs="Times New Roman"/>
      <w:spacing w:val="-10"/>
      <w:kern w:val="28"/>
      <w:sz w:val="56"/>
      <w:szCs w:val="56"/>
      <w:lang w:val="es-CR" w:eastAsia="en-US"/>
    </w:rPr>
  </w:style>
  <w:style w:type="character" w:styleId="Textodelmarcadordeposicin">
    <w:name w:val="Placeholder Text"/>
    <w:uiPriority w:val="99"/>
    <w:semiHidden/>
    <w:locked/>
    <w:rsid w:val="0015359C"/>
    <w:rPr>
      <w:color w:val="808080"/>
    </w:rPr>
  </w:style>
  <w:style w:type="paragraph" w:customStyle="1" w:styleId="TextoParrafo">
    <w:name w:val="Texto Parrafo"/>
    <w:rsid w:val="0015359C"/>
    <w:pPr>
      <w:spacing w:before="160" w:after="160"/>
      <w:ind w:left="1701"/>
      <w:jc w:val="both"/>
    </w:pPr>
    <w:rPr>
      <w:sz w:val="22"/>
      <w:lang w:eastAsia="en-US"/>
    </w:rPr>
  </w:style>
  <w:style w:type="paragraph" w:customStyle="1" w:styleId="TtuloInicial">
    <w:name w:val="Título Inicial"/>
    <w:rsid w:val="0015359C"/>
    <w:pPr>
      <w:spacing w:after="120"/>
    </w:pPr>
    <w:rPr>
      <w:rFonts w:ascii="Franklin Gothic Medium" w:hAnsi="Franklin Gothic Medium"/>
      <w:color w:val="1F497D"/>
      <w:sz w:val="40"/>
      <w:szCs w:val="24"/>
      <w:lang w:eastAsia="en-US"/>
    </w:rPr>
  </w:style>
  <w:style w:type="table" w:styleId="Tablaconcuadrcula4-nfasis5">
    <w:name w:val="Grid Table 4 Accent 5"/>
    <w:basedOn w:val="Tablanormal"/>
    <w:uiPriority w:val="49"/>
    <w:rsid w:val="0015359C"/>
    <w:rPr>
      <w:rFonts w:ascii="Arial Narrow" w:eastAsia="Calibri" w:hAnsi="Arial Narrow"/>
      <w:sz w:val="21"/>
      <w:szCs w:val="22"/>
      <w:lang w:val="en-GB"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color w:val="FFFFFF"/>
      </w:rPr>
      <w:tblPr/>
      <w:tcPr>
        <w:shd w:val="clear" w:color="auto" w:fill="244061"/>
      </w:tcPr>
    </w:tblStylePr>
    <w:tblStylePr w:type="lastRow">
      <w:rPr>
        <w:b/>
        <w:bCs/>
      </w:rPr>
      <w:tblPr/>
      <w:tcPr>
        <w:tcBorders>
          <w:top w:val="double" w:sz="4" w:space="0" w:color="4BACC6"/>
        </w:tcBorders>
      </w:tcPr>
    </w:tblStylePr>
    <w:tblStylePr w:type="firstCol">
      <w:rPr>
        <w:b w:val="0"/>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nfasisintenso">
    <w:name w:val="Intense Emphasis"/>
    <w:uiPriority w:val="21"/>
    <w:qFormat/>
    <w:locked/>
    <w:rsid w:val="0015359C"/>
    <w:rPr>
      <w:i/>
      <w:iCs/>
      <w:color w:val="4F81BD"/>
    </w:rPr>
  </w:style>
  <w:style w:type="character" w:customStyle="1" w:styleId="tlid-translation">
    <w:name w:val="tlid-translation"/>
    <w:rsid w:val="0015359C"/>
  </w:style>
  <w:style w:type="character" w:customStyle="1" w:styleId="lrzxr">
    <w:name w:val="lrzxr"/>
    <w:rsid w:val="0015359C"/>
  </w:style>
  <w:style w:type="table" w:customStyle="1" w:styleId="EstiloPerzonalizado">
    <w:name w:val="Estilo Perzonalizado"/>
    <w:basedOn w:val="Tablanormal"/>
    <w:uiPriority w:val="99"/>
    <w:rsid w:val="0015359C"/>
    <w:rPr>
      <w:rFonts w:ascii="Times New Roman" w:hAnsi="Times New Roman"/>
      <w:lang w:val="es-ES" w:eastAsia="es-ES"/>
    </w:rPr>
    <w:tblPr/>
  </w:style>
  <w:style w:type="table" w:styleId="Tablaconcuadrcula4-nfasis1">
    <w:name w:val="Grid Table 4 Accent 1"/>
    <w:basedOn w:val="Tablanormal"/>
    <w:uiPriority w:val="49"/>
    <w:rsid w:val="0015359C"/>
    <w:rPr>
      <w:rFonts w:ascii="Times New Roman" w:hAnsi="Times New Roman"/>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clara">
    <w:name w:val="Grid Table Light"/>
    <w:basedOn w:val="Tablanormal"/>
    <w:uiPriority w:val="40"/>
    <w:rsid w:val="0015359C"/>
    <w:rPr>
      <w:rFonts w:ascii="Times New Roman" w:hAnsi="Times New Roman"/>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5oscura-nfasis1">
    <w:name w:val="Grid Table 5 Dark Accent 1"/>
    <w:basedOn w:val="Tablanormal"/>
    <w:uiPriority w:val="50"/>
    <w:rsid w:val="0015359C"/>
    <w:rPr>
      <w:rFonts w:ascii="Times New Roman" w:hAnsi="Times New Roman"/>
      <w:lang w:val="es-ES"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concuadrcula2-nfasis1">
    <w:name w:val="Grid Table 2 Accent 1"/>
    <w:basedOn w:val="Tablanormal"/>
    <w:uiPriority w:val="47"/>
    <w:rsid w:val="0015359C"/>
    <w:rPr>
      <w:rFonts w:ascii="Times New Roman" w:hAnsi="Times New Roman"/>
      <w:lang w:val="es-ES" w:eastAsia="es-ES"/>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abel">
    <w:name w:val="label"/>
    <w:rsid w:val="0015359C"/>
  </w:style>
  <w:style w:type="character" w:customStyle="1" w:styleId="Mencinsinresolver1">
    <w:name w:val="Mención sin resolver1"/>
    <w:uiPriority w:val="99"/>
    <w:semiHidden/>
    <w:unhideWhenUsed/>
    <w:rsid w:val="0015359C"/>
    <w:rPr>
      <w:color w:val="605E5C"/>
      <w:shd w:val="clear" w:color="auto" w:fill="E1DFDD"/>
    </w:rPr>
  </w:style>
  <w:style w:type="character" w:customStyle="1" w:styleId="acopre1">
    <w:name w:val="acopre1"/>
    <w:rsid w:val="0015359C"/>
  </w:style>
  <w:style w:type="character" w:customStyle="1" w:styleId="hgkelc">
    <w:name w:val="hgkelc"/>
    <w:rsid w:val="0015359C"/>
  </w:style>
  <w:style w:type="paragraph" w:customStyle="1" w:styleId="Tablas">
    <w:name w:val="Tablas"/>
    <w:basedOn w:val="Normal"/>
    <w:link w:val="TablasCar"/>
    <w:qFormat/>
    <w:rsid w:val="0015359C"/>
    <w:pPr>
      <w:spacing w:before="40" w:after="0" w:line="264" w:lineRule="auto"/>
      <w:jc w:val="left"/>
    </w:pPr>
    <w:rPr>
      <w:rFonts w:ascii="Arial Narrow" w:eastAsia="Calibri" w:hAnsi="Arial Narrow" w:cs="Calibri Light"/>
      <w:bCs/>
      <w:sz w:val="22"/>
      <w:szCs w:val="19"/>
      <w:lang w:val="es-ES"/>
    </w:rPr>
  </w:style>
  <w:style w:type="character" w:customStyle="1" w:styleId="TablasCar">
    <w:name w:val="Tablas Car"/>
    <w:link w:val="Tablas"/>
    <w:rsid w:val="0015359C"/>
    <w:rPr>
      <w:rFonts w:ascii="Arial Narrow" w:eastAsia="Calibri" w:hAnsi="Arial Narrow" w:cs="Calibri Light"/>
      <w:bCs/>
      <w:sz w:val="22"/>
      <w:szCs w:val="19"/>
      <w:lang w:val="es-ES" w:eastAsia="en-US"/>
    </w:rPr>
  </w:style>
  <w:style w:type="character" w:customStyle="1" w:styleId="TextoTablaJustificadoCar">
    <w:name w:val="Texto Tabla Justificado Car"/>
    <w:link w:val="TextoTablaJustificado"/>
    <w:locked/>
    <w:rsid w:val="00996D47"/>
    <w:rPr>
      <w:rFonts w:ascii="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4183">
      <w:bodyDiv w:val="1"/>
      <w:marLeft w:val="0"/>
      <w:marRight w:val="0"/>
      <w:marTop w:val="0"/>
      <w:marBottom w:val="0"/>
      <w:divBdr>
        <w:top w:val="none" w:sz="0" w:space="0" w:color="auto"/>
        <w:left w:val="none" w:sz="0" w:space="0" w:color="auto"/>
        <w:bottom w:val="none" w:sz="0" w:space="0" w:color="auto"/>
        <w:right w:val="none" w:sz="0" w:space="0" w:color="auto"/>
      </w:divBdr>
    </w:div>
    <w:div w:id="1000736785">
      <w:bodyDiv w:val="1"/>
      <w:marLeft w:val="0"/>
      <w:marRight w:val="0"/>
      <w:marTop w:val="0"/>
      <w:marBottom w:val="0"/>
      <w:divBdr>
        <w:top w:val="none" w:sz="0" w:space="0" w:color="auto"/>
        <w:left w:val="none" w:sz="0" w:space="0" w:color="auto"/>
        <w:bottom w:val="none" w:sz="0" w:space="0" w:color="auto"/>
        <w:right w:val="none" w:sz="0" w:space="0" w:color="auto"/>
      </w:divBdr>
    </w:div>
    <w:div w:id="1181821887">
      <w:bodyDiv w:val="1"/>
      <w:marLeft w:val="0"/>
      <w:marRight w:val="0"/>
      <w:marTop w:val="0"/>
      <w:marBottom w:val="0"/>
      <w:divBdr>
        <w:top w:val="none" w:sz="0" w:space="0" w:color="auto"/>
        <w:left w:val="none" w:sz="0" w:space="0" w:color="auto"/>
        <w:bottom w:val="none" w:sz="0" w:space="0" w:color="auto"/>
        <w:right w:val="none" w:sz="0" w:space="0" w:color="auto"/>
      </w:divBdr>
    </w:div>
    <w:div w:id="1512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Usuarios\VARGASRL\Desktop\Norma%20complementaria%20-Padron%20de%20cuentas%20%20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782232EDBD39B42885D0C08AF08B5D6" ma:contentTypeVersion="1" ma:contentTypeDescription="Crear nuevo documento." ma:contentTypeScope="" ma:versionID="8736a4ed21a1b7033beb5a6be3824012">
  <xsd:schema xmlns:xsd="http://www.w3.org/2001/XMLSchema" xmlns:xs="http://www.w3.org/2001/XMLSchema" xmlns:p="http://schemas.microsoft.com/office/2006/metadata/properties" xmlns:ns2="8a0a4788-06ca-437b-bfc6-ffe2f4a28eed" targetNamespace="http://schemas.microsoft.com/office/2006/metadata/properties" ma:root="true" ma:fieldsID="c1e32adbda26099a4e9e31c4bc449d94" ns2:_="">
    <xsd:import namespace="8a0a4788-06ca-437b-bfc6-ffe2f4a28e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80C58-D59F-4444-8F45-18CCEC796EBE}">
  <ds:schemaRefs>
    <ds:schemaRef ds:uri="http://schemas.openxmlformats.org/officeDocument/2006/bibliography"/>
  </ds:schemaRefs>
</ds:datastoreItem>
</file>

<file path=customXml/itemProps2.xml><?xml version="1.0" encoding="utf-8"?>
<ds:datastoreItem xmlns:ds="http://schemas.openxmlformats.org/officeDocument/2006/customXml" ds:itemID="{D0DD6ECC-983B-4001-A2FF-CAA2D039CA29}"/>
</file>

<file path=customXml/itemProps3.xml><?xml version="1.0" encoding="utf-8"?>
<ds:datastoreItem xmlns:ds="http://schemas.openxmlformats.org/officeDocument/2006/customXml" ds:itemID="{7607A33A-2BF8-4502-9753-4DDE65C90CA8}"/>
</file>

<file path=customXml/itemProps4.xml><?xml version="1.0" encoding="utf-8"?>
<ds:datastoreItem xmlns:ds="http://schemas.openxmlformats.org/officeDocument/2006/customXml" ds:itemID="{37B5A20F-0DF4-46A0-8CD2-A9D961118281}"/>
</file>

<file path=docProps/app.xml><?xml version="1.0" encoding="utf-8"?>
<Properties xmlns="http://schemas.openxmlformats.org/officeDocument/2006/extended-properties" xmlns:vt="http://schemas.openxmlformats.org/officeDocument/2006/docPropsVTypes">
  <Template>Norma complementaria -Padron de cuentas  PLANTILLA</Template>
  <TotalTime>68</TotalTime>
  <Pages>17</Pages>
  <Words>4895</Words>
  <Characters>27714</Characters>
  <Application>Microsoft Office Word</Application>
  <DocSecurity>0</DocSecurity>
  <Lines>649</Lines>
  <Paragraphs>401</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32293</CharactersWithSpaces>
  <SharedDoc>false</SharedDoc>
  <HLinks>
    <vt:vector size="258" baseType="variant">
      <vt:variant>
        <vt:i4>4194337</vt:i4>
      </vt:variant>
      <vt:variant>
        <vt:i4>258</vt:i4>
      </vt:variant>
      <vt:variant>
        <vt:i4>0</vt:i4>
      </vt:variant>
      <vt:variant>
        <vt:i4>5</vt:i4>
      </vt:variant>
      <vt:variant>
        <vt:lpwstr>mailto:DSP-SNP-COS@bccr.fi.cr</vt:lpwstr>
      </vt:variant>
      <vt:variant>
        <vt:lpwstr/>
      </vt:variant>
      <vt:variant>
        <vt:i4>1572917</vt:i4>
      </vt:variant>
      <vt:variant>
        <vt:i4>248</vt:i4>
      </vt:variant>
      <vt:variant>
        <vt:i4>0</vt:i4>
      </vt:variant>
      <vt:variant>
        <vt:i4>5</vt:i4>
      </vt:variant>
      <vt:variant>
        <vt:lpwstr/>
      </vt:variant>
      <vt:variant>
        <vt:lpwstr>_Toc103258252</vt:lpwstr>
      </vt:variant>
      <vt:variant>
        <vt:i4>1572917</vt:i4>
      </vt:variant>
      <vt:variant>
        <vt:i4>242</vt:i4>
      </vt:variant>
      <vt:variant>
        <vt:i4>0</vt:i4>
      </vt:variant>
      <vt:variant>
        <vt:i4>5</vt:i4>
      </vt:variant>
      <vt:variant>
        <vt:lpwstr/>
      </vt:variant>
      <vt:variant>
        <vt:lpwstr>_Toc103258251</vt:lpwstr>
      </vt:variant>
      <vt:variant>
        <vt:i4>1572917</vt:i4>
      </vt:variant>
      <vt:variant>
        <vt:i4>236</vt:i4>
      </vt:variant>
      <vt:variant>
        <vt:i4>0</vt:i4>
      </vt:variant>
      <vt:variant>
        <vt:i4>5</vt:i4>
      </vt:variant>
      <vt:variant>
        <vt:lpwstr/>
      </vt:variant>
      <vt:variant>
        <vt:lpwstr>_Toc103258250</vt:lpwstr>
      </vt:variant>
      <vt:variant>
        <vt:i4>1638453</vt:i4>
      </vt:variant>
      <vt:variant>
        <vt:i4>230</vt:i4>
      </vt:variant>
      <vt:variant>
        <vt:i4>0</vt:i4>
      </vt:variant>
      <vt:variant>
        <vt:i4>5</vt:i4>
      </vt:variant>
      <vt:variant>
        <vt:lpwstr/>
      </vt:variant>
      <vt:variant>
        <vt:lpwstr>_Toc103258249</vt:lpwstr>
      </vt:variant>
      <vt:variant>
        <vt:i4>1638453</vt:i4>
      </vt:variant>
      <vt:variant>
        <vt:i4>224</vt:i4>
      </vt:variant>
      <vt:variant>
        <vt:i4>0</vt:i4>
      </vt:variant>
      <vt:variant>
        <vt:i4>5</vt:i4>
      </vt:variant>
      <vt:variant>
        <vt:lpwstr/>
      </vt:variant>
      <vt:variant>
        <vt:lpwstr>_Toc103258248</vt:lpwstr>
      </vt:variant>
      <vt:variant>
        <vt:i4>1638453</vt:i4>
      </vt:variant>
      <vt:variant>
        <vt:i4>218</vt:i4>
      </vt:variant>
      <vt:variant>
        <vt:i4>0</vt:i4>
      </vt:variant>
      <vt:variant>
        <vt:i4>5</vt:i4>
      </vt:variant>
      <vt:variant>
        <vt:lpwstr/>
      </vt:variant>
      <vt:variant>
        <vt:lpwstr>_Toc103258247</vt:lpwstr>
      </vt:variant>
      <vt:variant>
        <vt:i4>1638453</vt:i4>
      </vt:variant>
      <vt:variant>
        <vt:i4>212</vt:i4>
      </vt:variant>
      <vt:variant>
        <vt:i4>0</vt:i4>
      </vt:variant>
      <vt:variant>
        <vt:i4>5</vt:i4>
      </vt:variant>
      <vt:variant>
        <vt:lpwstr/>
      </vt:variant>
      <vt:variant>
        <vt:lpwstr>_Toc103258246</vt:lpwstr>
      </vt:variant>
      <vt:variant>
        <vt:i4>1638453</vt:i4>
      </vt:variant>
      <vt:variant>
        <vt:i4>206</vt:i4>
      </vt:variant>
      <vt:variant>
        <vt:i4>0</vt:i4>
      </vt:variant>
      <vt:variant>
        <vt:i4>5</vt:i4>
      </vt:variant>
      <vt:variant>
        <vt:lpwstr/>
      </vt:variant>
      <vt:variant>
        <vt:lpwstr>_Toc103258245</vt:lpwstr>
      </vt:variant>
      <vt:variant>
        <vt:i4>1638453</vt:i4>
      </vt:variant>
      <vt:variant>
        <vt:i4>200</vt:i4>
      </vt:variant>
      <vt:variant>
        <vt:i4>0</vt:i4>
      </vt:variant>
      <vt:variant>
        <vt:i4>5</vt:i4>
      </vt:variant>
      <vt:variant>
        <vt:lpwstr/>
      </vt:variant>
      <vt:variant>
        <vt:lpwstr>_Toc103258244</vt:lpwstr>
      </vt:variant>
      <vt:variant>
        <vt:i4>1638453</vt:i4>
      </vt:variant>
      <vt:variant>
        <vt:i4>194</vt:i4>
      </vt:variant>
      <vt:variant>
        <vt:i4>0</vt:i4>
      </vt:variant>
      <vt:variant>
        <vt:i4>5</vt:i4>
      </vt:variant>
      <vt:variant>
        <vt:lpwstr/>
      </vt:variant>
      <vt:variant>
        <vt:lpwstr>_Toc103258243</vt:lpwstr>
      </vt:variant>
      <vt:variant>
        <vt:i4>1638453</vt:i4>
      </vt:variant>
      <vt:variant>
        <vt:i4>188</vt:i4>
      </vt:variant>
      <vt:variant>
        <vt:i4>0</vt:i4>
      </vt:variant>
      <vt:variant>
        <vt:i4>5</vt:i4>
      </vt:variant>
      <vt:variant>
        <vt:lpwstr/>
      </vt:variant>
      <vt:variant>
        <vt:lpwstr>_Toc103258242</vt:lpwstr>
      </vt:variant>
      <vt:variant>
        <vt:i4>1638453</vt:i4>
      </vt:variant>
      <vt:variant>
        <vt:i4>182</vt:i4>
      </vt:variant>
      <vt:variant>
        <vt:i4>0</vt:i4>
      </vt:variant>
      <vt:variant>
        <vt:i4>5</vt:i4>
      </vt:variant>
      <vt:variant>
        <vt:lpwstr/>
      </vt:variant>
      <vt:variant>
        <vt:lpwstr>_Toc103258241</vt:lpwstr>
      </vt:variant>
      <vt:variant>
        <vt:i4>1966133</vt:i4>
      </vt:variant>
      <vt:variant>
        <vt:i4>176</vt:i4>
      </vt:variant>
      <vt:variant>
        <vt:i4>0</vt:i4>
      </vt:variant>
      <vt:variant>
        <vt:i4>5</vt:i4>
      </vt:variant>
      <vt:variant>
        <vt:lpwstr/>
      </vt:variant>
      <vt:variant>
        <vt:lpwstr>_Toc103258239</vt:lpwstr>
      </vt:variant>
      <vt:variant>
        <vt:i4>1966133</vt:i4>
      </vt:variant>
      <vt:variant>
        <vt:i4>170</vt:i4>
      </vt:variant>
      <vt:variant>
        <vt:i4>0</vt:i4>
      </vt:variant>
      <vt:variant>
        <vt:i4>5</vt:i4>
      </vt:variant>
      <vt:variant>
        <vt:lpwstr/>
      </vt:variant>
      <vt:variant>
        <vt:lpwstr>_Toc103258238</vt:lpwstr>
      </vt:variant>
      <vt:variant>
        <vt:i4>1966133</vt:i4>
      </vt:variant>
      <vt:variant>
        <vt:i4>164</vt:i4>
      </vt:variant>
      <vt:variant>
        <vt:i4>0</vt:i4>
      </vt:variant>
      <vt:variant>
        <vt:i4>5</vt:i4>
      </vt:variant>
      <vt:variant>
        <vt:lpwstr/>
      </vt:variant>
      <vt:variant>
        <vt:lpwstr>_Toc103258237</vt:lpwstr>
      </vt:variant>
      <vt:variant>
        <vt:i4>1966133</vt:i4>
      </vt:variant>
      <vt:variant>
        <vt:i4>158</vt:i4>
      </vt:variant>
      <vt:variant>
        <vt:i4>0</vt:i4>
      </vt:variant>
      <vt:variant>
        <vt:i4>5</vt:i4>
      </vt:variant>
      <vt:variant>
        <vt:lpwstr/>
      </vt:variant>
      <vt:variant>
        <vt:lpwstr>_Toc103258236</vt:lpwstr>
      </vt:variant>
      <vt:variant>
        <vt:i4>2031669</vt:i4>
      </vt:variant>
      <vt:variant>
        <vt:i4>152</vt:i4>
      </vt:variant>
      <vt:variant>
        <vt:i4>0</vt:i4>
      </vt:variant>
      <vt:variant>
        <vt:i4>5</vt:i4>
      </vt:variant>
      <vt:variant>
        <vt:lpwstr/>
      </vt:variant>
      <vt:variant>
        <vt:lpwstr>_Toc103258226</vt:lpwstr>
      </vt:variant>
      <vt:variant>
        <vt:i4>2031669</vt:i4>
      </vt:variant>
      <vt:variant>
        <vt:i4>146</vt:i4>
      </vt:variant>
      <vt:variant>
        <vt:i4>0</vt:i4>
      </vt:variant>
      <vt:variant>
        <vt:i4>5</vt:i4>
      </vt:variant>
      <vt:variant>
        <vt:lpwstr/>
      </vt:variant>
      <vt:variant>
        <vt:lpwstr>_Toc103258225</vt:lpwstr>
      </vt:variant>
      <vt:variant>
        <vt:i4>2031669</vt:i4>
      </vt:variant>
      <vt:variant>
        <vt:i4>140</vt:i4>
      </vt:variant>
      <vt:variant>
        <vt:i4>0</vt:i4>
      </vt:variant>
      <vt:variant>
        <vt:i4>5</vt:i4>
      </vt:variant>
      <vt:variant>
        <vt:lpwstr/>
      </vt:variant>
      <vt:variant>
        <vt:lpwstr>_Toc103258222</vt:lpwstr>
      </vt:variant>
      <vt:variant>
        <vt:i4>2031669</vt:i4>
      </vt:variant>
      <vt:variant>
        <vt:i4>134</vt:i4>
      </vt:variant>
      <vt:variant>
        <vt:i4>0</vt:i4>
      </vt:variant>
      <vt:variant>
        <vt:i4>5</vt:i4>
      </vt:variant>
      <vt:variant>
        <vt:lpwstr/>
      </vt:variant>
      <vt:variant>
        <vt:lpwstr>_Toc103258221</vt:lpwstr>
      </vt:variant>
      <vt:variant>
        <vt:i4>1835061</vt:i4>
      </vt:variant>
      <vt:variant>
        <vt:i4>128</vt:i4>
      </vt:variant>
      <vt:variant>
        <vt:i4>0</vt:i4>
      </vt:variant>
      <vt:variant>
        <vt:i4>5</vt:i4>
      </vt:variant>
      <vt:variant>
        <vt:lpwstr/>
      </vt:variant>
      <vt:variant>
        <vt:lpwstr>_Toc103258216</vt:lpwstr>
      </vt:variant>
      <vt:variant>
        <vt:i4>1835061</vt:i4>
      </vt:variant>
      <vt:variant>
        <vt:i4>122</vt:i4>
      </vt:variant>
      <vt:variant>
        <vt:i4>0</vt:i4>
      </vt:variant>
      <vt:variant>
        <vt:i4>5</vt:i4>
      </vt:variant>
      <vt:variant>
        <vt:lpwstr/>
      </vt:variant>
      <vt:variant>
        <vt:lpwstr>_Toc103258214</vt:lpwstr>
      </vt:variant>
      <vt:variant>
        <vt:i4>1835061</vt:i4>
      </vt:variant>
      <vt:variant>
        <vt:i4>116</vt:i4>
      </vt:variant>
      <vt:variant>
        <vt:i4>0</vt:i4>
      </vt:variant>
      <vt:variant>
        <vt:i4>5</vt:i4>
      </vt:variant>
      <vt:variant>
        <vt:lpwstr/>
      </vt:variant>
      <vt:variant>
        <vt:lpwstr>_Toc103258213</vt:lpwstr>
      </vt:variant>
      <vt:variant>
        <vt:i4>1835061</vt:i4>
      </vt:variant>
      <vt:variant>
        <vt:i4>110</vt:i4>
      </vt:variant>
      <vt:variant>
        <vt:i4>0</vt:i4>
      </vt:variant>
      <vt:variant>
        <vt:i4>5</vt:i4>
      </vt:variant>
      <vt:variant>
        <vt:lpwstr/>
      </vt:variant>
      <vt:variant>
        <vt:lpwstr>_Toc103258212</vt:lpwstr>
      </vt:variant>
      <vt:variant>
        <vt:i4>1835061</vt:i4>
      </vt:variant>
      <vt:variant>
        <vt:i4>104</vt:i4>
      </vt:variant>
      <vt:variant>
        <vt:i4>0</vt:i4>
      </vt:variant>
      <vt:variant>
        <vt:i4>5</vt:i4>
      </vt:variant>
      <vt:variant>
        <vt:lpwstr/>
      </vt:variant>
      <vt:variant>
        <vt:lpwstr>_Toc103258210</vt:lpwstr>
      </vt:variant>
      <vt:variant>
        <vt:i4>1900597</vt:i4>
      </vt:variant>
      <vt:variant>
        <vt:i4>98</vt:i4>
      </vt:variant>
      <vt:variant>
        <vt:i4>0</vt:i4>
      </vt:variant>
      <vt:variant>
        <vt:i4>5</vt:i4>
      </vt:variant>
      <vt:variant>
        <vt:lpwstr/>
      </vt:variant>
      <vt:variant>
        <vt:lpwstr>_Toc103258207</vt:lpwstr>
      </vt:variant>
      <vt:variant>
        <vt:i4>1900597</vt:i4>
      </vt:variant>
      <vt:variant>
        <vt:i4>92</vt:i4>
      </vt:variant>
      <vt:variant>
        <vt:i4>0</vt:i4>
      </vt:variant>
      <vt:variant>
        <vt:i4>5</vt:i4>
      </vt:variant>
      <vt:variant>
        <vt:lpwstr/>
      </vt:variant>
      <vt:variant>
        <vt:lpwstr>_Toc103258206</vt:lpwstr>
      </vt:variant>
      <vt:variant>
        <vt:i4>1900597</vt:i4>
      </vt:variant>
      <vt:variant>
        <vt:i4>86</vt:i4>
      </vt:variant>
      <vt:variant>
        <vt:i4>0</vt:i4>
      </vt:variant>
      <vt:variant>
        <vt:i4>5</vt:i4>
      </vt:variant>
      <vt:variant>
        <vt:lpwstr/>
      </vt:variant>
      <vt:variant>
        <vt:lpwstr>_Toc103258205</vt:lpwstr>
      </vt:variant>
      <vt:variant>
        <vt:i4>1900597</vt:i4>
      </vt:variant>
      <vt:variant>
        <vt:i4>80</vt:i4>
      </vt:variant>
      <vt:variant>
        <vt:i4>0</vt:i4>
      </vt:variant>
      <vt:variant>
        <vt:i4>5</vt:i4>
      </vt:variant>
      <vt:variant>
        <vt:lpwstr/>
      </vt:variant>
      <vt:variant>
        <vt:lpwstr>_Toc103258204</vt:lpwstr>
      </vt:variant>
      <vt:variant>
        <vt:i4>1900597</vt:i4>
      </vt:variant>
      <vt:variant>
        <vt:i4>74</vt:i4>
      </vt:variant>
      <vt:variant>
        <vt:i4>0</vt:i4>
      </vt:variant>
      <vt:variant>
        <vt:i4>5</vt:i4>
      </vt:variant>
      <vt:variant>
        <vt:lpwstr/>
      </vt:variant>
      <vt:variant>
        <vt:lpwstr>_Toc103258203</vt:lpwstr>
      </vt:variant>
      <vt:variant>
        <vt:i4>1900597</vt:i4>
      </vt:variant>
      <vt:variant>
        <vt:i4>68</vt:i4>
      </vt:variant>
      <vt:variant>
        <vt:i4>0</vt:i4>
      </vt:variant>
      <vt:variant>
        <vt:i4>5</vt:i4>
      </vt:variant>
      <vt:variant>
        <vt:lpwstr/>
      </vt:variant>
      <vt:variant>
        <vt:lpwstr>_Toc103258202</vt:lpwstr>
      </vt:variant>
      <vt:variant>
        <vt:i4>1900597</vt:i4>
      </vt:variant>
      <vt:variant>
        <vt:i4>62</vt:i4>
      </vt:variant>
      <vt:variant>
        <vt:i4>0</vt:i4>
      </vt:variant>
      <vt:variant>
        <vt:i4>5</vt:i4>
      </vt:variant>
      <vt:variant>
        <vt:lpwstr/>
      </vt:variant>
      <vt:variant>
        <vt:lpwstr>_Toc103258201</vt:lpwstr>
      </vt:variant>
      <vt:variant>
        <vt:i4>1310774</vt:i4>
      </vt:variant>
      <vt:variant>
        <vt:i4>56</vt:i4>
      </vt:variant>
      <vt:variant>
        <vt:i4>0</vt:i4>
      </vt:variant>
      <vt:variant>
        <vt:i4>5</vt:i4>
      </vt:variant>
      <vt:variant>
        <vt:lpwstr/>
      </vt:variant>
      <vt:variant>
        <vt:lpwstr>_Toc103258199</vt:lpwstr>
      </vt:variant>
      <vt:variant>
        <vt:i4>1310774</vt:i4>
      </vt:variant>
      <vt:variant>
        <vt:i4>50</vt:i4>
      </vt:variant>
      <vt:variant>
        <vt:i4>0</vt:i4>
      </vt:variant>
      <vt:variant>
        <vt:i4>5</vt:i4>
      </vt:variant>
      <vt:variant>
        <vt:lpwstr/>
      </vt:variant>
      <vt:variant>
        <vt:lpwstr>_Toc103258198</vt:lpwstr>
      </vt:variant>
      <vt:variant>
        <vt:i4>1310774</vt:i4>
      </vt:variant>
      <vt:variant>
        <vt:i4>44</vt:i4>
      </vt:variant>
      <vt:variant>
        <vt:i4>0</vt:i4>
      </vt:variant>
      <vt:variant>
        <vt:i4>5</vt:i4>
      </vt:variant>
      <vt:variant>
        <vt:lpwstr/>
      </vt:variant>
      <vt:variant>
        <vt:lpwstr>_Toc103258197</vt:lpwstr>
      </vt:variant>
      <vt:variant>
        <vt:i4>1310774</vt:i4>
      </vt:variant>
      <vt:variant>
        <vt:i4>38</vt:i4>
      </vt:variant>
      <vt:variant>
        <vt:i4>0</vt:i4>
      </vt:variant>
      <vt:variant>
        <vt:i4>5</vt:i4>
      </vt:variant>
      <vt:variant>
        <vt:lpwstr/>
      </vt:variant>
      <vt:variant>
        <vt:lpwstr>_Toc103258196</vt:lpwstr>
      </vt:variant>
      <vt:variant>
        <vt:i4>1310774</vt:i4>
      </vt:variant>
      <vt:variant>
        <vt:i4>32</vt:i4>
      </vt:variant>
      <vt:variant>
        <vt:i4>0</vt:i4>
      </vt:variant>
      <vt:variant>
        <vt:i4>5</vt:i4>
      </vt:variant>
      <vt:variant>
        <vt:lpwstr/>
      </vt:variant>
      <vt:variant>
        <vt:lpwstr>_Toc103258195</vt:lpwstr>
      </vt:variant>
      <vt:variant>
        <vt:i4>1310774</vt:i4>
      </vt:variant>
      <vt:variant>
        <vt:i4>26</vt:i4>
      </vt:variant>
      <vt:variant>
        <vt:i4>0</vt:i4>
      </vt:variant>
      <vt:variant>
        <vt:i4>5</vt:i4>
      </vt:variant>
      <vt:variant>
        <vt:lpwstr/>
      </vt:variant>
      <vt:variant>
        <vt:lpwstr>_Toc103258194</vt:lpwstr>
      </vt:variant>
      <vt:variant>
        <vt:i4>1310774</vt:i4>
      </vt:variant>
      <vt:variant>
        <vt:i4>20</vt:i4>
      </vt:variant>
      <vt:variant>
        <vt:i4>0</vt:i4>
      </vt:variant>
      <vt:variant>
        <vt:i4>5</vt:i4>
      </vt:variant>
      <vt:variant>
        <vt:lpwstr/>
      </vt:variant>
      <vt:variant>
        <vt:lpwstr>_Toc103258193</vt:lpwstr>
      </vt:variant>
      <vt:variant>
        <vt:i4>1310774</vt:i4>
      </vt:variant>
      <vt:variant>
        <vt:i4>14</vt:i4>
      </vt:variant>
      <vt:variant>
        <vt:i4>0</vt:i4>
      </vt:variant>
      <vt:variant>
        <vt:i4>5</vt:i4>
      </vt:variant>
      <vt:variant>
        <vt:lpwstr/>
      </vt:variant>
      <vt:variant>
        <vt:lpwstr>_Toc103258191</vt:lpwstr>
      </vt:variant>
      <vt:variant>
        <vt:i4>1310774</vt:i4>
      </vt:variant>
      <vt:variant>
        <vt:i4>8</vt:i4>
      </vt:variant>
      <vt:variant>
        <vt:i4>0</vt:i4>
      </vt:variant>
      <vt:variant>
        <vt:i4>5</vt:i4>
      </vt:variant>
      <vt:variant>
        <vt:lpwstr/>
      </vt:variant>
      <vt:variant>
        <vt:lpwstr>_Toc103258190</vt:lpwstr>
      </vt:variant>
      <vt:variant>
        <vt:i4>1376310</vt:i4>
      </vt:variant>
      <vt:variant>
        <vt:i4>2</vt:i4>
      </vt:variant>
      <vt:variant>
        <vt:i4>0</vt:i4>
      </vt:variant>
      <vt:variant>
        <vt:i4>5</vt:i4>
      </vt:variant>
      <vt:variant>
        <vt:lpwstr/>
      </vt:variant>
      <vt:variant>
        <vt:lpwstr>_Toc103258189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Técnica - Estándar Electrónico para la Activación de Tarjetas Monedero SINPE-TP en la Aplicación SINPE-TP Pasajero</dc:title>
  <dc:subject/>
  <dc:creator>Julio Muñoz Zúñiga</dc:creator>
  <cp:keywords/>
  <cp:lastModifiedBy>JIMENEZ QUESADA MELVIN</cp:lastModifiedBy>
  <cp:revision>88</cp:revision>
  <cp:lastPrinted>2015-07-21T16:09:00Z</cp:lastPrinted>
  <dcterms:created xsi:type="dcterms:W3CDTF">2025-12-15T23:29:00Z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ítulo">
    <vt:lpwstr>Norma complementaria - Padrón de Cuentas</vt:lpwstr>
  </property>
  <property fmtid="{D5CDD505-2E9C-101B-9397-08002B2CF9AE}" pid="3" name="Categorías">
    <vt:lpwstr>[Categorías]</vt:lpwstr>
  </property>
  <property fmtid="{D5CDD505-2E9C-101B-9397-08002B2CF9AE}" pid="4" name="Código">
    <vt:lpwstr>NC-PAC</vt:lpwstr>
  </property>
  <property fmtid="{D5CDD505-2E9C-101B-9397-08002B2CF9AE}" pid="5" name="Autor">
    <vt:lpwstr>Sistemas de Pago - BCCR</vt:lpwstr>
  </property>
  <property fmtid="{D5CDD505-2E9C-101B-9397-08002B2CF9AE}" pid="6" name="Descripción">
    <vt:lpwstr>[Propósito del libro]</vt:lpwstr>
  </property>
  <property fmtid="{D5CDD505-2E9C-101B-9397-08002B2CF9AE}" pid="7" name="Tipo Libro">
    <vt:lpwstr>Norma complementaria</vt:lpwstr>
  </property>
  <property fmtid="{D5CDD505-2E9C-101B-9397-08002B2CF9AE}" pid="8" name="Nombre Servicio">
    <vt:lpwstr>Padrón de cuentas</vt:lpwstr>
  </property>
  <property fmtid="{D5CDD505-2E9C-101B-9397-08002B2CF9AE}" pid="9" name="Vigencia">
    <vt:lpwstr>[00/00/2000]</vt:lpwstr>
  </property>
  <property fmtid="{D5CDD505-2E9C-101B-9397-08002B2CF9AE}" pid="10" name="Confidencialidad">
    <vt:lpwstr>Público</vt:lpwstr>
  </property>
  <property fmtid="{D5CDD505-2E9C-101B-9397-08002B2CF9AE}" pid="11" name="Edición">
    <vt:lpwstr>1</vt:lpwstr>
  </property>
  <property fmtid="{D5CDD505-2E9C-101B-9397-08002B2CF9AE}" pid="12" name="MSIP_Label_b8b4be34-365a-4a68-b9fb-75c1b6874315_Enabled">
    <vt:lpwstr>true</vt:lpwstr>
  </property>
  <property fmtid="{D5CDD505-2E9C-101B-9397-08002B2CF9AE}" pid="13" name="MSIP_Label_b8b4be34-365a-4a68-b9fb-75c1b6874315_SetDate">
    <vt:lpwstr>2023-03-17T15:43:54Z</vt:lpwstr>
  </property>
  <property fmtid="{D5CDD505-2E9C-101B-9397-08002B2CF9AE}" pid="14" name="MSIP_Label_b8b4be34-365a-4a68-b9fb-75c1b6874315_Method">
    <vt:lpwstr>Standard</vt:lpwstr>
  </property>
  <property fmtid="{D5CDD505-2E9C-101B-9397-08002B2CF9AE}" pid="15" name="MSIP_Label_b8b4be34-365a-4a68-b9fb-75c1b6874315_Name">
    <vt:lpwstr>b8b4be34-365a-4a68-b9fb-75c1b6874315</vt:lpwstr>
  </property>
  <property fmtid="{D5CDD505-2E9C-101B-9397-08002B2CF9AE}" pid="16" name="MSIP_Label_b8b4be34-365a-4a68-b9fb-75c1b6874315_SiteId">
    <vt:lpwstr>618d0a45-25a6-4618-9f80-8f70a435ee52</vt:lpwstr>
  </property>
  <property fmtid="{D5CDD505-2E9C-101B-9397-08002B2CF9AE}" pid="17" name="MSIP_Label_b8b4be34-365a-4a68-b9fb-75c1b6874315_ActionId">
    <vt:lpwstr>6c613d78-c028-4962-8975-0000406b32a9</vt:lpwstr>
  </property>
  <property fmtid="{D5CDD505-2E9C-101B-9397-08002B2CF9AE}" pid="18" name="MSIP_Label_b8b4be34-365a-4a68-b9fb-75c1b6874315_ContentBits">
    <vt:lpwstr>2</vt:lpwstr>
  </property>
  <property fmtid="{D5CDD505-2E9C-101B-9397-08002B2CF9AE}" pid="19" name="ContentTypeId">
    <vt:lpwstr>0x010100D782232EDBD39B42885D0C08AF08B5D6</vt:lpwstr>
  </property>
</Properties>
</file>