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tblGrid>
      <w:tr w:rsidR="008C1859" w:rsidRPr="008C1859" w14:paraId="07E474EB" w14:textId="77777777" w:rsidTr="0083396B">
        <w:trPr>
          <w:tblHeader/>
        </w:trPr>
        <w:tc>
          <w:tcPr>
            <w:tcW w:w="4820" w:type="dxa"/>
            <w:tcBorders>
              <w:bottom w:val="single" w:sz="4" w:space="0" w:color="auto"/>
              <w:right w:val="single" w:sz="6" w:space="0" w:color="808080"/>
            </w:tcBorders>
          </w:tcPr>
          <w:p w14:paraId="01AF26CC" w14:textId="77777777" w:rsidR="002D23BE" w:rsidRPr="0074639A" w:rsidRDefault="00B14120" w:rsidP="00D763F0">
            <w:pPr>
              <w:jc w:val="both"/>
              <w:rPr>
                <w:rFonts w:ascii="Arial" w:hAnsi="Arial" w:cs="Arial"/>
                <w:b/>
                <w:sz w:val="20"/>
                <w:szCs w:val="20"/>
              </w:rPr>
            </w:pPr>
            <w:r w:rsidRPr="0074639A">
              <w:rPr>
                <w:rFonts w:ascii="Arial" w:hAnsi="Arial" w:cs="Arial"/>
                <w:b/>
                <w:sz w:val="20"/>
                <w:szCs w:val="20"/>
              </w:rPr>
              <w:t>3</w:t>
            </w:r>
            <w:r w:rsidR="002D23BE" w:rsidRPr="0074639A">
              <w:rPr>
                <w:rFonts w:ascii="Arial" w:hAnsi="Arial" w:cs="Arial"/>
                <w:b/>
                <w:sz w:val="20"/>
                <w:szCs w:val="20"/>
              </w:rPr>
              <w:t xml:space="preserve">. </w:t>
            </w:r>
            <w:r w:rsidRPr="0074639A">
              <w:rPr>
                <w:rFonts w:ascii="Arial" w:hAnsi="Arial" w:cs="Arial"/>
                <w:b/>
                <w:sz w:val="20"/>
                <w:szCs w:val="20"/>
              </w:rPr>
              <w:t>Términos empleados</w:t>
            </w:r>
          </w:p>
          <w:p w14:paraId="37701DC7" w14:textId="77777777" w:rsidR="002D23BE" w:rsidRPr="008A1105" w:rsidRDefault="00B14120" w:rsidP="00D763F0">
            <w:pPr>
              <w:jc w:val="both"/>
              <w:rPr>
                <w:rFonts w:cs="Calibri"/>
              </w:rPr>
            </w:pPr>
            <w:r w:rsidRPr="008A1105">
              <w:rPr>
                <w:rFonts w:cs="Calibri"/>
              </w:rPr>
              <w:t>Se eliminan:</w:t>
            </w:r>
          </w:p>
          <w:p w14:paraId="63332194" w14:textId="77777777" w:rsidR="00B14120" w:rsidRPr="008A1105" w:rsidRDefault="00B14120" w:rsidP="009A3937">
            <w:pPr>
              <w:pStyle w:val="ListaVietas"/>
              <w:rPr>
                <w:rFonts w:ascii="Calibri" w:hAnsi="Calibri" w:cs="Calibri"/>
                <w:b/>
                <w:bCs/>
                <w:strike/>
                <w:color w:val="C00000"/>
              </w:rPr>
            </w:pPr>
            <w:r w:rsidRPr="008A1105">
              <w:rPr>
                <w:rFonts w:ascii="Calibri" w:hAnsi="Calibri" w:cs="Calibri"/>
                <w:b/>
                <w:bCs/>
                <w:strike/>
                <w:color w:val="C00000"/>
              </w:rPr>
              <w:t>Autorizador de pagos: entidad contratada por el emisor para brindar el servicio de validación,   autorización, autenticación y enrutamiento de las transacciones realizadas con sus dispositivos de pago de forma que estas operen y se liquiden en un ambiente seguro.</w:t>
            </w:r>
          </w:p>
          <w:p w14:paraId="3B9C03C8" w14:textId="77777777" w:rsidR="00B14120" w:rsidRPr="008A1105" w:rsidRDefault="00B14120" w:rsidP="00B14120">
            <w:pPr>
              <w:pStyle w:val="ListaVietas"/>
              <w:tabs>
                <w:tab w:val="num" w:pos="425"/>
              </w:tabs>
              <w:rPr>
                <w:rFonts w:ascii="Calibri" w:hAnsi="Calibri" w:cs="Calibri"/>
                <w:b/>
                <w:bCs/>
                <w:strike/>
                <w:color w:val="C00000"/>
              </w:rPr>
            </w:pPr>
            <w:r w:rsidRPr="008A1105">
              <w:rPr>
                <w:rFonts w:ascii="Calibri" w:hAnsi="Calibri" w:cs="Calibri"/>
                <w:b/>
                <w:bCs/>
                <w:strike/>
                <w:color w:val="C00000"/>
              </w:rPr>
              <w:t xml:space="preserve">Comisión de </w:t>
            </w:r>
            <w:proofErr w:type="spellStart"/>
            <w:r w:rsidRPr="008A1105">
              <w:rPr>
                <w:rFonts w:ascii="Calibri" w:hAnsi="Calibri" w:cs="Calibri"/>
                <w:b/>
                <w:bCs/>
                <w:strike/>
                <w:color w:val="C00000"/>
              </w:rPr>
              <w:t>adquirencia</w:t>
            </w:r>
            <w:proofErr w:type="spellEnd"/>
            <w:r w:rsidRPr="008A1105">
              <w:rPr>
                <w:rFonts w:ascii="Calibri" w:hAnsi="Calibri" w:cs="Calibri"/>
                <w:b/>
                <w:bCs/>
                <w:strike/>
                <w:color w:val="C00000"/>
              </w:rPr>
              <w:t xml:space="preserve"> (CA): valor porcentual cobrado por el adquiriente al afiliado en relación con las transacciones de pago que se acreditan en las cuentas de fondos del afiliado. Serán consideradas parte de la comisión de </w:t>
            </w:r>
            <w:proofErr w:type="spellStart"/>
            <w:r w:rsidRPr="008A1105">
              <w:rPr>
                <w:rFonts w:ascii="Calibri" w:hAnsi="Calibri" w:cs="Calibri"/>
                <w:b/>
                <w:bCs/>
                <w:strike/>
                <w:color w:val="C00000"/>
              </w:rPr>
              <w:t>adquirencia</w:t>
            </w:r>
            <w:proofErr w:type="spellEnd"/>
            <w:r w:rsidRPr="008A1105">
              <w:rPr>
                <w:rFonts w:ascii="Calibri" w:hAnsi="Calibri" w:cs="Calibri"/>
                <w:b/>
                <w:bCs/>
                <w:strike/>
                <w:color w:val="C00000"/>
              </w:rPr>
              <w:t xml:space="preserve"> las retribuciones acordadas con la relación comercial entre ambos  y que estén directamente relacionados con la prestación del servicio de </w:t>
            </w:r>
            <w:proofErr w:type="spellStart"/>
            <w:r w:rsidRPr="008A1105">
              <w:rPr>
                <w:rFonts w:ascii="Calibri" w:hAnsi="Calibri" w:cs="Calibri"/>
                <w:b/>
                <w:bCs/>
                <w:strike/>
                <w:color w:val="C00000"/>
              </w:rPr>
              <w:t>adquirencia</w:t>
            </w:r>
            <w:proofErr w:type="spellEnd"/>
            <w:r w:rsidRPr="008A1105">
              <w:rPr>
                <w:rFonts w:ascii="Calibri" w:hAnsi="Calibri" w:cs="Calibri"/>
                <w:b/>
                <w:bCs/>
                <w:strike/>
                <w:color w:val="C00000"/>
              </w:rPr>
              <w:t>, incluidos los pagos netos, descuentos, incentivos o cualquier otra retribución recibida por el adquirente de parte del afiliado relacionada con el pago de bienes y servicios a través de un dispositivo de pago.</w:t>
            </w:r>
          </w:p>
          <w:p w14:paraId="6B49E167" w14:textId="77777777" w:rsidR="00B14120" w:rsidRPr="008A1105" w:rsidRDefault="00B14120" w:rsidP="00B14120">
            <w:pPr>
              <w:pStyle w:val="ListaVietas"/>
              <w:tabs>
                <w:tab w:val="num" w:pos="425"/>
              </w:tabs>
              <w:rPr>
                <w:rFonts w:ascii="Calibri" w:hAnsi="Calibri" w:cs="Calibri"/>
                <w:b/>
                <w:bCs/>
                <w:strike/>
                <w:color w:val="C00000"/>
              </w:rPr>
            </w:pPr>
            <w:r w:rsidRPr="008A1105">
              <w:rPr>
                <w:rFonts w:ascii="Calibri" w:hAnsi="Calibri" w:cs="Calibri"/>
                <w:b/>
                <w:bCs/>
                <w:strike/>
                <w:color w:val="C00000"/>
              </w:rPr>
              <w:t>Comisión de intercambio (CI): valor porcentual cobrado por el emisor al adquiriente, directamente o por medio de un tercero, por cada operación de pago asociada a sus dispositivos de pago. Serán consideradas parte de la comisión de intercambio las retribuciones acordadas sobre los pagos netos, los descuentos e incentivos, así como cualquier otro cargo recibido por el emisor actuando por cuenta de otros proveedores de servicio en las transacciones de pago.</w:t>
            </w:r>
          </w:p>
          <w:p w14:paraId="0C590CC7" w14:textId="77777777" w:rsidR="00B14120" w:rsidRPr="008A1105" w:rsidRDefault="00B14120" w:rsidP="00B14120">
            <w:pPr>
              <w:pStyle w:val="ListaVietas"/>
              <w:tabs>
                <w:tab w:val="num" w:pos="425"/>
              </w:tabs>
              <w:rPr>
                <w:rFonts w:ascii="Calibri" w:hAnsi="Calibri" w:cs="Calibri"/>
                <w:b/>
                <w:bCs/>
                <w:strike/>
                <w:color w:val="C00000"/>
              </w:rPr>
            </w:pPr>
            <w:r w:rsidRPr="008A1105">
              <w:rPr>
                <w:rFonts w:ascii="Calibri" w:hAnsi="Calibri" w:cs="Calibri"/>
                <w:b/>
                <w:bCs/>
                <w:strike/>
                <w:color w:val="C00000"/>
              </w:rPr>
              <w:t xml:space="preserve">Comisión máxima de </w:t>
            </w:r>
            <w:proofErr w:type="spellStart"/>
            <w:r w:rsidRPr="008A1105">
              <w:rPr>
                <w:rFonts w:ascii="Calibri" w:hAnsi="Calibri" w:cs="Calibri"/>
                <w:b/>
                <w:bCs/>
                <w:strike/>
                <w:color w:val="C00000"/>
              </w:rPr>
              <w:t>adquirencia</w:t>
            </w:r>
            <w:proofErr w:type="spellEnd"/>
            <w:r w:rsidRPr="008A1105">
              <w:rPr>
                <w:rFonts w:ascii="Calibri" w:hAnsi="Calibri" w:cs="Calibri"/>
                <w:b/>
                <w:bCs/>
                <w:strike/>
                <w:color w:val="C00000"/>
              </w:rPr>
              <w:t xml:space="preserve"> (CMA): valor porcentual máximo neto que podrá ser cobrado por el adquirente al afiliado sobre el monto de la operación de pago realizada por el cliente con su dispositivo de pago. </w:t>
            </w:r>
          </w:p>
          <w:p w14:paraId="4F4BF88C" w14:textId="77777777" w:rsidR="00B14120" w:rsidRPr="008A1105" w:rsidRDefault="00B14120" w:rsidP="009A3937">
            <w:pPr>
              <w:pStyle w:val="PrrafoListaVietas"/>
              <w:ind w:left="38"/>
              <w:rPr>
                <w:rFonts w:ascii="Calibri" w:hAnsi="Calibri" w:cs="Calibri"/>
                <w:b/>
                <w:bCs/>
                <w:strike/>
                <w:color w:val="C00000"/>
                <w:szCs w:val="20"/>
              </w:rPr>
            </w:pPr>
            <w:r w:rsidRPr="008A1105">
              <w:rPr>
                <w:rFonts w:ascii="Calibri" w:hAnsi="Calibri" w:cs="Calibri"/>
                <w:b/>
                <w:bCs/>
                <w:strike/>
                <w:color w:val="C00000"/>
                <w:szCs w:val="20"/>
              </w:rPr>
              <w:t xml:space="preserve">No se considerarán parte de la comisión máxima de </w:t>
            </w:r>
            <w:proofErr w:type="spellStart"/>
            <w:r w:rsidRPr="008A1105">
              <w:rPr>
                <w:rFonts w:ascii="Calibri" w:hAnsi="Calibri" w:cs="Calibri"/>
                <w:b/>
                <w:bCs/>
                <w:strike/>
                <w:color w:val="C00000"/>
                <w:szCs w:val="20"/>
              </w:rPr>
              <w:t>adquirencia</w:t>
            </w:r>
            <w:proofErr w:type="spellEnd"/>
            <w:r w:rsidRPr="008A1105">
              <w:rPr>
                <w:rFonts w:ascii="Calibri" w:hAnsi="Calibri" w:cs="Calibri"/>
                <w:b/>
                <w:bCs/>
                <w:strike/>
                <w:color w:val="C00000"/>
                <w:szCs w:val="20"/>
              </w:rPr>
              <w:t xml:space="preserve">, las comisiones que establezca el adquirente en relación con la pérdida, daño o mal uso de </w:t>
            </w:r>
            <w:proofErr w:type="gramStart"/>
            <w:r w:rsidRPr="008A1105">
              <w:rPr>
                <w:rFonts w:ascii="Calibri" w:hAnsi="Calibri" w:cs="Calibri"/>
                <w:b/>
                <w:bCs/>
                <w:strike/>
                <w:color w:val="C00000"/>
                <w:szCs w:val="20"/>
              </w:rPr>
              <w:t>las terminales puntos</w:t>
            </w:r>
            <w:proofErr w:type="gramEnd"/>
            <w:r w:rsidRPr="008A1105">
              <w:rPr>
                <w:rFonts w:ascii="Calibri" w:hAnsi="Calibri" w:cs="Calibri"/>
                <w:b/>
                <w:bCs/>
                <w:strike/>
                <w:color w:val="C00000"/>
                <w:szCs w:val="20"/>
              </w:rPr>
              <w:t xml:space="preserve"> de venta, las comisiones cobradas por el emisor asociadas a la facturación en cuotas, ni los cobros por servicios adicionales prestados al afiliado que no estén relacionados directamente con el pago de bienes y servicios mediante un dispositivo de pago.</w:t>
            </w:r>
          </w:p>
          <w:p w14:paraId="308AECED" w14:textId="77777777" w:rsidR="00B14120" w:rsidRPr="00B14120" w:rsidRDefault="00B14120" w:rsidP="00B14120">
            <w:pPr>
              <w:pStyle w:val="PrrafoListaVietas"/>
            </w:pPr>
          </w:p>
        </w:tc>
        <w:tc>
          <w:tcPr>
            <w:tcW w:w="4820" w:type="dxa"/>
            <w:tcBorders>
              <w:bottom w:val="single" w:sz="4" w:space="0" w:color="auto"/>
            </w:tcBorders>
          </w:tcPr>
          <w:p w14:paraId="5CB0004F" w14:textId="77777777" w:rsidR="00B14120" w:rsidRPr="0074639A" w:rsidRDefault="00B14120" w:rsidP="00B14120">
            <w:pPr>
              <w:jc w:val="both"/>
              <w:rPr>
                <w:rFonts w:ascii="Arial" w:hAnsi="Arial" w:cs="Arial"/>
                <w:b/>
                <w:sz w:val="20"/>
                <w:szCs w:val="20"/>
              </w:rPr>
            </w:pPr>
            <w:r w:rsidRPr="0074639A">
              <w:rPr>
                <w:rFonts w:ascii="Arial" w:hAnsi="Arial" w:cs="Arial"/>
                <w:b/>
                <w:sz w:val="20"/>
                <w:szCs w:val="20"/>
              </w:rPr>
              <w:t>3. Términos empleados</w:t>
            </w:r>
          </w:p>
          <w:p w14:paraId="6708CA16" w14:textId="77777777" w:rsidR="002D23BE" w:rsidRDefault="00B14120" w:rsidP="00897FEF">
            <w:r>
              <w:t xml:space="preserve">Se incluyen: </w:t>
            </w:r>
          </w:p>
          <w:p w14:paraId="573DA3B4"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Autenticación: procedimiento que permite al emisor comprobar la identidad del cliente o la validez de la utilización de un dispositivo de pago, incluida la utilización de credenciales de autenticación reforzada del cliente.</w:t>
            </w:r>
          </w:p>
          <w:p w14:paraId="72BE17F0"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Autenticación reforzada del cliente: autenticación basada en la utilización de dos o más elementos independientes entre sí, categorizados como conocimiento (algo que solo conoce el cliente), posesión (algo que solo posee el cliente) e inherencia (algo que es el cliente), de forma que la vulneración de uno de los elementos no compromete la fiabilidad de los demás.</w:t>
            </w:r>
          </w:p>
          <w:p w14:paraId="01A95371"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de intercambio local (CIL): valor porcentual cobrado por un emisor a un adquirente, directamente o por medio de un tercero, sobre el monto de la operación de pago local. </w:t>
            </w:r>
          </w:p>
          <w:p w14:paraId="57F2D643"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máxima de intercambio local (CMIL): valor porcentual máximo establecido por el BCCR para la comisión de intercambio local que podrá ser cobrado por un emisor a un adquirente sobre el monto de la operación de pago local. </w:t>
            </w:r>
          </w:p>
          <w:p w14:paraId="1A12BBBC"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local (CAL): comisión cobrada por el adquirente nacional al afiliado en relación con las operaciones de pago locales, resultante de la suma de la comisión de intercambio local, el costo de marca y el costo del adquirente nacional. Serán consideradas parte de la 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las retribuciones acordadas en la relación comercial entre el adquirente nacional y el afiliado y que estén directamente relacionados con la prestación del servicio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incluidos los pagos netos, descuentos, incentivos o cualquier otra retribución recibida por el adquirente de parte del afiliado relacionada con el pago de bienes y servicios a través de un dispositivo de pago. </w:t>
            </w:r>
          </w:p>
          <w:p w14:paraId="5BB8CFBF"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máxima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local (CMAL): valor porcentual máximo establecido por el BCCR para la 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local que podrá ser cobrada por un adquirente a un afiliado sobre el monto de la operación de pago local. </w:t>
            </w:r>
          </w:p>
          <w:p w14:paraId="5C06B1EB" w14:textId="77777777" w:rsidR="00B14120" w:rsidRPr="00B14120" w:rsidRDefault="00B14120" w:rsidP="00897FEF">
            <w:pPr>
              <w:rPr>
                <w:lang w:val="es-CR"/>
              </w:rPr>
            </w:pPr>
          </w:p>
        </w:tc>
      </w:tr>
      <w:tr w:rsidR="008C1859" w:rsidRPr="00B14120" w14:paraId="2F41FC51" w14:textId="77777777" w:rsidTr="0083396B">
        <w:trPr>
          <w:tblHeader/>
        </w:trPr>
        <w:tc>
          <w:tcPr>
            <w:tcW w:w="4820" w:type="dxa"/>
            <w:tcBorders>
              <w:right w:val="single" w:sz="4" w:space="0" w:color="auto"/>
            </w:tcBorders>
          </w:tcPr>
          <w:p w14:paraId="6266081A" w14:textId="77777777" w:rsidR="00B14120" w:rsidRPr="008A1105" w:rsidRDefault="00B14120" w:rsidP="009A3937">
            <w:pPr>
              <w:pStyle w:val="PrrafoListaVietas"/>
              <w:ind w:left="38"/>
              <w:rPr>
                <w:rFonts w:ascii="Calibri" w:hAnsi="Calibri" w:cs="Calibri"/>
                <w:b/>
                <w:bCs/>
                <w:strike/>
                <w:color w:val="C00000"/>
                <w:szCs w:val="20"/>
              </w:rPr>
            </w:pPr>
            <w:r w:rsidRPr="008A1105">
              <w:rPr>
                <w:rFonts w:ascii="Calibri" w:hAnsi="Calibri" w:cs="Calibri"/>
                <w:b/>
                <w:bCs/>
                <w:strike/>
                <w:color w:val="C00000"/>
                <w:szCs w:val="20"/>
              </w:rPr>
              <w:lastRenderedPageBreak/>
              <w:t xml:space="preserve">Tampoco se considerará parte de la comisión máxima de </w:t>
            </w:r>
            <w:proofErr w:type="spellStart"/>
            <w:r w:rsidRPr="008A1105">
              <w:rPr>
                <w:rFonts w:ascii="Calibri" w:hAnsi="Calibri" w:cs="Calibri"/>
                <w:b/>
                <w:bCs/>
                <w:strike/>
                <w:color w:val="C00000"/>
                <w:szCs w:val="20"/>
              </w:rPr>
              <w:t>adquirencia</w:t>
            </w:r>
            <w:proofErr w:type="spellEnd"/>
            <w:r w:rsidRPr="008A1105">
              <w:rPr>
                <w:rFonts w:ascii="Calibri" w:hAnsi="Calibri" w:cs="Calibri"/>
                <w:b/>
                <w:bCs/>
                <w:strike/>
                <w:color w:val="C00000"/>
                <w:szCs w:val="20"/>
              </w:rPr>
              <w:t xml:space="preserve"> el cobro fijo mensual por el costo de la terminal de punto de venta y de la tecnología de comunicación requerida para operar el servicio de </w:t>
            </w:r>
            <w:proofErr w:type="spellStart"/>
            <w:r w:rsidRPr="008A1105">
              <w:rPr>
                <w:rFonts w:ascii="Calibri" w:hAnsi="Calibri" w:cs="Calibri"/>
                <w:b/>
                <w:bCs/>
                <w:strike/>
                <w:color w:val="C00000"/>
                <w:szCs w:val="20"/>
              </w:rPr>
              <w:t>adquirencia</w:t>
            </w:r>
            <w:proofErr w:type="spellEnd"/>
            <w:r w:rsidRPr="008A1105">
              <w:rPr>
                <w:rFonts w:ascii="Calibri" w:hAnsi="Calibri" w:cs="Calibri"/>
                <w:b/>
                <w:bCs/>
                <w:strike/>
                <w:color w:val="C00000"/>
                <w:szCs w:val="20"/>
              </w:rPr>
              <w:t xml:space="preserve">. El BCCR establecerá un monto máximo para ese cobro, que será independiente de la comisión máxima de </w:t>
            </w:r>
            <w:proofErr w:type="spellStart"/>
            <w:r w:rsidRPr="008A1105">
              <w:rPr>
                <w:rFonts w:ascii="Calibri" w:hAnsi="Calibri" w:cs="Calibri"/>
                <w:b/>
                <w:bCs/>
                <w:strike/>
                <w:color w:val="C00000"/>
                <w:szCs w:val="20"/>
              </w:rPr>
              <w:t>adquirencia</w:t>
            </w:r>
            <w:proofErr w:type="spellEnd"/>
            <w:r w:rsidRPr="008A1105">
              <w:rPr>
                <w:rFonts w:ascii="Calibri" w:hAnsi="Calibri" w:cs="Calibri"/>
                <w:b/>
                <w:bCs/>
                <w:strike/>
                <w:color w:val="C00000"/>
                <w:szCs w:val="20"/>
              </w:rPr>
              <w:t>.</w:t>
            </w:r>
          </w:p>
          <w:p w14:paraId="7F51B824" w14:textId="77777777" w:rsidR="00B14120" w:rsidRPr="008A1105" w:rsidRDefault="00B14120" w:rsidP="00B14120">
            <w:pPr>
              <w:pStyle w:val="ListaVietas"/>
              <w:tabs>
                <w:tab w:val="num" w:pos="425"/>
              </w:tabs>
              <w:rPr>
                <w:rFonts w:ascii="Calibri" w:hAnsi="Calibri" w:cs="Calibri"/>
                <w:b/>
                <w:bCs/>
                <w:strike/>
                <w:color w:val="C00000"/>
              </w:rPr>
            </w:pPr>
            <w:r w:rsidRPr="008A1105">
              <w:rPr>
                <w:rFonts w:ascii="Calibri" w:hAnsi="Calibri" w:cs="Calibri"/>
                <w:b/>
                <w:bCs/>
                <w:strike/>
                <w:color w:val="C00000"/>
              </w:rPr>
              <w:t>Comisión máxima de intercambio (CMI): valor porcentual máximo que podrá ser cobrado por el emisor al adquirente sobre el monto de la operación de pago realizada por el cliente con su dispositivo de pago.</w:t>
            </w:r>
          </w:p>
          <w:p w14:paraId="7D123017" w14:textId="77777777" w:rsidR="009A3937" w:rsidRPr="008A1105" w:rsidRDefault="009A3937" w:rsidP="009A3937">
            <w:pPr>
              <w:pStyle w:val="ListaVietas"/>
              <w:tabs>
                <w:tab w:val="num" w:pos="425"/>
              </w:tabs>
              <w:rPr>
                <w:rFonts w:ascii="Calibri" w:hAnsi="Calibri" w:cs="Calibri"/>
                <w:b/>
                <w:bCs/>
                <w:strike/>
                <w:color w:val="C00000"/>
              </w:rPr>
            </w:pPr>
            <w:r w:rsidRPr="008A1105">
              <w:rPr>
                <w:rFonts w:ascii="Calibri" w:hAnsi="Calibri" w:cs="Calibri"/>
                <w:b/>
                <w:bCs/>
                <w:strike/>
                <w:color w:val="C00000"/>
              </w:rPr>
              <w:t>Procesador/pasarela de pagos: entidad contratada por el adquirente para procesar y liquidar las transacciones con dispositivo de pago que se realizan entre compradores y vendedores.</w:t>
            </w:r>
          </w:p>
          <w:p w14:paraId="3DCBDBAA" w14:textId="77777777" w:rsidR="009A3937" w:rsidRPr="008A1105" w:rsidRDefault="009A3937" w:rsidP="009A3937">
            <w:pPr>
              <w:pStyle w:val="ListaVietas"/>
              <w:rPr>
                <w:rFonts w:ascii="Calibri" w:hAnsi="Calibri" w:cs="Calibri"/>
                <w:sz w:val="22"/>
                <w:szCs w:val="22"/>
              </w:rPr>
            </w:pPr>
          </w:p>
          <w:p w14:paraId="50B6E598" w14:textId="77777777" w:rsidR="004B446A" w:rsidRPr="00B14120" w:rsidRDefault="004B446A" w:rsidP="0087735B">
            <w:pPr>
              <w:jc w:val="both"/>
              <w:rPr>
                <w:lang w:val="es-CR"/>
              </w:rPr>
            </w:pPr>
          </w:p>
        </w:tc>
        <w:tc>
          <w:tcPr>
            <w:tcW w:w="4820" w:type="dxa"/>
            <w:tcBorders>
              <w:left w:val="single" w:sz="4" w:space="0" w:color="auto"/>
            </w:tcBorders>
          </w:tcPr>
          <w:p w14:paraId="1392D415"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de intercambio transfronteriza (CIT): valor porcentual establecido por la marca de tarjetas que podrá ser cobrado por un emisor extranjero a un adquirente nacional, directamente o por medio de un tercero, sobre el monto de la operación de pago transfronteriza. </w:t>
            </w:r>
          </w:p>
          <w:p w14:paraId="02DEF7A2"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máxima de intercambio transfronteriza (CMIT): valor porcentual máximo establecido por el BCCR para la comisión de intercambio transfronteriza que podrá ser cobrado por un emisor extranjero a un adquirente nacional sobre el monto de la operación de pago transfronteriza. </w:t>
            </w:r>
          </w:p>
          <w:p w14:paraId="3ECEB8B3"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transfronteriza (CAT): comisión cobrada por el adquirente nacional al afiliado en relación con las operaciones de pago transfronterizas, resultante de la suma de la comisión de intercambio transfronteriza, el costo de marca y el costo del adquirente nacional. Serán consideradas parte de la 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transfronteriza las retribuciones acordadas en la relación comercial entre el adquirente nacional y el afiliado, y que estén directamente relacionados con la prestación del servicio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transfronteriza, incluidos los pagos netos, descuentos, incentivos o cualquier otra retribución recibida por el adquirente de parte del afiliado relacionada con el pago de bienes y servicios a través de un dispositivo de pago.</w:t>
            </w:r>
          </w:p>
          <w:p w14:paraId="1B90835F" w14:textId="77777777" w:rsidR="004B446A" w:rsidRPr="008A1105" w:rsidRDefault="00B14120"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máxima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transfronteriza (CMAT): valor porcentual máximo establecido por el BCCR para la 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transfronteriza que podrá ser cobrada por un adquirente local a un afiliado sobre el monto de la operación de pago transfronteriza.</w:t>
            </w:r>
          </w:p>
          <w:p w14:paraId="120CA3EA"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Estación de servicio: empresa que realiza ventas de combustibles para el transporte terrestre, aéreo o marítimo que son sujetos</w:t>
            </w:r>
            <w:r w:rsidRPr="008A1105">
              <w:rPr>
                <w:rFonts w:ascii="Calibri" w:hAnsi="Calibri" w:cs="Calibri"/>
                <w:b/>
                <w:bCs/>
                <w:color w:val="C00000"/>
                <w:sz w:val="22"/>
                <w:szCs w:val="22"/>
              </w:rPr>
              <w:t xml:space="preserve"> </w:t>
            </w:r>
            <w:r w:rsidRPr="008A1105">
              <w:rPr>
                <w:rFonts w:ascii="Calibri" w:hAnsi="Calibri" w:cs="Calibri"/>
                <w:b/>
                <w:bCs/>
                <w:color w:val="C00000"/>
              </w:rPr>
              <w:t xml:space="preserve">de fijación de precios por parte de la ARESEP. </w:t>
            </w:r>
          </w:p>
          <w:p w14:paraId="09F8F7AA" w14:textId="77777777" w:rsidR="009A3937" w:rsidRPr="008A1105" w:rsidRDefault="009A3937" w:rsidP="00E00226">
            <w:pPr>
              <w:pStyle w:val="ListaVietas"/>
              <w:tabs>
                <w:tab w:val="num" w:pos="425"/>
              </w:tabs>
              <w:rPr>
                <w:rFonts w:ascii="Calibri" w:hAnsi="Calibri" w:cs="Calibri"/>
                <w:b/>
                <w:bCs/>
                <w:color w:val="C00000"/>
                <w:sz w:val="22"/>
                <w:szCs w:val="22"/>
              </w:rPr>
            </w:pPr>
            <w:r w:rsidRPr="008A1105">
              <w:rPr>
                <w:rFonts w:ascii="Calibri" w:hAnsi="Calibri" w:cs="Calibri"/>
                <w:b/>
                <w:bCs/>
                <w:color w:val="C00000"/>
              </w:rPr>
              <w:t>Monto de pago rápido: 50 mil colones para operaciones realizadas en moneda local o 100 dólares de los Estados Unidos de América o su equivalente para operaciones realizadas en cualquier otra moneda.</w:t>
            </w:r>
            <w:r w:rsidRPr="008A1105">
              <w:rPr>
                <w:rFonts w:ascii="Calibri" w:hAnsi="Calibri" w:cs="Calibri"/>
                <w:b/>
                <w:bCs/>
                <w:color w:val="C00000"/>
                <w:sz w:val="22"/>
                <w:szCs w:val="22"/>
              </w:rPr>
              <w:t xml:space="preserve"> </w:t>
            </w:r>
          </w:p>
        </w:tc>
      </w:tr>
      <w:tr w:rsidR="00854743" w:rsidRPr="008C1859" w14:paraId="6E84C75D" w14:textId="77777777" w:rsidTr="0083396B">
        <w:trPr>
          <w:tblHeader/>
        </w:trPr>
        <w:tc>
          <w:tcPr>
            <w:tcW w:w="4820" w:type="dxa"/>
            <w:tcBorders>
              <w:top w:val="single" w:sz="4" w:space="0" w:color="auto"/>
              <w:bottom w:val="single" w:sz="4" w:space="0" w:color="auto"/>
              <w:right w:val="single" w:sz="4" w:space="0" w:color="auto"/>
            </w:tcBorders>
          </w:tcPr>
          <w:p w14:paraId="117974D0" w14:textId="77777777" w:rsidR="00E452A0" w:rsidRPr="008C1859" w:rsidRDefault="00E452A0" w:rsidP="00D763F0">
            <w:pPr>
              <w:jc w:val="both"/>
            </w:pPr>
          </w:p>
        </w:tc>
        <w:tc>
          <w:tcPr>
            <w:tcW w:w="4820" w:type="dxa"/>
            <w:tcBorders>
              <w:top w:val="single" w:sz="4" w:space="0" w:color="auto"/>
              <w:left w:val="single" w:sz="4" w:space="0" w:color="auto"/>
              <w:bottom w:val="single" w:sz="4" w:space="0" w:color="auto"/>
            </w:tcBorders>
          </w:tcPr>
          <w:p w14:paraId="7B830AAD"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Organizaciones de beneficencia: toda aquella asociación o fundación para obras de bien social, científico o cultural que ha cumplido con los requisitos aplicables a la atención de solicitudes para recibir donaciones deducibles del impuesto a las utilidades por parte del donante, establecidos por la Dirección General de Tributación, y se encuentran registradas en la lista de entes autorizados para recibir donaciones deducibles de la renta bruta de los donantes publicada en la página web del Ministerio de Hacienda. </w:t>
            </w:r>
          </w:p>
          <w:p w14:paraId="6D3D9B1C"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Operación de pago local: toda operación de pago procesada por un adquirente nacional, realizada por un cliente dentro del país, utilizando un dispositivo de pago emitido por un emisor nacional. </w:t>
            </w:r>
          </w:p>
          <w:p w14:paraId="6F748292"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Operación de pago rápido: operaciones de pago locales que se realizan en forma presencial, con un dispositivo de pago emitido por un emisor nacional, por un valor inferior o igual al monto de pago rápido, que no requieren de la autenticación del cliente por parte del afiliado para su autorización, es decir que, no debe exigirse al cliente la presentación de su documento de identificación, la firma del comprobante de pago (“</w:t>
            </w:r>
            <w:proofErr w:type="spellStart"/>
            <w:r w:rsidRPr="008A1105">
              <w:rPr>
                <w:rFonts w:ascii="Calibri" w:hAnsi="Calibri" w:cs="Calibri"/>
                <w:b/>
                <w:bCs/>
                <w:color w:val="C00000"/>
              </w:rPr>
              <w:t>voucher</w:t>
            </w:r>
            <w:proofErr w:type="spellEnd"/>
            <w:r w:rsidRPr="008A1105">
              <w:rPr>
                <w:rFonts w:ascii="Calibri" w:hAnsi="Calibri" w:cs="Calibri"/>
                <w:b/>
                <w:bCs/>
                <w:color w:val="C00000"/>
              </w:rPr>
              <w:t xml:space="preserve">”), la digitación del PIN o el uso de cualquier otro mecanismo de autenticación reforzada del cliente. </w:t>
            </w:r>
          </w:p>
          <w:p w14:paraId="63C20F8D"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Operación de pago transfronteriza: toda operación de pago procesada por un adquirente nacional, realizada por un cliente dentro del país, utilizando un dispositivo de pago emitido por un emisor extranjero </w:t>
            </w:r>
          </w:p>
          <w:p w14:paraId="26DB7F72"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Pasarela de Pagos: proveedor de servicio que gestiona la autorización y el procesamiento de la operación de pago entre el adquirente y el afiliado. </w:t>
            </w:r>
          </w:p>
          <w:p w14:paraId="4DB50F7B"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PIN: Siglas de “Personal </w:t>
            </w:r>
            <w:proofErr w:type="spellStart"/>
            <w:r w:rsidRPr="008A1105">
              <w:rPr>
                <w:rFonts w:ascii="Calibri" w:hAnsi="Calibri" w:cs="Calibri"/>
                <w:b/>
                <w:bCs/>
                <w:color w:val="C00000"/>
              </w:rPr>
              <w:t>Identification</w:t>
            </w:r>
            <w:proofErr w:type="spellEnd"/>
            <w:r w:rsidRPr="008A1105">
              <w:rPr>
                <w:rFonts w:ascii="Calibri" w:hAnsi="Calibri" w:cs="Calibri"/>
                <w:b/>
                <w:bCs/>
                <w:color w:val="C00000"/>
              </w:rPr>
              <w:t xml:space="preserve"> </w:t>
            </w:r>
            <w:proofErr w:type="spellStart"/>
            <w:r w:rsidRPr="008A1105">
              <w:rPr>
                <w:rFonts w:ascii="Calibri" w:hAnsi="Calibri" w:cs="Calibri"/>
                <w:b/>
                <w:bCs/>
                <w:color w:val="C00000"/>
              </w:rPr>
              <w:t>Number</w:t>
            </w:r>
            <w:proofErr w:type="spellEnd"/>
            <w:r w:rsidRPr="008A1105">
              <w:rPr>
                <w:rFonts w:ascii="Calibri" w:hAnsi="Calibri" w:cs="Calibri"/>
                <w:b/>
                <w:bCs/>
                <w:color w:val="C00000"/>
              </w:rPr>
              <w:t xml:space="preserve">”; es una contraseña utilizada por dispositivos electrónicos como el teléfono móvil, las terminales de puntos de venta (POS) o los cajeros automáticos, para autenticar a un cliente y permitirle acceso a un sistema. </w:t>
            </w:r>
          </w:p>
          <w:p w14:paraId="361FBE12" w14:textId="77777777" w:rsidR="00854743"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Procesador de pagos: proveedor de servicio que gestiona la autorización y el procesamiento de la operación de pago entre el adquirente y el emisor. </w:t>
            </w:r>
          </w:p>
          <w:p w14:paraId="7ACB90F4" w14:textId="77777777" w:rsidR="009A3937" w:rsidRPr="009A3937" w:rsidRDefault="009A3937" w:rsidP="009A3937">
            <w:pPr>
              <w:pStyle w:val="ListaVietas"/>
              <w:tabs>
                <w:tab w:val="num" w:pos="425"/>
              </w:tabs>
            </w:pPr>
            <w:r w:rsidRPr="008A1105">
              <w:rPr>
                <w:rFonts w:ascii="Calibri" w:hAnsi="Calibri" w:cs="Calibri"/>
                <w:b/>
                <w:bCs/>
                <w:color w:val="C00000"/>
              </w:rPr>
              <w:t>Transacciones de pago: operaciones de pago, retiros y depósitos de efectivo y cualquier otra transacción ejecutada por el cliente en cualquier canal, que implique un movimiento de fondos sobre su cuenta, al utilizar su dispositivo de pago.</w:t>
            </w:r>
            <w:r w:rsidRPr="0048330F">
              <w:t xml:space="preserve"> </w:t>
            </w:r>
          </w:p>
        </w:tc>
      </w:tr>
      <w:tr w:rsidR="00854743" w:rsidRPr="008C1859" w14:paraId="2C5E1F62" w14:textId="77777777" w:rsidTr="0083396B">
        <w:trPr>
          <w:tblHeader/>
        </w:trPr>
        <w:tc>
          <w:tcPr>
            <w:tcW w:w="4820" w:type="dxa"/>
            <w:tcBorders>
              <w:top w:val="single" w:sz="4" w:space="0" w:color="auto"/>
              <w:bottom w:val="single" w:sz="4" w:space="0" w:color="auto"/>
              <w:right w:val="single" w:sz="4" w:space="0" w:color="auto"/>
            </w:tcBorders>
          </w:tcPr>
          <w:p w14:paraId="76E13C2F" w14:textId="77777777" w:rsidR="00D82841" w:rsidRPr="00D82841" w:rsidRDefault="00B9040D" w:rsidP="00D82841">
            <w:pPr>
              <w:jc w:val="both"/>
              <w:rPr>
                <w:b/>
              </w:rPr>
            </w:pPr>
            <w:r>
              <w:rPr>
                <w:b/>
              </w:rPr>
              <w:lastRenderedPageBreak/>
              <w:t>5</w:t>
            </w:r>
            <w:r w:rsidRPr="0074639A">
              <w:rPr>
                <w:rFonts w:ascii="Arial" w:hAnsi="Arial" w:cs="Arial"/>
                <w:b/>
                <w:sz w:val="20"/>
                <w:szCs w:val="20"/>
              </w:rPr>
              <w:t>. Entidades que deben inscribirse en el BCCR</w:t>
            </w:r>
          </w:p>
          <w:p w14:paraId="39CECB97" w14:textId="77777777" w:rsidR="00B9040D" w:rsidRPr="008A1105" w:rsidRDefault="00B9040D" w:rsidP="00B9040D">
            <w:pPr>
              <w:rPr>
                <w:rFonts w:cs="Calibri"/>
                <w:sz w:val="20"/>
                <w:szCs w:val="20"/>
              </w:rPr>
            </w:pPr>
            <w:r w:rsidRPr="008A1105">
              <w:rPr>
                <w:rFonts w:cs="Calibri"/>
                <w:sz w:val="20"/>
                <w:szCs w:val="20"/>
              </w:rPr>
              <w:t>Deberán inscribirse en el BCCR los siguientes proveedores de servicios del STP:</w:t>
            </w:r>
          </w:p>
          <w:p w14:paraId="4D6524B7" w14:textId="77777777" w:rsidR="00B9040D" w:rsidRPr="008A1105" w:rsidRDefault="00B9040D" w:rsidP="00B9040D">
            <w:pPr>
              <w:pStyle w:val="ListaVietas"/>
              <w:tabs>
                <w:tab w:val="num" w:pos="425"/>
              </w:tabs>
              <w:ind w:left="397" w:hanging="340"/>
              <w:rPr>
                <w:rFonts w:ascii="Calibri" w:hAnsi="Calibri" w:cs="Calibri"/>
              </w:rPr>
            </w:pPr>
            <w:r w:rsidRPr="008A1105">
              <w:rPr>
                <w:rFonts w:ascii="Calibri" w:hAnsi="Calibri" w:cs="Calibri"/>
                <w:b/>
                <w:bCs/>
                <w:strike/>
                <w:color w:val="C00000"/>
              </w:rPr>
              <w:t>Autorizadores</w:t>
            </w:r>
            <w:r w:rsidRPr="008A1105">
              <w:rPr>
                <w:rFonts w:ascii="Calibri" w:hAnsi="Calibri" w:cs="Calibri"/>
              </w:rPr>
              <w:t xml:space="preserve"> de pagos que brinden servicios a más de diez proveedores emisores nacionales.</w:t>
            </w:r>
          </w:p>
          <w:p w14:paraId="3C3E578C" w14:textId="77777777" w:rsidR="00417B3A" w:rsidRPr="00B9040D" w:rsidRDefault="00B9040D" w:rsidP="00227387">
            <w:pPr>
              <w:pStyle w:val="ListaVietas"/>
              <w:tabs>
                <w:tab w:val="num" w:pos="425"/>
              </w:tabs>
              <w:ind w:left="397" w:hanging="340"/>
            </w:pPr>
            <w:r w:rsidRPr="008A1105">
              <w:rPr>
                <w:rFonts w:ascii="Calibri" w:hAnsi="Calibri" w:cs="Calibri"/>
                <w:b/>
                <w:bCs/>
                <w:strike/>
                <w:color w:val="C00000"/>
              </w:rPr>
              <w:t>Procesador</w:t>
            </w:r>
            <w:r w:rsidRPr="008A1105">
              <w:rPr>
                <w:rFonts w:ascii="Calibri" w:hAnsi="Calibri" w:cs="Calibri"/>
              </w:rPr>
              <w:t xml:space="preserve"> de pagos que brinden servicios a más de tres proveedores adquirentes nacionales.</w:t>
            </w:r>
          </w:p>
        </w:tc>
        <w:tc>
          <w:tcPr>
            <w:tcW w:w="4820" w:type="dxa"/>
            <w:tcBorders>
              <w:top w:val="single" w:sz="4" w:space="0" w:color="auto"/>
              <w:left w:val="single" w:sz="4" w:space="0" w:color="auto"/>
              <w:bottom w:val="single" w:sz="4" w:space="0" w:color="auto"/>
            </w:tcBorders>
          </w:tcPr>
          <w:p w14:paraId="3EB1723F" w14:textId="77777777" w:rsidR="00B9040D" w:rsidRPr="0074639A" w:rsidRDefault="00B9040D" w:rsidP="00B9040D">
            <w:pPr>
              <w:jc w:val="both"/>
              <w:rPr>
                <w:rFonts w:ascii="Arial" w:hAnsi="Arial" w:cs="Arial"/>
                <w:b/>
                <w:sz w:val="20"/>
                <w:szCs w:val="20"/>
              </w:rPr>
            </w:pPr>
            <w:r>
              <w:rPr>
                <w:b/>
              </w:rPr>
              <w:t xml:space="preserve">5. </w:t>
            </w:r>
            <w:r w:rsidRPr="0074639A">
              <w:rPr>
                <w:rFonts w:ascii="Arial" w:hAnsi="Arial" w:cs="Arial"/>
                <w:b/>
                <w:sz w:val="20"/>
                <w:szCs w:val="20"/>
              </w:rPr>
              <w:t>Entidades que deben inscribirse en el BCCR</w:t>
            </w:r>
          </w:p>
          <w:p w14:paraId="3878B34E" w14:textId="77777777" w:rsidR="00B9040D" w:rsidRPr="008A1105" w:rsidRDefault="00B9040D" w:rsidP="00B9040D">
            <w:pPr>
              <w:rPr>
                <w:rFonts w:cs="Calibri"/>
                <w:sz w:val="20"/>
                <w:szCs w:val="20"/>
              </w:rPr>
            </w:pPr>
            <w:r w:rsidRPr="008A1105">
              <w:rPr>
                <w:rFonts w:cs="Calibri"/>
                <w:sz w:val="20"/>
                <w:szCs w:val="20"/>
              </w:rPr>
              <w:t>Deberán inscribirse en el BCCR los siguientes proveedores de servicios del STP:</w:t>
            </w:r>
          </w:p>
          <w:p w14:paraId="098377B4" w14:textId="77777777" w:rsidR="00B9040D" w:rsidRPr="008A1105" w:rsidRDefault="00B9040D" w:rsidP="00B9040D">
            <w:pPr>
              <w:pStyle w:val="ListaVietas"/>
              <w:tabs>
                <w:tab w:val="num" w:pos="425"/>
              </w:tabs>
              <w:ind w:left="397" w:hanging="340"/>
              <w:rPr>
                <w:rFonts w:ascii="Calibri" w:hAnsi="Calibri" w:cs="Calibri"/>
              </w:rPr>
            </w:pPr>
            <w:r w:rsidRPr="008A1105">
              <w:rPr>
                <w:rFonts w:ascii="Calibri" w:hAnsi="Calibri" w:cs="Calibri"/>
                <w:b/>
                <w:bCs/>
                <w:color w:val="C00000"/>
              </w:rPr>
              <w:t>Procesadores</w:t>
            </w:r>
            <w:r w:rsidRPr="008A1105">
              <w:rPr>
                <w:rFonts w:ascii="Calibri" w:hAnsi="Calibri" w:cs="Calibri"/>
              </w:rPr>
              <w:t xml:space="preserve"> de pagos que brinden servicios a más de diez proveedores emisores nacionales.</w:t>
            </w:r>
          </w:p>
          <w:p w14:paraId="1393E8FE" w14:textId="77777777" w:rsidR="00417B3A" w:rsidRPr="00B9040D" w:rsidRDefault="00B9040D" w:rsidP="00227387">
            <w:pPr>
              <w:pStyle w:val="ListaVietas"/>
              <w:tabs>
                <w:tab w:val="num" w:pos="425"/>
              </w:tabs>
              <w:ind w:left="397" w:hanging="340"/>
            </w:pPr>
            <w:r w:rsidRPr="008A1105">
              <w:rPr>
                <w:rFonts w:ascii="Calibri" w:hAnsi="Calibri" w:cs="Calibri"/>
                <w:b/>
                <w:bCs/>
                <w:color w:val="C00000"/>
              </w:rPr>
              <w:t>Pasarelas</w:t>
            </w:r>
            <w:r w:rsidRPr="008A1105">
              <w:rPr>
                <w:rFonts w:ascii="Calibri" w:hAnsi="Calibri" w:cs="Calibri"/>
              </w:rPr>
              <w:t xml:space="preserve"> de pagos que brinden servicios a más de tres proveedores adquirentes nacionales.</w:t>
            </w:r>
          </w:p>
        </w:tc>
      </w:tr>
      <w:tr w:rsidR="00854743" w:rsidRPr="008C1859" w14:paraId="7BEAFE69" w14:textId="77777777" w:rsidTr="0083396B">
        <w:trPr>
          <w:tblHeader/>
        </w:trPr>
        <w:tc>
          <w:tcPr>
            <w:tcW w:w="4820" w:type="dxa"/>
            <w:tcBorders>
              <w:top w:val="single" w:sz="4" w:space="0" w:color="auto"/>
              <w:bottom w:val="single" w:sz="4" w:space="0" w:color="auto"/>
              <w:right w:val="single" w:sz="4" w:space="0" w:color="auto"/>
            </w:tcBorders>
          </w:tcPr>
          <w:p w14:paraId="31E6B48A" w14:textId="77777777" w:rsidR="00227387" w:rsidRPr="0074639A" w:rsidRDefault="00227387" w:rsidP="00BA1922">
            <w:pPr>
              <w:jc w:val="both"/>
              <w:rPr>
                <w:rFonts w:ascii="Arial" w:hAnsi="Arial" w:cs="Arial"/>
                <w:b/>
                <w:sz w:val="20"/>
                <w:szCs w:val="20"/>
              </w:rPr>
            </w:pPr>
            <w:r w:rsidRPr="0074639A">
              <w:rPr>
                <w:rFonts w:ascii="Arial" w:hAnsi="Arial" w:cs="Arial"/>
                <w:b/>
                <w:sz w:val="20"/>
                <w:szCs w:val="20"/>
              </w:rPr>
              <w:t>6. Inscripción en BCCR</w:t>
            </w:r>
          </w:p>
          <w:p w14:paraId="7AA8E5F9" w14:textId="77777777" w:rsidR="00227387" w:rsidRPr="0074639A" w:rsidRDefault="00227387" w:rsidP="00BA1922">
            <w:pPr>
              <w:jc w:val="both"/>
              <w:rPr>
                <w:rFonts w:ascii="Arial" w:hAnsi="Arial" w:cs="Arial"/>
                <w:b/>
                <w:sz w:val="20"/>
                <w:szCs w:val="20"/>
              </w:rPr>
            </w:pPr>
            <w:r w:rsidRPr="0074639A">
              <w:rPr>
                <w:rFonts w:ascii="Arial" w:hAnsi="Arial" w:cs="Arial"/>
                <w:b/>
                <w:sz w:val="20"/>
                <w:szCs w:val="20"/>
              </w:rPr>
              <w:t>6.1.1. Contenido de la solicitud</w:t>
            </w:r>
          </w:p>
          <w:p w14:paraId="3C8B8B7A" w14:textId="77777777" w:rsidR="00657F62" w:rsidRPr="008A1105" w:rsidRDefault="00227387" w:rsidP="00A13B52">
            <w:pPr>
              <w:pStyle w:val="ListaNivel1"/>
              <w:rPr>
                <w:rFonts w:ascii="Calibri" w:hAnsi="Calibri" w:cs="Calibri"/>
              </w:rPr>
            </w:pPr>
            <w:r w:rsidRPr="008A1105">
              <w:rPr>
                <w:rStyle w:val="LetraNegrita"/>
                <w:rFonts w:ascii="Calibri" w:hAnsi="Calibri" w:cs="Calibri"/>
              </w:rPr>
              <w:t xml:space="preserve">Tipo de servicios ofrecidos: </w:t>
            </w:r>
            <w:r w:rsidRPr="008A1105">
              <w:rPr>
                <w:rFonts w:ascii="Calibri" w:hAnsi="Calibri" w:cs="Calibri"/>
              </w:rPr>
              <w:t xml:space="preserve">indicar el tipo de servicio que ofrece en el STP, ya sea de emisión, </w:t>
            </w:r>
            <w:proofErr w:type="spellStart"/>
            <w:r w:rsidRPr="008A1105">
              <w:rPr>
                <w:rFonts w:ascii="Calibri" w:hAnsi="Calibri" w:cs="Calibri"/>
              </w:rPr>
              <w:t>adquirencia</w:t>
            </w:r>
            <w:proofErr w:type="spellEnd"/>
            <w:r w:rsidRPr="008A1105">
              <w:rPr>
                <w:rFonts w:ascii="Calibri" w:hAnsi="Calibri" w:cs="Calibri"/>
              </w:rPr>
              <w:t xml:space="preserve">, procesamiento de pagos, </w:t>
            </w:r>
            <w:r w:rsidRPr="008A1105">
              <w:rPr>
                <w:rFonts w:ascii="Calibri" w:hAnsi="Calibri" w:cs="Calibri"/>
                <w:b/>
                <w:bCs/>
                <w:strike/>
                <w:color w:val="C00000"/>
              </w:rPr>
              <w:t>autorizador de pagos</w:t>
            </w:r>
            <w:r w:rsidRPr="008A1105">
              <w:rPr>
                <w:rFonts w:ascii="Calibri" w:hAnsi="Calibri" w:cs="Calibri"/>
              </w:rPr>
              <w:t xml:space="preserve">, marca de tarjeta, </w:t>
            </w:r>
            <w:proofErr w:type="spellStart"/>
            <w:r w:rsidRPr="008A1105">
              <w:rPr>
                <w:rFonts w:ascii="Calibri" w:hAnsi="Calibri" w:cs="Calibri"/>
              </w:rPr>
              <w:t>co-emisión</w:t>
            </w:r>
            <w:proofErr w:type="spellEnd"/>
            <w:r w:rsidRPr="008A1105">
              <w:rPr>
                <w:rFonts w:ascii="Calibri" w:hAnsi="Calibri" w:cs="Calibri"/>
              </w:rPr>
              <w:t>.</w:t>
            </w:r>
          </w:p>
        </w:tc>
        <w:tc>
          <w:tcPr>
            <w:tcW w:w="4820" w:type="dxa"/>
            <w:tcBorders>
              <w:top w:val="single" w:sz="4" w:space="0" w:color="auto"/>
              <w:left w:val="single" w:sz="4" w:space="0" w:color="auto"/>
              <w:bottom w:val="single" w:sz="4" w:space="0" w:color="auto"/>
            </w:tcBorders>
          </w:tcPr>
          <w:p w14:paraId="50729146" w14:textId="77777777" w:rsidR="00227387" w:rsidRPr="0074639A" w:rsidRDefault="00227387" w:rsidP="00227387">
            <w:pPr>
              <w:jc w:val="both"/>
              <w:rPr>
                <w:rFonts w:ascii="Arial" w:hAnsi="Arial" w:cs="Arial"/>
                <w:b/>
                <w:sz w:val="20"/>
                <w:szCs w:val="20"/>
              </w:rPr>
            </w:pPr>
            <w:r w:rsidRPr="0074639A">
              <w:rPr>
                <w:rFonts w:ascii="Arial" w:hAnsi="Arial" w:cs="Arial"/>
                <w:b/>
                <w:sz w:val="20"/>
                <w:szCs w:val="20"/>
              </w:rPr>
              <w:t>6. Inscripción en BCCR</w:t>
            </w:r>
          </w:p>
          <w:p w14:paraId="563C0EFC" w14:textId="77777777" w:rsidR="00227387" w:rsidRPr="0074639A" w:rsidRDefault="00227387" w:rsidP="00227387">
            <w:pPr>
              <w:jc w:val="both"/>
              <w:rPr>
                <w:rFonts w:ascii="Arial" w:hAnsi="Arial" w:cs="Arial"/>
                <w:b/>
                <w:sz w:val="20"/>
                <w:szCs w:val="20"/>
              </w:rPr>
            </w:pPr>
            <w:r w:rsidRPr="0074639A">
              <w:rPr>
                <w:rFonts w:ascii="Arial" w:hAnsi="Arial" w:cs="Arial"/>
                <w:b/>
                <w:sz w:val="20"/>
                <w:szCs w:val="20"/>
              </w:rPr>
              <w:t>6.1.1. Contenido de la solicitud</w:t>
            </w:r>
          </w:p>
          <w:p w14:paraId="5917AA3E" w14:textId="77777777" w:rsidR="00657F62" w:rsidRPr="008A1105" w:rsidRDefault="00227387" w:rsidP="008A1105">
            <w:pPr>
              <w:pStyle w:val="ListaNivel1"/>
              <w:numPr>
                <w:ilvl w:val="0"/>
                <w:numId w:val="2"/>
              </w:numPr>
              <w:rPr>
                <w:rFonts w:ascii="Calibri" w:hAnsi="Calibri" w:cs="Calibri"/>
              </w:rPr>
            </w:pPr>
            <w:r w:rsidRPr="008A1105">
              <w:rPr>
                <w:rStyle w:val="LetraNegrita"/>
                <w:rFonts w:ascii="Calibri" w:hAnsi="Calibri" w:cs="Calibri"/>
              </w:rPr>
              <w:t xml:space="preserve">Tipo de servicios ofrecidos: </w:t>
            </w:r>
            <w:r w:rsidRPr="008A1105">
              <w:rPr>
                <w:rFonts w:ascii="Calibri" w:hAnsi="Calibri" w:cs="Calibri"/>
              </w:rPr>
              <w:t xml:space="preserve">indicar el tipo de servicio que ofrece en el STP, ya sea de emisión, </w:t>
            </w:r>
            <w:proofErr w:type="spellStart"/>
            <w:r w:rsidRPr="008A1105">
              <w:rPr>
                <w:rFonts w:ascii="Calibri" w:hAnsi="Calibri" w:cs="Calibri"/>
              </w:rPr>
              <w:t>adquirencia</w:t>
            </w:r>
            <w:proofErr w:type="spellEnd"/>
            <w:r w:rsidRPr="008A1105">
              <w:rPr>
                <w:rFonts w:ascii="Calibri" w:hAnsi="Calibri" w:cs="Calibri"/>
              </w:rPr>
              <w:t xml:space="preserve">, </w:t>
            </w:r>
            <w:r w:rsidRPr="008A1105">
              <w:rPr>
                <w:rFonts w:ascii="Calibri" w:hAnsi="Calibri" w:cs="Calibri"/>
                <w:b/>
                <w:bCs/>
                <w:color w:val="C00000"/>
              </w:rPr>
              <w:t>pasarela de pagos</w:t>
            </w:r>
            <w:r w:rsidRPr="008A1105">
              <w:rPr>
                <w:rFonts w:ascii="Calibri" w:hAnsi="Calibri" w:cs="Calibri"/>
              </w:rPr>
              <w:t xml:space="preserve">, procesamiento de pagos, marca de tarjeta, </w:t>
            </w:r>
            <w:proofErr w:type="spellStart"/>
            <w:r w:rsidRPr="008A1105">
              <w:rPr>
                <w:rFonts w:ascii="Calibri" w:hAnsi="Calibri" w:cs="Calibri"/>
              </w:rPr>
              <w:t>co-emisión</w:t>
            </w:r>
            <w:proofErr w:type="spellEnd"/>
            <w:r w:rsidRPr="008A1105">
              <w:rPr>
                <w:rFonts w:ascii="Calibri" w:hAnsi="Calibri" w:cs="Calibri"/>
              </w:rPr>
              <w:t>.</w:t>
            </w:r>
          </w:p>
        </w:tc>
      </w:tr>
      <w:tr w:rsidR="00854743" w:rsidRPr="008C1859" w14:paraId="39388B95" w14:textId="77777777" w:rsidTr="0083396B">
        <w:trPr>
          <w:tblHeader/>
        </w:trPr>
        <w:tc>
          <w:tcPr>
            <w:tcW w:w="4820" w:type="dxa"/>
            <w:tcBorders>
              <w:top w:val="single" w:sz="4" w:space="0" w:color="auto"/>
              <w:bottom w:val="single" w:sz="4" w:space="0" w:color="auto"/>
              <w:right w:val="single" w:sz="4" w:space="0" w:color="auto"/>
            </w:tcBorders>
          </w:tcPr>
          <w:p w14:paraId="012F05F3" w14:textId="77777777" w:rsidR="00A13B52" w:rsidRPr="0074639A" w:rsidRDefault="00A13B52" w:rsidP="00322F47">
            <w:pPr>
              <w:jc w:val="both"/>
              <w:rPr>
                <w:rFonts w:ascii="Arial" w:hAnsi="Arial" w:cs="Arial"/>
                <w:b/>
                <w:sz w:val="20"/>
                <w:szCs w:val="20"/>
              </w:rPr>
            </w:pPr>
            <w:r w:rsidRPr="0074639A">
              <w:rPr>
                <w:rFonts w:ascii="Arial" w:hAnsi="Arial" w:cs="Arial"/>
                <w:b/>
                <w:sz w:val="20"/>
                <w:szCs w:val="20"/>
              </w:rPr>
              <w:t xml:space="preserve">7. </w:t>
            </w:r>
            <w:r w:rsidRPr="0074639A">
              <w:rPr>
                <w:rFonts w:ascii="Arial" w:hAnsi="Arial" w:cs="Arial"/>
                <w:b/>
                <w:strike/>
                <w:color w:val="C00000"/>
                <w:sz w:val="20"/>
                <w:szCs w:val="20"/>
              </w:rPr>
              <w:t>De los pagos rápidos</w:t>
            </w:r>
          </w:p>
          <w:p w14:paraId="0403DBE0" w14:textId="77777777" w:rsidR="00A13B52" w:rsidRPr="0074639A" w:rsidRDefault="00A13B52" w:rsidP="00A13B52">
            <w:pPr>
              <w:jc w:val="both"/>
              <w:rPr>
                <w:b/>
                <w:bCs/>
                <w:strike/>
                <w:color w:val="C00000"/>
                <w:sz w:val="20"/>
                <w:szCs w:val="20"/>
              </w:rPr>
            </w:pPr>
            <w:r w:rsidRPr="0074639A">
              <w:rPr>
                <w:b/>
                <w:bCs/>
                <w:strike/>
                <w:color w:val="C00000"/>
                <w:sz w:val="20"/>
                <w:szCs w:val="20"/>
              </w:rPr>
              <w:t>Todas aquellas operaciones de pago que se realicen con un dispositivo de pago presente, emitido por un emisor nacional, por montos inferiores o iguales a 30 mil colones o su equivalente en moneda extranjera, deberán efectuarse sin la comprobación de la identidad del cliente por parte del afiliado para su autorización.</w:t>
            </w:r>
          </w:p>
          <w:p w14:paraId="2316D461" w14:textId="77777777" w:rsidR="00854743" w:rsidRPr="00310DAE" w:rsidRDefault="00854743" w:rsidP="00310DAE">
            <w:pPr>
              <w:pStyle w:val="ListaNivel2"/>
              <w:numPr>
                <w:ilvl w:val="0"/>
                <w:numId w:val="0"/>
              </w:numPr>
              <w:ind w:left="737"/>
              <w:rPr>
                <w:strike/>
                <w:color w:val="C00000"/>
              </w:rPr>
            </w:pPr>
          </w:p>
        </w:tc>
        <w:tc>
          <w:tcPr>
            <w:tcW w:w="4820" w:type="dxa"/>
            <w:tcBorders>
              <w:top w:val="single" w:sz="4" w:space="0" w:color="auto"/>
              <w:left w:val="single" w:sz="4" w:space="0" w:color="auto"/>
              <w:bottom w:val="single" w:sz="4" w:space="0" w:color="auto"/>
            </w:tcBorders>
          </w:tcPr>
          <w:p w14:paraId="3DDE4E76" w14:textId="77777777" w:rsidR="00854743" w:rsidRPr="0074639A" w:rsidRDefault="00A13B52" w:rsidP="00D763F0">
            <w:pPr>
              <w:jc w:val="both"/>
              <w:rPr>
                <w:rFonts w:ascii="Arial" w:hAnsi="Arial" w:cs="Arial"/>
                <w:b/>
                <w:color w:val="C00000"/>
                <w:sz w:val="20"/>
                <w:szCs w:val="20"/>
              </w:rPr>
            </w:pPr>
            <w:r w:rsidRPr="0074639A">
              <w:rPr>
                <w:rFonts w:ascii="Arial" w:hAnsi="Arial" w:cs="Arial"/>
                <w:b/>
                <w:color w:val="C00000"/>
                <w:sz w:val="20"/>
                <w:szCs w:val="20"/>
              </w:rPr>
              <w:t>7. Autenticación del cliente en operaciones de pago con tarjeta presente</w:t>
            </w:r>
          </w:p>
          <w:p w14:paraId="1474C86B" w14:textId="77777777" w:rsidR="00A13B52" w:rsidRPr="008A1105" w:rsidRDefault="00A13B52" w:rsidP="00A13B52">
            <w:pPr>
              <w:jc w:val="both"/>
              <w:rPr>
                <w:rFonts w:cs="Calibri"/>
                <w:sz w:val="20"/>
                <w:szCs w:val="20"/>
                <w:lang w:eastAsia="es-CR"/>
              </w:rPr>
            </w:pPr>
            <w:r w:rsidRPr="008A1105">
              <w:rPr>
                <w:rFonts w:cs="Calibri"/>
                <w:sz w:val="20"/>
                <w:szCs w:val="20"/>
                <w:lang w:eastAsia="es-CR"/>
              </w:rPr>
              <w:t xml:space="preserve">Toda operación de pago que se realice en forma presencial por un valor mayor al monto de pago rápido, realizada con un dispositivo de pago emitido o habilitado por un emisor nacional, requiere de la autenticación del cliente con PIN en línea en el POS, o en forma alternativa, utilizando algún mecanismo de autenticación reforzada del cliente, siendo el emisor del dispositivo de pago el responsable de esta autenticación como autorizador de la transacción. En el caso de transacciones realizadas con dispositivos de emisores extranjeros, el cliente se autenticará según el mecanismo definido por el propio emisor. </w:t>
            </w:r>
          </w:p>
          <w:p w14:paraId="5F396DDC" w14:textId="77777777" w:rsidR="00A13B52" w:rsidRPr="0074639A" w:rsidRDefault="00A13B52" w:rsidP="00310DAE">
            <w:pPr>
              <w:jc w:val="both"/>
              <w:rPr>
                <w:color w:val="C00000"/>
                <w:sz w:val="20"/>
                <w:szCs w:val="20"/>
                <w:lang w:val="es-ES_tradnl"/>
              </w:rPr>
            </w:pPr>
            <w:r w:rsidRPr="0074639A">
              <w:rPr>
                <w:sz w:val="20"/>
                <w:szCs w:val="20"/>
                <w:lang w:eastAsia="es-CR"/>
              </w:rPr>
              <w:t xml:space="preserve">Los emisores de dispositivos de pago deberán divulgar e informar a sus clientes </w:t>
            </w:r>
            <w:r w:rsidRPr="0074639A">
              <w:rPr>
                <w:sz w:val="20"/>
                <w:szCs w:val="20"/>
              </w:rPr>
              <w:t>sobre</w:t>
            </w:r>
            <w:r w:rsidRPr="0074639A">
              <w:rPr>
                <w:sz w:val="20"/>
                <w:szCs w:val="20"/>
                <w:lang w:eastAsia="es-CR"/>
              </w:rPr>
              <w:t xml:space="preserve"> el uso adecuado de los diferentes mecanismos de autenticación reforzada utilizados.</w:t>
            </w:r>
          </w:p>
        </w:tc>
      </w:tr>
      <w:tr w:rsidR="00310DAE" w:rsidRPr="008C1859" w14:paraId="38D4008C" w14:textId="77777777" w:rsidTr="0083396B">
        <w:trPr>
          <w:tblHeader/>
        </w:trPr>
        <w:tc>
          <w:tcPr>
            <w:tcW w:w="4820" w:type="dxa"/>
            <w:tcBorders>
              <w:top w:val="single" w:sz="4" w:space="0" w:color="auto"/>
              <w:bottom w:val="single" w:sz="4" w:space="0" w:color="auto"/>
              <w:right w:val="single" w:sz="4" w:space="0" w:color="auto"/>
            </w:tcBorders>
          </w:tcPr>
          <w:p w14:paraId="494F93DE" w14:textId="77777777" w:rsidR="00310DAE" w:rsidRDefault="00310DAE" w:rsidP="00310DAE">
            <w:r>
              <w:lastRenderedPageBreak/>
              <w:t>Para garantizar el cumplimiento de esta disposición será responsabilidad de los proveedores de servicio lo siguiente:</w:t>
            </w:r>
          </w:p>
          <w:p w14:paraId="0CE88318" w14:textId="77777777" w:rsidR="00310DAE" w:rsidRPr="00A96D01" w:rsidRDefault="00310DAE" w:rsidP="008A1105">
            <w:pPr>
              <w:pStyle w:val="ListaNivel1"/>
              <w:numPr>
                <w:ilvl w:val="0"/>
                <w:numId w:val="4"/>
              </w:numPr>
            </w:pPr>
            <w:r w:rsidRPr="002C247B">
              <w:rPr>
                <w:rStyle w:val="LetraNegrita"/>
              </w:rPr>
              <w:t>Emisor</w:t>
            </w:r>
            <w:r>
              <w:t>:</w:t>
            </w:r>
          </w:p>
          <w:p w14:paraId="4EF9E238" w14:textId="77777777" w:rsidR="00310DAE" w:rsidRPr="008A1105" w:rsidRDefault="00310DAE" w:rsidP="008A1105">
            <w:pPr>
              <w:pStyle w:val="ListaNivel2"/>
              <w:numPr>
                <w:ilvl w:val="0"/>
                <w:numId w:val="7"/>
              </w:numPr>
              <w:ind w:left="757" w:hanging="360"/>
              <w:rPr>
                <w:rFonts w:ascii="Calibri" w:hAnsi="Calibri" w:cs="Calibri"/>
                <w:b/>
                <w:bCs/>
                <w:strike/>
                <w:color w:val="C00000"/>
              </w:rPr>
            </w:pPr>
            <w:r w:rsidRPr="008A1105">
              <w:rPr>
                <w:rFonts w:ascii="Calibri" w:hAnsi="Calibri" w:cs="Calibri"/>
              </w:rPr>
              <w:t xml:space="preserve"> Garantizar la disponibilidad de medios adecuados y gratuitos para que el cliente comunique cualquier robo, extravío, sustracción o utilización no autorizada de su dispositivo de pago, o solicitar el bloqueo </w:t>
            </w:r>
            <w:proofErr w:type="gramStart"/>
            <w:r w:rsidRPr="008A1105">
              <w:rPr>
                <w:rFonts w:ascii="Calibri" w:hAnsi="Calibri" w:cs="Calibri"/>
              </w:rPr>
              <w:t>del mismo</w:t>
            </w:r>
            <w:proofErr w:type="gramEnd"/>
            <w:r w:rsidRPr="008A1105">
              <w:rPr>
                <w:rFonts w:ascii="Calibri" w:hAnsi="Calibri" w:cs="Calibri"/>
              </w:rPr>
              <w:t>, así como brindar el comprobante o medio idóneo para que el cliente demuestra que ha efectuado dicha comunicación.</w:t>
            </w:r>
          </w:p>
          <w:p w14:paraId="63686884" w14:textId="77777777" w:rsidR="00310DAE" w:rsidRDefault="00310DAE" w:rsidP="00310DAE">
            <w:pPr>
              <w:pStyle w:val="ListaNivel2"/>
              <w:numPr>
                <w:ilvl w:val="0"/>
                <w:numId w:val="0"/>
              </w:numPr>
              <w:ind w:left="737" w:hanging="340"/>
              <w:rPr>
                <w:b/>
                <w:bCs/>
                <w:strike/>
                <w:color w:val="C00000"/>
              </w:rPr>
            </w:pPr>
          </w:p>
          <w:p w14:paraId="377E788E" w14:textId="77777777" w:rsidR="00310DAE" w:rsidRDefault="00310DAE" w:rsidP="00310DAE">
            <w:pPr>
              <w:pStyle w:val="ListaNivel2"/>
              <w:numPr>
                <w:ilvl w:val="0"/>
                <w:numId w:val="0"/>
              </w:numPr>
              <w:ind w:left="737" w:hanging="340"/>
              <w:rPr>
                <w:b/>
                <w:bCs/>
                <w:strike/>
                <w:color w:val="C00000"/>
              </w:rPr>
            </w:pPr>
          </w:p>
          <w:p w14:paraId="09E3A8F2" w14:textId="77777777" w:rsidR="00310DAE" w:rsidRDefault="00310DAE" w:rsidP="00310DAE">
            <w:pPr>
              <w:pStyle w:val="ListaNivel2"/>
              <w:numPr>
                <w:ilvl w:val="0"/>
                <w:numId w:val="0"/>
              </w:numPr>
              <w:ind w:left="737" w:hanging="340"/>
              <w:rPr>
                <w:b/>
                <w:bCs/>
                <w:strike/>
                <w:color w:val="C00000"/>
              </w:rPr>
            </w:pPr>
          </w:p>
          <w:p w14:paraId="7DD4F8B8" w14:textId="77777777" w:rsidR="00310DAE" w:rsidRDefault="00310DAE" w:rsidP="00310DAE">
            <w:pPr>
              <w:pStyle w:val="ListaNivel2"/>
              <w:numPr>
                <w:ilvl w:val="0"/>
                <w:numId w:val="0"/>
              </w:numPr>
              <w:ind w:left="737" w:hanging="340"/>
              <w:rPr>
                <w:b/>
                <w:bCs/>
                <w:strike/>
                <w:color w:val="C00000"/>
              </w:rPr>
            </w:pPr>
          </w:p>
          <w:p w14:paraId="6E569C82" w14:textId="77777777" w:rsidR="00310DAE" w:rsidRDefault="00310DAE" w:rsidP="00310DAE">
            <w:pPr>
              <w:pStyle w:val="ListaNivel2"/>
              <w:numPr>
                <w:ilvl w:val="0"/>
                <w:numId w:val="0"/>
              </w:numPr>
              <w:ind w:left="737" w:hanging="340"/>
              <w:rPr>
                <w:b/>
                <w:bCs/>
                <w:strike/>
                <w:color w:val="C00000"/>
              </w:rPr>
            </w:pPr>
          </w:p>
          <w:p w14:paraId="0BBF1633" w14:textId="77777777" w:rsidR="00310DAE" w:rsidRDefault="00310DAE" w:rsidP="00310DAE">
            <w:pPr>
              <w:pStyle w:val="ListaNivel2"/>
              <w:numPr>
                <w:ilvl w:val="0"/>
                <w:numId w:val="0"/>
              </w:numPr>
              <w:ind w:left="737" w:hanging="340"/>
              <w:rPr>
                <w:b/>
                <w:bCs/>
                <w:strike/>
                <w:color w:val="C00000"/>
              </w:rPr>
            </w:pPr>
          </w:p>
          <w:p w14:paraId="3CC35674" w14:textId="77777777" w:rsidR="00310DAE" w:rsidRPr="008A1105" w:rsidRDefault="00B266CE" w:rsidP="00B266CE">
            <w:pPr>
              <w:pStyle w:val="ListaNivel2"/>
              <w:numPr>
                <w:ilvl w:val="0"/>
                <w:numId w:val="0"/>
              </w:numPr>
              <w:ind w:left="757"/>
              <w:rPr>
                <w:rFonts w:ascii="Calibri" w:hAnsi="Calibri" w:cs="Calibri"/>
              </w:rPr>
            </w:pPr>
            <w:r w:rsidRPr="008A1105">
              <w:rPr>
                <w:rFonts w:ascii="Calibri" w:hAnsi="Calibri" w:cs="Calibri"/>
                <w:b/>
                <w:bCs/>
                <w:strike/>
                <w:color w:val="C00000"/>
              </w:rPr>
              <w:t>b)</w:t>
            </w:r>
            <w:r w:rsidRPr="008A1105">
              <w:rPr>
                <w:rFonts w:ascii="Calibri" w:hAnsi="Calibri" w:cs="Calibri"/>
                <w:b/>
                <w:bCs/>
                <w:color w:val="C00000"/>
              </w:rPr>
              <w:t xml:space="preserve"> </w:t>
            </w:r>
            <w:r w:rsidR="00310DAE" w:rsidRPr="008A1105">
              <w:rPr>
                <w:rFonts w:ascii="Calibri" w:hAnsi="Calibri" w:cs="Calibri"/>
                <w:b/>
                <w:bCs/>
                <w:color w:val="C00000"/>
              </w:rPr>
              <w:t>c)</w:t>
            </w:r>
            <w:r w:rsidR="00310DAE" w:rsidRPr="008A1105">
              <w:rPr>
                <w:rFonts w:ascii="Calibri" w:hAnsi="Calibri" w:cs="Calibri"/>
              </w:rPr>
              <w:t xml:space="preserve"> Asumir el riesgo de las operaciones de pago rápido. Esto significa que deberá reintegrar al cliente de forma inmediata, el monto sujeto de reclamo en una operación de pago rápido, ante la solicitud de reclamo del cliente por utilización no autorizada de su dispositivo de pago.</w:t>
            </w:r>
          </w:p>
          <w:p w14:paraId="2CD87543" w14:textId="77777777" w:rsidR="00B266CE" w:rsidRDefault="00B266CE" w:rsidP="00F10045">
            <w:pPr>
              <w:pStyle w:val="ListaNivel2"/>
              <w:numPr>
                <w:ilvl w:val="0"/>
                <w:numId w:val="0"/>
              </w:numPr>
              <w:ind w:left="397"/>
            </w:pPr>
          </w:p>
          <w:p w14:paraId="07174C02" w14:textId="77777777" w:rsidR="00CE5401" w:rsidRPr="008A1105" w:rsidRDefault="00B266CE" w:rsidP="008A1105">
            <w:pPr>
              <w:pStyle w:val="ListaNivel2"/>
              <w:numPr>
                <w:ilvl w:val="0"/>
                <w:numId w:val="7"/>
              </w:numPr>
              <w:ind w:left="744" w:firstLine="0"/>
              <w:rPr>
                <w:rFonts w:ascii="Calibri" w:hAnsi="Calibri" w:cs="Calibri"/>
                <w:b/>
                <w:bCs/>
                <w:strike/>
                <w:color w:val="C00000"/>
              </w:rPr>
            </w:pPr>
            <w:r w:rsidRPr="008A1105">
              <w:rPr>
                <w:rFonts w:ascii="Calibri" w:hAnsi="Calibri" w:cs="Calibri"/>
                <w:b/>
                <w:bCs/>
                <w:color w:val="C00000"/>
              </w:rPr>
              <w:t>d)</w:t>
            </w:r>
            <w:r w:rsidRPr="008A1105">
              <w:rPr>
                <w:rFonts w:ascii="Calibri" w:hAnsi="Calibri" w:cs="Calibri"/>
              </w:rPr>
              <w:t xml:space="preserve"> </w:t>
            </w:r>
            <w:r w:rsidRPr="008A1105">
              <w:rPr>
                <w:rFonts w:ascii="Calibri" w:hAnsi="Calibri" w:cs="Calibri"/>
                <w:b/>
                <w:bCs/>
                <w:strike/>
                <w:color w:val="C00000"/>
              </w:rPr>
              <w:t>El emisor podrá</w:t>
            </w:r>
            <w:r w:rsidRPr="008A1105">
              <w:rPr>
                <w:rFonts w:ascii="Calibri" w:hAnsi="Calibri" w:cs="Calibri"/>
              </w:rPr>
              <w:t xml:space="preserve"> requerir al cliente la interposición de una denuncia formal ante autoridad judicial competente </w:t>
            </w:r>
            <w:r w:rsidRPr="008A1105">
              <w:rPr>
                <w:rFonts w:ascii="Calibri" w:hAnsi="Calibri" w:cs="Calibri"/>
                <w:b/>
                <w:bCs/>
                <w:strike/>
                <w:color w:val="C00000"/>
              </w:rPr>
              <w:t>en los casos que estime conveniente</w:t>
            </w:r>
            <w:r w:rsidRPr="008A1105">
              <w:rPr>
                <w:rFonts w:ascii="Calibri" w:hAnsi="Calibri" w:cs="Calibri"/>
              </w:rPr>
              <w:t xml:space="preserve">, </w:t>
            </w:r>
            <w:r w:rsidRPr="008A1105">
              <w:rPr>
                <w:rFonts w:ascii="Calibri" w:hAnsi="Calibri" w:cs="Calibri"/>
                <w:b/>
                <w:bCs/>
                <w:strike/>
                <w:color w:val="C00000"/>
              </w:rPr>
              <w:t>y contará con 120 días contados a partir del recibo de la solicitud de reclamo para finiquitar la investigación respectiva.  Si al concluir la investigación el emisor determina que existió responsabilidad por parte del cliente, aplicará el cobro sujeto de reclamo sobre la cuenta del cliente.</w:t>
            </w:r>
          </w:p>
          <w:p w14:paraId="23CB92D7" w14:textId="77777777" w:rsidR="008E004A" w:rsidRDefault="008E004A" w:rsidP="008E004A">
            <w:pPr>
              <w:pStyle w:val="ListaNivel2"/>
              <w:numPr>
                <w:ilvl w:val="0"/>
                <w:numId w:val="0"/>
              </w:numPr>
              <w:ind w:left="744"/>
              <w:rPr>
                <w:b/>
                <w:bCs/>
                <w:strike/>
                <w:color w:val="C00000"/>
              </w:rPr>
            </w:pPr>
          </w:p>
          <w:p w14:paraId="53CCF8BA" w14:textId="77777777" w:rsidR="008E004A" w:rsidRDefault="008E004A" w:rsidP="008E004A">
            <w:pPr>
              <w:pStyle w:val="ListaNivel2"/>
              <w:numPr>
                <w:ilvl w:val="0"/>
                <w:numId w:val="0"/>
              </w:numPr>
              <w:ind w:left="744"/>
              <w:rPr>
                <w:b/>
                <w:bCs/>
                <w:strike/>
                <w:color w:val="C00000"/>
              </w:rPr>
            </w:pPr>
          </w:p>
          <w:p w14:paraId="796EE15E" w14:textId="77777777" w:rsidR="008E004A" w:rsidRDefault="008E004A" w:rsidP="008E004A">
            <w:pPr>
              <w:pStyle w:val="ListaNivel2"/>
              <w:numPr>
                <w:ilvl w:val="0"/>
                <w:numId w:val="0"/>
              </w:numPr>
              <w:ind w:left="744"/>
              <w:rPr>
                <w:b/>
                <w:bCs/>
                <w:strike/>
                <w:color w:val="C00000"/>
              </w:rPr>
            </w:pPr>
          </w:p>
          <w:p w14:paraId="2DC8BF45" w14:textId="77777777" w:rsidR="008E004A" w:rsidRPr="00B266CE" w:rsidRDefault="008E004A" w:rsidP="008E004A">
            <w:pPr>
              <w:pStyle w:val="ListaNivel2"/>
              <w:numPr>
                <w:ilvl w:val="0"/>
                <w:numId w:val="0"/>
              </w:numPr>
              <w:ind w:left="744"/>
              <w:rPr>
                <w:b/>
                <w:bCs/>
                <w:strike/>
                <w:color w:val="C00000"/>
              </w:rPr>
            </w:pPr>
          </w:p>
          <w:p w14:paraId="095E981B" w14:textId="77777777" w:rsidR="00310DAE" w:rsidRPr="008A1105" w:rsidRDefault="00544CB0" w:rsidP="008E004A">
            <w:pPr>
              <w:pStyle w:val="ListaNivel2"/>
              <w:numPr>
                <w:ilvl w:val="0"/>
                <w:numId w:val="0"/>
              </w:numPr>
              <w:ind w:left="737"/>
              <w:rPr>
                <w:rFonts w:ascii="Calibri" w:hAnsi="Calibri" w:cs="Calibri"/>
                <w:b/>
              </w:rPr>
            </w:pPr>
            <w:r w:rsidRPr="008A1105">
              <w:rPr>
                <w:rFonts w:ascii="Calibri" w:hAnsi="Calibri" w:cs="Calibri"/>
                <w:b/>
                <w:bCs/>
                <w:strike/>
                <w:color w:val="C00000"/>
              </w:rPr>
              <w:t>d)</w:t>
            </w:r>
            <w:r w:rsidRPr="008A1105">
              <w:rPr>
                <w:rFonts w:ascii="Calibri" w:hAnsi="Calibri" w:cs="Calibri"/>
                <w:b/>
                <w:bCs/>
                <w:color w:val="C00000"/>
              </w:rPr>
              <w:t xml:space="preserve"> e)</w:t>
            </w:r>
            <w:r w:rsidRPr="008A1105">
              <w:rPr>
                <w:rFonts w:ascii="Calibri" w:hAnsi="Calibri" w:cs="Calibri"/>
              </w:rPr>
              <w:t xml:space="preserve"> Hacer efectivo el mecanismo de prevención de fraude en pago rápido establecido por el BCCR en el Reglamento del Sistema de Tarjetas de Pago para minimizar el riesgo de fraude en el sistema de tarjetas.</w:t>
            </w:r>
          </w:p>
        </w:tc>
        <w:tc>
          <w:tcPr>
            <w:tcW w:w="4820" w:type="dxa"/>
            <w:tcBorders>
              <w:top w:val="single" w:sz="4" w:space="0" w:color="auto"/>
              <w:left w:val="single" w:sz="4" w:space="0" w:color="auto"/>
              <w:bottom w:val="single" w:sz="4" w:space="0" w:color="auto"/>
            </w:tcBorders>
          </w:tcPr>
          <w:p w14:paraId="0CFDF5B7" w14:textId="77777777" w:rsidR="00310DAE" w:rsidRDefault="00310DAE" w:rsidP="00310DAE">
            <w:r>
              <w:t>Para garantizar el cumplimiento de esta disposición será responsabilidad de los proveedores de servicio lo siguiente:</w:t>
            </w:r>
          </w:p>
          <w:p w14:paraId="05C81FE9" w14:textId="77777777" w:rsidR="00310DAE" w:rsidRPr="00A96D01" w:rsidRDefault="00310DAE" w:rsidP="008A1105">
            <w:pPr>
              <w:pStyle w:val="ListaNivel1"/>
              <w:numPr>
                <w:ilvl w:val="0"/>
                <w:numId w:val="5"/>
              </w:numPr>
            </w:pPr>
            <w:r w:rsidRPr="002C247B">
              <w:rPr>
                <w:rStyle w:val="LetraNegrita"/>
              </w:rPr>
              <w:t>Emisor</w:t>
            </w:r>
            <w:r>
              <w:t>:</w:t>
            </w:r>
          </w:p>
          <w:p w14:paraId="697CEA7C" w14:textId="77777777" w:rsidR="00310DAE" w:rsidRPr="008A1105" w:rsidRDefault="00310DAE" w:rsidP="008A1105">
            <w:pPr>
              <w:pStyle w:val="ListaNivel2"/>
              <w:numPr>
                <w:ilvl w:val="0"/>
                <w:numId w:val="6"/>
              </w:numPr>
              <w:rPr>
                <w:rFonts w:ascii="Calibri" w:hAnsi="Calibri" w:cs="Calibri"/>
              </w:rPr>
            </w:pPr>
            <w:r w:rsidRPr="008A1105">
              <w:rPr>
                <w:rFonts w:ascii="Calibri" w:hAnsi="Calibri" w:cs="Calibri"/>
              </w:rPr>
              <w:t xml:space="preserve">Garantizar la disponibilidad de medios adecuados y gratuitos para que el cliente comunique cualquier robo, extravío, sustracción o utilización no autorizada de su dispositivo de pago, o solicitar el bloqueo </w:t>
            </w:r>
            <w:proofErr w:type="gramStart"/>
            <w:r w:rsidRPr="008A1105">
              <w:rPr>
                <w:rFonts w:ascii="Calibri" w:hAnsi="Calibri" w:cs="Calibri"/>
              </w:rPr>
              <w:t>del mismo</w:t>
            </w:r>
            <w:proofErr w:type="gramEnd"/>
            <w:r w:rsidRPr="008A1105">
              <w:rPr>
                <w:rFonts w:ascii="Calibri" w:hAnsi="Calibri" w:cs="Calibri"/>
              </w:rPr>
              <w:t>, así como brindar el comprobante o medio idóneo para que el cliente demuestra que ha efectuado dicha comunicación.</w:t>
            </w:r>
          </w:p>
          <w:p w14:paraId="783C83C4" w14:textId="77777777" w:rsidR="00310DAE" w:rsidRPr="008A1105" w:rsidRDefault="00310DAE" w:rsidP="008A1105">
            <w:pPr>
              <w:pStyle w:val="ListaNivel2"/>
              <w:numPr>
                <w:ilvl w:val="0"/>
                <w:numId w:val="6"/>
              </w:numPr>
              <w:rPr>
                <w:rFonts w:ascii="Calibri" w:hAnsi="Calibri" w:cs="Calibri"/>
                <w:b/>
                <w:bCs/>
                <w:color w:val="C00000"/>
              </w:rPr>
            </w:pPr>
            <w:r w:rsidRPr="008A1105">
              <w:rPr>
                <w:rFonts w:ascii="Calibri" w:hAnsi="Calibri" w:cs="Calibri"/>
                <w:b/>
                <w:bCs/>
                <w:color w:val="C00000"/>
              </w:rPr>
              <w:t xml:space="preserve">Brindar las facilidades necesarias al cliente para obtener el PIN y realizar su cambio en los canales de internet </w:t>
            </w:r>
            <w:proofErr w:type="spellStart"/>
            <w:r w:rsidRPr="008A1105">
              <w:rPr>
                <w:rFonts w:ascii="Calibri" w:hAnsi="Calibri" w:cs="Calibri"/>
                <w:b/>
                <w:bCs/>
                <w:color w:val="C00000"/>
              </w:rPr>
              <w:t>banking</w:t>
            </w:r>
            <w:proofErr w:type="spellEnd"/>
            <w:r w:rsidRPr="008A1105">
              <w:rPr>
                <w:rFonts w:ascii="Calibri" w:hAnsi="Calibri" w:cs="Calibri"/>
                <w:b/>
                <w:bCs/>
                <w:color w:val="C00000"/>
              </w:rPr>
              <w:t>, banca móvil, cajeros automáticos y plataforma de servicios presencial. En el caso de los canales digitales propios, la solicitud y cambio de PIN deberá brindarse sin costo alguno para el cliente.</w:t>
            </w:r>
          </w:p>
          <w:p w14:paraId="4497E58C" w14:textId="77777777" w:rsidR="00310DAE" w:rsidRPr="008A1105" w:rsidRDefault="00310DAE" w:rsidP="00D763F0">
            <w:pPr>
              <w:jc w:val="both"/>
              <w:rPr>
                <w:rFonts w:cs="Calibri"/>
                <w:b/>
                <w:color w:val="C00000"/>
                <w:lang w:val="es-ES_tradnl"/>
              </w:rPr>
            </w:pPr>
          </w:p>
          <w:p w14:paraId="124E02B4" w14:textId="77777777" w:rsidR="00B266CE" w:rsidRPr="008A1105" w:rsidRDefault="00B266CE" w:rsidP="008E004A">
            <w:pPr>
              <w:spacing w:line="240" w:lineRule="auto"/>
              <w:jc w:val="both"/>
              <w:rPr>
                <w:rFonts w:cs="Calibri"/>
                <w:b/>
                <w:color w:val="C00000"/>
                <w:lang w:val="es-ES_tradnl"/>
              </w:rPr>
            </w:pPr>
          </w:p>
          <w:p w14:paraId="55CA7ADF" w14:textId="77777777" w:rsidR="00B266CE" w:rsidRPr="008A1105" w:rsidRDefault="00B266CE" w:rsidP="008E004A">
            <w:pPr>
              <w:spacing w:line="240" w:lineRule="auto"/>
              <w:jc w:val="both"/>
              <w:rPr>
                <w:rFonts w:cs="Calibri"/>
                <w:b/>
                <w:color w:val="C00000"/>
                <w:lang w:val="es-ES_tradnl"/>
              </w:rPr>
            </w:pPr>
          </w:p>
          <w:p w14:paraId="53D8A1CA" w14:textId="77777777" w:rsidR="00B266CE" w:rsidRPr="008A1105" w:rsidRDefault="00B266CE" w:rsidP="008E004A">
            <w:pPr>
              <w:spacing w:line="240" w:lineRule="auto"/>
              <w:jc w:val="both"/>
              <w:rPr>
                <w:rFonts w:cs="Calibri"/>
                <w:b/>
                <w:color w:val="C00000"/>
                <w:lang w:val="es-ES_tradnl"/>
              </w:rPr>
            </w:pPr>
          </w:p>
          <w:p w14:paraId="38C3A7FD" w14:textId="77777777" w:rsidR="00E00226" w:rsidRPr="008A1105" w:rsidRDefault="00E00226" w:rsidP="008E004A">
            <w:pPr>
              <w:spacing w:line="240" w:lineRule="auto"/>
              <w:jc w:val="both"/>
              <w:rPr>
                <w:rFonts w:cs="Calibri"/>
                <w:b/>
                <w:color w:val="C00000"/>
                <w:lang w:val="es-ES_tradnl"/>
              </w:rPr>
            </w:pPr>
          </w:p>
          <w:p w14:paraId="45105413" w14:textId="77777777" w:rsidR="00B266CE" w:rsidRPr="008A1105" w:rsidRDefault="00544CB0" w:rsidP="008A1105">
            <w:pPr>
              <w:pStyle w:val="ListaNivel2"/>
              <w:numPr>
                <w:ilvl w:val="0"/>
                <w:numId w:val="8"/>
              </w:numPr>
              <w:rPr>
                <w:rFonts w:ascii="Calibri" w:hAnsi="Calibri" w:cs="Calibri"/>
                <w:b/>
                <w:bCs/>
                <w:color w:val="C00000"/>
              </w:rPr>
            </w:pPr>
            <w:r w:rsidRPr="008A1105">
              <w:rPr>
                <w:rFonts w:ascii="Calibri" w:hAnsi="Calibri" w:cs="Calibri"/>
              </w:rPr>
              <w:t xml:space="preserve"> </w:t>
            </w:r>
            <w:r w:rsidR="00B266CE" w:rsidRPr="008A1105">
              <w:rPr>
                <w:rFonts w:ascii="Calibri" w:hAnsi="Calibri" w:cs="Calibri"/>
              </w:rPr>
              <w:t xml:space="preserve">Requerir al cliente, </w:t>
            </w:r>
            <w:r w:rsidR="00B266CE" w:rsidRPr="008A1105">
              <w:rPr>
                <w:rFonts w:ascii="Calibri" w:hAnsi="Calibri" w:cs="Calibri"/>
                <w:b/>
                <w:bCs/>
                <w:color w:val="C00000"/>
              </w:rPr>
              <w:t>en los casos que estime pertinente</w:t>
            </w:r>
            <w:r w:rsidR="00B266CE" w:rsidRPr="008A1105">
              <w:rPr>
                <w:rFonts w:ascii="Calibri" w:hAnsi="Calibri" w:cs="Calibri"/>
              </w:rPr>
              <w:t xml:space="preserve">, la interposición de una denuncia formal ante autoridad judicial competente </w:t>
            </w:r>
            <w:r w:rsidR="00B266CE" w:rsidRPr="008A1105">
              <w:rPr>
                <w:rFonts w:ascii="Calibri" w:hAnsi="Calibri" w:cs="Calibri"/>
                <w:b/>
                <w:bCs/>
                <w:color w:val="C00000"/>
              </w:rPr>
              <w:t>por el uso no autorizado del dispositivo de pago</w:t>
            </w:r>
            <w:r w:rsidRPr="008A1105">
              <w:rPr>
                <w:rFonts w:ascii="Calibri" w:hAnsi="Calibri" w:cs="Calibri"/>
                <w:b/>
                <w:bCs/>
                <w:color w:val="C00000"/>
              </w:rPr>
              <w:t xml:space="preserve">, </w:t>
            </w:r>
            <w:r w:rsidR="00B266CE" w:rsidRPr="008A1105">
              <w:rPr>
                <w:rFonts w:ascii="Calibri" w:hAnsi="Calibri" w:cs="Calibri"/>
                <w:b/>
                <w:bCs/>
                <w:color w:val="C00000"/>
              </w:rPr>
              <w:t xml:space="preserve">en operaciones de pago por montos superiores al monto de pago rápido que utilizan la firma del </w:t>
            </w:r>
            <w:proofErr w:type="spellStart"/>
            <w:r w:rsidR="00B266CE" w:rsidRPr="008A1105">
              <w:rPr>
                <w:rFonts w:ascii="Calibri" w:hAnsi="Calibri" w:cs="Calibri"/>
                <w:b/>
                <w:bCs/>
                <w:color w:val="C00000"/>
              </w:rPr>
              <w:t>voucher</w:t>
            </w:r>
            <w:proofErr w:type="spellEnd"/>
            <w:r w:rsidR="00B266CE" w:rsidRPr="008A1105">
              <w:rPr>
                <w:rFonts w:ascii="Calibri" w:hAnsi="Calibri" w:cs="Calibri"/>
                <w:b/>
                <w:bCs/>
                <w:color w:val="C00000"/>
              </w:rPr>
              <w:t xml:space="preserve"> como medida de autenticación. El emisor dispondrá de 30 días naturales, contados desde la fecha de presentación</w:t>
            </w:r>
            <w:r w:rsidR="00B266CE" w:rsidRPr="008A1105">
              <w:rPr>
                <w:rFonts w:ascii="Calibri" w:hAnsi="Calibri" w:cs="Calibri"/>
              </w:rPr>
              <w:t xml:space="preserve"> </w:t>
            </w:r>
            <w:r w:rsidR="00B266CE" w:rsidRPr="008A1105">
              <w:rPr>
                <w:rFonts w:ascii="Calibri" w:hAnsi="Calibri" w:cs="Calibri"/>
                <w:b/>
                <w:bCs/>
                <w:color w:val="C00000"/>
              </w:rPr>
              <w:t>del reclamo para efectuar una investigación. Al finalizar dicho plazo, si el emisor cuenta con las pruebas que demuestren que ha mediado dolo por parte del cliente, podrá recuperar</w:t>
            </w:r>
            <w:r w:rsidR="00B266CE" w:rsidRPr="008A1105">
              <w:rPr>
                <w:rFonts w:ascii="Calibri" w:hAnsi="Calibri" w:cs="Calibri"/>
              </w:rPr>
              <w:t xml:space="preserve"> </w:t>
            </w:r>
            <w:r w:rsidR="00B266CE" w:rsidRPr="008A1105">
              <w:rPr>
                <w:rFonts w:ascii="Calibri" w:hAnsi="Calibri" w:cs="Calibri"/>
                <w:b/>
                <w:bCs/>
                <w:color w:val="C00000"/>
              </w:rPr>
              <w:t>los montos previamente devueltos al cliente, al momento de interponer la reclamación.</w:t>
            </w:r>
          </w:p>
          <w:p w14:paraId="354786DE" w14:textId="77777777" w:rsidR="00B774C7" w:rsidRDefault="00B774C7" w:rsidP="00544CB0">
            <w:pPr>
              <w:pStyle w:val="ListaNivel2"/>
              <w:numPr>
                <w:ilvl w:val="0"/>
                <w:numId w:val="0"/>
              </w:numPr>
              <w:ind w:left="737"/>
              <w:rPr>
                <w:rFonts w:ascii="Calibri" w:hAnsi="Calibri" w:cs="Calibri"/>
                <w:b/>
                <w:bCs/>
                <w:color w:val="C00000"/>
              </w:rPr>
            </w:pPr>
          </w:p>
          <w:p w14:paraId="711FC0EF" w14:textId="77777777" w:rsidR="00B774C7" w:rsidRDefault="00B774C7" w:rsidP="00544CB0">
            <w:pPr>
              <w:pStyle w:val="ListaNivel2"/>
              <w:numPr>
                <w:ilvl w:val="0"/>
                <w:numId w:val="0"/>
              </w:numPr>
              <w:ind w:left="737"/>
              <w:rPr>
                <w:rFonts w:ascii="Calibri" w:hAnsi="Calibri" w:cs="Calibri"/>
                <w:b/>
                <w:bCs/>
                <w:color w:val="C00000"/>
              </w:rPr>
            </w:pPr>
          </w:p>
          <w:p w14:paraId="1E763B77" w14:textId="140DD136" w:rsidR="00CE5401" w:rsidRPr="00310DAE" w:rsidRDefault="00544CB0" w:rsidP="00544CB0">
            <w:pPr>
              <w:pStyle w:val="ListaNivel2"/>
              <w:numPr>
                <w:ilvl w:val="0"/>
                <w:numId w:val="0"/>
              </w:numPr>
              <w:ind w:left="737"/>
              <w:rPr>
                <w:b/>
                <w:color w:val="C00000"/>
              </w:rPr>
            </w:pPr>
            <w:r w:rsidRPr="008A1105">
              <w:rPr>
                <w:rFonts w:ascii="Calibri" w:hAnsi="Calibri" w:cs="Calibri"/>
                <w:b/>
                <w:bCs/>
                <w:color w:val="C00000"/>
              </w:rPr>
              <w:t>e)</w:t>
            </w:r>
            <w:r w:rsidRPr="008A1105">
              <w:rPr>
                <w:rFonts w:ascii="Calibri" w:hAnsi="Calibri" w:cs="Calibri"/>
              </w:rPr>
              <w:t xml:space="preserve"> Hacer efectivo el mecanismo de prevención de fraude en pago rápido establecido por el BCCR en el Reglamento del Sistema de Tarjetas de Pago para minimizar el riesgo de fraude en el sistema de tarjetas.</w:t>
            </w:r>
          </w:p>
        </w:tc>
      </w:tr>
      <w:tr w:rsidR="00544CB0" w:rsidRPr="008C1859" w14:paraId="1A62DB26" w14:textId="77777777" w:rsidTr="0083396B">
        <w:trPr>
          <w:tblHeader/>
        </w:trPr>
        <w:tc>
          <w:tcPr>
            <w:tcW w:w="4820" w:type="dxa"/>
            <w:tcBorders>
              <w:top w:val="single" w:sz="4" w:space="0" w:color="auto"/>
              <w:bottom w:val="single" w:sz="4" w:space="0" w:color="auto"/>
              <w:right w:val="single" w:sz="4" w:space="0" w:color="auto"/>
            </w:tcBorders>
          </w:tcPr>
          <w:p w14:paraId="3825DD2B" w14:textId="77777777" w:rsidR="00544CB0" w:rsidRPr="004F2B3F" w:rsidRDefault="004F2B3F" w:rsidP="008A1105">
            <w:pPr>
              <w:pStyle w:val="ListaNivel1"/>
              <w:numPr>
                <w:ilvl w:val="0"/>
                <w:numId w:val="4"/>
              </w:numPr>
              <w:rPr>
                <w:rStyle w:val="LetraNegrita"/>
              </w:rPr>
            </w:pPr>
            <w:r w:rsidRPr="004F2B3F">
              <w:rPr>
                <w:rStyle w:val="LetraNegrita"/>
              </w:rPr>
              <w:lastRenderedPageBreak/>
              <w:t>Adquirente:</w:t>
            </w:r>
          </w:p>
          <w:p w14:paraId="1FA27A16" w14:textId="77777777" w:rsidR="004F2B3F" w:rsidRPr="008A1105" w:rsidRDefault="004F2B3F" w:rsidP="008A1105">
            <w:pPr>
              <w:pStyle w:val="ListaNivel2"/>
              <w:numPr>
                <w:ilvl w:val="0"/>
                <w:numId w:val="9"/>
              </w:numPr>
              <w:rPr>
                <w:rFonts w:ascii="Calibri" w:hAnsi="Calibri" w:cs="Calibri"/>
              </w:rPr>
            </w:pPr>
            <w:r w:rsidRPr="008A1105">
              <w:rPr>
                <w:rFonts w:ascii="Calibri" w:hAnsi="Calibri" w:cs="Calibri"/>
              </w:rPr>
              <w:t xml:space="preserve">Habilitar en los POS los requerimientos operativos </w:t>
            </w:r>
            <w:r w:rsidRPr="008A1105">
              <w:rPr>
                <w:rFonts w:ascii="Calibri" w:hAnsi="Calibri" w:cs="Calibri"/>
                <w:b/>
                <w:bCs/>
                <w:strike/>
                <w:color w:val="C00000"/>
              </w:rPr>
              <w:t>de pago rápido, así como los mecanismos de prevención de fraudes de pago rápido para solicitar la digitación del PIN en los pagos rápidos que reúnan las características definidas por el BCCR para la prevención de fraudes.</w:t>
            </w:r>
          </w:p>
        </w:tc>
        <w:tc>
          <w:tcPr>
            <w:tcW w:w="4820" w:type="dxa"/>
            <w:tcBorders>
              <w:top w:val="single" w:sz="4" w:space="0" w:color="auto"/>
              <w:left w:val="single" w:sz="4" w:space="0" w:color="auto"/>
              <w:bottom w:val="single" w:sz="4" w:space="0" w:color="auto"/>
            </w:tcBorders>
          </w:tcPr>
          <w:p w14:paraId="37327210" w14:textId="77777777" w:rsidR="004F2B3F" w:rsidRPr="004F2B3F" w:rsidRDefault="004F2B3F" w:rsidP="004F2B3F">
            <w:pPr>
              <w:pStyle w:val="ListaNivel1"/>
              <w:rPr>
                <w:rStyle w:val="LetraNegrita"/>
              </w:rPr>
            </w:pPr>
            <w:r w:rsidRPr="004F2B3F">
              <w:rPr>
                <w:rStyle w:val="LetraNegrita"/>
              </w:rPr>
              <w:t>Adquirente:</w:t>
            </w:r>
          </w:p>
          <w:p w14:paraId="254EA203" w14:textId="77777777" w:rsidR="004F2B3F" w:rsidRPr="008A1105" w:rsidRDefault="004F2B3F" w:rsidP="008A1105">
            <w:pPr>
              <w:pStyle w:val="ListaNivel2"/>
              <w:numPr>
                <w:ilvl w:val="0"/>
                <w:numId w:val="11"/>
              </w:numPr>
              <w:rPr>
                <w:rFonts w:ascii="Calibri" w:hAnsi="Calibri" w:cs="Calibri"/>
              </w:rPr>
            </w:pPr>
            <w:r w:rsidRPr="008A1105">
              <w:rPr>
                <w:rFonts w:ascii="Calibri" w:hAnsi="Calibri" w:cs="Calibri"/>
              </w:rPr>
              <w:t xml:space="preserve">Habilitar en los POS los requerimientos operativos </w:t>
            </w:r>
            <w:r w:rsidRPr="008A1105">
              <w:rPr>
                <w:rFonts w:ascii="Calibri" w:hAnsi="Calibri" w:cs="Calibri"/>
                <w:b/>
                <w:bCs/>
                <w:color w:val="C00000"/>
              </w:rPr>
              <w:t>para autenticar al cliente con un mecanismo de autenticación reforzada, cuando aplique.</w:t>
            </w:r>
          </w:p>
          <w:p w14:paraId="54AA0A88" w14:textId="77777777" w:rsidR="00544CB0" w:rsidRPr="004F2B3F" w:rsidRDefault="00544CB0" w:rsidP="00310DAE">
            <w:pPr>
              <w:rPr>
                <w:lang w:val="es-ES_tradnl"/>
              </w:rPr>
            </w:pPr>
          </w:p>
        </w:tc>
      </w:tr>
      <w:tr w:rsidR="00544CB0" w:rsidRPr="008C1859" w14:paraId="59FFBAF2" w14:textId="77777777" w:rsidTr="0083396B">
        <w:trPr>
          <w:tblHeader/>
        </w:trPr>
        <w:tc>
          <w:tcPr>
            <w:tcW w:w="4820" w:type="dxa"/>
            <w:tcBorders>
              <w:top w:val="single" w:sz="4" w:space="0" w:color="auto"/>
              <w:bottom w:val="single" w:sz="4" w:space="0" w:color="auto"/>
              <w:right w:val="single" w:sz="4" w:space="0" w:color="auto"/>
            </w:tcBorders>
          </w:tcPr>
          <w:p w14:paraId="5D7E0F2E" w14:textId="77777777" w:rsidR="00544CB0" w:rsidRPr="00D17FEB" w:rsidRDefault="002A3269" w:rsidP="00310DAE">
            <w:pPr>
              <w:rPr>
                <w:rFonts w:ascii="Arial" w:hAnsi="Arial" w:cs="Arial"/>
                <w:b/>
                <w:bCs/>
                <w:sz w:val="20"/>
                <w:szCs w:val="20"/>
              </w:rPr>
            </w:pPr>
            <w:r w:rsidRPr="002A3269">
              <w:rPr>
                <w:rFonts w:ascii="Arial" w:hAnsi="Arial" w:cs="Arial"/>
                <w:b/>
                <w:bCs/>
                <w:sz w:val="20"/>
                <w:szCs w:val="20"/>
              </w:rPr>
              <w:t xml:space="preserve">8. </w:t>
            </w:r>
            <w:r w:rsidRPr="00D17FEB">
              <w:rPr>
                <w:rFonts w:ascii="Arial" w:hAnsi="Arial" w:cs="Arial"/>
                <w:b/>
                <w:bCs/>
                <w:sz w:val="20"/>
                <w:szCs w:val="20"/>
              </w:rPr>
              <w:t>Del flujo de la operación de pago en el POS</w:t>
            </w:r>
          </w:p>
          <w:p w14:paraId="48193166" w14:textId="77777777" w:rsidR="002A3269" w:rsidRDefault="002A3269" w:rsidP="002A3269">
            <w:r w:rsidRPr="00D17FEB">
              <w:rPr>
                <w:rFonts w:ascii="Arial" w:hAnsi="Arial" w:cs="Arial"/>
                <w:b/>
                <w:bCs/>
                <w:sz w:val="20"/>
                <w:szCs w:val="20"/>
              </w:rPr>
              <w:t>Pago con autenticación del cliente</w:t>
            </w:r>
            <w:r w:rsidRPr="002A3269">
              <w:rPr>
                <w:b/>
                <w:bCs/>
              </w:rPr>
              <w:t xml:space="preserve"> </w:t>
            </w:r>
          </w:p>
        </w:tc>
        <w:tc>
          <w:tcPr>
            <w:tcW w:w="4820" w:type="dxa"/>
            <w:tcBorders>
              <w:top w:val="single" w:sz="4" w:space="0" w:color="auto"/>
              <w:left w:val="single" w:sz="4" w:space="0" w:color="auto"/>
              <w:bottom w:val="single" w:sz="4" w:space="0" w:color="auto"/>
            </w:tcBorders>
          </w:tcPr>
          <w:p w14:paraId="09890028" w14:textId="77777777" w:rsidR="002A3269" w:rsidRPr="00D17FEB" w:rsidRDefault="002A3269" w:rsidP="002A3269">
            <w:pPr>
              <w:rPr>
                <w:rFonts w:ascii="Arial" w:hAnsi="Arial" w:cs="Arial"/>
                <w:b/>
                <w:bCs/>
                <w:sz w:val="20"/>
                <w:szCs w:val="20"/>
              </w:rPr>
            </w:pPr>
            <w:r w:rsidRPr="00D17FEB">
              <w:rPr>
                <w:rFonts w:ascii="Arial" w:hAnsi="Arial" w:cs="Arial"/>
                <w:b/>
                <w:bCs/>
                <w:sz w:val="20"/>
                <w:szCs w:val="20"/>
              </w:rPr>
              <w:t>8. Del flujo de la operación de pago en el POS</w:t>
            </w:r>
          </w:p>
          <w:p w14:paraId="67D7B9CC" w14:textId="77777777" w:rsidR="002A3269" w:rsidRDefault="002A3269" w:rsidP="002A3269">
            <w:r w:rsidRPr="00D17FEB">
              <w:rPr>
                <w:rFonts w:ascii="Arial" w:hAnsi="Arial" w:cs="Arial"/>
                <w:b/>
                <w:bCs/>
                <w:sz w:val="20"/>
                <w:szCs w:val="20"/>
              </w:rPr>
              <w:t xml:space="preserve">Pago con autenticación </w:t>
            </w:r>
            <w:r w:rsidRPr="00D17FEB">
              <w:rPr>
                <w:rFonts w:ascii="Arial" w:hAnsi="Arial" w:cs="Arial"/>
                <w:b/>
                <w:bCs/>
                <w:color w:val="C00000"/>
                <w:sz w:val="20"/>
                <w:szCs w:val="20"/>
              </w:rPr>
              <w:t>reforzada</w:t>
            </w:r>
            <w:r w:rsidRPr="00D17FEB">
              <w:rPr>
                <w:rFonts w:ascii="Arial" w:hAnsi="Arial" w:cs="Arial"/>
                <w:b/>
                <w:bCs/>
                <w:sz w:val="20"/>
                <w:szCs w:val="20"/>
              </w:rPr>
              <w:t xml:space="preserve"> del cliente</w:t>
            </w:r>
            <w:r w:rsidRPr="002A3269">
              <w:rPr>
                <w:b/>
                <w:bCs/>
              </w:rPr>
              <w:t xml:space="preserve"> </w:t>
            </w:r>
          </w:p>
        </w:tc>
      </w:tr>
      <w:tr w:rsidR="002A3269" w:rsidRPr="008C1859" w14:paraId="573553C1" w14:textId="77777777" w:rsidTr="0083396B">
        <w:trPr>
          <w:tblHeader/>
        </w:trPr>
        <w:tc>
          <w:tcPr>
            <w:tcW w:w="4820" w:type="dxa"/>
            <w:tcBorders>
              <w:top w:val="single" w:sz="4" w:space="0" w:color="auto"/>
              <w:bottom w:val="single" w:sz="4" w:space="0" w:color="auto"/>
              <w:right w:val="single" w:sz="4" w:space="0" w:color="auto"/>
            </w:tcBorders>
          </w:tcPr>
          <w:p w14:paraId="42B3CF13" w14:textId="77777777" w:rsidR="002A3269" w:rsidRDefault="002A3269" w:rsidP="00310DAE">
            <w:pPr>
              <w:rPr>
                <w:rFonts w:ascii="Arial" w:hAnsi="Arial" w:cs="Arial"/>
                <w:b/>
                <w:bCs/>
                <w:sz w:val="20"/>
                <w:szCs w:val="20"/>
              </w:rPr>
            </w:pPr>
            <w:r>
              <w:rPr>
                <w:rFonts w:ascii="Arial" w:hAnsi="Arial" w:cs="Arial"/>
                <w:b/>
                <w:bCs/>
                <w:sz w:val="20"/>
                <w:szCs w:val="20"/>
              </w:rPr>
              <w:lastRenderedPageBreak/>
              <w:t>9. Del mecanismo de prevención de fraudes en pago rápido</w:t>
            </w:r>
          </w:p>
          <w:p w14:paraId="071BDABB" w14:textId="77777777" w:rsidR="002A3269" w:rsidRPr="00D17FEB" w:rsidRDefault="002A3269" w:rsidP="002A3269">
            <w:pPr>
              <w:jc w:val="both"/>
              <w:rPr>
                <w:sz w:val="20"/>
                <w:szCs w:val="20"/>
              </w:rPr>
            </w:pPr>
            <w:r w:rsidRPr="00D17FEB">
              <w:rPr>
                <w:sz w:val="20"/>
                <w:szCs w:val="20"/>
              </w:rPr>
              <w:t xml:space="preserve">El sistema de tarjetas contará con un mecanismo de prevención de fraudes para las operaciones de pago rápido que consiste en exigir </w:t>
            </w:r>
            <w:r w:rsidRPr="00D17FEB">
              <w:rPr>
                <w:b/>
                <w:bCs/>
                <w:strike/>
                <w:color w:val="C00000"/>
                <w:sz w:val="20"/>
                <w:szCs w:val="20"/>
              </w:rPr>
              <w:t>al</w:t>
            </w:r>
            <w:r w:rsidRPr="00D17FEB">
              <w:rPr>
                <w:sz w:val="20"/>
                <w:szCs w:val="20"/>
              </w:rPr>
              <w:t xml:space="preserve"> cliente </w:t>
            </w:r>
            <w:r w:rsidRPr="00D17FEB">
              <w:rPr>
                <w:b/>
                <w:bCs/>
                <w:strike/>
                <w:color w:val="C00000"/>
                <w:sz w:val="20"/>
                <w:szCs w:val="20"/>
              </w:rPr>
              <w:t>la digitación del PIN de su dispositivo</w:t>
            </w:r>
            <w:r w:rsidRPr="00D17FEB">
              <w:rPr>
                <w:sz w:val="20"/>
                <w:szCs w:val="20"/>
              </w:rPr>
              <w:t>, en la quinta operación de pago rápido consecutiva o cuando la sumatoria de los montos de las operaciones de pago rápido consecutivas supere los 1</w:t>
            </w:r>
            <w:r w:rsidRPr="00D17FEB">
              <w:rPr>
                <w:b/>
                <w:bCs/>
                <w:strike/>
                <w:color w:val="C00000"/>
                <w:sz w:val="20"/>
                <w:szCs w:val="20"/>
              </w:rPr>
              <w:t>0</w:t>
            </w:r>
            <w:r w:rsidRPr="00D17FEB">
              <w:rPr>
                <w:sz w:val="20"/>
                <w:szCs w:val="20"/>
              </w:rPr>
              <w:t>0 mil colones.</w:t>
            </w:r>
          </w:p>
          <w:p w14:paraId="52A2EEB5" w14:textId="77777777" w:rsidR="002A3269" w:rsidRPr="00D17FEB" w:rsidRDefault="002A3269" w:rsidP="002A3269">
            <w:pPr>
              <w:jc w:val="both"/>
              <w:rPr>
                <w:sz w:val="20"/>
                <w:szCs w:val="20"/>
              </w:rPr>
            </w:pPr>
            <w:r w:rsidRPr="00D17FEB">
              <w:rPr>
                <w:sz w:val="20"/>
                <w:szCs w:val="20"/>
              </w:rPr>
              <w:t>Para garantizar el cumplimiento de esta disposición, será responsabilidad de los proveedores de servicio lo siguiente:</w:t>
            </w:r>
          </w:p>
          <w:p w14:paraId="4FAC6720" w14:textId="77777777" w:rsidR="002A3269" w:rsidRDefault="002A3269" w:rsidP="008D4CC7">
            <w:pPr>
              <w:spacing w:line="240" w:lineRule="auto"/>
              <w:rPr>
                <w:rFonts w:ascii="Arial" w:hAnsi="Arial" w:cs="Arial"/>
                <w:b/>
                <w:bCs/>
                <w:sz w:val="20"/>
                <w:szCs w:val="20"/>
              </w:rPr>
            </w:pPr>
          </w:p>
          <w:p w14:paraId="23FD1A82" w14:textId="77777777" w:rsidR="008D4CC7" w:rsidRDefault="008D4CC7" w:rsidP="008D4CC7">
            <w:pPr>
              <w:spacing w:line="240" w:lineRule="auto"/>
              <w:rPr>
                <w:rFonts w:ascii="Arial" w:hAnsi="Arial" w:cs="Arial"/>
                <w:b/>
                <w:bCs/>
                <w:sz w:val="20"/>
                <w:szCs w:val="20"/>
              </w:rPr>
            </w:pPr>
          </w:p>
          <w:p w14:paraId="3FEEA593" w14:textId="77777777" w:rsidR="008D4CC7" w:rsidRDefault="008D4CC7" w:rsidP="008D4CC7">
            <w:pPr>
              <w:spacing w:line="240" w:lineRule="auto"/>
              <w:rPr>
                <w:rFonts w:ascii="Arial" w:hAnsi="Arial" w:cs="Arial"/>
                <w:b/>
                <w:bCs/>
                <w:sz w:val="20"/>
                <w:szCs w:val="20"/>
              </w:rPr>
            </w:pPr>
          </w:p>
          <w:p w14:paraId="4152C2A8" w14:textId="77777777" w:rsidR="008D4CC7" w:rsidRDefault="008D4CC7" w:rsidP="008D4CC7">
            <w:pPr>
              <w:spacing w:line="240" w:lineRule="auto"/>
              <w:rPr>
                <w:rFonts w:ascii="Arial" w:hAnsi="Arial" w:cs="Arial"/>
                <w:b/>
                <w:bCs/>
                <w:sz w:val="20"/>
                <w:szCs w:val="20"/>
              </w:rPr>
            </w:pPr>
          </w:p>
          <w:p w14:paraId="1F028119" w14:textId="77777777" w:rsidR="008D4CC7" w:rsidRDefault="008D4CC7" w:rsidP="008D4CC7">
            <w:pPr>
              <w:spacing w:line="240" w:lineRule="auto"/>
              <w:rPr>
                <w:rFonts w:ascii="Arial" w:hAnsi="Arial" w:cs="Arial"/>
                <w:b/>
                <w:bCs/>
                <w:sz w:val="20"/>
                <w:szCs w:val="20"/>
              </w:rPr>
            </w:pPr>
          </w:p>
          <w:p w14:paraId="3E1F5C4C" w14:textId="77777777" w:rsidR="008D4CC7" w:rsidRDefault="008D4CC7" w:rsidP="008D4CC7">
            <w:pPr>
              <w:spacing w:line="240" w:lineRule="auto"/>
              <w:rPr>
                <w:rFonts w:ascii="Arial" w:hAnsi="Arial" w:cs="Arial"/>
                <w:b/>
                <w:bCs/>
                <w:sz w:val="20"/>
                <w:szCs w:val="20"/>
              </w:rPr>
            </w:pPr>
          </w:p>
          <w:p w14:paraId="54249CA2" w14:textId="77777777" w:rsidR="008D4CC7" w:rsidRDefault="008D4CC7" w:rsidP="008D4CC7">
            <w:pPr>
              <w:spacing w:line="240" w:lineRule="auto"/>
              <w:rPr>
                <w:rFonts w:ascii="Arial" w:hAnsi="Arial" w:cs="Arial"/>
                <w:b/>
                <w:bCs/>
                <w:sz w:val="20"/>
                <w:szCs w:val="20"/>
              </w:rPr>
            </w:pPr>
          </w:p>
          <w:p w14:paraId="1B99E891" w14:textId="77777777" w:rsidR="008D4CC7" w:rsidRDefault="008D4CC7" w:rsidP="008D4CC7">
            <w:pPr>
              <w:spacing w:line="240" w:lineRule="auto"/>
              <w:rPr>
                <w:rFonts w:ascii="Arial" w:hAnsi="Arial" w:cs="Arial"/>
                <w:b/>
                <w:bCs/>
                <w:sz w:val="20"/>
                <w:szCs w:val="20"/>
              </w:rPr>
            </w:pPr>
          </w:p>
          <w:p w14:paraId="7A7BC3DC" w14:textId="77777777" w:rsidR="008D4CC7" w:rsidRDefault="008D4CC7" w:rsidP="0092797D">
            <w:pPr>
              <w:spacing w:before="0" w:after="0" w:line="240" w:lineRule="auto"/>
              <w:rPr>
                <w:rFonts w:ascii="Arial" w:hAnsi="Arial" w:cs="Arial"/>
                <w:b/>
                <w:bCs/>
                <w:sz w:val="20"/>
                <w:szCs w:val="20"/>
              </w:rPr>
            </w:pPr>
          </w:p>
          <w:p w14:paraId="57E255A6" w14:textId="77777777" w:rsidR="0092797D" w:rsidRDefault="0092797D" w:rsidP="0092797D">
            <w:pPr>
              <w:spacing w:before="0" w:after="0" w:line="240" w:lineRule="auto"/>
              <w:rPr>
                <w:rFonts w:ascii="Arial" w:hAnsi="Arial" w:cs="Arial"/>
                <w:b/>
                <w:bCs/>
                <w:sz w:val="20"/>
                <w:szCs w:val="20"/>
              </w:rPr>
            </w:pPr>
          </w:p>
          <w:p w14:paraId="7915D02C" w14:textId="77777777" w:rsidR="008D4CC7" w:rsidRDefault="008D4CC7" w:rsidP="008A1105">
            <w:pPr>
              <w:numPr>
                <w:ilvl w:val="0"/>
                <w:numId w:val="13"/>
              </w:numPr>
              <w:rPr>
                <w:rFonts w:ascii="Arial" w:hAnsi="Arial" w:cs="Arial"/>
                <w:b/>
                <w:bCs/>
                <w:sz w:val="20"/>
                <w:szCs w:val="20"/>
              </w:rPr>
            </w:pPr>
            <w:r>
              <w:rPr>
                <w:rFonts w:ascii="Arial" w:hAnsi="Arial" w:cs="Arial"/>
                <w:b/>
                <w:bCs/>
                <w:sz w:val="20"/>
                <w:szCs w:val="20"/>
              </w:rPr>
              <w:t>Emisor:</w:t>
            </w:r>
          </w:p>
          <w:p w14:paraId="54E00E8F" w14:textId="77777777" w:rsidR="00FD69D6" w:rsidRPr="008A1105" w:rsidRDefault="008D4CC7" w:rsidP="008A1105">
            <w:pPr>
              <w:pStyle w:val="ListaNivel2"/>
              <w:numPr>
                <w:ilvl w:val="0"/>
                <w:numId w:val="15"/>
              </w:numPr>
              <w:spacing w:before="0" w:after="0"/>
              <w:rPr>
                <w:rFonts w:ascii="Calibri" w:hAnsi="Calibri" w:cs="Calibri"/>
              </w:rPr>
            </w:pPr>
            <w:r w:rsidRPr="008A1105">
              <w:rPr>
                <w:rFonts w:ascii="Calibri" w:hAnsi="Calibri" w:cs="Calibri"/>
              </w:rPr>
              <w:t xml:space="preserve">Instruir al adquirente para que solicite la </w:t>
            </w:r>
            <w:r w:rsidRPr="008A1105">
              <w:rPr>
                <w:rFonts w:ascii="Calibri" w:hAnsi="Calibri" w:cs="Calibri"/>
                <w:b/>
                <w:bCs/>
                <w:strike/>
                <w:color w:val="C00000"/>
              </w:rPr>
              <w:t>digitación del PIN al</w:t>
            </w:r>
            <w:r w:rsidRPr="008A1105">
              <w:rPr>
                <w:rFonts w:ascii="Calibri" w:hAnsi="Calibri" w:cs="Calibri"/>
              </w:rPr>
              <w:t xml:space="preserve"> cliente en la autorización del pago, mediante el código de solicitud de PIN </w:t>
            </w:r>
            <w:r w:rsidRPr="008A1105">
              <w:rPr>
                <w:rFonts w:ascii="Calibri" w:hAnsi="Calibri" w:cs="Calibri"/>
                <w:b/>
                <w:bCs/>
                <w:strike/>
                <w:color w:val="C00000"/>
              </w:rPr>
              <w:t>definido por cada marca de tarjeta</w:t>
            </w:r>
            <w:r w:rsidRPr="008A1105">
              <w:rPr>
                <w:rFonts w:ascii="Calibri" w:hAnsi="Calibri" w:cs="Calibri"/>
              </w:rPr>
              <w:t xml:space="preserve"> cuando:</w:t>
            </w:r>
          </w:p>
          <w:p w14:paraId="329B776A" w14:textId="77777777" w:rsidR="00FD69D6" w:rsidRPr="008A1105" w:rsidRDefault="00FD69D6" w:rsidP="00FD69D6">
            <w:pPr>
              <w:pStyle w:val="ListaNivel2"/>
              <w:numPr>
                <w:ilvl w:val="0"/>
                <w:numId w:val="0"/>
              </w:numPr>
              <w:spacing w:before="0" w:after="0"/>
              <w:ind w:left="757"/>
              <w:rPr>
                <w:rFonts w:ascii="Calibri" w:hAnsi="Calibri" w:cs="Calibri"/>
              </w:rPr>
            </w:pPr>
          </w:p>
          <w:p w14:paraId="1140F3D4" w14:textId="77777777" w:rsidR="008D4CC7" w:rsidRPr="008A1105" w:rsidRDefault="008D4CC7" w:rsidP="008A1105">
            <w:pPr>
              <w:pStyle w:val="ListaNivel3"/>
              <w:numPr>
                <w:ilvl w:val="0"/>
                <w:numId w:val="16"/>
              </w:numPr>
              <w:rPr>
                <w:rFonts w:ascii="Calibri" w:hAnsi="Calibri" w:cs="Calibri"/>
              </w:rPr>
            </w:pPr>
            <w:r w:rsidRPr="008A1105">
              <w:rPr>
                <w:rFonts w:ascii="Calibri" w:hAnsi="Calibri" w:cs="Calibri"/>
              </w:rPr>
              <w:t>La sumatoria de los montos de las últimas operaciones de pago rápidas consecutivas autorizadas al cliente, y que no han requerido de la digitación de PIN, supera los 1</w:t>
            </w:r>
            <w:r w:rsidRPr="008A1105">
              <w:rPr>
                <w:rFonts w:ascii="Calibri" w:hAnsi="Calibri" w:cs="Calibri"/>
                <w:b/>
                <w:bCs/>
                <w:strike/>
                <w:color w:val="C00000"/>
              </w:rPr>
              <w:t>00</w:t>
            </w:r>
            <w:r w:rsidRPr="008A1105">
              <w:rPr>
                <w:rFonts w:ascii="Calibri" w:hAnsi="Calibri" w:cs="Calibri"/>
              </w:rPr>
              <w:t xml:space="preserve"> mil colones.</w:t>
            </w:r>
          </w:p>
          <w:p w14:paraId="03D6C916" w14:textId="77777777" w:rsidR="002A3269" w:rsidRPr="008D4CC7" w:rsidRDefault="002A3269" w:rsidP="007610A1">
            <w:pPr>
              <w:spacing w:before="0" w:after="0" w:line="240" w:lineRule="auto"/>
              <w:rPr>
                <w:rFonts w:ascii="Arial" w:hAnsi="Arial" w:cs="Arial"/>
                <w:b/>
                <w:bCs/>
                <w:sz w:val="20"/>
                <w:szCs w:val="20"/>
                <w:lang w:val="es-CR"/>
              </w:rPr>
            </w:pPr>
          </w:p>
          <w:p w14:paraId="61ED05E4" w14:textId="77777777" w:rsidR="007610A1" w:rsidRPr="007610A1" w:rsidRDefault="007610A1" w:rsidP="008A1105">
            <w:pPr>
              <w:pStyle w:val="ListaNivel2"/>
              <w:numPr>
                <w:ilvl w:val="0"/>
                <w:numId w:val="13"/>
              </w:numPr>
              <w:rPr>
                <w:b/>
                <w:bCs/>
              </w:rPr>
            </w:pPr>
            <w:r w:rsidRPr="007610A1">
              <w:rPr>
                <w:b/>
                <w:bCs/>
              </w:rPr>
              <w:t>Adquirente:</w:t>
            </w:r>
          </w:p>
          <w:p w14:paraId="5D07DECF" w14:textId="77777777" w:rsidR="007610A1" w:rsidRPr="008A1105" w:rsidRDefault="007610A1" w:rsidP="008A1105">
            <w:pPr>
              <w:pStyle w:val="ListaNivel2"/>
              <w:numPr>
                <w:ilvl w:val="0"/>
                <w:numId w:val="14"/>
              </w:numPr>
              <w:rPr>
                <w:rFonts w:ascii="Calibri" w:hAnsi="Calibri" w:cs="Calibri"/>
              </w:rPr>
            </w:pPr>
            <w:r w:rsidRPr="008A1105">
              <w:rPr>
                <w:rFonts w:ascii="Calibri" w:hAnsi="Calibri" w:cs="Calibri"/>
              </w:rPr>
              <w:t>Recibida la instrucción del emisor de solicitar la digitación del PIN, deberá mostrar en el paso d) del Flujo de la operación de pago en el POS la instrucción al cliente "Digite PIN" utilizando un tipo de letra Arial Narrow Bold tamaño 14.</w:t>
            </w:r>
          </w:p>
          <w:p w14:paraId="11FB8305" w14:textId="77777777" w:rsidR="002A3269" w:rsidRPr="007610A1" w:rsidRDefault="002A3269" w:rsidP="00310DAE">
            <w:pPr>
              <w:rPr>
                <w:rFonts w:ascii="Arial" w:hAnsi="Arial" w:cs="Arial"/>
                <w:b/>
                <w:bCs/>
                <w:sz w:val="20"/>
                <w:szCs w:val="20"/>
                <w:lang w:val="es-ES_tradnl"/>
              </w:rPr>
            </w:pPr>
          </w:p>
        </w:tc>
        <w:tc>
          <w:tcPr>
            <w:tcW w:w="4820" w:type="dxa"/>
            <w:tcBorders>
              <w:top w:val="single" w:sz="4" w:space="0" w:color="auto"/>
              <w:left w:val="single" w:sz="4" w:space="0" w:color="auto"/>
              <w:bottom w:val="single" w:sz="4" w:space="0" w:color="auto"/>
            </w:tcBorders>
          </w:tcPr>
          <w:p w14:paraId="78DE05CB" w14:textId="77777777" w:rsidR="002A3269" w:rsidRDefault="002A3269" w:rsidP="002A3269">
            <w:pPr>
              <w:rPr>
                <w:rFonts w:ascii="Arial" w:hAnsi="Arial" w:cs="Arial"/>
                <w:b/>
                <w:bCs/>
                <w:sz w:val="20"/>
                <w:szCs w:val="20"/>
              </w:rPr>
            </w:pPr>
            <w:r>
              <w:rPr>
                <w:rFonts w:ascii="Arial" w:hAnsi="Arial" w:cs="Arial"/>
                <w:b/>
                <w:bCs/>
                <w:sz w:val="20"/>
                <w:szCs w:val="20"/>
              </w:rPr>
              <w:t>9. Del mecanismo de prevención de fraudes en pago rápido</w:t>
            </w:r>
          </w:p>
          <w:p w14:paraId="789138AD" w14:textId="77777777" w:rsidR="002A3269" w:rsidRPr="00D17FEB" w:rsidRDefault="002A3269" w:rsidP="002A3269">
            <w:pPr>
              <w:jc w:val="both"/>
              <w:rPr>
                <w:sz w:val="20"/>
                <w:szCs w:val="20"/>
              </w:rPr>
            </w:pPr>
            <w:r w:rsidRPr="00D17FEB">
              <w:rPr>
                <w:sz w:val="20"/>
                <w:szCs w:val="20"/>
              </w:rPr>
              <w:t xml:space="preserve">El sistema de tarjetas contará con un mecanismo de prevención de fraudes para las operaciones de pago rápido que consiste en exigir </w:t>
            </w:r>
            <w:r w:rsidRPr="00D17FEB">
              <w:rPr>
                <w:b/>
                <w:bCs/>
                <w:color w:val="C00000"/>
                <w:sz w:val="20"/>
                <w:szCs w:val="20"/>
              </w:rPr>
              <w:t>la autenticación reforzada del</w:t>
            </w:r>
            <w:r w:rsidRPr="00D17FEB">
              <w:rPr>
                <w:sz w:val="20"/>
                <w:szCs w:val="20"/>
              </w:rPr>
              <w:t xml:space="preserve"> cliente en la quinta operación de pago rápido consecutiva o cuando la sumatoria de los montos de las operaciones de pago rápido consecutivas supere los 1</w:t>
            </w:r>
            <w:r w:rsidRPr="00D17FEB">
              <w:rPr>
                <w:b/>
                <w:bCs/>
                <w:color w:val="C00000"/>
                <w:sz w:val="20"/>
                <w:szCs w:val="20"/>
              </w:rPr>
              <w:t>5</w:t>
            </w:r>
            <w:r w:rsidRPr="00D17FEB">
              <w:rPr>
                <w:sz w:val="20"/>
                <w:szCs w:val="20"/>
              </w:rPr>
              <w:t>0 mil colones.</w:t>
            </w:r>
          </w:p>
          <w:p w14:paraId="76382F78" w14:textId="77777777" w:rsidR="002A3269" w:rsidRPr="00D17FEB" w:rsidRDefault="002A3269" w:rsidP="002A3269">
            <w:pPr>
              <w:jc w:val="both"/>
              <w:rPr>
                <w:b/>
                <w:bCs/>
                <w:color w:val="C00000"/>
                <w:sz w:val="20"/>
                <w:szCs w:val="20"/>
              </w:rPr>
            </w:pPr>
            <w:r w:rsidRPr="00D17FEB">
              <w:rPr>
                <w:b/>
                <w:bCs/>
                <w:color w:val="C00000"/>
                <w:sz w:val="20"/>
                <w:szCs w:val="20"/>
              </w:rPr>
              <w:t>Estos controles aplicarán a las operaciones de pago locales e internacionales consecutivas que se efectúen en el plazo máximo de 30 días naturales contados desde la última operación de pago que se exigió la autenticación reforzada, debiendo reiniciarse el contador de cantidad de operaciones y el saldo acumulado cuando las fechas de las operaciones de pago consecutivas superen este límite de tiempo. Esta regla no aplicará para las operaciones de pago realizadas en peajes y en el transporte público (SINPE-TP).</w:t>
            </w:r>
          </w:p>
          <w:p w14:paraId="6481FAB7" w14:textId="77777777" w:rsidR="008D4CC7" w:rsidRDefault="008D4CC7" w:rsidP="008D4CC7">
            <w:pPr>
              <w:jc w:val="both"/>
            </w:pPr>
            <w:r>
              <w:t>Para garantizar el cumplimiento de esta disposición, será responsabilidad de los proveedores de servicio lo siguiente:</w:t>
            </w:r>
          </w:p>
          <w:p w14:paraId="697C1C83" w14:textId="77777777" w:rsidR="002A3269" w:rsidRPr="007610A1" w:rsidRDefault="008D4CC7" w:rsidP="008A1105">
            <w:pPr>
              <w:pStyle w:val="ListaNivel2"/>
              <w:numPr>
                <w:ilvl w:val="0"/>
                <w:numId w:val="19"/>
              </w:numPr>
              <w:rPr>
                <w:b/>
                <w:bCs/>
              </w:rPr>
            </w:pPr>
            <w:r w:rsidRPr="007610A1">
              <w:rPr>
                <w:b/>
                <w:bCs/>
              </w:rPr>
              <w:t>Emisor:</w:t>
            </w:r>
          </w:p>
          <w:p w14:paraId="595ECC38" w14:textId="77777777" w:rsidR="008D4CC7" w:rsidRPr="008A1105" w:rsidRDefault="008D4CC7" w:rsidP="008A1105">
            <w:pPr>
              <w:pStyle w:val="ListaNivel2"/>
              <w:numPr>
                <w:ilvl w:val="0"/>
                <w:numId w:val="14"/>
              </w:numPr>
              <w:rPr>
                <w:rFonts w:ascii="Calibri" w:hAnsi="Calibri" w:cs="Calibri"/>
              </w:rPr>
            </w:pPr>
            <w:r w:rsidRPr="008A1105">
              <w:rPr>
                <w:rFonts w:ascii="Calibri" w:hAnsi="Calibri" w:cs="Calibri"/>
              </w:rPr>
              <w:t xml:space="preserve">Instruir al adquirente para que solicite la </w:t>
            </w:r>
            <w:r w:rsidRPr="008A1105">
              <w:rPr>
                <w:rFonts w:ascii="Calibri" w:hAnsi="Calibri" w:cs="Calibri"/>
                <w:b/>
                <w:bCs/>
                <w:color w:val="C00000"/>
              </w:rPr>
              <w:t>autenticación reforzada</w:t>
            </w:r>
            <w:r w:rsidRPr="008A1105">
              <w:rPr>
                <w:rFonts w:ascii="Calibri" w:hAnsi="Calibri" w:cs="Calibri"/>
              </w:rPr>
              <w:t xml:space="preserve"> del cliente en la autorización del pago, mediante el código de solicitud de PIN </w:t>
            </w:r>
            <w:r w:rsidRPr="008A1105">
              <w:rPr>
                <w:rFonts w:ascii="Calibri" w:hAnsi="Calibri" w:cs="Calibri"/>
                <w:b/>
                <w:bCs/>
                <w:color w:val="C00000"/>
              </w:rPr>
              <w:t>o cualquier otro mecanismo de seguridad reforzada</w:t>
            </w:r>
            <w:r w:rsidRPr="008A1105">
              <w:rPr>
                <w:rFonts w:ascii="Calibri" w:hAnsi="Calibri" w:cs="Calibri"/>
              </w:rPr>
              <w:t xml:space="preserve"> cuando:</w:t>
            </w:r>
          </w:p>
          <w:p w14:paraId="24CD5923" w14:textId="77777777" w:rsidR="008D4CC7" w:rsidRPr="008A1105" w:rsidRDefault="008D4CC7" w:rsidP="008A1105">
            <w:pPr>
              <w:pStyle w:val="ListaNivel2"/>
              <w:numPr>
                <w:ilvl w:val="0"/>
                <w:numId w:val="20"/>
              </w:numPr>
              <w:rPr>
                <w:rFonts w:ascii="Calibri" w:hAnsi="Calibri" w:cs="Calibri"/>
              </w:rPr>
            </w:pPr>
            <w:r w:rsidRPr="008A1105">
              <w:rPr>
                <w:rFonts w:ascii="Calibri" w:hAnsi="Calibri" w:cs="Calibri"/>
              </w:rPr>
              <w:t>La sumatoria de los montos de las últimas operaciones de pago rápidas consecutivas autorizadas al cliente, y que no han requerido de la digitación de PIN</w:t>
            </w:r>
            <w:r w:rsidR="00FD69D6" w:rsidRPr="008A1105">
              <w:rPr>
                <w:rFonts w:ascii="Calibri" w:hAnsi="Calibri" w:cs="Calibri"/>
              </w:rPr>
              <w:t xml:space="preserve"> </w:t>
            </w:r>
            <w:r w:rsidR="00FD69D6" w:rsidRPr="008A1105">
              <w:rPr>
                <w:rFonts w:ascii="Calibri" w:hAnsi="Calibri" w:cs="Calibri"/>
                <w:b/>
                <w:bCs/>
                <w:color w:val="C00000"/>
              </w:rPr>
              <w:t>o la autenticación con otro mecanismo de seguridad reforzada</w:t>
            </w:r>
            <w:r w:rsidRPr="008A1105">
              <w:rPr>
                <w:rFonts w:ascii="Calibri" w:hAnsi="Calibri" w:cs="Calibri"/>
              </w:rPr>
              <w:t>, supera los 1</w:t>
            </w:r>
            <w:r w:rsidR="00FD69D6" w:rsidRPr="008A1105">
              <w:rPr>
                <w:rFonts w:ascii="Calibri" w:hAnsi="Calibri" w:cs="Calibri"/>
                <w:b/>
                <w:bCs/>
                <w:color w:val="C00000"/>
              </w:rPr>
              <w:t>50</w:t>
            </w:r>
            <w:r w:rsidRPr="008A1105">
              <w:rPr>
                <w:rFonts w:ascii="Calibri" w:hAnsi="Calibri" w:cs="Calibri"/>
              </w:rPr>
              <w:t xml:space="preserve"> mil colones.</w:t>
            </w:r>
          </w:p>
          <w:p w14:paraId="74E1508E" w14:textId="77777777" w:rsidR="007610A1" w:rsidRPr="007610A1" w:rsidRDefault="007610A1" w:rsidP="008A1105">
            <w:pPr>
              <w:pStyle w:val="ListaNivel2"/>
              <w:numPr>
                <w:ilvl w:val="0"/>
                <w:numId w:val="18"/>
              </w:numPr>
              <w:rPr>
                <w:b/>
                <w:bCs/>
              </w:rPr>
            </w:pPr>
            <w:r w:rsidRPr="007610A1">
              <w:rPr>
                <w:b/>
                <w:bCs/>
              </w:rPr>
              <w:t>Adquirente:</w:t>
            </w:r>
          </w:p>
          <w:p w14:paraId="02DC4450" w14:textId="77777777" w:rsidR="008D4CC7" w:rsidRPr="008A1105" w:rsidRDefault="007610A1" w:rsidP="008A1105">
            <w:pPr>
              <w:pStyle w:val="ListaNivel2"/>
              <w:numPr>
                <w:ilvl w:val="0"/>
                <w:numId w:val="17"/>
              </w:numPr>
              <w:rPr>
                <w:rFonts w:ascii="Calibri" w:hAnsi="Calibri" w:cs="Calibri"/>
                <w:b/>
                <w:bCs/>
                <w:szCs w:val="20"/>
              </w:rPr>
            </w:pPr>
            <w:r w:rsidRPr="008A1105">
              <w:rPr>
                <w:rFonts w:ascii="Calibri" w:hAnsi="Calibri" w:cs="Calibri"/>
              </w:rPr>
              <w:t xml:space="preserve">Recibida la instrucción del emisor de solicitar la digitación del PIN </w:t>
            </w:r>
            <w:r w:rsidRPr="008A1105">
              <w:rPr>
                <w:rFonts w:ascii="Calibri" w:hAnsi="Calibri" w:cs="Calibri"/>
                <w:b/>
                <w:bCs/>
                <w:color w:val="C00000"/>
              </w:rPr>
              <w:t>o la autenticación con otro mecanismo de seguridad reforzada</w:t>
            </w:r>
            <w:r w:rsidRPr="008A1105">
              <w:rPr>
                <w:rFonts w:ascii="Calibri" w:hAnsi="Calibri" w:cs="Calibri"/>
              </w:rPr>
              <w:t>, deberá mostrar en el paso d) del Flujo de la operación de pago en el POS la instrucción al cliente "Digite PIN" utilizando un tipo de letra Arial Narrow Bold tamaño 14.</w:t>
            </w:r>
          </w:p>
        </w:tc>
      </w:tr>
      <w:tr w:rsidR="002A3269" w:rsidRPr="008C1859" w14:paraId="0D770F28" w14:textId="77777777" w:rsidTr="0083396B">
        <w:trPr>
          <w:tblHeader/>
        </w:trPr>
        <w:tc>
          <w:tcPr>
            <w:tcW w:w="4820" w:type="dxa"/>
            <w:tcBorders>
              <w:top w:val="single" w:sz="4" w:space="0" w:color="auto"/>
              <w:bottom w:val="single" w:sz="4" w:space="0" w:color="auto"/>
              <w:right w:val="single" w:sz="4" w:space="0" w:color="auto"/>
            </w:tcBorders>
          </w:tcPr>
          <w:p w14:paraId="33DAF0C7" w14:textId="77777777" w:rsidR="002A3269" w:rsidRPr="002A3269" w:rsidRDefault="002A3269" w:rsidP="00310DAE">
            <w:pPr>
              <w:rPr>
                <w:rFonts w:ascii="Arial" w:hAnsi="Arial" w:cs="Arial"/>
                <w:b/>
                <w:bCs/>
                <w:sz w:val="20"/>
                <w:szCs w:val="20"/>
              </w:rPr>
            </w:pPr>
          </w:p>
        </w:tc>
        <w:tc>
          <w:tcPr>
            <w:tcW w:w="4820" w:type="dxa"/>
            <w:tcBorders>
              <w:top w:val="single" w:sz="4" w:space="0" w:color="auto"/>
              <w:left w:val="single" w:sz="4" w:space="0" w:color="auto"/>
              <w:bottom w:val="single" w:sz="4" w:space="0" w:color="auto"/>
            </w:tcBorders>
          </w:tcPr>
          <w:p w14:paraId="7153CEB8" w14:textId="77777777" w:rsidR="003D6D9D" w:rsidRPr="003D6D9D" w:rsidRDefault="003D6D9D" w:rsidP="008A1105">
            <w:pPr>
              <w:pStyle w:val="Ttulo1"/>
              <w:numPr>
                <w:ilvl w:val="0"/>
                <w:numId w:val="22"/>
              </w:numPr>
              <w:rPr>
                <w:color w:val="C00000"/>
                <w:sz w:val="20"/>
                <w:szCs w:val="20"/>
              </w:rPr>
            </w:pPr>
            <w:r w:rsidRPr="003D6D9D">
              <w:rPr>
                <w:color w:val="C00000"/>
                <w:sz w:val="20"/>
                <w:szCs w:val="20"/>
              </w:rPr>
              <w:t>De los reportes semestrales de cobros entre proveedores</w:t>
            </w:r>
          </w:p>
          <w:p w14:paraId="372E4D2C" w14:textId="77777777" w:rsidR="003D6D9D" w:rsidRPr="008A1105" w:rsidRDefault="003D6D9D" w:rsidP="003D6D9D">
            <w:pPr>
              <w:jc w:val="both"/>
              <w:rPr>
                <w:rFonts w:cs="Calibri"/>
                <w:b/>
                <w:color w:val="C00000"/>
                <w:sz w:val="20"/>
                <w:szCs w:val="20"/>
              </w:rPr>
            </w:pPr>
            <w:r w:rsidRPr="008A1105">
              <w:rPr>
                <w:rFonts w:cs="Calibri"/>
                <w:b/>
                <w:color w:val="C00000"/>
                <w:sz w:val="20"/>
                <w:szCs w:val="20"/>
              </w:rPr>
              <w:t xml:space="preserve">Las marcas de tarjetas American Express, </w:t>
            </w:r>
            <w:proofErr w:type="spellStart"/>
            <w:r w:rsidRPr="008A1105">
              <w:rPr>
                <w:rFonts w:cs="Calibri"/>
                <w:b/>
                <w:color w:val="C00000"/>
                <w:sz w:val="20"/>
                <w:szCs w:val="20"/>
              </w:rPr>
              <w:t>Mastercard</w:t>
            </w:r>
            <w:proofErr w:type="spellEnd"/>
            <w:r w:rsidRPr="008A1105">
              <w:rPr>
                <w:rFonts w:cs="Calibri"/>
                <w:b/>
                <w:color w:val="C00000"/>
                <w:sz w:val="20"/>
                <w:szCs w:val="20"/>
              </w:rPr>
              <w:t xml:space="preserve"> y Visa deberán entregar, a cada uno de sus afiliados emisores y adquirentes, un reporte semestral de cobros con la información mensual detallada en el Anexo </w:t>
            </w:r>
            <w:proofErr w:type="spellStart"/>
            <w:r w:rsidRPr="008A1105">
              <w:rPr>
                <w:rFonts w:cs="Calibri"/>
                <w:b/>
                <w:color w:val="C00000"/>
                <w:sz w:val="20"/>
                <w:szCs w:val="20"/>
              </w:rPr>
              <w:t>N°</w:t>
            </w:r>
            <w:proofErr w:type="spellEnd"/>
            <w:r w:rsidRPr="008A1105">
              <w:rPr>
                <w:rFonts w:cs="Calibri"/>
                <w:b/>
                <w:color w:val="C00000"/>
                <w:sz w:val="20"/>
                <w:szCs w:val="20"/>
              </w:rPr>
              <w:t xml:space="preserve"> 2.</w:t>
            </w:r>
          </w:p>
          <w:p w14:paraId="06537338" w14:textId="77777777" w:rsidR="003D6D9D" w:rsidRPr="008A1105" w:rsidRDefault="003D6D9D" w:rsidP="003D6D9D">
            <w:pPr>
              <w:jc w:val="both"/>
              <w:rPr>
                <w:rFonts w:cs="Calibri"/>
                <w:b/>
                <w:color w:val="C00000"/>
                <w:sz w:val="20"/>
                <w:szCs w:val="20"/>
              </w:rPr>
            </w:pPr>
            <w:r w:rsidRPr="008A1105">
              <w:rPr>
                <w:rFonts w:cs="Calibri"/>
                <w:b/>
                <w:color w:val="C00000"/>
                <w:sz w:val="20"/>
                <w:szCs w:val="20"/>
              </w:rPr>
              <w:t xml:space="preserve">Para los efectos regulatorios, también deberán entregar una copia de cada reporte al BCCR mediante el correo electrónico </w:t>
            </w:r>
            <w:hyperlink r:id="rId11" w:history="1">
              <w:r w:rsidRPr="008A1105">
                <w:rPr>
                  <w:rStyle w:val="Hipervnculo"/>
                  <w:rFonts w:ascii="Calibri" w:hAnsi="Calibri" w:cs="Calibri"/>
                  <w:b/>
                  <w:color w:val="C00000"/>
                  <w:szCs w:val="20"/>
                </w:rPr>
                <w:t>sistematarjetaspago@bccr.fi.cr</w:t>
              </w:r>
            </w:hyperlink>
          </w:p>
          <w:p w14:paraId="4A77E3D7" w14:textId="77777777" w:rsidR="003D6D9D" w:rsidRPr="008A1105" w:rsidRDefault="003D6D9D" w:rsidP="00544C81">
            <w:pPr>
              <w:jc w:val="both"/>
              <w:rPr>
                <w:rFonts w:cs="Calibri"/>
                <w:b/>
                <w:bCs/>
                <w:color w:val="C00000"/>
                <w:sz w:val="20"/>
                <w:szCs w:val="20"/>
              </w:rPr>
            </w:pPr>
            <w:r w:rsidRPr="008A1105">
              <w:rPr>
                <w:rFonts w:cs="Calibri"/>
                <w:b/>
                <w:bCs/>
                <w:color w:val="C00000"/>
                <w:sz w:val="20"/>
                <w:szCs w:val="20"/>
              </w:rPr>
              <w:t>Los reportes deberán entregarse en un formato PDF/CSV el primer día hábil de los siguientes meses:</w:t>
            </w:r>
          </w:p>
          <w:p w14:paraId="746C874B" w14:textId="77777777" w:rsidR="003D6D9D" w:rsidRPr="008A1105" w:rsidRDefault="003D6D9D" w:rsidP="00454D38">
            <w:pPr>
              <w:pStyle w:val="PrrafoListaNivel2"/>
              <w:numPr>
                <w:ilvl w:val="0"/>
                <w:numId w:val="1"/>
              </w:numPr>
              <w:rPr>
                <w:rFonts w:ascii="Calibri" w:hAnsi="Calibri" w:cs="Calibri"/>
                <w:b/>
                <w:bCs/>
                <w:color w:val="C00000"/>
                <w:szCs w:val="20"/>
              </w:rPr>
            </w:pPr>
            <w:r w:rsidRPr="008A1105">
              <w:rPr>
                <w:rFonts w:ascii="Calibri" w:hAnsi="Calibri" w:cs="Calibri"/>
                <w:b/>
                <w:bCs/>
                <w:color w:val="C00000"/>
                <w:szCs w:val="20"/>
              </w:rPr>
              <w:t>Agosto, el correspondiente al primer semestre, con información de los meses enero, febrero, marzo, abril, mayo y junio.</w:t>
            </w:r>
          </w:p>
          <w:p w14:paraId="028F406F" w14:textId="77777777" w:rsidR="003D6D9D" w:rsidRPr="008A1105" w:rsidRDefault="003D6D9D" w:rsidP="00454D38">
            <w:pPr>
              <w:pStyle w:val="PrrafoListaNivel2"/>
              <w:numPr>
                <w:ilvl w:val="0"/>
                <w:numId w:val="1"/>
              </w:numPr>
              <w:rPr>
                <w:rFonts w:ascii="Calibri" w:hAnsi="Calibri" w:cs="Calibri"/>
                <w:b/>
                <w:bCs/>
                <w:color w:val="C00000"/>
                <w:szCs w:val="20"/>
              </w:rPr>
            </w:pPr>
            <w:r w:rsidRPr="008A1105">
              <w:rPr>
                <w:rFonts w:ascii="Calibri" w:hAnsi="Calibri" w:cs="Calibri"/>
                <w:b/>
                <w:bCs/>
                <w:color w:val="C00000"/>
                <w:szCs w:val="20"/>
              </w:rPr>
              <w:t>Febrero, el correspondiente al segundo semestre, con información de los meses de julio, agosto, setiembre, octubre, noviembre y diciembre.</w:t>
            </w:r>
          </w:p>
          <w:p w14:paraId="4CA7A349" w14:textId="77777777" w:rsidR="003D6D9D" w:rsidRPr="008A1105" w:rsidRDefault="003D6D9D" w:rsidP="003D6D9D">
            <w:pPr>
              <w:pStyle w:val="PrrafoListaNivel2"/>
              <w:ind w:left="0"/>
              <w:rPr>
                <w:rFonts w:ascii="Calibri" w:hAnsi="Calibri" w:cs="Calibri"/>
                <w:b/>
                <w:bCs/>
                <w:color w:val="C00000"/>
                <w:szCs w:val="20"/>
              </w:rPr>
            </w:pPr>
            <w:r w:rsidRPr="008A1105">
              <w:rPr>
                <w:rFonts w:ascii="Calibri" w:hAnsi="Calibri" w:cs="Calibri"/>
                <w:b/>
                <w:bCs/>
                <w:color w:val="C00000"/>
                <w:szCs w:val="20"/>
              </w:rPr>
              <w:t>Las marcas de tarjetas no podrán cobrar por los reportes semestrales a sus emisores y adquirentes afiliados, a menos que estos proveedores haya solicitado expresamente alguna modificación a los contenidos mínimos, formatos y periodicidades establecidas por el BCCR, en cuyo caso, el cobro de estos servicios deberá constar en el mismo reporte semestral, con los detalles necesarios.</w:t>
            </w:r>
          </w:p>
          <w:p w14:paraId="563013DE" w14:textId="77777777" w:rsidR="002A3269" w:rsidRPr="00D17FEB" w:rsidRDefault="003D6D9D" w:rsidP="00454D38">
            <w:pPr>
              <w:pStyle w:val="PrrafoListaNivel2"/>
              <w:ind w:left="0"/>
              <w:rPr>
                <w:rFonts w:cs="Arial"/>
                <w:b/>
                <w:bCs/>
                <w:szCs w:val="20"/>
              </w:rPr>
            </w:pPr>
            <w:r w:rsidRPr="008A1105">
              <w:rPr>
                <w:rFonts w:ascii="Calibri" w:hAnsi="Calibri" w:cs="Calibri"/>
                <w:b/>
                <w:bCs/>
                <w:color w:val="C00000"/>
                <w:szCs w:val="20"/>
              </w:rPr>
              <w:t>El incumplimiento en la entrega de estos reportes será sancionado de conformidad con el CAPITULO XI DE LAS SANCIONES del Reglamento del Sistema de Tarjetas de Pago</w:t>
            </w:r>
            <w:r w:rsidR="00D17FEB" w:rsidRPr="008A1105">
              <w:rPr>
                <w:rFonts w:ascii="Calibri" w:hAnsi="Calibri" w:cs="Calibri"/>
                <w:b/>
                <w:bCs/>
                <w:color w:val="C00000"/>
                <w:szCs w:val="20"/>
              </w:rPr>
              <w:t>.</w:t>
            </w:r>
          </w:p>
        </w:tc>
      </w:tr>
      <w:tr w:rsidR="00870D22" w:rsidRPr="008C1859" w14:paraId="59F5E9BA" w14:textId="77777777" w:rsidTr="00C7160D">
        <w:trPr>
          <w:tblHeader/>
        </w:trPr>
        <w:tc>
          <w:tcPr>
            <w:tcW w:w="4820" w:type="dxa"/>
            <w:tcBorders>
              <w:top w:val="single" w:sz="4" w:space="0" w:color="auto"/>
              <w:bottom w:val="single" w:sz="4" w:space="0" w:color="auto"/>
              <w:right w:val="single" w:sz="4" w:space="0" w:color="auto"/>
            </w:tcBorders>
          </w:tcPr>
          <w:p w14:paraId="2B8D2D67" w14:textId="77777777" w:rsidR="00E608E2" w:rsidRPr="00E608E2" w:rsidRDefault="00E608E2" w:rsidP="008A1105">
            <w:pPr>
              <w:pStyle w:val="Ttulo1"/>
              <w:numPr>
                <w:ilvl w:val="0"/>
                <w:numId w:val="23"/>
              </w:numPr>
              <w:rPr>
                <w:sz w:val="20"/>
                <w:szCs w:val="20"/>
              </w:rPr>
            </w:pPr>
            <w:bookmarkStart w:id="0" w:name="_Toc89689908"/>
            <w:bookmarkStart w:id="1" w:name="_Toc90645658"/>
            <w:r w:rsidRPr="00E608E2">
              <w:rPr>
                <w:sz w:val="20"/>
                <w:szCs w:val="20"/>
              </w:rPr>
              <w:lastRenderedPageBreak/>
              <w:t xml:space="preserve">MCC de actividades con comisiones máximas de intercambio y </w:t>
            </w:r>
            <w:proofErr w:type="spellStart"/>
            <w:r w:rsidRPr="00E608E2">
              <w:rPr>
                <w:sz w:val="20"/>
                <w:szCs w:val="20"/>
              </w:rPr>
              <w:t>adquirencia</w:t>
            </w:r>
            <w:proofErr w:type="spellEnd"/>
            <w:r w:rsidRPr="00E608E2">
              <w:rPr>
                <w:sz w:val="20"/>
                <w:szCs w:val="20"/>
              </w:rPr>
              <w:t xml:space="preserve"> diferenciadas</w:t>
            </w:r>
            <w:bookmarkEnd w:id="0"/>
            <w:bookmarkEnd w:id="1"/>
          </w:p>
          <w:p w14:paraId="621380EA" w14:textId="77777777" w:rsidR="006B3F16" w:rsidRPr="00D17FEB" w:rsidRDefault="006B3F16" w:rsidP="006B3F16">
            <w:pPr>
              <w:jc w:val="both"/>
              <w:rPr>
                <w:sz w:val="20"/>
                <w:szCs w:val="20"/>
              </w:rPr>
            </w:pPr>
            <w:r w:rsidRPr="00D17FEB">
              <w:rPr>
                <w:sz w:val="20"/>
                <w:szCs w:val="20"/>
              </w:rPr>
              <w:t>Las siguientes actividades deberán asociarse con los MCC indicados y las comisiones máximas establecidas por el BCCR para atender la regulación:</w:t>
            </w:r>
          </w:p>
          <w:tbl>
            <w:tblPr>
              <w:tblW w:w="4575"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606"/>
              <w:gridCol w:w="2268"/>
              <w:gridCol w:w="850"/>
              <w:gridCol w:w="851"/>
            </w:tblGrid>
            <w:tr w:rsidR="003E3F4E" w:rsidRPr="008A1105" w14:paraId="45CE369C" w14:textId="77777777" w:rsidTr="001F00B9">
              <w:trPr>
                <w:cantSplit/>
                <w:trHeight w:val="788"/>
              </w:trPr>
              <w:tc>
                <w:tcPr>
                  <w:tcW w:w="606" w:type="dxa"/>
                  <w:shd w:val="clear" w:color="auto" w:fill="auto"/>
                  <w:vAlign w:val="center"/>
                </w:tcPr>
                <w:p w14:paraId="21456933" w14:textId="77777777" w:rsidR="003E3F4E" w:rsidRPr="008A1105" w:rsidRDefault="003E3F4E" w:rsidP="003E3F4E">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MCC</w:t>
                  </w:r>
                </w:p>
              </w:tc>
              <w:tc>
                <w:tcPr>
                  <w:tcW w:w="2268" w:type="dxa"/>
                  <w:shd w:val="clear" w:color="auto" w:fill="auto"/>
                  <w:vAlign w:val="center"/>
                </w:tcPr>
                <w:p w14:paraId="7EE19B58" w14:textId="77777777" w:rsidR="003E3F4E" w:rsidRPr="008A1105" w:rsidRDefault="003E3F4E" w:rsidP="003E3F4E">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Actividad</w:t>
                  </w:r>
                </w:p>
              </w:tc>
              <w:tc>
                <w:tcPr>
                  <w:tcW w:w="850" w:type="dxa"/>
                  <w:shd w:val="clear" w:color="auto" w:fill="auto"/>
                  <w:vAlign w:val="center"/>
                </w:tcPr>
                <w:p w14:paraId="30118CA9" w14:textId="77777777" w:rsidR="003E3F4E" w:rsidRPr="008A1105" w:rsidRDefault="003E3F4E" w:rsidP="001F00B9">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Comisión Máxima de Intercambio</w:t>
                  </w:r>
                </w:p>
              </w:tc>
              <w:tc>
                <w:tcPr>
                  <w:tcW w:w="851" w:type="dxa"/>
                  <w:shd w:val="clear" w:color="auto" w:fill="auto"/>
                  <w:vAlign w:val="center"/>
                </w:tcPr>
                <w:p w14:paraId="2C4DF574" w14:textId="77777777" w:rsidR="003E3F4E" w:rsidRPr="008A1105" w:rsidRDefault="003E3F4E" w:rsidP="001F00B9">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Comisión Máxima de </w:t>
                  </w:r>
                  <w:proofErr w:type="spellStart"/>
                  <w:r w:rsidRPr="008A1105">
                    <w:rPr>
                      <w:rFonts w:ascii="Calibri" w:hAnsi="Calibri" w:cs="Calibri"/>
                      <w:color w:val="auto"/>
                      <w:position w:val="-20"/>
                      <w:szCs w:val="16"/>
                    </w:rPr>
                    <w:t>Adquirencia</w:t>
                  </w:r>
                  <w:proofErr w:type="spellEnd"/>
                </w:p>
              </w:tc>
            </w:tr>
            <w:tr w:rsidR="003E3F4E" w:rsidRPr="008A1105" w14:paraId="15B88655" w14:textId="77777777" w:rsidTr="00450149">
              <w:trPr>
                <w:cantSplit/>
              </w:trPr>
              <w:tc>
                <w:tcPr>
                  <w:tcW w:w="606" w:type="dxa"/>
                  <w:shd w:val="clear" w:color="auto" w:fill="auto"/>
                  <w:vAlign w:val="center"/>
                </w:tcPr>
                <w:p w14:paraId="1311E5DA"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5541</w:t>
                  </w:r>
                </w:p>
              </w:tc>
              <w:tc>
                <w:tcPr>
                  <w:tcW w:w="2268" w:type="dxa"/>
                  <w:shd w:val="clear" w:color="auto" w:fill="auto"/>
                  <w:vAlign w:val="center"/>
                </w:tcPr>
                <w:p w14:paraId="30AB943E" w14:textId="77777777" w:rsidR="003E3F4E" w:rsidRPr="008A1105" w:rsidRDefault="003E3F4E" w:rsidP="003E3F4E">
                  <w:pPr>
                    <w:pStyle w:val="TextoTablaJustificado"/>
                    <w:rPr>
                      <w:rFonts w:ascii="Calibri" w:hAnsi="Calibri" w:cs="Calibri"/>
                      <w:b/>
                      <w:bCs/>
                      <w:strike/>
                      <w:color w:val="C00000"/>
                      <w:position w:val="-20"/>
                      <w:sz w:val="16"/>
                      <w:szCs w:val="16"/>
                    </w:rPr>
                  </w:pPr>
                  <w:r w:rsidRPr="008A1105">
                    <w:rPr>
                      <w:rFonts w:ascii="Calibri" w:hAnsi="Calibri" w:cs="Calibri"/>
                      <w:b/>
                      <w:bCs/>
                      <w:strike/>
                      <w:color w:val="C00000"/>
                      <w:position w:val="-20"/>
                      <w:sz w:val="16"/>
                      <w:szCs w:val="16"/>
                    </w:rPr>
                    <w:t>Estaciones de servicio (gasolineras)</w:t>
                  </w:r>
                </w:p>
              </w:tc>
              <w:tc>
                <w:tcPr>
                  <w:tcW w:w="850" w:type="dxa"/>
                  <w:shd w:val="clear" w:color="auto" w:fill="auto"/>
                  <w:vAlign w:val="center"/>
                </w:tcPr>
                <w:p w14:paraId="4162E344"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1,00%</w:t>
                  </w:r>
                </w:p>
              </w:tc>
              <w:tc>
                <w:tcPr>
                  <w:tcW w:w="851" w:type="dxa"/>
                  <w:shd w:val="clear" w:color="auto" w:fill="auto"/>
                  <w:vAlign w:val="center"/>
                </w:tcPr>
                <w:p w14:paraId="09B59241"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1,50%</w:t>
                  </w:r>
                </w:p>
              </w:tc>
            </w:tr>
            <w:tr w:rsidR="003E3F4E" w:rsidRPr="008A1105" w14:paraId="601DC101" w14:textId="77777777" w:rsidTr="00450149">
              <w:trPr>
                <w:cantSplit/>
              </w:trPr>
              <w:tc>
                <w:tcPr>
                  <w:tcW w:w="606" w:type="dxa"/>
                  <w:shd w:val="clear" w:color="auto" w:fill="auto"/>
                  <w:vAlign w:val="center"/>
                </w:tcPr>
                <w:p w14:paraId="63061FA0" w14:textId="77777777" w:rsidR="003E3F4E" w:rsidRPr="008A1105" w:rsidRDefault="003E3F4E" w:rsidP="003E3F4E">
                  <w:pPr>
                    <w:pStyle w:val="TextoTablaJustificado"/>
                    <w:rPr>
                      <w:rFonts w:ascii="Calibri" w:hAnsi="Calibri" w:cs="Calibri"/>
                      <w:b/>
                      <w:bCs/>
                      <w:strike/>
                      <w:color w:val="C00000"/>
                      <w:position w:val="-20"/>
                      <w:sz w:val="16"/>
                      <w:szCs w:val="16"/>
                    </w:rPr>
                  </w:pPr>
                  <w:r w:rsidRPr="008A1105">
                    <w:rPr>
                      <w:rFonts w:ascii="Calibri" w:hAnsi="Calibri" w:cs="Calibri"/>
                      <w:b/>
                      <w:bCs/>
                      <w:strike/>
                      <w:color w:val="C00000"/>
                      <w:position w:val="-20"/>
                      <w:sz w:val="16"/>
                      <w:szCs w:val="16"/>
                    </w:rPr>
                    <w:t xml:space="preserve">  8398</w:t>
                  </w:r>
                </w:p>
              </w:tc>
              <w:tc>
                <w:tcPr>
                  <w:tcW w:w="2268" w:type="dxa"/>
                  <w:shd w:val="clear" w:color="auto" w:fill="auto"/>
                  <w:vAlign w:val="center"/>
                </w:tcPr>
                <w:p w14:paraId="7CF83887" w14:textId="77777777" w:rsidR="003E3F4E" w:rsidRPr="008A1105" w:rsidRDefault="003E3F4E" w:rsidP="003E3F4E">
                  <w:pPr>
                    <w:pStyle w:val="TextoTablaJustificado"/>
                    <w:rPr>
                      <w:rFonts w:ascii="Calibri" w:hAnsi="Calibri" w:cs="Calibri"/>
                      <w:b/>
                      <w:bCs/>
                      <w:strike/>
                      <w:color w:val="C00000"/>
                      <w:position w:val="-20"/>
                      <w:sz w:val="16"/>
                      <w:szCs w:val="16"/>
                    </w:rPr>
                  </w:pPr>
                  <w:r w:rsidRPr="008A1105">
                    <w:rPr>
                      <w:rFonts w:ascii="Calibri" w:hAnsi="Calibri" w:cs="Calibri"/>
                      <w:b/>
                      <w:bCs/>
                      <w:strike/>
                      <w:color w:val="C00000"/>
                      <w:position w:val="-20"/>
                      <w:sz w:val="16"/>
                      <w:szCs w:val="16"/>
                    </w:rPr>
                    <w:t>Organizaciones de beneficencia</w:t>
                  </w:r>
                </w:p>
              </w:tc>
              <w:tc>
                <w:tcPr>
                  <w:tcW w:w="850" w:type="dxa"/>
                  <w:shd w:val="clear" w:color="auto" w:fill="auto"/>
                  <w:vAlign w:val="center"/>
                </w:tcPr>
                <w:p w14:paraId="599D9977" w14:textId="77777777" w:rsidR="003E3F4E" w:rsidRPr="008A1105" w:rsidRDefault="003E3F4E" w:rsidP="003E3F4E">
                  <w:pPr>
                    <w:pStyle w:val="TextoTablaJustificado"/>
                    <w:rPr>
                      <w:rFonts w:ascii="Calibri" w:hAnsi="Calibri" w:cs="Calibri"/>
                      <w:b/>
                      <w:bCs/>
                      <w:strike/>
                      <w:color w:val="C00000"/>
                      <w:position w:val="-20"/>
                      <w:sz w:val="16"/>
                      <w:szCs w:val="16"/>
                    </w:rPr>
                  </w:pPr>
                  <w:r w:rsidRPr="008A1105">
                    <w:rPr>
                      <w:rFonts w:ascii="Calibri" w:hAnsi="Calibri" w:cs="Calibri"/>
                      <w:b/>
                      <w:bCs/>
                      <w:strike/>
                      <w:color w:val="C00000"/>
                      <w:position w:val="-20"/>
                      <w:sz w:val="16"/>
                      <w:szCs w:val="16"/>
                    </w:rPr>
                    <w:t xml:space="preserve">           1,00%</w:t>
                  </w:r>
                </w:p>
              </w:tc>
              <w:tc>
                <w:tcPr>
                  <w:tcW w:w="851" w:type="dxa"/>
                  <w:shd w:val="clear" w:color="auto" w:fill="auto"/>
                  <w:vAlign w:val="center"/>
                </w:tcPr>
                <w:p w14:paraId="0E153EFA" w14:textId="77777777" w:rsidR="003E3F4E" w:rsidRPr="008A1105" w:rsidRDefault="003E3F4E" w:rsidP="003E3F4E">
                  <w:pPr>
                    <w:pStyle w:val="TextoTablaJustificado"/>
                    <w:rPr>
                      <w:rFonts w:ascii="Calibri" w:hAnsi="Calibri" w:cs="Calibri"/>
                      <w:b/>
                      <w:bCs/>
                      <w:strike/>
                      <w:color w:val="C00000"/>
                      <w:position w:val="-20"/>
                      <w:sz w:val="16"/>
                      <w:szCs w:val="16"/>
                    </w:rPr>
                  </w:pPr>
                  <w:r w:rsidRPr="008A1105">
                    <w:rPr>
                      <w:rFonts w:ascii="Calibri" w:hAnsi="Calibri" w:cs="Calibri"/>
                      <w:b/>
                      <w:bCs/>
                      <w:strike/>
                      <w:color w:val="C00000"/>
                      <w:position w:val="-20"/>
                      <w:sz w:val="16"/>
                      <w:szCs w:val="16"/>
                    </w:rPr>
                    <w:t xml:space="preserve">            1,50%</w:t>
                  </w:r>
                </w:p>
              </w:tc>
            </w:tr>
            <w:tr w:rsidR="003E3F4E" w:rsidRPr="008A1105" w14:paraId="570C4380" w14:textId="77777777" w:rsidTr="00450149">
              <w:trPr>
                <w:cantSplit/>
              </w:trPr>
              <w:tc>
                <w:tcPr>
                  <w:tcW w:w="606" w:type="dxa"/>
                  <w:shd w:val="clear" w:color="auto" w:fill="auto"/>
                  <w:vAlign w:val="center"/>
                </w:tcPr>
                <w:p w14:paraId="70822870"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4784</w:t>
                  </w:r>
                </w:p>
              </w:tc>
              <w:tc>
                <w:tcPr>
                  <w:tcW w:w="2268" w:type="dxa"/>
                  <w:shd w:val="clear" w:color="auto" w:fill="auto"/>
                  <w:vAlign w:val="center"/>
                </w:tcPr>
                <w:p w14:paraId="4C56522A"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Peajes</w:t>
                  </w:r>
                </w:p>
              </w:tc>
              <w:tc>
                <w:tcPr>
                  <w:tcW w:w="850" w:type="dxa"/>
                  <w:shd w:val="clear" w:color="auto" w:fill="auto"/>
                  <w:vAlign w:val="center"/>
                </w:tcPr>
                <w:p w14:paraId="269AEA4E"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1,00%</w:t>
                  </w:r>
                </w:p>
              </w:tc>
              <w:tc>
                <w:tcPr>
                  <w:tcW w:w="851" w:type="dxa"/>
                  <w:shd w:val="clear" w:color="auto" w:fill="auto"/>
                  <w:vAlign w:val="center"/>
                </w:tcPr>
                <w:p w14:paraId="201B6C08"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w:t>
                  </w:r>
                  <w:r w:rsidR="008F2322" w:rsidRPr="008A1105">
                    <w:rPr>
                      <w:rFonts w:ascii="Calibri" w:hAnsi="Calibri" w:cs="Calibri"/>
                      <w:position w:val="-20"/>
                      <w:sz w:val="16"/>
                      <w:szCs w:val="16"/>
                    </w:rPr>
                    <w:t>1</w:t>
                  </w:r>
                  <w:r w:rsidRPr="008A1105">
                    <w:rPr>
                      <w:rFonts w:ascii="Calibri" w:hAnsi="Calibri" w:cs="Calibri"/>
                      <w:position w:val="-20"/>
                      <w:sz w:val="16"/>
                      <w:szCs w:val="16"/>
                    </w:rPr>
                    <w:t>,50%</w:t>
                  </w:r>
                </w:p>
              </w:tc>
            </w:tr>
            <w:tr w:rsidR="003E3F4E" w:rsidRPr="008A1105" w14:paraId="62B01866" w14:textId="77777777" w:rsidTr="00450149">
              <w:trPr>
                <w:cantSplit/>
              </w:trPr>
              <w:tc>
                <w:tcPr>
                  <w:tcW w:w="606" w:type="dxa"/>
                  <w:shd w:val="clear" w:color="auto" w:fill="auto"/>
                  <w:vAlign w:val="center"/>
                </w:tcPr>
                <w:p w14:paraId="0C86621D"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4111</w:t>
                  </w:r>
                </w:p>
              </w:tc>
              <w:tc>
                <w:tcPr>
                  <w:tcW w:w="2268" w:type="dxa"/>
                  <w:shd w:val="clear" w:color="auto" w:fill="auto"/>
                  <w:vAlign w:val="center"/>
                </w:tcPr>
                <w:p w14:paraId="1A6EB97F"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Transporte remunerado de personas sujeto a regulación: </w:t>
                  </w:r>
                </w:p>
                <w:p w14:paraId="24CEF124"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Autobús de ruta regular.</w:t>
                  </w:r>
                </w:p>
                <w:p w14:paraId="3205A7CE"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Taxi, incluye taxi base de operación regular (flota roja) y taxi base de operación especial aeropuerto (flota naranja).</w:t>
                  </w:r>
                </w:p>
                <w:p w14:paraId="1E034661"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Tren</w:t>
                  </w:r>
                </w:p>
                <w:p w14:paraId="7EAFC815"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Cabotaje</w:t>
                  </w:r>
                </w:p>
              </w:tc>
              <w:tc>
                <w:tcPr>
                  <w:tcW w:w="850" w:type="dxa"/>
                  <w:shd w:val="clear" w:color="auto" w:fill="auto"/>
                  <w:vAlign w:val="center"/>
                </w:tcPr>
                <w:p w14:paraId="389BCD75"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1,00%</w:t>
                  </w:r>
                </w:p>
              </w:tc>
              <w:tc>
                <w:tcPr>
                  <w:tcW w:w="851" w:type="dxa"/>
                  <w:shd w:val="clear" w:color="auto" w:fill="auto"/>
                  <w:vAlign w:val="center"/>
                </w:tcPr>
                <w:p w14:paraId="4C25D6D9"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1,50%</w:t>
                  </w:r>
                </w:p>
              </w:tc>
            </w:tr>
          </w:tbl>
          <w:p w14:paraId="18A4EB88" w14:textId="77777777" w:rsidR="00473E5D" w:rsidRPr="00D17FEB" w:rsidRDefault="00473E5D" w:rsidP="00473E5D">
            <w:pPr>
              <w:jc w:val="both"/>
              <w:rPr>
                <w:sz w:val="20"/>
                <w:szCs w:val="20"/>
              </w:rPr>
            </w:pPr>
            <w:r w:rsidRPr="00D17FEB">
              <w:rPr>
                <w:sz w:val="20"/>
                <w:szCs w:val="20"/>
              </w:rPr>
              <w:t xml:space="preserve">En los anteriores códigos MCC sólo podrán registrarse los afiliados sujetos al control de las  autoridades públicas respectivas (Autoridad Reguladora de los Servicios Públicos o Concesionario de Peajes). El proveedor de servicio adquirente será el responsable confirmar que el afiliado mantiene esta condición. </w:t>
            </w:r>
          </w:p>
          <w:p w14:paraId="09EC7828" w14:textId="77777777" w:rsidR="00473E5D" w:rsidRDefault="00473E5D" w:rsidP="00473E5D">
            <w:pPr>
              <w:jc w:val="both"/>
            </w:pPr>
          </w:p>
          <w:p w14:paraId="4FCA4F67" w14:textId="77777777" w:rsidR="00473E5D" w:rsidRDefault="00473E5D" w:rsidP="00473E5D">
            <w:pPr>
              <w:jc w:val="both"/>
            </w:pPr>
          </w:p>
          <w:p w14:paraId="1F54F717" w14:textId="77777777" w:rsidR="00473E5D" w:rsidRDefault="00473E5D" w:rsidP="00473E5D">
            <w:pPr>
              <w:jc w:val="both"/>
            </w:pPr>
          </w:p>
          <w:p w14:paraId="1997EA93" w14:textId="77777777" w:rsidR="00473E5D" w:rsidRDefault="00473E5D" w:rsidP="00473E5D">
            <w:pPr>
              <w:jc w:val="both"/>
            </w:pPr>
          </w:p>
          <w:p w14:paraId="740ECC3C" w14:textId="77777777" w:rsidR="00473E5D" w:rsidRDefault="00473E5D" w:rsidP="00473E5D">
            <w:pPr>
              <w:jc w:val="both"/>
            </w:pPr>
          </w:p>
          <w:p w14:paraId="76BE1AE5" w14:textId="77777777" w:rsidR="00473E5D" w:rsidRPr="003D6C35" w:rsidRDefault="00473E5D" w:rsidP="00473E5D">
            <w:pPr>
              <w:jc w:val="both"/>
            </w:pPr>
          </w:p>
          <w:p w14:paraId="761AC231" w14:textId="77777777" w:rsidR="00870D22" w:rsidRPr="006B3F16" w:rsidRDefault="00870D22" w:rsidP="00310DAE">
            <w:pPr>
              <w:rPr>
                <w:rFonts w:ascii="Arial" w:hAnsi="Arial" w:cs="Arial"/>
                <w:b/>
                <w:bCs/>
                <w:sz w:val="20"/>
                <w:szCs w:val="20"/>
              </w:rPr>
            </w:pPr>
          </w:p>
        </w:tc>
        <w:tc>
          <w:tcPr>
            <w:tcW w:w="4820" w:type="dxa"/>
            <w:tcBorders>
              <w:top w:val="single" w:sz="4" w:space="0" w:color="auto"/>
              <w:left w:val="single" w:sz="4" w:space="0" w:color="auto"/>
              <w:bottom w:val="single" w:sz="4" w:space="0" w:color="auto"/>
            </w:tcBorders>
            <w:vAlign w:val="center"/>
          </w:tcPr>
          <w:p w14:paraId="7B98CD81" w14:textId="77777777" w:rsidR="00E608E2" w:rsidRPr="00C7160D" w:rsidRDefault="00E608E2" w:rsidP="008A1105">
            <w:pPr>
              <w:pStyle w:val="Ttulo1"/>
              <w:numPr>
                <w:ilvl w:val="0"/>
                <w:numId w:val="23"/>
              </w:numPr>
              <w:rPr>
                <w:rFonts w:cs="Arial"/>
                <w:sz w:val="20"/>
                <w:szCs w:val="20"/>
              </w:rPr>
            </w:pPr>
            <w:r w:rsidRPr="00C7160D">
              <w:rPr>
                <w:rFonts w:cs="Arial"/>
                <w:sz w:val="20"/>
                <w:szCs w:val="20"/>
              </w:rPr>
              <w:t xml:space="preserve">MCC de actividades con comisiones máximas de intercambio y </w:t>
            </w:r>
            <w:proofErr w:type="spellStart"/>
            <w:r w:rsidRPr="00C7160D">
              <w:rPr>
                <w:rFonts w:cs="Arial"/>
                <w:sz w:val="20"/>
                <w:szCs w:val="20"/>
              </w:rPr>
              <w:t>adquirencia</w:t>
            </w:r>
            <w:proofErr w:type="spellEnd"/>
            <w:r w:rsidRPr="00C7160D">
              <w:rPr>
                <w:rFonts w:cs="Arial"/>
                <w:sz w:val="20"/>
                <w:szCs w:val="20"/>
              </w:rPr>
              <w:t xml:space="preserve"> diferenciadas</w:t>
            </w:r>
          </w:p>
          <w:p w14:paraId="3010C9DF" w14:textId="77777777" w:rsidR="006B3F16" w:rsidRPr="008A1105" w:rsidRDefault="006B3F16" w:rsidP="006B3F16">
            <w:pPr>
              <w:jc w:val="both"/>
              <w:rPr>
                <w:rFonts w:cs="Calibri"/>
                <w:sz w:val="20"/>
                <w:szCs w:val="20"/>
              </w:rPr>
            </w:pPr>
            <w:r w:rsidRPr="008A1105">
              <w:rPr>
                <w:rFonts w:cs="Calibri"/>
                <w:sz w:val="20"/>
                <w:szCs w:val="20"/>
              </w:rPr>
              <w:t>Las siguientes actividades deberán asociarse con los MCC indicados y las comisiones máximas establecidas por el BCCR para atender la regulación:</w:t>
            </w:r>
          </w:p>
          <w:tbl>
            <w:tblPr>
              <w:tblW w:w="4573"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746"/>
              <w:gridCol w:w="2126"/>
              <w:gridCol w:w="851"/>
              <w:gridCol w:w="850"/>
            </w:tblGrid>
            <w:tr w:rsidR="008F2322" w:rsidRPr="008A1105" w14:paraId="45124B39" w14:textId="77777777" w:rsidTr="00C7160D">
              <w:trPr>
                <w:cantSplit/>
                <w:trHeight w:val="603"/>
              </w:trPr>
              <w:tc>
                <w:tcPr>
                  <w:tcW w:w="746" w:type="dxa"/>
                  <w:shd w:val="clear" w:color="auto" w:fill="auto"/>
                  <w:vAlign w:val="center"/>
                </w:tcPr>
                <w:p w14:paraId="0F1D3B2B" w14:textId="77777777" w:rsidR="008F2322" w:rsidRPr="008A1105" w:rsidRDefault="008F2322" w:rsidP="008F232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MCC</w:t>
                  </w:r>
                </w:p>
              </w:tc>
              <w:tc>
                <w:tcPr>
                  <w:tcW w:w="2126" w:type="dxa"/>
                  <w:shd w:val="clear" w:color="auto" w:fill="auto"/>
                  <w:vAlign w:val="center"/>
                </w:tcPr>
                <w:p w14:paraId="6F739B36" w14:textId="77777777" w:rsidR="008F2322" w:rsidRPr="008A1105" w:rsidRDefault="008F2322" w:rsidP="008F232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Actividad</w:t>
                  </w:r>
                </w:p>
              </w:tc>
              <w:tc>
                <w:tcPr>
                  <w:tcW w:w="851" w:type="dxa"/>
                  <w:shd w:val="clear" w:color="auto" w:fill="auto"/>
                  <w:vAlign w:val="center"/>
                </w:tcPr>
                <w:p w14:paraId="41166878" w14:textId="77777777" w:rsidR="008F2322" w:rsidRPr="008A1105" w:rsidRDefault="008F2322" w:rsidP="008F232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Comisión Máxima de Intercambio</w:t>
                  </w:r>
                </w:p>
              </w:tc>
              <w:tc>
                <w:tcPr>
                  <w:tcW w:w="850" w:type="dxa"/>
                  <w:shd w:val="clear" w:color="auto" w:fill="auto"/>
                  <w:vAlign w:val="center"/>
                </w:tcPr>
                <w:p w14:paraId="13B29532" w14:textId="77777777" w:rsidR="008F2322" w:rsidRPr="008A1105" w:rsidRDefault="008F2322" w:rsidP="008F232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Comisión Máxima de </w:t>
                  </w:r>
                  <w:proofErr w:type="spellStart"/>
                  <w:r w:rsidRPr="008A1105">
                    <w:rPr>
                      <w:rFonts w:ascii="Calibri" w:hAnsi="Calibri" w:cs="Calibri"/>
                      <w:color w:val="auto"/>
                      <w:position w:val="-20"/>
                      <w:szCs w:val="16"/>
                    </w:rPr>
                    <w:t>Adquirencia</w:t>
                  </w:r>
                  <w:proofErr w:type="spellEnd"/>
                </w:p>
              </w:tc>
            </w:tr>
            <w:tr w:rsidR="008F2322" w:rsidRPr="008A1105" w14:paraId="13EF0719" w14:textId="77777777" w:rsidTr="00C7160D">
              <w:trPr>
                <w:cantSplit/>
              </w:trPr>
              <w:tc>
                <w:tcPr>
                  <w:tcW w:w="746" w:type="dxa"/>
                  <w:shd w:val="clear" w:color="auto" w:fill="auto"/>
                  <w:vAlign w:val="center"/>
                </w:tcPr>
                <w:p w14:paraId="69DC9C0D" w14:textId="77777777" w:rsidR="008F2322" w:rsidRPr="008A1105" w:rsidRDefault="008F2322" w:rsidP="008F2322">
                  <w:pPr>
                    <w:pStyle w:val="TextoTablaJustificado"/>
                    <w:rPr>
                      <w:rFonts w:ascii="Calibri" w:hAnsi="Calibri" w:cs="Calibri"/>
                      <w:position w:val="-20"/>
                      <w:sz w:val="16"/>
                      <w:szCs w:val="16"/>
                    </w:rPr>
                  </w:pPr>
                  <w:r w:rsidRPr="008A1105">
                    <w:rPr>
                      <w:rFonts w:ascii="Calibri" w:hAnsi="Calibri" w:cs="Calibri"/>
                      <w:sz w:val="16"/>
                      <w:szCs w:val="16"/>
                    </w:rPr>
                    <w:t xml:space="preserve">     </w:t>
                  </w:r>
                  <w:r w:rsidRPr="008A1105">
                    <w:rPr>
                      <w:rFonts w:ascii="Calibri" w:hAnsi="Calibri" w:cs="Calibri"/>
                      <w:position w:val="-20"/>
                      <w:sz w:val="16"/>
                      <w:szCs w:val="16"/>
                    </w:rPr>
                    <w:t>5541</w:t>
                  </w:r>
                </w:p>
              </w:tc>
              <w:tc>
                <w:tcPr>
                  <w:tcW w:w="2126" w:type="dxa"/>
                  <w:shd w:val="clear" w:color="auto" w:fill="auto"/>
                  <w:vAlign w:val="center"/>
                </w:tcPr>
                <w:p w14:paraId="4F5B9077"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Estación de servicio: empresa que realiza ventas de combustibles para el transporte </w:t>
                  </w:r>
                  <w:proofErr w:type="spellStart"/>
                  <w:r w:rsidRPr="008A1105">
                    <w:rPr>
                      <w:rFonts w:ascii="Calibri" w:hAnsi="Calibri" w:cs="Calibri"/>
                      <w:b/>
                      <w:bCs/>
                      <w:color w:val="C00000"/>
                      <w:sz w:val="16"/>
                      <w:szCs w:val="16"/>
                    </w:rPr>
                    <w:t>terréstre</w:t>
                  </w:r>
                  <w:proofErr w:type="spellEnd"/>
                  <w:r w:rsidRPr="008A1105">
                    <w:rPr>
                      <w:rFonts w:ascii="Calibri" w:hAnsi="Calibri" w:cs="Calibri"/>
                      <w:b/>
                      <w:bCs/>
                      <w:color w:val="C00000"/>
                      <w:sz w:val="16"/>
                      <w:szCs w:val="16"/>
                    </w:rPr>
                    <w:t xml:space="preserve">, aéreo o </w:t>
                  </w:r>
                  <w:proofErr w:type="spellStart"/>
                  <w:r w:rsidRPr="008A1105">
                    <w:rPr>
                      <w:rFonts w:ascii="Calibri" w:hAnsi="Calibri" w:cs="Calibri"/>
                      <w:b/>
                      <w:bCs/>
                      <w:color w:val="C00000"/>
                      <w:sz w:val="16"/>
                      <w:szCs w:val="16"/>
                    </w:rPr>
                    <w:t>marítmo</w:t>
                  </w:r>
                  <w:proofErr w:type="spellEnd"/>
                  <w:r w:rsidRPr="008A1105">
                    <w:rPr>
                      <w:rFonts w:ascii="Calibri" w:hAnsi="Calibri" w:cs="Calibri"/>
                      <w:b/>
                      <w:bCs/>
                      <w:color w:val="C00000"/>
                      <w:sz w:val="16"/>
                      <w:szCs w:val="16"/>
                    </w:rPr>
                    <w:t xml:space="preserve"> que son sujetos de fijación de precios por parte de ARESEP.</w:t>
                  </w:r>
                </w:p>
              </w:tc>
              <w:tc>
                <w:tcPr>
                  <w:tcW w:w="851" w:type="dxa"/>
                  <w:shd w:val="clear" w:color="auto" w:fill="auto"/>
                  <w:vAlign w:val="center"/>
                </w:tcPr>
                <w:p w14:paraId="06C1F4BC" w14:textId="77777777" w:rsidR="008F2322" w:rsidRPr="008A1105" w:rsidRDefault="008F2322" w:rsidP="008F2322">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1,00%</w:t>
                  </w:r>
                </w:p>
              </w:tc>
              <w:tc>
                <w:tcPr>
                  <w:tcW w:w="850" w:type="dxa"/>
                  <w:shd w:val="clear" w:color="auto" w:fill="auto"/>
                  <w:vAlign w:val="center"/>
                </w:tcPr>
                <w:p w14:paraId="59D6790E" w14:textId="77777777" w:rsidR="008F2322" w:rsidRPr="008A1105" w:rsidRDefault="008F2322" w:rsidP="008F2322">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1,50%</w:t>
                  </w:r>
                </w:p>
              </w:tc>
            </w:tr>
            <w:tr w:rsidR="008F2322" w:rsidRPr="008A1105" w14:paraId="3A1D7092" w14:textId="77777777" w:rsidTr="00C7160D">
              <w:trPr>
                <w:cantSplit/>
              </w:trPr>
              <w:tc>
                <w:tcPr>
                  <w:tcW w:w="746" w:type="dxa"/>
                  <w:shd w:val="clear" w:color="auto" w:fill="auto"/>
                  <w:vAlign w:val="center"/>
                </w:tcPr>
                <w:p w14:paraId="53F00AF8"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5552</w:t>
                  </w:r>
                </w:p>
              </w:tc>
              <w:tc>
                <w:tcPr>
                  <w:tcW w:w="2126" w:type="dxa"/>
                  <w:shd w:val="clear" w:color="auto" w:fill="auto"/>
                  <w:vAlign w:val="center"/>
                </w:tcPr>
                <w:p w14:paraId="3AE1B179"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Servicios de recarga de vehículos eléctricos</w:t>
                  </w:r>
                </w:p>
              </w:tc>
              <w:tc>
                <w:tcPr>
                  <w:tcW w:w="851" w:type="dxa"/>
                  <w:shd w:val="clear" w:color="auto" w:fill="auto"/>
                  <w:vAlign w:val="center"/>
                </w:tcPr>
                <w:p w14:paraId="7F623F94"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1,00%</w:t>
                  </w:r>
                </w:p>
              </w:tc>
              <w:tc>
                <w:tcPr>
                  <w:tcW w:w="850" w:type="dxa"/>
                  <w:shd w:val="clear" w:color="auto" w:fill="auto"/>
                  <w:vAlign w:val="center"/>
                </w:tcPr>
                <w:p w14:paraId="772DFBAF"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1,50%</w:t>
                  </w:r>
                </w:p>
              </w:tc>
            </w:tr>
            <w:tr w:rsidR="008F2322" w:rsidRPr="008A1105" w14:paraId="71F61EDF" w14:textId="77777777" w:rsidTr="00C7160D">
              <w:trPr>
                <w:cantSplit/>
              </w:trPr>
              <w:tc>
                <w:tcPr>
                  <w:tcW w:w="746" w:type="dxa"/>
                  <w:shd w:val="clear" w:color="auto" w:fill="auto"/>
                  <w:vAlign w:val="center"/>
                </w:tcPr>
                <w:p w14:paraId="16745E98"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4784</w:t>
                  </w:r>
                </w:p>
              </w:tc>
              <w:tc>
                <w:tcPr>
                  <w:tcW w:w="2126" w:type="dxa"/>
                  <w:shd w:val="clear" w:color="auto" w:fill="auto"/>
                  <w:vAlign w:val="center"/>
                </w:tcPr>
                <w:p w14:paraId="095DA0A0"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Peajes</w:t>
                  </w:r>
                </w:p>
              </w:tc>
              <w:tc>
                <w:tcPr>
                  <w:tcW w:w="851" w:type="dxa"/>
                  <w:shd w:val="clear" w:color="auto" w:fill="auto"/>
                  <w:vAlign w:val="center"/>
                </w:tcPr>
                <w:p w14:paraId="67E7BE77"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1,00%</w:t>
                  </w:r>
                </w:p>
              </w:tc>
              <w:tc>
                <w:tcPr>
                  <w:tcW w:w="850" w:type="dxa"/>
                  <w:shd w:val="clear" w:color="auto" w:fill="auto"/>
                  <w:vAlign w:val="center"/>
                </w:tcPr>
                <w:p w14:paraId="4082B8BE"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1,50%</w:t>
                  </w:r>
                </w:p>
              </w:tc>
            </w:tr>
            <w:tr w:rsidR="008F2322" w:rsidRPr="008A1105" w14:paraId="64600CA1" w14:textId="77777777" w:rsidTr="00C7160D">
              <w:trPr>
                <w:cantSplit/>
              </w:trPr>
              <w:tc>
                <w:tcPr>
                  <w:tcW w:w="746" w:type="dxa"/>
                  <w:shd w:val="clear" w:color="auto" w:fill="auto"/>
                  <w:vAlign w:val="center"/>
                </w:tcPr>
                <w:p w14:paraId="0A0B46A7"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4111</w:t>
                  </w:r>
                </w:p>
              </w:tc>
              <w:tc>
                <w:tcPr>
                  <w:tcW w:w="2126" w:type="dxa"/>
                  <w:shd w:val="clear" w:color="auto" w:fill="auto"/>
                  <w:vAlign w:val="center"/>
                </w:tcPr>
                <w:p w14:paraId="6DA22F09"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Transporte remunerado de personas sujeto a regulación: </w:t>
                  </w:r>
                </w:p>
                <w:p w14:paraId="01F35938"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Autobús de ruta regular.</w:t>
                  </w:r>
                </w:p>
                <w:p w14:paraId="6FB27103"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Taxi, incluye taxi base de operación regular (flota roja) y taxi base de operación especial aeropuerto (flota naranja).</w:t>
                  </w:r>
                </w:p>
                <w:p w14:paraId="2BA67EB9"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Tren</w:t>
                  </w:r>
                </w:p>
                <w:p w14:paraId="2D5848B7"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Cabotaje</w:t>
                  </w:r>
                </w:p>
              </w:tc>
              <w:tc>
                <w:tcPr>
                  <w:tcW w:w="851" w:type="dxa"/>
                  <w:shd w:val="clear" w:color="auto" w:fill="auto"/>
                  <w:vAlign w:val="center"/>
                </w:tcPr>
                <w:p w14:paraId="2EEA4F3A"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1,00%</w:t>
                  </w:r>
                </w:p>
              </w:tc>
              <w:tc>
                <w:tcPr>
                  <w:tcW w:w="850" w:type="dxa"/>
                  <w:shd w:val="clear" w:color="auto" w:fill="auto"/>
                  <w:vAlign w:val="center"/>
                </w:tcPr>
                <w:p w14:paraId="6DEE2721"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1,50%</w:t>
                  </w:r>
                </w:p>
              </w:tc>
            </w:tr>
            <w:tr w:rsidR="008F2322" w:rsidRPr="008A1105" w14:paraId="350EE3C9" w14:textId="77777777" w:rsidTr="00C7160D">
              <w:trPr>
                <w:cantSplit/>
              </w:trPr>
              <w:tc>
                <w:tcPr>
                  <w:tcW w:w="746" w:type="dxa"/>
                  <w:shd w:val="clear" w:color="auto" w:fill="auto"/>
                  <w:vAlign w:val="center"/>
                </w:tcPr>
                <w:p w14:paraId="53D16F34"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8398</w:t>
                  </w:r>
                </w:p>
              </w:tc>
              <w:tc>
                <w:tcPr>
                  <w:tcW w:w="2126" w:type="dxa"/>
                  <w:shd w:val="clear" w:color="auto" w:fill="auto"/>
                  <w:vAlign w:val="center"/>
                </w:tcPr>
                <w:p w14:paraId="24A3FB41"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Organización de beneficencia: toda aquella asociación o fundación para obras de bien social, científico o cultural que ha cumplido con los requisitos aplicables a la atención de solicitudes para recibir donaciones deducibles del impuesto a las utilidades por parte del donante, establecidos por la Dirección General de Tributación, y se encuentran registradas en la lista de entes autorizados para recibir donaciones deducibles de la renta bruta de los donantes publicada en la página web del Ministerio de Hacienda.</w:t>
                  </w:r>
                </w:p>
              </w:tc>
              <w:tc>
                <w:tcPr>
                  <w:tcW w:w="851" w:type="dxa"/>
                  <w:shd w:val="clear" w:color="auto" w:fill="auto"/>
                  <w:vAlign w:val="center"/>
                </w:tcPr>
                <w:p w14:paraId="41EAAC87"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1,00%</w:t>
                  </w:r>
                </w:p>
              </w:tc>
              <w:tc>
                <w:tcPr>
                  <w:tcW w:w="850" w:type="dxa"/>
                  <w:shd w:val="clear" w:color="auto" w:fill="auto"/>
                  <w:vAlign w:val="center"/>
                </w:tcPr>
                <w:p w14:paraId="62E98E8F"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1,50%</w:t>
                  </w:r>
                </w:p>
              </w:tc>
            </w:tr>
          </w:tbl>
          <w:p w14:paraId="174555B6" w14:textId="77777777" w:rsidR="00870D22" w:rsidRPr="008A1105" w:rsidRDefault="00473E5D" w:rsidP="00473E5D">
            <w:pPr>
              <w:jc w:val="both"/>
              <w:rPr>
                <w:rFonts w:cs="Calibri"/>
                <w:b/>
                <w:bCs/>
                <w:sz w:val="20"/>
                <w:szCs w:val="20"/>
              </w:rPr>
            </w:pPr>
            <w:r w:rsidRPr="00D17FEB">
              <w:rPr>
                <w:sz w:val="20"/>
                <w:szCs w:val="20"/>
              </w:rPr>
              <w:t xml:space="preserve">En los anteriores códigos MCC sólo podrán registrarse los afiliados sujetos al control de las  autoridades públicas respectivas (Autoridad Reguladora de los Servicios Públicos o Concesionario de Peajes). El proveedor de servicio adquirente será el responsable confirmar que el afiliado mantiene esta condición. </w:t>
            </w:r>
          </w:p>
        </w:tc>
      </w:tr>
      <w:tr w:rsidR="00870D22" w:rsidRPr="008C1859" w14:paraId="198169D1" w14:textId="77777777" w:rsidTr="0083396B">
        <w:trPr>
          <w:tblHeader/>
        </w:trPr>
        <w:tc>
          <w:tcPr>
            <w:tcW w:w="4820" w:type="dxa"/>
            <w:tcBorders>
              <w:top w:val="single" w:sz="4" w:space="0" w:color="auto"/>
              <w:bottom w:val="single" w:sz="4" w:space="0" w:color="auto"/>
              <w:right w:val="single" w:sz="4" w:space="0" w:color="auto"/>
            </w:tcBorders>
          </w:tcPr>
          <w:p w14:paraId="4A1470C4" w14:textId="77777777" w:rsidR="00870D22" w:rsidRDefault="003A01B2" w:rsidP="008A1105">
            <w:pPr>
              <w:numPr>
                <w:ilvl w:val="0"/>
                <w:numId w:val="23"/>
              </w:numPr>
              <w:rPr>
                <w:rFonts w:ascii="Arial" w:hAnsi="Arial" w:cs="Arial"/>
                <w:b/>
                <w:bCs/>
                <w:sz w:val="20"/>
                <w:szCs w:val="20"/>
              </w:rPr>
            </w:pPr>
            <w:r>
              <w:rPr>
                <w:rFonts w:ascii="Arial" w:hAnsi="Arial" w:cs="Arial"/>
                <w:b/>
                <w:bCs/>
                <w:sz w:val="20"/>
                <w:szCs w:val="20"/>
              </w:rPr>
              <w:lastRenderedPageBreak/>
              <w:t>Disposiciones transitorias</w:t>
            </w:r>
          </w:p>
          <w:p w14:paraId="0D36F423" w14:textId="77777777" w:rsidR="003A01B2" w:rsidRPr="00D17FEB" w:rsidRDefault="003A01B2" w:rsidP="003A01B2">
            <w:pPr>
              <w:jc w:val="both"/>
              <w:rPr>
                <w:sz w:val="20"/>
                <w:szCs w:val="20"/>
              </w:rPr>
            </w:pPr>
            <w:r w:rsidRPr="00D17FEB">
              <w:rPr>
                <w:sz w:val="20"/>
                <w:szCs w:val="20"/>
              </w:rPr>
              <w:t>Plazos para atender esta regulación. Los proveedores de servicios deberán de cumplir con las regulaciones establecidas en la presente norma complementaria, según el siguiente cronograma:</w:t>
            </w:r>
          </w:p>
          <w:tbl>
            <w:tblPr>
              <w:tblW w:w="4149"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1881"/>
              <w:gridCol w:w="2268"/>
            </w:tblGrid>
            <w:tr w:rsidR="003A01B2" w:rsidRPr="008A1105" w14:paraId="7E7FBED2" w14:textId="77777777" w:rsidTr="003A01B2">
              <w:trPr>
                <w:cantSplit/>
              </w:trPr>
              <w:tc>
                <w:tcPr>
                  <w:tcW w:w="1881" w:type="dxa"/>
                  <w:shd w:val="clear" w:color="auto" w:fill="auto"/>
                  <w:vAlign w:val="center"/>
                </w:tcPr>
                <w:p w14:paraId="10408988" w14:textId="77777777" w:rsidR="003A01B2" w:rsidRPr="008A1105" w:rsidRDefault="003A01B2" w:rsidP="003A01B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RESPONSABLE</w:t>
                  </w:r>
                </w:p>
              </w:tc>
              <w:tc>
                <w:tcPr>
                  <w:tcW w:w="2268" w:type="dxa"/>
                  <w:shd w:val="clear" w:color="auto" w:fill="auto"/>
                  <w:vAlign w:val="center"/>
                </w:tcPr>
                <w:p w14:paraId="16E8DD55" w14:textId="77777777" w:rsidR="003A01B2" w:rsidRPr="008A1105" w:rsidRDefault="003A01B2" w:rsidP="003A01B2">
                  <w:pPr>
                    <w:pStyle w:val="TtuloTabla"/>
                    <w:rPr>
                      <w:rFonts w:ascii="Calibri" w:hAnsi="Calibri" w:cs="Calibri"/>
                      <w:color w:val="auto"/>
                      <w:position w:val="-20"/>
                      <w:szCs w:val="16"/>
                    </w:rPr>
                  </w:pPr>
                  <w:r w:rsidRPr="008A1105">
                    <w:rPr>
                      <w:rFonts w:ascii="Calibri" w:hAnsi="Calibri" w:cs="Calibri"/>
                      <w:color w:val="auto"/>
                      <w:position w:val="-20"/>
                      <w:szCs w:val="16"/>
                    </w:rPr>
                    <w:t>PLAZOS</w:t>
                  </w:r>
                </w:p>
              </w:tc>
            </w:tr>
            <w:tr w:rsidR="003A01B2" w:rsidRPr="008A1105" w14:paraId="1241B10E" w14:textId="77777777" w:rsidTr="003A01B2">
              <w:trPr>
                <w:cantSplit/>
              </w:trPr>
              <w:tc>
                <w:tcPr>
                  <w:tcW w:w="1881" w:type="dxa"/>
                  <w:shd w:val="clear" w:color="auto" w:fill="auto"/>
                  <w:vAlign w:val="center"/>
                </w:tcPr>
                <w:p w14:paraId="05C8804B" w14:textId="77777777" w:rsidR="003A01B2" w:rsidRPr="008A1105" w:rsidRDefault="003A01B2" w:rsidP="003A01B2">
                  <w:pPr>
                    <w:pStyle w:val="TextoTablaJustificado"/>
                    <w:rPr>
                      <w:rFonts w:ascii="Calibri" w:hAnsi="Calibri" w:cs="Calibri"/>
                      <w:b/>
                      <w:bCs/>
                      <w:strike/>
                      <w:color w:val="C00000"/>
                      <w:position w:val="-20"/>
                      <w:sz w:val="16"/>
                      <w:szCs w:val="16"/>
                    </w:rPr>
                  </w:pPr>
                  <w:r w:rsidRPr="008A1105">
                    <w:rPr>
                      <w:rFonts w:ascii="Calibri" w:hAnsi="Calibri" w:cs="Calibri"/>
                      <w:position w:val="-20"/>
                      <w:sz w:val="16"/>
                      <w:szCs w:val="16"/>
                    </w:rPr>
                    <w:t xml:space="preserve">    </w:t>
                  </w:r>
                  <w:r w:rsidRPr="008A1105">
                    <w:rPr>
                      <w:rFonts w:ascii="Calibri" w:hAnsi="Calibri" w:cs="Calibri"/>
                      <w:b/>
                      <w:bCs/>
                      <w:strike/>
                      <w:color w:val="C00000"/>
                      <w:position w:val="-20"/>
                      <w:sz w:val="16"/>
                      <w:szCs w:val="16"/>
                    </w:rPr>
                    <w:t>Inscripción en el BCCR</w:t>
                  </w:r>
                </w:p>
              </w:tc>
              <w:tc>
                <w:tcPr>
                  <w:tcW w:w="2268" w:type="dxa"/>
                  <w:shd w:val="clear" w:color="auto" w:fill="auto"/>
                  <w:vAlign w:val="center"/>
                </w:tcPr>
                <w:p w14:paraId="77EE766A" w14:textId="77777777" w:rsidR="003A01B2" w:rsidRPr="008A1105" w:rsidRDefault="003A01B2" w:rsidP="003A01B2">
                  <w:pPr>
                    <w:pStyle w:val="TextoTablaJustificado"/>
                    <w:rPr>
                      <w:rFonts w:ascii="Calibri" w:hAnsi="Calibri" w:cs="Calibri"/>
                      <w:b/>
                      <w:bCs/>
                      <w:strike/>
                      <w:color w:val="C00000"/>
                      <w:position w:val="-20"/>
                      <w:sz w:val="16"/>
                      <w:szCs w:val="16"/>
                    </w:rPr>
                  </w:pPr>
                  <w:r w:rsidRPr="008A1105">
                    <w:rPr>
                      <w:rFonts w:ascii="Calibri" w:hAnsi="Calibri" w:cs="Calibri"/>
                      <w:position w:val="-20"/>
                      <w:sz w:val="16"/>
                      <w:szCs w:val="16"/>
                    </w:rPr>
                    <w:t xml:space="preserve">    </w:t>
                  </w:r>
                  <w:r w:rsidRPr="008A1105">
                    <w:rPr>
                      <w:rFonts w:ascii="Calibri" w:hAnsi="Calibri" w:cs="Calibri"/>
                      <w:b/>
                      <w:bCs/>
                      <w:strike/>
                      <w:color w:val="C00000"/>
                      <w:position w:val="-20"/>
                      <w:sz w:val="16"/>
                      <w:szCs w:val="16"/>
                    </w:rPr>
                    <w:t>31 de marzo de 2022</w:t>
                  </w:r>
                </w:p>
              </w:tc>
            </w:tr>
          </w:tbl>
          <w:p w14:paraId="7D3212F7" w14:textId="77777777" w:rsidR="003A01B2" w:rsidRPr="002A3269" w:rsidRDefault="003A01B2" w:rsidP="003A01B2">
            <w:pPr>
              <w:rPr>
                <w:rFonts w:ascii="Arial" w:hAnsi="Arial" w:cs="Arial"/>
                <w:b/>
                <w:bCs/>
                <w:sz w:val="20"/>
                <w:szCs w:val="20"/>
              </w:rPr>
            </w:pPr>
          </w:p>
        </w:tc>
        <w:tc>
          <w:tcPr>
            <w:tcW w:w="4820" w:type="dxa"/>
            <w:tcBorders>
              <w:top w:val="single" w:sz="4" w:space="0" w:color="auto"/>
              <w:left w:val="single" w:sz="4" w:space="0" w:color="auto"/>
              <w:bottom w:val="single" w:sz="4" w:space="0" w:color="auto"/>
            </w:tcBorders>
          </w:tcPr>
          <w:p w14:paraId="050E865E" w14:textId="77777777" w:rsidR="00870D22" w:rsidRDefault="003A01B2" w:rsidP="003A01B2">
            <w:pPr>
              <w:ind w:left="360"/>
              <w:rPr>
                <w:rFonts w:ascii="Arial" w:hAnsi="Arial" w:cs="Arial"/>
                <w:b/>
                <w:bCs/>
                <w:sz w:val="20"/>
                <w:szCs w:val="20"/>
              </w:rPr>
            </w:pPr>
            <w:r w:rsidRPr="003A01B2">
              <w:rPr>
                <w:rFonts w:ascii="Arial" w:hAnsi="Arial" w:cs="Arial"/>
                <w:b/>
                <w:bCs/>
                <w:color w:val="C00000"/>
                <w:sz w:val="20"/>
                <w:szCs w:val="20"/>
              </w:rPr>
              <w:t>13</w:t>
            </w:r>
            <w:r>
              <w:rPr>
                <w:rFonts w:ascii="Arial" w:hAnsi="Arial" w:cs="Arial"/>
                <w:b/>
                <w:bCs/>
                <w:sz w:val="20"/>
                <w:szCs w:val="20"/>
              </w:rPr>
              <w:t>.Disposiciones transitorias</w:t>
            </w:r>
          </w:p>
          <w:p w14:paraId="194588B6" w14:textId="77777777" w:rsidR="003A01B2" w:rsidRPr="00D17FEB" w:rsidRDefault="003A01B2" w:rsidP="003A01B2">
            <w:pPr>
              <w:jc w:val="both"/>
              <w:rPr>
                <w:sz w:val="20"/>
                <w:szCs w:val="20"/>
              </w:rPr>
            </w:pPr>
            <w:r w:rsidRPr="00D17FEB">
              <w:rPr>
                <w:sz w:val="20"/>
                <w:szCs w:val="20"/>
              </w:rPr>
              <w:t>Plazos para atender esta regulación. Los proveedores de servicios deberán de cumplir con las regulaciones establecidas en la presente norma complementaria, según el siguiente cronograma:</w:t>
            </w:r>
          </w:p>
          <w:tbl>
            <w:tblPr>
              <w:tblW w:w="4431"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2730"/>
              <w:gridCol w:w="1701"/>
            </w:tblGrid>
            <w:tr w:rsidR="003A01B2" w:rsidRPr="008A1105" w14:paraId="22D4FFF5" w14:textId="77777777" w:rsidTr="0013458C">
              <w:trPr>
                <w:cantSplit/>
              </w:trPr>
              <w:tc>
                <w:tcPr>
                  <w:tcW w:w="2730" w:type="dxa"/>
                  <w:shd w:val="clear" w:color="auto" w:fill="auto"/>
                  <w:vAlign w:val="center"/>
                </w:tcPr>
                <w:p w14:paraId="1B9A6950" w14:textId="77777777" w:rsidR="003A01B2" w:rsidRPr="008A1105" w:rsidRDefault="003A01B2" w:rsidP="003A01B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RESPONSABLE</w:t>
                  </w:r>
                </w:p>
              </w:tc>
              <w:tc>
                <w:tcPr>
                  <w:tcW w:w="1701" w:type="dxa"/>
                  <w:shd w:val="clear" w:color="auto" w:fill="auto"/>
                  <w:vAlign w:val="center"/>
                </w:tcPr>
                <w:p w14:paraId="0DC6E893" w14:textId="77777777" w:rsidR="003A01B2" w:rsidRPr="008A1105" w:rsidRDefault="003A01B2" w:rsidP="0013458C">
                  <w:pPr>
                    <w:pStyle w:val="TtuloTabla"/>
                    <w:rPr>
                      <w:rFonts w:ascii="Calibri" w:hAnsi="Calibri" w:cs="Calibri"/>
                      <w:color w:val="auto"/>
                      <w:position w:val="-20"/>
                      <w:szCs w:val="16"/>
                    </w:rPr>
                  </w:pPr>
                  <w:r w:rsidRPr="008A1105">
                    <w:rPr>
                      <w:rFonts w:ascii="Calibri" w:hAnsi="Calibri" w:cs="Calibri"/>
                      <w:color w:val="auto"/>
                      <w:position w:val="-20"/>
                      <w:szCs w:val="16"/>
                    </w:rPr>
                    <w:t>PLAZOS</w:t>
                  </w:r>
                </w:p>
              </w:tc>
            </w:tr>
            <w:tr w:rsidR="003A01B2" w:rsidRPr="008A1105" w14:paraId="5968DA16" w14:textId="77777777" w:rsidTr="0013458C">
              <w:trPr>
                <w:cantSplit/>
              </w:trPr>
              <w:tc>
                <w:tcPr>
                  <w:tcW w:w="2730" w:type="dxa"/>
                  <w:shd w:val="clear" w:color="auto" w:fill="auto"/>
                  <w:vAlign w:val="center"/>
                </w:tcPr>
                <w:p w14:paraId="606C2874" w14:textId="77777777" w:rsidR="003A01B2" w:rsidRPr="008A1105" w:rsidRDefault="003A01B2" w:rsidP="003A01B2">
                  <w:pPr>
                    <w:pStyle w:val="TextoTablaJustificado"/>
                    <w:rPr>
                      <w:rFonts w:ascii="Calibri" w:hAnsi="Calibri" w:cs="Calibri"/>
                      <w:b/>
                      <w:bCs/>
                      <w:color w:val="C00000"/>
                      <w:position w:val="-20"/>
                      <w:sz w:val="16"/>
                      <w:szCs w:val="16"/>
                    </w:rPr>
                  </w:pPr>
                  <w:r w:rsidRPr="008A1105">
                    <w:rPr>
                      <w:rFonts w:ascii="Calibri" w:hAnsi="Calibri" w:cs="Calibri"/>
                      <w:b/>
                      <w:bCs/>
                      <w:color w:val="C00000"/>
                      <w:position w:val="-20"/>
                      <w:sz w:val="16"/>
                      <w:szCs w:val="16"/>
                    </w:rPr>
                    <w:t xml:space="preserve">    </w:t>
                  </w:r>
                  <w:r w:rsidRPr="008A1105">
                    <w:rPr>
                      <w:rFonts w:ascii="Calibri" w:hAnsi="Calibri" w:cs="Calibri"/>
                      <w:b/>
                      <w:bCs/>
                      <w:color w:val="C00000"/>
                      <w:sz w:val="16"/>
                      <w:szCs w:val="16"/>
                    </w:rPr>
                    <w:t>Primer reporte semestral de cobros entre proveedores</w:t>
                  </w:r>
                </w:p>
              </w:tc>
              <w:tc>
                <w:tcPr>
                  <w:tcW w:w="1701" w:type="dxa"/>
                  <w:shd w:val="clear" w:color="auto" w:fill="auto"/>
                  <w:vAlign w:val="center"/>
                </w:tcPr>
                <w:p w14:paraId="3058CACD" w14:textId="77777777" w:rsidR="003A01B2" w:rsidRPr="008A1105" w:rsidRDefault="003A01B2" w:rsidP="003A01B2">
                  <w:pPr>
                    <w:pStyle w:val="TextoTablaJustificado"/>
                    <w:rPr>
                      <w:rFonts w:ascii="Calibri" w:hAnsi="Calibri" w:cs="Calibri"/>
                      <w:b/>
                      <w:bCs/>
                      <w:color w:val="C00000"/>
                      <w:position w:val="-20"/>
                      <w:sz w:val="16"/>
                      <w:szCs w:val="16"/>
                    </w:rPr>
                  </w:pPr>
                  <w:r w:rsidRPr="008A1105">
                    <w:rPr>
                      <w:rFonts w:ascii="Calibri" w:hAnsi="Calibri" w:cs="Calibri"/>
                      <w:b/>
                      <w:bCs/>
                      <w:color w:val="C00000"/>
                      <w:position w:val="-20"/>
                      <w:sz w:val="16"/>
                      <w:szCs w:val="16"/>
                    </w:rPr>
                    <w:t xml:space="preserve">  </w:t>
                  </w:r>
                  <w:r w:rsidRPr="008A1105">
                    <w:rPr>
                      <w:rFonts w:ascii="Calibri" w:hAnsi="Calibri" w:cs="Calibri"/>
                      <w:b/>
                      <w:bCs/>
                      <w:color w:val="C00000"/>
                      <w:sz w:val="16"/>
                      <w:szCs w:val="16"/>
                    </w:rPr>
                    <w:t>1 de agosto de 2023</w:t>
                  </w:r>
                </w:p>
              </w:tc>
            </w:tr>
            <w:tr w:rsidR="003A01B2" w:rsidRPr="008A1105" w14:paraId="2FB2DA32" w14:textId="77777777" w:rsidTr="0013458C">
              <w:trPr>
                <w:cantSplit/>
              </w:trPr>
              <w:tc>
                <w:tcPr>
                  <w:tcW w:w="2730" w:type="dxa"/>
                  <w:shd w:val="clear" w:color="auto" w:fill="auto"/>
                  <w:vAlign w:val="center"/>
                </w:tcPr>
                <w:p w14:paraId="26836000" w14:textId="77777777" w:rsidR="003A01B2" w:rsidRPr="008A1105" w:rsidRDefault="003A01B2" w:rsidP="003A01B2">
                  <w:pPr>
                    <w:pStyle w:val="TextoTablaJustificado"/>
                    <w:rPr>
                      <w:rFonts w:ascii="Calibri" w:hAnsi="Calibri" w:cs="Calibri"/>
                      <w:b/>
                      <w:bCs/>
                      <w:color w:val="C00000"/>
                      <w:position w:val="-20"/>
                      <w:sz w:val="16"/>
                      <w:szCs w:val="16"/>
                    </w:rPr>
                  </w:pPr>
                  <w:r w:rsidRPr="008A1105">
                    <w:rPr>
                      <w:rFonts w:ascii="Calibri" w:hAnsi="Calibri" w:cs="Calibri"/>
                      <w:b/>
                      <w:bCs/>
                      <w:color w:val="C00000"/>
                      <w:sz w:val="16"/>
                      <w:szCs w:val="16"/>
                    </w:rPr>
                    <w:t xml:space="preserve">    Implementar el mecanismo de prevención de fraude</w:t>
                  </w:r>
                </w:p>
              </w:tc>
              <w:tc>
                <w:tcPr>
                  <w:tcW w:w="1701" w:type="dxa"/>
                  <w:shd w:val="clear" w:color="auto" w:fill="auto"/>
                  <w:vAlign w:val="center"/>
                </w:tcPr>
                <w:p w14:paraId="1906A9F5" w14:textId="77777777" w:rsidR="003A01B2" w:rsidRPr="008A1105" w:rsidRDefault="003A01B2" w:rsidP="003A01B2">
                  <w:pPr>
                    <w:pStyle w:val="TextoTablaJustificado"/>
                    <w:rPr>
                      <w:rFonts w:ascii="Calibri" w:hAnsi="Calibri" w:cs="Calibri"/>
                      <w:b/>
                      <w:bCs/>
                      <w:color w:val="C00000"/>
                      <w:position w:val="-20"/>
                      <w:sz w:val="16"/>
                      <w:szCs w:val="16"/>
                    </w:rPr>
                  </w:pPr>
                  <w:r w:rsidRPr="008A1105">
                    <w:rPr>
                      <w:rFonts w:ascii="Calibri" w:hAnsi="Calibri" w:cs="Calibri"/>
                      <w:b/>
                      <w:bCs/>
                      <w:color w:val="C00000"/>
                      <w:sz w:val="16"/>
                      <w:szCs w:val="16"/>
                    </w:rPr>
                    <w:t xml:space="preserve">  1 de julio de 2024</w:t>
                  </w:r>
                </w:p>
              </w:tc>
            </w:tr>
          </w:tbl>
          <w:p w14:paraId="7B6980DC" w14:textId="77777777" w:rsidR="003A01B2" w:rsidRPr="002A3269" w:rsidRDefault="003A01B2" w:rsidP="003A01B2">
            <w:pPr>
              <w:ind w:left="360"/>
              <w:rPr>
                <w:rFonts w:ascii="Arial" w:hAnsi="Arial" w:cs="Arial"/>
                <w:b/>
                <w:bCs/>
                <w:sz w:val="20"/>
                <w:szCs w:val="20"/>
              </w:rPr>
            </w:pPr>
          </w:p>
        </w:tc>
      </w:tr>
      <w:tr w:rsidR="00870D22" w:rsidRPr="008C1859" w14:paraId="4BEA83C5" w14:textId="77777777" w:rsidTr="0083396B">
        <w:trPr>
          <w:tblHeader/>
        </w:trPr>
        <w:tc>
          <w:tcPr>
            <w:tcW w:w="4820" w:type="dxa"/>
            <w:tcBorders>
              <w:top w:val="single" w:sz="4" w:space="0" w:color="auto"/>
              <w:bottom w:val="single" w:sz="4" w:space="0" w:color="auto"/>
              <w:right w:val="single" w:sz="4" w:space="0" w:color="auto"/>
            </w:tcBorders>
          </w:tcPr>
          <w:p w14:paraId="14C52E00" w14:textId="77777777" w:rsidR="00870D22" w:rsidRDefault="00C62A13" w:rsidP="008A1105">
            <w:pPr>
              <w:numPr>
                <w:ilvl w:val="0"/>
                <w:numId w:val="23"/>
              </w:numPr>
              <w:rPr>
                <w:rFonts w:ascii="Arial" w:hAnsi="Arial" w:cs="Arial"/>
                <w:b/>
                <w:bCs/>
                <w:sz w:val="20"/>
                <w:szCs w:val="20"/>
              </w:rPr>
            </w:pPr>
            <w:r>
              <w:rPr>
                <w:rFonts w:ascii="Arial" w:hAnsi="Arial" w:cs="Arial"/>
                <w:b/>
                <w:bCs/>
                <w:sz w:val="20"/>
                <w:szCs w:val="20"/>
              </w:rPr>
              <w:lastRenderedPageBreak/>
              <w:t>Anexos</w:t>
            </w:r>
          </w:p>
          <w:p w14:paraId="6B827CE1" w14:textId="77777777" w:rsidR="00C62A13" w:rsidRDefault="00C62A13" w:rsidP="008A1105">
            <w:pPr>
              <w:numPr>
                <w:ilvl w:val="1"/>
                <w:numId w:val="23"/>
              </w:numPr>
              <w:rPr>
                <w:rFonts w:ascii="Arial" w:hAnsi="Arial" w:cs="Arial"/>
                <w:b/>
                <w:bCs/>
                <w:sz w:val="20"/>
                <w:szCs w:val="20"/>
              </w:rPr>
            </w:pPr>
            <w:r>
              <w:rPr>
                <w:rFonts w:ascii="Arial" w:hAnsi="Arial" w:cs="Arial"/>
                <w:b/>
                <w:bCs/>
                <w:sz w:val="20"/>
                <w:szCs w:val="20"/>
              </w:rPr>
              <w:t>Anexo No.1: Solicitud de inscripción</w:t>
            </w:r>
          </w:p>
          <w:p w14:paraId="07FDBD80" w14:textId="77777777" w:rsidR="00C62A13" w:rsidRDefault="00C62A13" w:rsidP="00C62A13">
            <w:pPr>
              <w:ind w:left="319"/>
              <w:rPr>
                <w:rFonts w:ascii="Arial" w:hAnsi="Arial" w:cs="Arial"/>
                <w:b/>
                <w:bCs/>
                <w:sz w:val="20"/>
                <w:szCs w:val="20"/>
              </w:rPr>
            </w:pPr>
            <w:r>
              <w:rPr>
                <w:rFonts w:ascii="Arial" w:hAnsi="Arial" w:cs="Arial"/>
                <w:b/>
                <w:bCs/>
                <w:sz w:val="20"/>
                <w:szCs w:val="20"/>
              </w:rPr>
              <w:t xml:space="preserve"> 3.</w:t>
            </w:r>
            <w:r w:rsidRPr="00C62A13">
              <w:rPr>
                <w:rFonts w:ascii="Arial" w:hAnsi="Arial" w:cs="Arial"/>
                <w:b/>
                <w:bCs/>
                <w:strike/>
                <w:color w:val="C00000"/>
                <w:sz w:val="20"/>
                <w:szCs w:val="20"/>
              </w:rPr>
              <w:t>Tipo de</w:t>
            </w:r>
            <w:r>
              <w:rPr>
                <w:rFonts w:ascii="Arial" w:hAnsi="Arial" w:cs="Arial"/>
                <w:b/>
                <w:bCs/>
                <w:sz w:val="20"/>
                <w:szCs w:val="20"/>
              </w:rPr>
              <w:t xml:space="preserve"> servicios ofrecidos: </w:t>
            </w:r>
          </w:p>
          <w:tbl>
            <w:tblPr>
              <w:tblW w:w="4575"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020" w:firstRow="1" w:lastRow="0" w:firstColumn="0" w:lastColumn="0" w:noHBand="0" w:noVBand="0"/>
            </w:tblPr>
            <w:tblGrid>
              <w:gridCol w:w="2023"/>
              <w:gridCol w:w="2552"/>
            </w:tblGrid>
            <w:tr w:rsidR="00C62A13" w:rsidRPr="008A1105" w14:paraId="5D7CCFC2" w14:textId="77777777" w:rsidTr="00893A09">
              <w:trPr>
                <w:cantSplit/>
                <w:trHeight w:val="548"/>
              </w:trPr>
              <w:tc>
                <w:tcPr>
                  <w:tcW w:w="2023" w:type="dxa"/>
                  <w:shd w:val="clear" w:color="auto" w:fill="auto"/>
                  <w:vAlign w:val="center"/>
                </w:tcPr>
                <w:p w14:paraId="2C5B916C" w14:textId="77777777" w:rsidR="00C62A13" w:rsidRPr="008A1105" w:rsidRDefault="00C62A13" w:rsidP="00C62A13">
                  <w:pPr>
                    <w:pStyle w:val="TtuloTabla"/>
                    <w:rPr>
                      <w:rFonts w:ascii="Calibri" w:hAnsi="Calibri" w:cs="Calibri"/>
                      <w:color w:val="auto"/>
                      <w:szCs w:val="16"/>
                    </w:rPr>
                  </w:pPr>
                  <w:r w:rsidRPr="008A1105">
                    <w:rPr>
                      <w:rFonts w:ascii="Calibri" w:hAnsi="Calibri" w:cs="Calibri"/>
                      <w:color w:val="auto"/>
                      <w:szCs w:val="16"/>
                    </w:rPr>
                    <w:t>Tipo de servicios</w:t>
                  </w:r>
                </w:p>
              </w:tc>
              <w:tc>
                <w:tcPr>
                  <w:tcW w:w="2552" w:type="dxa"/>
                  <w:shd w:val="clear" w:color="auto" w:fill="auto"/>
                  <w:vAlign w:val="center"/>
                </w:tcPr>
                <w:p w14:paraId="4FE69F5F" w14:textId="77777777" w:rsidR="00C62A13" w:rsidRPr="008A1105" w:rsidRDefault="00C62A13" w:rsidP="00C62A13">
                  <w:pPr>
                    <w:pStyle w:val="TtuloTabla"/>
                    <w:rPr>
                      <w:rFonts w:ascii="Calibri" w:hAnsi="Calibri" w:cs="Calibri"/>
                      <w:color w:val="auto"/>
                      <w:szCs w:val="16"/>
                    </w:rPr>
                  </w:pPr>
                  <w:r w:rsidRPr="008A1105">
                    <w:rPr>
                      <w:rFonts w:ascii="Calibri" w:hAnsi="Calibri" w:cs="Calibri"/>
                      <w:color w:val="auto"/>
                      <w:szCs w:val="16"/>
                    </w:rPr>
                    <w:t>Descripción de servicio</w:t>
                  </w:r>
                </w:p>
              </w:tc>
            </w:tr>
            <w:tr w:rsidR="00C62A13" w:rsidRPr="008A1105" w14:paraId="6A71B067" w14:textId="77777777" w:rsidTr="00893A09">
              <w:trPr>
                <w:cantSplit/>
                <w:trHeight w:val="456"/>
              </w:trPr>
              <w:tc>
                <w:tcPr>
                  <w:tcW w:w="2023" w:type="dxa"/>
                  <w:shd w:val="clear" w:color="auto" w:fill="auto"/>
                  <w:vAlign w:val="center"/>
                </w:tcPr>
                <w:p w14:paraId="183B33EC" w14:textId="77777777" w:rsidR="00C62A13" w:rsidRPr="008A1105" w:rsidRDefault="00C62A13" w:rsidP="00C62A13">
                  <w:pPr>
                    <w:rPr>
                      <w:rFonts w:cs="Calibri"/>
                      <w:sz w:val="16"/>
                      <w:szCs w:val="16"/>
                    </w:rPr>
                  </w:pPr>
                  <w:r w:rsidRPr="008A1105">
                    <w:rPr>
                      <w:rFonts w:cs="Calibri"/>
                      <w:sz w:val="16"/>
                      <w:szCs w:val="16"/>
                    </w:rPr>
                    <w:t xml:space="preserve">   Emisión de tarjetas de débito</w:t>
                  </w:r>
                </w:p>
              </w:tc>
              <w:tc>
                <w:tcPr>
                  <w:tcW w:w="2552" w:type="dxa"/>
                  <w:shd w:val="clear" w:color="auto" w:fill="auto"/>
                  <w:vAlign w:val="center"/>
                </w:tcPr>
                <w:p w14:paraId="3243B489" w14:textId="77777777" w:rsidR="00C62A13" w:rsidRPr="008A1105" w:rsidRDefault="00C62A13" w:rsidP="00AC6628">
                  <w:pPr>
                    <w:jc w:val="both"/>
                    <w:rPr>
                      <w:rFonts w:cs="Calibri"/>
                      <w:sz w:val="16"/>
                      <w:szCs w:val="16"/>
                    </w:rPr>
                  </w:pPr>
                  <w:r w:rsidRPr="008A1105">
                    <w:rPr>
                      <w:rFonts w:cs="Calibri"/>
                      <w:sz w:val="16"/>
                      <w:szCs w:val="16"/>
                    </w:rPr>
                    <w:t xml:space="preserve">   Actualmente bajo la(s) marca(s) de tarjeta INDICAR MARCA(S)</w:t>
                  </w:r>
                </w:p>
              </w:tc>
            </w:tr>
            <w:tr w:rsidR="00C62A13" w:rsidRPr="008A1105" w14:paraId="56FF4E43" w14:textId="77777777" w:rsidTr="00893A09">
              <w:trPr>
                <w:cantSplit/>
                <w:trHeight w:val="379"/>
              </w:trPr>
              <w:tc>
                <w:tcPr>
                  <w:tcW w:w="2023" w:type="dxa"/>
                  <w:shd w:val="clear" w:color="auto" w:fill="auto"/>
                  <w:vAlign w:val="center"/>
                </w:tcPr>
                <w:p w14:paraId="268947F2" w14:textId="77777777" w:rsidR="00C62A13" w:rsidRPr="008A1105" w:rsidRDefault="00C62A13" w:rsidP="00C62A13">
                  <w:pPr>
                    <w:rPr>
                      <w:rFonts w:cs="Calibri"/>
                      <w:sz w:val="16"/>
                      <w:szCs w:val="16"/>
                    </w:rPr>
                  </w:pPr>
                  <w:r w:rsidRPr="008A1105">
                    <w:rPr>
                      <w:rFonts w:cs="Calibri"/>
                      <w:sz w:val="16"/>
                      <w:szCs w:val="16"/>
                    </w:rPr>
                    <w:t xml:space="preserve">   Emisión de tarjetas de crédito</w:t>
                  </w:r>
                </w:p>
              </w:tc>
              <w:tc>
                <w:tcPr>
                  <w:tcW w:w="2552" w:type="dxa"/>
                  <w:shd w:val="clear" w:color="auto" w:fill="auto"/>
                  <w:vAlign w:val="center"/>
                </w:tcPr>
                <w:p w14:paraId="7B99D14C" w14:textId="77777777" w:rsidR="00C62A13" w:rsidRPr="008A1105" w:rsidRDefault="00C62A13" w:rsidP="00AC6628">
                  <w:pPr>
                    <w:jc w:val="both"/>
                    <w:rPr>
                      <w:rFonts w:cs="Calibri"/>
                      <w:sz w:val="16"/>
                      <w:szCs w:val="16"/>
                    </w:rPr>
                  </w:pPr>
                  <w:r w:rsidRPr="008A1105">
                    <w:rPr>
                      <w:rFonts w:cs="Calibri"/>
                      <w:sz w:val="16"/>
                      <w:szCs w:val="16"/>
                    </w:rPr>
                    <w:t xml:space="preserve">   Actualmente bajo la(s) marca(s) de tarjeta INDICAR MARCA(S)</w:t>
                  </w:r>
                </w:p>
              </w:tc>
            </w:tr>
            <w:tr w:rsidR="00C62A13" w:rsidRPr="008A1105" w14:paraId="59E012A8" w14:textId="77777777" w:rsidTr="00893A09">
              <w:trPr>
                <w:cantSplit/>
                <w:trHeight w:val="379"/>
              </w:trPr>
              <w:tc>
                <w:tcPr>
                  <w:tcW w:w="2023" w:type="dxa"/>
                  <w:shd w:val="clear" w:color="auto" w:fill="auto"/>
                  <w:vAlign w:val="center"/>
                </w:tcPr>
                <w:p w14:paraId="1B6A51B5" w14:textId="77777777" w:rsidR="00C62A13" w:rsidRPr="008A1105" w:rsidRDefault="00C62A13" w:rsidP="00C62A13">
                  <w:pPr>
                    <w:rPr>
                      <w:rFonts w:cs="Calibri"/>
                      <w:sz w:val="16"/>
                      <w:szCs w:val="16"/>
                    </w:rPr>
                  </w:pPr>
                  <w:r w:rsidRPr="008A1105">
                    <w:rPr>
                      <w:rFonts w:cs="Calibri"/>
                      <w:sz w:val="16"/>
                      <w:szCs w:val="16"/>
                    </w:rPr>
                    <w:t xml:space="preserve">   Emisión de tarjetas prepago</w:t>
                  </w:r>
                </w:p>
              </w:tc>
              <w:tc>
                <w:tcPr>
                  <w:tcW w:w="2552" w:type="dxa"/>
                  <w:shd w:val="clear" w:color="auto" w:fill="auto"/>
                  <w:vAlign w:val="center"/>
                </w:tcPr>
                <w:p w14:paraId="58CD5FC6" w14:textId="77777777" w:rsidR="00C62A13" w:rsidRPr="008A1105" w:rsidRDefault="00C62A13" w:rsidP="00AC6628">
                  <w:pPr>
                    <w:jc w:val="both"/>
                    <w:rPr>
                      <w:rFonts w:cs="Calibri"/>
                      <w:sz w:val="16"/>
                      <w:szCs w:val="16"/>
                    </w:rPr>
                  </w:pPr>
                  <w:r w:rsidRPr="008A1105">
                    <w:rPr>
                      <w:rFonts w:cs="Calibri"/>
                      <w:sz w:val="16"/>
                      <w:szCs w:val="16"/>
                    </w:rPr>
                    <w:t xml:space="preserve">   Actualmente bajo la(s) marca(s) de tarjeta INDICAR MARCA(S)</w:t>
                  </w:r>
                </w:p>
              </w:tc>
            </w:tr>
            <w:tr w:rsidR="00C62A13" w:rsidRPr="008A1105" w14:paraId="481FAA36" w14:textId="77777777" w:rsidTr="00893A09">
              <w:trPr>
                <w:cantSplit/>
                <w:trHeight w:val="379"/>
              </w:trPr>
              <w:tc>
                <w:tcPr>
                  <w:tcW w:w="2023" w:type="dxa"/>
                  <w:shd w:val="clear" w:color="auto" w:fill="auto"/>
                  <w:vAlign w:val="center"/>
                </w:tcPr>
                <w:p w14:paraId="0438AE2C" w14:textId="77777777" w:rsidR="00C62A13" w:rsidRPr="008A1105" w:rsidRDefault="00C62A13" w:rsidP="00C62A13">
                  <w:pPr>
                    <w:rPr>
                      <w:rFonts w:cs="Calibri"/>
                      <w:sz w:val="16"/>
                      <w:szCs w:val="16"/>
                    </w:rPr>
                  </w:pPr>
                  <w:r w:rsidRPr="008A1105">
                    <w:rPr>
                      <w:rFonts w:cs="Calibri"/>
                      <w:sz w:val="16"/>
                      <w:szCs w:val="16"/>
                    </w:rPr>
                    <w:t xml:space="preserve">   </w:t>
                  </w:r>
                  <w:proofErr w:type="spellStart"/>
                  <w:r w:rsidRPr="008A1105">
                    <w:rPr>
                      <w:rFonts w:cs="Calibri"/>
                      <w:sz w:val="16"/>
                      <w:szCs w:val="16"/>
                    </w:rPr>
                    <w:t>Adquirencia</w:t>
                  </w:r>
                  <w:proofErr w:type="spellEnd"/>
                </w:p>
              </w:tc>
              <w:tc>
                <w:tcPr>
                  <w:tcW w:w="2552" w:type="dxa"/>
                  <w:shd w:val="clear" w:color="auto" w:fill="auto"/>
                  <w:vAlign w:val="center"/>
                </w:tcPr>
                <w:p w14:paraId="0D7E7A1F" w14:textId="77777777" w:rsidR="00C62A13" w:rsidRPr="008A1105" w:rsidRDefault="00C62A13" w:rsidP="00AC6628">
                  <w:pPr>
                    <w:jc w:val="both"/>
                    <w:rPr>
                      <w:rFonts w:cs="Calibri"/>
                      <w:sz w:val="16"/>
                      <w:szCs w:val="16"/>
                    </w:rPr>
                  </w:pPr>
                  <w:r w:rsidRPr="008A1105">
                    <w:rPr>
                      <w:rFonts w:cs="Calibri"/>
                      <w:sz w:val="16"/>
                      <w:szCs w:val="16"/>
                    </w:rPr>
                    <w:t xml:space="preserve">   Actualmente de la(s) marca(s) de tarjeta INDICAR MARCA(S)</w:t>
                  </w:r>
                </w:p>
              </w:tc>
            </w:tr>
            <w:tr w:rsidR="00C62A13" w:rsidRPr="008A1105" w14:paraId="7AE007DF" w14:textId="77777777" w:rsidTr="00893A09">
              <w:trPr>
                <w:cantSplit/>
                <w:trHeight w:val="379"/>
              </w:trPr>
              <w:tc>
                <w:tcPr>
                  <w:tcW w:w="2023" w:type="dxa"/>
                  <w:shd w:val="clear" w:color="auto" w:fill="auto"/>
                  <w:vAlign w:val="center"/>
                </w:tcPr>
                <w:p w14:paraId="01D1C73E" w14:textId="77777777" w:rsidR="00C62A13" w:rsidRPr="008A1105" w:rsidRDefault="00C62A13" w:rsidP="00C62A13">
                  <w:pPr>
                    <w:rPr>
                      <w:rFonts w:cs="Calibri"/>
                      <w:sz w:val="16"/>
                      <w:szCs w:val="16"/>
                    </w:rPr>
                  </w:pPr>
                  <w:r w:rsidRPr="008A1105">
                    <w:rPr>
                      <w:rFonts w:cs="Calibri"/>
                      <w:sz w:val="16"/>
                      <w:szCs w:val="16"/>
                    </w:rPr>
                    <w:t xml:space="preserve">   Marca de tarjeta</w:t>
                  </w:r>
                </w:p>
              </w:tc>
              <w:tc>
                <w:tcPr>
                  <w:tcW w:w="2552" w:type="dxa"/>
                  <w:shd w:val="clear" w:color="auto" w:fill="auto"/>
                  <w:vAlign w:val="center"/>
                </w:tcPr>
                <w:p w14:paraId="67D53F08" w14:textId="77777777" w:rsidR="00C62A13" w:rsidRPr="008A1105" w:rsidRDefault="00C62A13" w:rsidP="00AC6628">
                  <w:pPr>
                    <w:jc w:val="both"/>
                    <w:rPr>
                      <w:rFonts w:cs="Calibri"/>
                      <w:sz w:val="16"/>
                      <w:szCs w:val="16"/>
                    </w:rPr>
                  </w:pPr>
                  <w:r w:rsidRPr="008A1105">
                    <w:rPr>
                      <w:rFonts w:cs="Calibri"/>
                      <w:sz w:val="16"/>
                      <w:szCs w:val="16"/>
                    </w:rPr>
                    <w:t xml:space="preserve">  Actualmente para los emisores principales INDICAR NOMBRE DE LOS AFILIADOS PRINCIPALES CON LICENCIAMIENTO DE BIN</w:t>
                  </w:r>
                </w:p>
              </w:tc>
            </w:tr>
            <w:tr w:rsidR="00C62A13" w:rsidRPr="008A1105" w14:paraId="03193F8A" w14:textId="77777777" w:rsidTr="00893A09">
              <w:trPr>
                <w:cantSplit/>
                <w:trHeight w:val="379"/>
              </w:trPr>
              <w:tc>
                <w:tcPr>
                  <w:tcW w:w="2023" w:type="dxa"/>
                  <w:shd w:val="clear" w:color="auto" w:fill="auto"/>
                  <w:vAlign w:val="center"/>
                </w:tcPr>
                <w:p w14:paraId="7F9AF16A" w14:textId="77777777" w:rsidR="00C62A13" w:rsidRPr="008A1105" w:rsidRDefault="00C62A13" w:rsidP="00C62A13">
                  <w:pPr>
                    <w:rPr>
                      <w:rFonts w:cs="Calibri"/>
                      <w:sz w:val="16"/>
                      <w:szCs w:val="16"/>
                    </w:rPr>
                  </w:pPr>
                  <w:r w:rsidRPr="008A1105">
                    <w:rPr>
                      <w:rFonts w:cs="Calibri"/>
                      <w:sz w:val="16"/>
                      <w:szCs w:val="16"/>
                    </w:rPr>
                    <w:t xml:space="preserve">   </w:t>
                  </w:r>
                  <w:proofErr w:type="spellStart"/>
                  <w:r w:rsidRPr="008A1105">
                    <w:rPr>
                      <w:rFonts w:cs="Calibri"/>
                      <w:sz w:val="16"/>
                      <w:szCs w:val="16"/>
                    </w:rPr>
                    <w:t>Co-emisión</w:t>
                  </w:r>
                  <w:proofErr w:type="spellEnd"/>
                </w:p>
              </w:tc>
              <w:tc>
                <w:tcPr>
                  <w:tcW w:w="2552" w:type="dxa"/>
                  <w:shd w:val="clear" w:color="auto" w:fill="auto"/>
                  <w:vAlign w:val="center"/>
                </w:tcPr>
                <w:p w14:paraId="762C7600" w14:textId="77777777" w:rsidR="00C62A13" w:rsidRPr="008A1105" w:rsidRDefault="00C62A13" w:rsidP="00C62A13">
                  <w:pPr>
                    <w:rPr>
                      <w:rFonts w:cs="Calibri"/>
                      <w:sz w:val="16"/>
                      <w:szCs w:val="16"/>
                    </w:rPr>
                  </w:pPr>
                  <w:r w:rsidRPr="008A1105">
                    <w:rPr>
                      <w:rFonts w:cs="Calibri"/>
                      <w:sz w:val="16"/>
                      <w:szCs w:val="16"/>
                    </w:rPr>
                    <w:t xml:space="preserve">  Actualmente para la MARCA DE TARJETA </w:t>
                  </w:r>
                </w:p>
                <w:p w14:paraId="22B7E001" w14:textId="77777777" w:rsidR="00C62A13" w:rsidRPr="008A1105" w:rsidRDefault="00C62A13" w:rsidP="00C62A13">
                  <w:pPr>
                    <w:rPr>
                      <w:rFonts w:cs="Calibri"/>
                      <w:sz w:val="16"/>
                      <w:szCs w:val="16"/>
                    </w:rPr>
                  </w:pPr>
                  <w:r w:rsidRPr="008A1105">
                    <w:rPr>
                      <w:rFonts w:cs="Calibri"/>
                      <w:sz w:val="16"/>
                      <w:szCs w:val="16"/>
                    </w:rPr>
                    <w:t>Nota: tanto el afiliado principal con licenciamiento de BIN frente a la marca de tarjeta como el emisor deben reportar esta condición, indicando su contraparte.</w:t>
                  </w:r>
                </w:p>
              </w:tc>
            </w:tr>
            <w:tr w:rsidR="00C62A13" w:rsidRPr="008A1105" w14:paraId="66221E3D" w14:textId="77777777" w:rsidTr="00893A09">
              <w:trPr>
                <w:cantSplit/>
                <w:trHeight w:val="379"/>
              </w:trPr>
              <w:tc>
                <w:tcPr>
                  <w:tcW w:w="2023" w:type="dxa"/>
                  <w:shd w:val="clear" w:color="auto" w:fill="auto"/>
                  <w:vAlign w:val="center"/>
                </w:tcPr>
                <w:p w14:paraId="7AA734F2" w14:textId="77777777" w:rsidR="00C62A13" w:rsidRPr="008A1105" w:rsidRDefault="00C62A13" w:rsidP="00C62A13">
                  <w:pPr>
                    <w:rPr>
                      <w:rFonts w:cs="Calibri"/>
                      <w:sz w:val="16"/>
                      <w:szCs w:val="16"/>
                    </w:rPr>
                  </w:pPr>
                  <w:r w:rsidRPr="008A1105">
                    <w:rPr>
                      <w:rFonts w:cs="Calibri"/>
                      <w:sz w:val="16"/>
                      <w:szCs w:val="16"/>
                    </w:rPr>
                    <w:t xml:space="preserve">  </w:t>
                  </w:r>
                  <w:r w:rsidRPr="008A1105">
                    <w:rPr>
                      <w:rFonts w:cs="Calibri"/>
                      <w:b/>
                      <w:bCs/>
                      <w:strike/>
                      <w:color w:val="C00000"/>
                      <w:sz w:val="16"/>
                      <w:szCs w:val="16"/>
                    </w:rPr>
                    <w:t>Procesamiento de operaciones</w:t>
                  </w:r>
                  <w:r w:rsidRPr="008A1105">
                    <w:rPr>
                      <w:rFonts w:cs="Calibri"/>
                      <w:sz w:val="16"/>
                      <w:szCs w:val="16"/>
                    </w:rPr>
                    <w:t xml:space="preserve"> de pago</w:t>
                  </w:r>
                </w:p>
              </w:tc>
              <w:tc>
                <w:tcPr>
                  <w:tcW w:w="2552" w:type="dxa"/>
                  <w:shd w:val="clear" w:color="auto" w:fill="auto"/>
                  <w:vAlign w:val="center"/>
                </w:tcPr>
                <w:p w14:paraId="7BA7215F" w14:textId="77777777" w:rsidR="00C62A13" w:rsidRPr="008A1105" w:rsidRDefault="00C62A13" w:rsidP="00C62A13">
                  <w:pPr>
                    <w:rPr>
                      <w:rFonts w:cs="Calibri"/>
                      <w:sz w:val="16"/>
                      <w:szCs w:val="16"/>
                    </w:rPr>
                  </w:pPr>
                  <w:r w:rsidRPr="008A1105">
                    <w:rPr>
                      <w:rFonts w:cs="Calibri"/>
                      <w:sz w:val="16"/>
                      <w:szCs w:val="16"/>
                    </w:rPr>
                    <w:t xml:space="preserve">  Actualmente de:</w:t>
                  </w:r>
                </w:p>
                <w:p w14:paraId="55B83B36" w14:textId="77777777" w:rsidR="00C62A13" w:rsidRPr="008A1105" w:rsidRDefault="00C62A13" w:rsidP="00C62A13">
                  <w:pPr>
                    <w:rPr>
                      <w:rFonts w:cs="Calibri"/>
                      <w:sz w:val="16"/>
                      <w:szCs w:val="16"/>
                    </w:rPr>
                  </w:pPr>
                  <w:r w:rsidRPr="008A1105">
                    <w:rPr>
                      <w:rFonts w:cs="Calibri"/>
                      <w:sz w:val="16"/>
                      <w:szCs w:val="16"/>
                    </w:rPr>
                    <w:t xml:space="preserve"> ▪  INDICAR </w:t>
                  </w:r>
                  <w:r w:rsidRPr="008A1105">
                    <w:rPr>
                      <w:rFonts w:cs="Calibri"/>
                      <w:b/>
                      <w:bCs/>
                      <w:strike/>
                      <w:color w:val="C00000"/>
                      <w:sz w:val="16"/>
                      <w:szCs w:val="16"/>
                    </w:rPr>
                    <w:t>ENTIDAD</w:t>
                  </w:r>
                  <w:r w:rsidRPr="008A1105">
                    <w:rPr>
                      <w:rFonts w:cs="Calibri"/>
                      <w:sz w:val="16"/>
                      <w:szCs w:val="16"/>
                    </w:rPr>
                    <w:t xml:space="preserve"> ADQUIRENTE </w:t>
                  </w:r>
                </w:p>
                <w:p w14:paraId="17C470A5" w14:textId="77777777" w:rsidR="00C62A13" w:rsidRPr="008A1105" w:rsidRDefault="00C62A13" w:rsidP="00C62A13">
                  <w:pPr>
                    <w:rPr>
                      <w:rFonts w:cs="Calibri"/>
                      <w:sz w:val="16"/>
                      <w:szCs w:val="16"/>
                    </w:rPr>
                  </w:pPr>
                  <w:r w:rsidRPr="008A1105">
                    <w:rPr>
                      <w:rFonts w:cs="Calibri"/>
                      <w:sz w:val="16"/>
                      <w:szCs w:val="16"/>
                    </w:rPr>
                    <w:t xml:space="preserve">Nota: señale la marca de tarjeta respectiva </w:t>
                  </w:r>
                  <w:r w:rsidRPr="008A1105">
                    <w:rPr>
                      <w:rFonts w:cs="Calibri"/>
                      <w:b/>
                      <w:bCs/>
                      <w:strike/>
                      <w:color w:val="C00000"/>
                      <w:sz w:val="16"/>
                      <w:szCs w:val="16"/>
                    </w:rPr>
                    <w:t>si sólo</w:t>
                  </w:r>
                  <w:r w:rsidRPr="008A1105">
                    <w:rPr>
                      <w:rFonts w:cs="Calibri"/>
                      <w:sz w:val="16"/>
                      <w:szCs w:val="16"/>
                    </w:rPr>
                    <w:t xml:space="preserve"> ofrece el servicio de </w:t>
                  </w:r>
                  <w:r w:rsidRPr="008A1105">
                    <w:rPr>
                      <w:rFonts w:cs="Calibri"/>
                      <w:b/>
                      <w:bCs/>
                      <w:strike/>
                      <w:color w:val="C00000"/>
                      <w:sz w:val="16"/>
                      <w:szCs w:val="16"/>
                    </w:rPr>
                    <w:t>procesamiento para una marca de tarjeta particular</w:t>
                  </w:r>
                  <w:r w:rsidRPr="008A1105">
                    <w:rPr>
                      <w:rFonts w:cs="Calibri"/>
                      <w:sz w:val="16"/>
                      <w:szCs w:val="16"/>
                    </w:rPr>
                    <w:t xml:space="preserve">. </w:t>
                  </w:r>
                </w:p>
              </w:tc>
            </w:tr>
            <w:tr w:rsidR="00C62A13" w:rsidRPr="008A1105" w14:paraId="3EAD84E8" w14:textId="77777777" w:rsidTr="00893A09">
              <w:trPr>
                <w:cantSplit/>
                <w:trHeight w:val="379"/>
              </w:trPr>
              <w:tc>
                <w:tcPr>
                  <w:tcW w:w="2023" w:type="dxa"/>
                  <w:shd w:val="clear" w:color="auto" w:fill="auto"/>
                  <w:vAlign w:val="center"/>
                </w:tcPr>
                <w:p w14:paraId="45EF021F" w14:textId="77777777" w:rsidR="00C62A13" w:rsidRPr="008A1105" w:rsidRDefault="00C62A13" w:rsidP="00C62A13">
                  <w:pPr>
                    <w:rPr>
                      <w:rFonts w:cs="Calibri"/>
                      <w:sz w:val="16"/>
                      <w:szCs w:val="16"/>
                    </w:rPr>
                  </w:pPr>
                  <w:r w:rsidRPr="008A1105">
                    <w:rPr>
                      <w:rFonts w:cs="Calibri"/>
                      <w:sz w:val="16"/>
                      <w:szCs w:val="16"/>
                    </w:rPr>
                    <w:t xml:space="preserve">  </w:t>
                  </w:r>
                  <w:r w:rsidRPr="008A1105">
                    <w:rPr>
                      <w:rFonts w:cs="Calibri"/>
                      <w:b/>
                      <w:bCs/>
                      <w:strike/>
                      <w:color w:val="C00000"/>
                      <w:sz w:val="16"/>
                      <w:szCs w:val="16"/>
                    </w:rPr>
                    <w:t>Autorizador</w:t>
                  </w:r>
                  <w:r w:rsidRPr="008A1105">
                    <w:rPr>
                      <w:rFonts w:cs="Calibri"/>
                      <w:sz w:val="16"/>
                      <w:szCs w:val="16"/>
                    </w:rPr>
                    <w:t xml:space="preserve"> de pagos</w:t>
                  </w:r>
                </w:p>
              </w:tc>
              <w:tc>
                <w:tcPr>
                  <w:tcW w:w="2552" w:type="dxa"/>
                  <w:shd w:val="clear" w:color="auto" w:fill="auto"/>
                  <w:vAlign w:val="center"/>
                </w:tcPr>
                <w:p w14:paraId="7D3131AE" w14:textId="77777777" w:rsidR="00C62A13" w:rsidRPr="008A1105" w:rsidRDefault="00C62A13" w:rsidP="00C62A13">
                  <w:pPr>
                    <w:rPr>
                      <w:rFonts w:cs="Calibri"/>
                      <w:sz w:val="16"/>
                      <w:szCs w:val="16"/>
                    </w:rPr>
                  </w:pPr>
                  <w:r w:rsidRPr="008A1105">
                    <w:rPr>
                      <w:rFonts w:cs="Calibri"/>
                      <w:sz w:val="16"/>
                      <w:szCs w:val="16"/>
                    </w:rPr>
                    <w:t xml:space="preserve">  Actualmente </w:t>
                  </w:r>
                  <w:r w:rsidRPr="008A1105">
                    <w:rPr>
                      <w:rFonts w:cs="Calibri"/>
                      <w:b/>
                      <w:bCs/>
                      <w:strike/>
                      <w:color w:val="C00000"/>
                      <w:sz w:val="16"/>
                      <w:szCs w:val="16"/>
                    </w:rPr>
                    <w:t>para los emisores</w:t>
                  </w:r>
                  <w:r w:rsidRPr="008A1105">
                    <w:rPr>
                      <w:rFonts w:cs="Calibri"/>
                      <w:sz w:val="16"/>
                      <w:szCs w:val="16"/>
                    </w:rPr>
                    <w:t>:</w:t>
                  </w:r>
                </w:p>
                <w:p w14:paraId="634BD8EB" w14:textId="77777777" w:rsidR="00C62A13" w:rsidRPr="008A1105" w:rsidRDefault="00C62A13" w:rsidP="00C62A13">
                  <w:pPr>
                    <w:rPr>
                      <w:rFonts w:cs="Calibri"/>
                      <w:sz w:val="16"/>
                      <w:szCs w:val="16"/>
                    </w:rPr>
                  </w:pPr>
                  <w:r w:rsidRPr="008A1105">
                    <w:rPr>
                      <w:rFonts w:cs="Calibri"/>
                      <w:sz w:val="16"/>
                      <w:szCs w:val="16"/>
                    </w:rPr>
                    <w:t xml:space="preserve">▪  INDICAR </w:t>
                  </w:r>
                  <w:r w:rsidRPr="008A1105">
                    <w:rPr>
                      <w:rFonts w:cs="Calibri"/>
                      <w:b/>
                      <w:bCs/>
                      <w:strike/>
                      <w:color w:val="C00000"/>
                      <w:sz w:val="16"/>
                      <w:szCs w:val="16"/>
                    </w:rPr>
                    <w:t>ENTIDAD EMISOR</w:t>
                  </w:r>
                </w:p>
                <w:p w14:paraId="6FCDA12F" w14:textId="77777777" w:rsidR="00C62A13" w:rsidRPr="008A1105" w:rsidRDefault="00C62A13" w:rsidP="00C62A13">
                  <w:pPr>
                    <w:rPr>
                      <w:rFonts w:cs="Calibri"/>
                      <w:sz w:val="16"/>
                      <w:szCs w:val="16"/>
                    </w:rPr>
                  </w:pPr>
                  <w:r w:rsidRPr="008A1105">
                    <w:rPr>
                      <w:rFonts w:cs="Calibri"/>
                      <w:sz w:val="16"/>
                      <w:szCs w:val="16"/>
                    </w:rPr>
                    <w:t xml:space="preserve">Nota: señale la marca de tarjeta respectiva </w:t>
                  </w:r>
                  <w:r w:rsidRPr="008A1105">
                    <w:rPr>
                      <w:rFonts w:cs="Calibri"/>
                      <w:b/>
                      <w:bCs/>
                      <w:strike/>
                      <w:color w:val="C00000"/>
                      <w:sz w:val="16"/>
                      <w:szCs w:val="16"/>
                    </w:rPr>
                    <w:t>si sólo</w:t>
                  </w:r>
                  <w:r w:rsidRPr="008A1105">
                    <w:rPr>
                      <w:rFonts w:cs="Calibri"/>
                      <w:sz w:val="16"/>
                      <w:szCs w:val="16"/>
                    </w:rPr>
                    <w:t xml:space="preserve"> ofrece el servicio de </w:t>
                  </w:r>
                  <w:r w:rsidRPr="008A1105">
                    <w:rPr>
                      <w:rFonts w:cs="Calibri"/>
                      <w:b/>
                      <w:bCs/>
                      <w:strike/>
                      <w:color w:val="C00000"/>
                      <w:sz w:val="16"/>
                      <w:szCs w:val="16"/>
                    </w:rPr>
                    <w:t>autorización de pagos para una marca de tarjeta particular.</w:t>
                  </w:r>
                </w:p>
              </w:tc>
            </w:tr>
          </w:tbl>
          <w:p w14:paraId="21D08370" w14:textId="77777777" w:rsidR="00C62A13" w:rsidRDefault="00C62A13" w:rsidP="00C62A13">
            <w:pPr>
              <w:ind w:left="319"/>
              <w:rPr>
                <w:rFonts w:ascii="Arial" w:hAnsi="Arial" w:cs="Arial"/>
                <w:b/>
                <w:bCs/>
                <w:sz w:val="20"/>
                <w:szCs w:val="20"/>
              </w:rPr>
            </w:pPr>
          </w:p>
          <w:p w14:paraId="574F1A48" w14:textId="77777777" w:rsidR="006842A9" w:rsidRDefault="006842A9" w:rsidP="00C62A13">
            <w:pPr>
              <w:ind w:left="319"/>
              <w:rPr>
                <w:rFonts w:ascii="Arial" w:hAnsi="Arial" w:cs="Arial"/>
                <w:b/>
                <w:bCs/>
                <w:sz w:val="20"/>
                <w:szCs w:val="20"/>
              </w:rPr>
            </w:pPr>
          </w:p>
          <w:p w14:paraId="10B017A6" w14:textId="77777777" w:rsidR="006842A9" w:rsidRDefault="006842A9" w:rsidP="00C62A13">
            <w:pPr>
              <w:ind w:left="319"/>
              <w:rPr>
                <w:rFonts w:ascii="Arial" w:hAnsi="Arial" w:cs="Arial"/>
                <w:b/>
                <w:bCs/>
                <w:sz w:val="20"/>
                <w:szCs w:val="20"/>
              </w:rPr>
            </w:pPr>
          </w:p>
          <w:p w14:paraId="4E87E676" w14:textId="77777777" w:rsidR="006842A9" w:rsidRPr="002A3269" w:rsidRDefault="006842A9" w:rsidP="00C62A13">
            <w:pPr>
              <w:ind w:left="319"/>
              <w:rPr>
                <w:rFonts w:ascii="Arial" w:hAnsi="Arial" w:cs="Arial"/>
                <w:b/>
                <w:bCs/>
                <w:sz w:val="20"/>
                <w:szCs w:val="20"/>
              </w:rPr>
            </w:pPr>
          </w:p>
        </w:tc>
        <w:tc>
          <w:tcPr>
            <w:tcW w:w="4820" w:type="dxa"/>
            <w:tcBorders>
              <w:top w:val="single" w:sz="4" w:space="0" w:color="auto"/>
              <w:left w:val="single" w:sz="4" w:space="0" w:color="auto"/>
              <w:bottom w:val="single" w:sz="4" w:space="0" w:color="auto"/>
            </w:tcBorders>
          </w:tcPr>
          <w:p w14:paraId="4EA12EAF" w14:textId="77777777" w:rsidR="00870D22" w:rsidRDefault="00C62A13" w:rsidP="002A3269">
            <w:pPr>
              <w:rPr>
                <w:rFonts w:ascii="Arial" w:hAnsi="Arial" w:cs="Arial"/>
                <w:b/>
                <w:bCs/>
                <w:sz w:val="20"/>
                <w:szCs w:val="20"/>
              </w:rPr>
            </w:pPr>
            <w:r w:rsidRPr="00C62A13">
              <w:rPr>
                <w:rFonts w:ascii="Arial" w:hAnsi="Arial" w:cs="Arial"/>
                <w:b/>
                <w:bCs/>
                <w:color w:val="C00000"/>
                <w:sz w:val="20"/>
                <w:szCs w:val="20"/>
              </w:rPr>
              <w:t>14.</w:t>
            </w:r>
            <w:r>
              <w:rPr>
                <w:rFonts w:ascii="Arial" w:hAnsi="Arial" w:cs="Arial"/>
                <w:b/>
                <w:bCs/>
                <w:sz w:val="20"/>
                <w:szCs w:val="20"/>
              </w:rPr>
              <w:t>Anexos</w:t>
            </w:r>
          </w:p>
          <w:p w14:paraId="1888C60B" w14:textId="77777777" w:rsidR="00C62A13" w:rsidRDefault="00C62A13" w:rsidP="002A3269">
            <w:pPr>
              <w:rPr>
                <w:rFonts w:ascii="Arial" w:hAnsi="Arial" w:cs="Arial"/>
                <w:b/>
                <w:bCs/>
                <w:sz w:val="20"/>
                <w:szCs w:val="20"/>
              </w:rPr>
            </w:pPr>
            <w:r w:rsidRPr="00C62A13">
              <w:rPr>
                <w:rFonts w:ascii="Arial" w:hAnsi="Arial" w:cs="Arial"/>
                <w:b/>
                <w:bCs/>
                <w:color w:val="C00000"/>
                <w:sz w:val="20"/>
                <w:szCs w:val="20"/>
              </w:rPr>
              <w:t>14.1.</w:t>
            </w:r>
            <w:r>
              <w:rPr>
                <w:rFonts w:ascii="Arial" w:hAnsi="Arial" w:cs="Arial"/>
                <w:b/>
                <w:bCs/>
                <w:sz w:val="20"/>
                <w:szCs w:val="20"/>
              </w:rPr>
              <w:t xml:space="preserve">Anexo No.1: solicitud de inscripción </w:t>
            </w:r>
          </w:p>
          <w:p w14:paraId="52225F00" w14:textId="77777777" w:rsidR="00C62A13" w:rsidRDefault="00C62A13" w:rsidP="002A3269">
            <w:pPr>
              <w:rPr>
                <w:rFonts w:ascii="Arial" w:hAnsi="Arial" w:cs="Arial"/>
                <w:b/>
                <w:bCs/>
                <w:sz w:val="20"/>
                <w:szCs w:val="20"/>
              </w:rPr>
            </w:pPr>
            <w:r>
              <w:rPr>
                <w:rFonts w:ascii="Arial" w:hAnsi="Arial" w:cs="Arial"/>
                <w:b/>
                <w:bCs/>
                <w:sz w:val="20"/>
                <w:szCs w:val="20"/>
              </w:rPr>
              <w:t xml:space="preserve">3.Servicios ofrecidos </w:t>
            </w:r>
            <w:r w:rsidRPr="00C62A13">
              <w:rPr>
                <w:rFonts w:ascii="Arial" w:hAnsi="Arial" w:cs="Arial"/>
                <w:b/>
                <w:bCs/>
                <w:color w:val="C00000"/>
                <w:sz w:val="20"/>
                <w:szCs w:val="20"/>
              </w:rPr>
              <w:t>por su entidad</w:t>
            </w:r>
            <w:r>
              <w:rPr>
                <w:rFonts w:ascii="Arial" w:hAnsi="Arial" w:cs="Arial"/>
                <w:b/>
                <w:bCs/>
                <w:sz w:val="20"/>
                <w:szCs w:val="20"/>
              </w:rPr>
              <w:t>:</w:t>
            </w:r>
          </w:p>
          <w:tbl>
            <w:tblPr>
              <w:tblW w:w="4573"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020" w:firstRow="1" w:lastRow="0" w:firstColumn="0" w:lastColumn="0" w:noHBand="0" w:noVBand="0"/>
            </w:tblPr>
            <w:tblGrid>
              <w:gridCol w:w="2163"/>
              <w:gridCol w:w="2410"/>
            </w:tblGrid>
            <w:tr w:rsidR="00592213" w:rsidRPr="008A1105" w14:paraId="590488A2" w14:textId="77777777" w:rsidTr="00AC6628">
              <w:trPr>
                <w:cantSplit/>
                <w:trHeight w:val="548"/>
              </w:trPr>
              <w:tc>
                <w:tcPr>
                  <w:tcW w:w="2163" w:type="dxa"/>
                  <w:shd w:val="clear" w:color="auto" w:fill="auto"/>
                  <w:vAlign w:val="center"/>
                </w:tcPr>
                <w:p w14:paraId="0BA35606" w14:textId="77777777" w:rsidR="00592213" w:rsidRPr="008A1105" w:rsidRDefault="00592213" w:rsidP="00592213">
                  <w:pPr>
                    <w:pStyle w:val="TtuloTabla"/>
                    <w:rPr>
                      <w:rFonts w:ascii="Calibri" w:hAnsi="Calibri" w:cs="Calibri"/>
                      <w:color w:val="auto"/>
                      <w:szCs w:val="16"/>
                    </w:rPr>
                  </w:pPr>
                  <w:r w:rsidRPr="008A1105">
                    <w:rPr>
                      <w:rFonts w:ascii="Calibri" w:hAnsi="Calibri" w:cs="Calibri"/>
                      <w:color w:val="auto"/>
                      <w:szCs w:val="16"/>
                    </w:rPr>
                    <w:t>Tipo de servicios</w:t>
                  </w:r>
                </w:p>
              </w:tc>
              <w:tc>
                <w:tcPr>
                  <w:tcW w:w="2410" w:type="dxa"/>
                  <w:shd w:val="clear" w:color="auto" w:fill="auto"/>
                  <w:vAlign w:val="center"/>
                </w:tcPr>
                <w:p w14:paraId="1427E18D" w14:textId="77777777" w:rsidR="00592213" w:rsidRPr="008A1105" w:rsidRDefault="00592213" w:rsidP="00592213">
                  <w:pPr>
                    <w:pStyle w:val="TtuloTabla"/>
                    <w:rPr>
                      <w:rFonts w:ascii="Calibri" w:hAnsi="Calibri" w:cs="Calibri"/>
                      <w:color w:val="auto"/>
                      <w:szCs w:val="16"/>
                    </w:rPr>
                  </w:pPr>
                  <w:r w:rsidRPr="008A1105">
                    <w:rPr>
                      <w:rFonts w:ascii="Calibri" w:hAnsi="Calibri" w:cs="Calibri"/>
                      <w:color w:val="auto"/>
                      <w:szCs w:val="16"/>
                    </w:rPr>
                    <w:t>Descripción de servicio</w:t>
                  </w:r>
                </w:p>
              </w:tc>
            </w:tr>
            <w:tr w:rsidR="00592213" w:rsidRPr="008A1105" w14:paraId="108F0391" w14:textId="77777777" w:rsidTr="00AC6628">
              <w:trPr>
                <w:cantSplit/>
                <w:trHeight w:val="456"/>
              </w:trPr>
              <w:tc>
                <w:tcPr>
                  <w:tcW w:w="2163" w:type="dxa"/>
                  <w:shd w:val="clear" w:color="auto" w:fill="auto"/>
                  <w:vAlign w:val="center"/>
                </w:tcPr>
                <w:p w14:paraId="1DFA815A" w14:textId="77777777" w:rsidR="00592213" w:rsidRPr="008A1105" w:rsidRDefault="00592213" w:rsidP="00592213">
                  <w:pPr>
                    <w:rPr>
                      <w:rFonts w:cs="Calibri"/>
                      <w:sz w:val="16"/>
                      <w:szCs w:val="16"/>
                    </w:rPr>
                  </w:pPr>
                  <w:r w:rsidRPr="008A1105">
                    <w:rPr>
                      <w:rFonts w:cs="Calibri"/>
                      <w:sz w:val="16"/>
                      <w:szCs w:val="16"/>
                    </w:rPr>
                    <w:t xml:space="preserve">   Emisión de tarjetas de débito</w:t>
                  </w:r>
                </w:p>
              </w:tc>
              <w:tc>
                <w:tcPr>
                  <w:tcW w:w="2410" w:type="dxa"/>
                  <w:shd w:val="clear" w:color="auto" w:fill="auto"/>
                  <w:vAlign w:val="center"/>
                </w:tcPr>
                <w:p w14:paraId="2E410CA6" w14:textId="77777777" w:rsidR="00592213" w:rsidRPr="008A1105" w:rsidRDefault="00592213" w:rsidP="00AC6628">
                  <w:pPr>
                    <w:jc w:val="both"/>
                    <w:rPr>
                      <w:rFonts w:cs="Calibri"/>
                      <w:sz w:val="16"/>
                      <w:szCs w:val="16"/>
                    </w:rPr>
                  </w:pPr>
                  <w:r w:rsidRPr="008A1105">
                    <w:rPr>
                      <w:rFonts w:cs="Calibri"/>
                      <w:sz w:val="16"/>
                      <w:szCs w:val="16"/>
                    </w:rPr>
                    <w:t xml:space="preserve">   Actualmente bajo la(s) marca(s) de tarjeta INDICAR MARCA(S)</w:t>
                  </w:r>
                </w:p>
              </w:tc>
            </w:tr>
            <w:tr w:rsidR="00592213" w:rsidRPr="008A1105" w14:paraId="3CD6E00A" w14:textId="77777777" w:rsidTr="00AC6628">
              <w:trPr>
                <w:cantSplit/>
                <w:trHeight w:val="379"/>
              </w:trPr>
              <w:tc>
                <w:tcPr>
                  <w:tcW w:w="2163" w:type="dxa"/>
                  <w:shd w:val="clear" w:color="auto" w:fill="auto"/>
                  <w:vAlign w:val="center"/>
                </w:tcPr>
                <w:p w14:paraId="59887B2F" w14:textId="77777777" w:rsidR="00592213" w:rsidRPr="008A1105" w:rsidRDefault="00592213" w:rsidP="00592213">
                  <w:pPr>
                    <w:rPr>
                      <w:rFonts w:cs="Calibri"/>
                      <w:sz w:val="16"/>
                      <w:szCs w:val="16"/>
                    </w:rPr>
                  </w:pPr>
                  <w:r w:rsidRPr="008A1105">
                    <w:rPr>
                      <w:rFonts w:cs="Calibri"/>
                      <w:sz w:val="16"/>
                      <w:szCs w:val="16"/>
                    </w:rPr>
                    <w:t xml:space="preserve">   Emisión de tarjetas de crédito</w:t>
                  </w:r>
                </w:p>
              </w:tc>
              <w:tc>
                <w:tcPr>
                  <w:tcW w:w="2410" w:type="dxa"/>
                  <w:shd w:val="clear" w:color="auto" w:fill="auto"/>
                  <w:vAlign w:val="center"/>
                </w:tcPr>
                <w:p w14:paraId="63EAAC0A" w14:textId="77777777" w:rsidR="00592213" w:rsidRPr="008A1105" w:rsidRDefault="00592213" w:rsidP="00AC6628">
                  <w:pPr>
                    <w:jc w:val="both"/>
                    <w:rPr>
                      <w:rFonts w:cs="Calibri"/>
                      <w:sz w:val="16"/>
                      <w:szCs w:val="16"/>
                    </w:rPr>
                  </w:pPr>
                  <w:r w:rsidRPr="008A1105">
                    <w:rPr>
                      <w:rFonts w:cs="Calibri"/>
                      <w:sz w:val="16"/>
                      <w:szCs w:val="16"/>
                    </w:rPr>
                    <w:t xml:space="preserve">   Actualmente bajo la(s) marca(s) de tarjeta INDICAR MARCA(S)</w:t>
                  </w:r>
                </w:p>
              </w:tc>
            </w:tr>
            <w:tr w:rsidR="00592213" w:rsidRPr="008A1105" w14:paraId="4CE91B8E" w14:textId="77777777" w:rsidTr="00AC6628">
              <w:trPr>
                <w:cantSplit/>
                <w:trHeight w:val="379"/>
              </w:trPr>
              <w:tc>
                <w:tcPr>
                  <w:tcW w:w="2163" w:type="dxa"/>
                  <w:shd w:val="clear" w:color="auto" w:fill="auto"/>
                  <w:vAlign w:val="center"/>
                </w:tcPr>
                <w:p w14:paraId="1A5DA266" w14:textId="77777777" w:rsidR="00592213" w:rsidRPr="008A1105" w:rsidRDefault="00592213" w:rsidP="00592213">
                  <w:pPr>
                    <w:rPr>
                      <w:rFonts w:cs="Calibri"/>
                      <w:sz w:val="16"/>
                      <w:szCs w:val="16"/>
                    </w:rPr>
                  </w:pPr>
                  <w:r w:rsidRPr="008A1105">
                    <w:rPr>
                      <w:rFonts w:cs="Calibri"/>
                      <w:sz w:val="16"/>
                      <w:szCs w:val="16"/>
                    </w:rPr>
                    <w:t xml:space="preserve">   Emisión de tarjetas prepago</w:t>
                  </w:r>
                </w:p>
              </w:tc>
              <w:tc>
                <w:tcPr>
                  <w:tcW w:w="2410" w:type="dxa"/>
                  <w:shd w:val="clear" w:color="auto" w:fill="auto"/>
                  <w:vAlign w:val="center"/>
                </w:tcPr>
                <w:p w14:paraId="152BD077" w14:textId="77777777" w:rsidR="00592213" w:rsidRPr="008A1105" w:rsidRDefault="00592213" w:rsidP="00AC6628">
                  <w:pPr>
                    <w:jc w:val="both"/>
                    <w:rPr>
                      <w:rFonts w:cs="Calibri"/>
                      <w:sz w:val="16"/>
                      <w:szCs w:val="16"/>
                    </w:rPr>
                  </w:pPr>
                  <w:r w:rsidRPr="008A1105">
                    <w:rPr>
                      <w:rFonts w:cs="Calibri"/>
                      <w:sz w:val="16"/>
                      <w:szCs w:val="16"/>
                    </w:rPr>
                    <w:t xml:space="preserve">   Actualmente bajo la(s) marca(s) de tarjeta INDICAR MARCA(S)</w:t>
                  </w:r>
                </w:p>
              </w:tc>
            </w:tr>
            <w:tr w:rsidR="00592213" w:rsidRPr="008A1105" w14:paraId="488B06D7" w14:textId="77777777" w:rsidTr="00AC6628">
              <w:trPr>
                <w:cantSplit/>
                <w:trHeight w:val="379"/>
              </w:trPr>
              <w:tc>
                <w:tcPr>
                  <w:tcW w:w="2163" w:type="dxa"/>
                  <w:shd w:val="clear" w:color="auto" w:fill="auto"/>
                  <w:vAlign w:val="center"/>
                </w:tcPr>
                <w:p w14:paraId="25D2E483" w14:textId="77777777" w:rsidR="00592213" w:rsidRPr="008A1105" w:rsidRDefault="00592213" w:rsidP="00592213">
                  <w:pPr>
                    <w:rPr>
                      <w:rFonts w:cs="Calibri"/>
                      <w:sz w:val="16"/>
                      <w:szCs w:val="16"/>
                    </w:rPr>
                  </w:pPr>
                  <w:r w:rsidRPr="008A1105">
                    <w:rPr>
                      <w:rFonts w:cs="Calibri"/>
                      <w:sz w:val="16"/>
                      <w:szCs w:val="16"/>
                    </w:rPr>
                    <w:t xml:space="preserve">   </w:t>
                  </w:r>
                  <w:proofErr w:type="spellStart"/>
                  <w:r w:rsidRPr="008A1105">
                    <w:rPr>
                      <w:rFonts w:cs="Calibri"/>
                      <w:sz w:val="16"/>
                      <w:szCs w:val="16"/>
                    </w:rPr>
                    <w:t>Adquirencia</w:t>
                  </w:r>
                  <w:proofErr w:type="spellEnd"/>
                </w:p>
              </w:tc>
              <w:tc>
                <w:tcPr>
                  <w:tcW w:w="2410" w:type="dxa"/>
                  <w:shd w:val="clear" w:color="auto" w:fill="auto"/>
                  <w:vAlign w:val="center"/>
                </w:tcPr>
                <w:p w14:paraId="26954BD6" w14:textId="77777777" w:rsidR="00592213" w:rsidRPr="008A1105" w:rsidRDefault="00592213" w:rsidP="00AC6628">
                  <w:pPr>
                    <w:jc w:val="both"/>
                    <w:rPr>
                      <w:rFonts w:cs="Calibri"/>
                      <w:sz w:val="16"/>
                      <w:szCs w:val="16"/>
                    </w:rPr>
                  </w:pPr>
                  <w:r w:rsidRPr="008A1105">
                    <w:rPr>
                      <w:rFonts w:cs="Calibri"/>
                      <w:sz w:val="16"/>
                      <w:szCs w:val="16"/>
                    </w:rPr>
                    <w:t xml:space="preserve">   Actualmente de la(s) marca(s) de tarjeta INDICAR MARCA(S)</w:t>
                  </w:r>
                </w:p>
              </w:tc>
            </w:tr>
            <w:tr w:rsidR="00592213" w:rsidRPr="008A1105" w14:paraId="69C707CA" w14:textId="77777777" w:rsidTr="00AC6628">
              <w:trPr>
                <w:cantSplit/>
                <w:trHeight w:val="379"/>
              </w:trPr>
              <w:tc>
                <w:tcPr>
                  <w:tcW w:w="2163" w:type="dxa"/>
                  <w:shd w:val="clear" w:color="auto" w:fill="auto"/>
                  <w:vAlign w:val="center"/>
                </w:tcPr>
                <w:p w14:paraId="1892457E" w14:textId="77777777" w:rsidR="00592213" w:rsidRPr="008A1105" w:rsidRDefault="00592213" w:rsidP="00592213">
                  <w:pPr>
                    <w:rPr>
                      <w:rFonts w:cs="Calibri"/>
                      <w:sz w:val="16"/>
                      <w:szCs w:val="16"/>
                    </w:rPr>
                  </w:pPr>
                  <w:r w:rsidRPr="008A1105">
                    <w:rPr>
                      <w:rFonts w:cs="Calibri"/>
                      <w:sz w:val="16"/>
                      <w:szCs w:val="16"/>
                    </w:rPr>
                    <w:t xml:space="preserve">   Marca de tarjeta</w:t>
                  </w:r>
                </w:p>
              </w:tc>
              <w:tc>
                <w:tcPr>
                  <w:tcW w:w="2410" w:type="dxa"/>
                  <w:shd w:val="clear" w:color="auto" w:fill="auto"/>
                  <w:vAlign w:val="center"/>
                </w:tcPr>
                <w:p w14:paraId="3E80AF04" w14:textId="77777777" w:rsidR="00592213" w:rsidRPr="008A1105" w:rsidRDefault="00592213" w:rsidP="00AC6628">
                  <w:pPr>
                    <w:jc w:val="both"/>
                    <w:rPr>
                      <w:rFonts w:cs="Calibri"/>
                      <w:sz w:val="16"/>
                      <w:szCs w:val="16"/>
                    </w:rPr>
                  </w:pPr>
                  <w:r w:rsidRPr="008A1105">
                    <w:rPr>
                      <w:rFonts w:cs="Calibri"/>
                      <w:sz w:val="16"/>
                      <w:szCs w:val="16"/>
                    </w:rPr>
                    <w:t xml:space="preserve">  Actualmente para los emisores principales INDICAR NOMBRE DE LOS AFILIADOS PRINCIPALES CON LICENCIAMIENTO DE BIN</w:t>
                  </w:r>
                </w:p>
              </w:tc>
            </w:tr>
            <w:tr w:rsidR="00592213" w:rsidRPr="008A1105" w14:paraId="0AC97250" w14:textId="77777777" w:rsidTr="00AC6628">
              <w:trPr>
                <w:cantSplit/>
                <w:trHeight w:val="379"/>
              </w:trPr>
              <w:tc>
                <w:tcPr>
                  <w:tcW w:w="2163" w:type="dxa"/>
                  <w:shd w:val="clear" w:color="auto" w:fill="auto"/>
                  <w:vAlign w:val="center"/>
                </w:tcPr>
                <w:p w14:paraId="1382BA56" w14:textId="77777777" w:rsidR="00592213" w:rsidRPr="008A1105" w:rsidRDefault="00592213" w:rsidP="00592213">
                  <w:pPr>
                    <w:rPr>
                      <w:rFonts w:cs="Calibri"/>
                      <w:sz w:val="16"/>
                      <w:szCs w:val="16"/>
                    </w:rPr>
                  </w:pPr>
                  <w:r w:rsidRPr="008A1105">
                    <w:rPr>
                      <w:rFonts w:cs="Calibri"/>
                      <w:sz w:val="16"/>
                      <w:szCs w:val="16"/>
                    </w:rPr>
                    <w:t xml:space="preserve">   </w:t>
                  </w:r>
                  <w:proofErr w:type="spellStart"/>
                  <w:r w:rsidRPr="008A1105">
                    <w:rPr>
                      <w:rFonts w:cs="Calibri"/>
                      <w:sz w:val="16"/>
                      <w:szCs w:val="16"/>
                    </w:rPr>
                    <w:t>Co-emisión</w:t>
                  </w:r>
                  <w:proofErr w:type="spellEnd"/>
                </w:p>
              </w:tc>
              <w:tc>
                <w:tcPr>
                  <w:tcW w:w="2410" w:type="dxa"/>
                  <w:shd w:val="clear" w:color="auto" w:fill="auto"/>
                  <w:vAlign w:val="center"/>
                </w:tcPr>
                <w:p w14:paraId="19332294" w14:textId="77777777" w:rsidR="00592213" w:rsidRPr="008A1105" w:rsidRDefault="00592213" w:rsidP="00AC6628">
                  <w:pPr>
                    <w:jc w:val="both"/>
                    <w:rPr>
                      <w:rFonts w:cs="Calibri"/>
                      <w:sz w:val="16"/>
                      <w:szCs w:val="16"/>
                    </w:rPr>
                  </w:pPr>
                  <w:r w:rsidRPr="008A1105">
                    <w:rPr>
                      <w:rFonts w:cs="Calibri"/>
                      <w:sz w:val="16"/>
                      <w:szCs w:val="16"/>
                    </w:rPr>
                    <w:t xml:space="preserve">  Actualmente para la MARCA DE TARJETA </w:t>
                  </w:r>
                </w:p>
                <w:p w14:paraId="59C2371E" w14:textId="77777777" w:rsidR="00592213" w:rsidRPr="008A1105" w:rsidRDefault="00592213" w:rsidP="00AC6628">
                  <w:pPr>
                    <w:jc w:val="both"/>
                    <w:rPr>
                      <w:rFonts w:cs="Calibri"/>
                      <w:sz w:val="16"/>
                      <w:szCs w:val="16"/>
                    </w:rPr>
                  </w:pPr>
                  <w:r w:rsidRPr="008A1105">
                    <w:rPr>
                      <w:rFonts w:cs="Calibri"/>
                      <w:sz w:val="16"/>
                      <w:szCs w:val="16"/>
                    </w:rPr>
                    <w:t>Nota: tanto el afiliado principal con licenciamiento de BIN frente a la marca de tarjeta como el emisor deben reportar esta condición, indicando su contraparte.</w:t>
                  </w:r>
                </w:p>
              </w:tc>
            </w:tr>
            <w:tr w:rsidR="00592213" w:rsidRPr="008A1105" w14:paraId="6BF452B2" w14:textId="77777777" w:rsidTr="00AC6628">
              <w:trPr>
                <w:cantSplit/>
                <w:trHeight w:val="379"/>
              </w:trPr>
              <w:tc>
                <w:tcPr>
                  <w:tcW w:w="2163" w:type="dxa"/>
                  <w:shd w:val="clear" w:color="auto" w:fill="auto"/>
                  <w:vAlign w:val="center"/>
                </w:tcPr>
                <w:p w14:paraId="6D331691" w14:textId="77777777" w:rsidR="00592213" w:rsidRPr="008A1105" w:rsidRDefault="00592213" w:rsidP="00592213">
                  <w:pPr>
                    <w:rPr>
                      <w:rFonts w:cs="Calibri"/>
                      <w:sz w:val="16"/>
                      <w:szCs w:val="16"/>
                    </w:rPr>
                  </w:pPr>
                  <w:r w:rsidRPr="008A1105">
                    <w:rPr>
                      <w:rFonts w:cs="Calibri"/>
                      <w:sz w:val="16"/>
                      <w:szCs w:val="16"/>
                    </w:rPr>
                    <w:t xml:space="preserve">  </w:t>
                  </w:r>
                  <w:r w:rsidRPr="008A1105">
                    <w:rPr>
                      <w:rFonts w:cs="Calibri"/>
                      <w:b/>
                      <w:bCs/>
                      <w:color w:val="C00000"/>
                      <w:sz w:val="16"/>
                      <w:szCs w:val="16"/>
                    </w:rPr>
                    <w:t>Pasarela</w:t>
                  </w:r>
                  <w:r w:rsidRPr="008A1105">
                    <w:rPr>
                      <w:rFonts w:cs="Calibri"/>
                      <w:sz w:val="16"/>
                      <w:szCs w:val="16"/>
                    </w:rPr>
                    <w:t xml:space="preserve"> de pago</w:t>
                  </w:r>
                </w:p>
              </w:tc>
              <w:tc>
                <w:tcPr>
                  <w:tcW w:w="2410" w:type="dxa"/>
                  <w:shd w:val="clear" w:color="auto" w:fill="auto"/>
                  <w:vAlign w:val="center"/>
                </w:tcPr>
                <w:p w14:paraId="5BF598A8" w14:textId="77777777" w:rsidR="00592213" w:rsidRPr="008A1105" w:rsidRDefault="00592213" w:rsidP="00AC6628">
                  <w:pPr>
                    <w:jc w:val="both"/>
                    <w:rPr>
                      <w:rFonts w:cs="Calibri"/>
                      <w:sz w:val="16"/>
                      <w:szCs w:val="16"/>
                    </w:rPr>
                  </w:pPr>
                  <w:r w:rsidRPr="008A1105">
                    <w:rPr>
                      <w:rFonts w:cs="Calibri"/>
                      <w:sz w:val="16"/>
                      <w:szCs w:val="16"/>
                    </w:rPr>
                    <w:t xml:space="preserve">  Actualmente de:</w:t>
                  </w:r>
                </w:p>
                <w:p w14:paraId="77EE5918" w14:textId="77777777" w:rsidR="00592213" w:rsidRPr="008A1105" w:rsidRDefault="00592213" w:rsidP="00AC6628">
                  <w:pPr>
                    <w:jc w:val="both"/>
                    <w:rPr>
                      <w:rFonts w:cs="Calibri"/>
                      <w:sz w:val="16"/>
                      <w:szCs w:val="16"/>
                    </w:rPr>
                  </w:pPr>
                  <w:r w:rsidRPr="008A1105">
                    <w:rPr>
                      <w:rFonts w:cs="Calibri"/>
                      <w:sz w:val="16"/>
                      <w:szCs w:val="16"/>
                    </w:rPr>
                    <w:t xml:space="preserve"> ▪  INDICAR </w:t>
                  </w:r>
                  <w:r w:rsidRPr="008A1105">
                    <w:rPr>
                      <w:rFonts w:cs="Calibri"/>
                      <w:b/>
                      <w:bCs/>
                      <w:color w:val="C00000"/>
                      <w:sz w:val="16"/>
                      <w:szCs w:val="16"/>
                    </w:rPr>
                    <w:t>EL NOMBRE DEL</w:t>
                  </w:r>
                  <w:r w:rsidRPr="008A1105">
                    <w:rPr>
                      <w:rFonts w:cs="Calibri"/>
                      <w:sz w:val="16"/>
                      <w:szCs w:val="16"/>
                    </w:rPr>
                    <w:t xml:space="preserve"> ADQUIRENTE </w:t>
                  </w:r>
                  <w:r w:rsidRPr="008A1105">
                    <w:rPr>
                      <w:rFonts w:cs="Calibri"/>
                      <w:b/>
                      <w:bCs/>
                      <w:color w:val="C00000"/>
                      <w:sz w:val="16"/>
                      <w:szCs w:val="16"/>
                    </w:rPr>
                    <w:t>AL QUE OFRECE EL SERVICIO DE PASARELA</w:t>
                  </w:r>
                </w:p>
                <w:p w14:paraId="0DDCD56C" w14:textId="77777777" w:rsidR="00592213" w:rsidRPr="008A1105" w:rsidRDefault="00592213" w:rsidP="00AC6628">
                  <w:pPr>
                    <w:jc w:val="both"/>
                    <w:rPr>
                      <w:rFonts w:cs="Calibri"/>
                      <w:sz w:val="16"/>
                      <w:szCs w:val="16"/>
                    </w:rPr>
                  </w:pPr>
                  <w:r w:rsidRPr="008A1105">
                    <w:rPr>
                      <w:rFonts w:cs="Calibri"/>
                      <w:sz w:val="16"/>
                      <w:szCs w:val="16"/>
                    </w:rPr>
                    <w:t xml:space="preserve">Nota: </w:t>
                  </w:r>
                  <w:r w:rsidRPr="008A1105">
                    <w:rPr>
                      <w:rFonts w:cs="Calibri"/>
                      <w:b/>
                      <w:bCs/>
                      <w:color w:val="C00000"/>
                      <w:sz w:val="16"/>
                      <w:szCs w:val="16"/>
                    </w:rPr>
                    <w:t>también</w:t>
                  </w:r>
                  <w:r w:rsidRPr="008A1105">
                    <w:rPr>
                      <w:rFonts w:cs="Calibri"/>
                      <w:sz w:val="16"/>
                      <w:szCs w:val="16"/>
                    </w:rPr>
                    <w:t xml:space="preserve"> señale la</w:t>
                  </w:r>
                  <w:r w:rsidRPr="008A1105">
                    <w:rPr>
                      <w:rFonts w:cs="Calibri"/>
                      <w:b/>
                      <w:bCs/>
                      <w:color w:val="C00000"/>
                      <w:sz w:val="16"/>
                      <w:szCs w:val="16"/>
                    </w:rPr>
                    <w:t>(s)</w:t>
                  </w:r>
                  <w:r w:rsidRPr="008A1105">
                    <w:rPr>
                      <w:rFonts w:cs="Calibri"/>
                      <w:sz w:val="16"/>
                      <w:szCs w:val="16"/>
                    </w:rPr>
                    <w:t xml:space="preserve"> marca</w:t>
                  </w:r>
                  <w:r w:rsidRPr="008A1105">
                    <w:rPr>
                      <w:rFonts w:cs="Calibri"/>
                      <w:b/>
                      <w:bCs/>
                      <w:color w:val="C00000"/>
                      <w:sz w:val="16"/>
                      <w:szCs w:val="16"/>
                    </w:rPr>
                    <w:t>(s)</w:t>
                  </w:r>
                  <w:r w:rsidRPr="008A1105">
                    <w:rPr>
                      <w:rFonts w:cs="Calibri"/>
                      <w:sz w:val="16"/>
                      <w:szCs w:val="16"/>
                    </w:rPr>
                    <w:t xml:space="preserve"> de tarjeta respectiva</w:t>
                  </w:r>
                  <w:r w:rsidRPr="008A1105">
                    <w:rPr>
                      <w:rFonts w:cs="Calibri"/>
                      <w:b/>
                      <w:bCs/>
                      <w:color w:val="C00000"/>
                      <w:sz w:val="16"/>
                      <w:szCs w:val="16"/>
                    </w:rPr>
                    <w:t>(s)</w:t>
                  </w:r>
                  <w:r w:rsidRPr="008A1105">
                    <w:rPr>
                      <w:rFonts w:cs="Calibri"/>
                      <w:sz w:val="16"/>
                      <w:szCs w:val="16"/>
                    </w:rPr>
                    <w:t xml:space="preserve"> </w:t>
                  </w:r>
                  <w:r w:rsidRPr="008A1105">
                    <w:rPr>
                      <w:rFonts w:cs="Calibri"/>
                      <w:b/>
                      <w:bCs/>
                      <w:color w:val="C00000"/>
                      <w:sz w:val="16"/>
                      <w:szCs w:val="16"/>
                    </w:rPr>
                    <w:t>para las que</w:t>
                  </w:r>
                  <w:r w:rsidRPr="008A1105">
                    <w:rPr>
                      <w:rFonts w:cs="Calibri"/>
                      <w:sz w:val="16"/>
                      <w:szCs w:val="16"/>
                    </w:rPr>
                    <w:t xml:space="preserve"> ofrece el servicio de </w:t>
                  </w:r>
                  <w:r w:rsidRPr="008A1105">
                    <w:rPr>
                      <w:rFonts w:cs="Calibri"/>
                      <w:b/>
                      <w:bCs/>
                      <w:color w:val="C00000"/>
                      <w:sz w:val="16"/>
                      <w:szCs w:val="16"/>
                    </w:rPr>
                    <w:t>pasarela</w:t>
                  </w:r>
                  <w:r w:rsidRPr="008A1105">
                    <w:rPr>
                      <w:rFonts w:cs="Calibri"/>
                      <w:sz w:val="16"/>
                      <w:szCs w:val="16"/>
                    </w:rPr>
                    <w:t xml:space="preserve">. </w:t>
                  </w:r>
                </w:p>
              </w:tc>
            </w:tr>
            <w:tr w:rsidR="00592213" w:rsidRPr="008A1105" w14:paraId="02693232" w14:textId="77777777" w:rsidTr="00AC6628">
              <w:trPr>
                <w:cantSplit/>
                <w:trHeight w:val="379"/>
              </w:trPr>
              <w:tc>
                <w:tcPr>
                  <w:tcW w:w="2163" w:type="dxa"/>
                  <w:shd w:val="clear" w:color="auto" w:fill="auto"/>
                  <w:vAlign w:val="center"/>
                </w:tcPr>
                <w:p w14:paraId="171554ED" w14:textId="77777777" w:rsidR="00592213" w:rsidRPr="008A1105" w:rsidRDefault="00592213" w:rsidP="00592213">
                  <w:pPr>
                    <w:rPr>
                      <w:rFonts w:cs="Calibri"/>
                      <w:sz w:val="16"/>
                      <w:szCs w:val="16"/>
                    </w:rPr>
                  </w:pPr>
                  <w:r w:rsidRPr="008A1105">
                    <w:rPr>
                      <w:rFonts w:cs="Calibri"/>
                      <w:sz w:val="16"/>
                      <w:szCs w:val="16"/>
                    </w:rPr>
                    <w:t xml:space="preserve">  </w:t>
                  </w:r>
                  <w:r w:rsidRPr="008A1105">
                    <w:rPr>
                      <w:rFonts w:cs="Calibri"/>
                      <w:b/>
                      <w:bCs/>
                      <w:color w:val="C00000"/>
                      <w:sz w:val="16"/>
                      <w:szCs w:val="16"/>
                    </w:rPr>
                    <w:t xml:space="preserve">Procesador </w:t>
                  </w:r>
                  <w:r w:rsidRPr="008A1105">
                    <w:rPr>
                      <w:rFonts w:cs="Calibri"/>
                      <w:sz w:val="16"/>
                      <w:szCs w:val="16"/>
                    </w:rPr>
                    <w:t>de pagos</w:t>
                  </w:r>
                </w:p>
              </w:tc>
              <w:tc>
                <w:tcPr>
                  <w:tcW w:w="2410" w:type="dxa"/>
                  <w:shd w:val="clear" w:color="auto" w:fill="auto"/>
                  <w:vAlign w:val="center"/>
                </w:tcPr>
                <w:p w14:paraId="2867CF0E" w14:textId="77777777" w:rsidR="00592213" w:rsidRPr="008A1105" w:rsidRDefault="00592213" w:rsidP="00592213">
                  <w:pPr>
                    <w:rPr>
                      <w:rFonts w:cs="Calibri"/>
                      <w:sz w:val="16"/>
                      <w:szCs w:val="16"/>
                    </w:rPr>
                  </w:pPr>
                  <w:r w:rsidRPr="008A1105">
                    <w:rPr>
                      <w:rFonts w:cs="Calibri"/>
                      <w:sz w:val="16"/>
                      <w:szCs w:val="16"/>
                    </w:rPr>
                    <w:t xml:space="preserve">  Actualmente </w:t>
                  </w:r>
                  <w:r w:rsidRPr="008A1105">
                    <w:rPr>
                      <w:rFonts w:cs="Calibri"/>
                      <w:b/>
                      <w:bCs/>
                      <w:color w:val="C00000"/>
                      <w:sz w:val="16"/>
                      <w:szCs w:val="16"/>
                    </w:rPr>
                    <w:t>de:</w:t>
                  </w:r>
                </w:p>
                <w:p w14:paraId="317F2673" w14:textId="77777777" w:rsidR="00592213" w:rsidRPr="008A1105" w:rsidRDefault="00592213" w:rsidP="00AC6628">
                  <w:pPr>
                    <w:jc w:val="both"/>
                    <w:rPr>
                      <w:rFonts w:cs="Calibri"/>
                      <w:b/>
                      <w:bCs/>
                      <w:color w:val="C00000"/>
                      <w:sz w:val="16"/>
                      <w:szCs w:val="16"/>
                    </w:rPr>
                  </w:pPr>
                  <w:r w:rsidRPr="008A1105">
                    <w:rPr>
                      <w:rFonts w:cs="Calibri"/>
                      <w:sz w:val="16"/>
                      <w:szCs w:val="16"/>
                    </w:rPr>
                    <w:t xml:space="preserve">▪  INDICAR </w:t>
                  </w:r>
                  <w:r w:rsidRPr="008A1105">
                    <w:rPr>
                      <w:rFonts w:cs="Calibri"/>
                      <w:b/>
                      <w:bCs/>
                      <w:color w:val="C00000"/>
                      <w:sz w:val="16"/>
                      <w:szCs w:val="16"/>
                    </w:rPr>
                    <w:t>EL NOMBRE DE LA ENTIDAD EMISORA A LA  QUE OFRECE EL SERVICIO DE PROCESAMIENTO</w:t>
                  </w:r>
                </w:p>
                <w:p w14:paraId="75F2E5DC" w14:textId="77777777" w:rsidR="00592213" w:rsidRPr="008A1105" w:rsidRDefault="00592213" w:rsidP="00592213">
                  <w:pPr>
                    <w:rPr>
                      <w:rFonts w:cs="Calibri"/>
                      <w:sz w:val="16"/>
                      <w:szCs w:val="16"/>
                    </w:rPr>
                  </w:pPr>
                  <w:r w:rsidRPr="008A1105">
                    <w:rPr>
                      <w:rFonts w:cs="Calibri"/>
                      <w:sz w:val="16"/>
                      <w:szCs w:val="16"/>
                    </w:rPr>
                    <w:t xml:space="preserve">Nota: </w:t>
                  </w:r>
                  <w:r w:rsidRPr="008A1105">
                    <w:rPr>
                      <w:rFonts w:cs="Calibri"/>
                      <w:b/>
                      <w:bCs/>
                      <w:color w:val="C00000"/>
                      <w:sz w:val="16"/>
                      <w:szCs w:val="16"/>
                    </w:rPr>
                    <w:t>también</w:t>
                  </w:r>
                  <w:r w:rsidRPr="008A1105">
                    <w:rPr>
                      <w:rFonts w:cs="Calibri"/>
                      <w:sz w:val="16"/>
                      <w:szCs w:val="16"/>
                    </w:rPr>
                    <w:t xml:space="preserve"> señale la</w:t>
                  </w:r>
                  <w:r w:rsidRPr="008A1105">
                    <w:rPr>
                      <w:rFonts w:cs="Calibri"/>
                      <w:b/>
                      <w:bCs/>
                      <w:color w:val="C00000"/>
                      <w:sz w:val="16"/>
                      <w:szCs w:val="16"/>
                    </w:rPr>
                    <w:t>(s)</w:t>
                  </w:r>
                  <w:r w:rsidRPr="008A1105">
                    <w:rPr>
                      <w:rFonts w:cs="Calibri"/>
                      <w:sz w:val="16"/>
                      <w:szCs w:val="16"/>
                    </w:rPr>
                    <w:t xml:space="preserve"> marca</w:t>
                  </w:r>
                  <w:r w:rsidRPr="008A1105">
                    <w:rPr>
                      <w:rFonts w:cs="Calibri"/>
                      <w:b/>
                      <w:bCs/>
                      <w:color w:val="C00000"/>
                      <w:sz w:val="16"/>
                      <w:szCs w:val="16"/>
                    </w:rPr>
                    <w:t>(s)</w:t>
                  </w:r>
                  <w:r w:rsidRPr="008A1105">
                    <w:rPr>
                      <w:rFonts w:cs="Calibri"/>
                      <w:sz w:val="16"/>
                      <w:szCs w:val="16"/>
                    </w:rPr>
                    <w:t xml:space="preserve"> de tarjeta respectiva</w:t>
                  </w:r>
                  <w:r w:rsidRPr="008A1105">
                    <w:rPr>
                      <w:rFonts w:cs="Calibri"/>
                      <w:b/>
                      <w:bCs/>
                      <w:color w:val="C00000"/>
                      <w:sz w:val="16"/>
                      <w:szCs w:val="16"/>
                    </w:rPr>
                    <w:t>(s) para las que</w:t>
                  </w:r>
                  <w:r w:rsidRPr="008A1105">
                    <w:rPr>
                      <w:rFonts w:cs="Calibri"/>
                      <w:sz w:val="16"/>
                      <w:szCs w:val="16"/>
                    </w:rPr>
                    <w:t xml:space="preserve"> ofrece el servicio de </w:t>
                  </w:r>
                  <w:r w:rsidRPr="008A1105">
                    <w:rPr>
                      <w:rFonts w:cs="Calibri"/>
                      <w:b/>
                      <w:bCs/>
                      <w:color w:val="C00000"/>
                      <w:sz w:val="16"/>
                      <w:szCs w:val="16"/>
                    </w:rPr>
                    <w:t>procesamiento</w:t>
                  </w:r>
                  <w:r w:rsidRPr="008A1105">
                    <w:rPr>
                      <w:rFonts w:cs="Calibri"/>
                      <w:sz w:val="16"/>
                      <w:szCs w:val="16"/>
                    </w:rPr>
                    <w:t>.</w:t>
                  </w:r>
                </w:p>
              </w:tc>
            </w:tr>
          </w:tbl>
          <w:p w14:paraId="18B752A7" w14:textId="77777777" w:rsidR="00C62A13" w:rsidRPr="002A3269" w:rsidRDefault="00C62A13" w:rsidP="002A3269">
            <w:pPr>
              <w:rPr>
                <w:rFonts w:ascii="Arial" w:hAnsi="Arial" w:cs="Arial"/>
                <w:b/>
                <w:bCs/>
                <w:sz w:val="20"/>
                <w:szCs w:val="20"/>
              </w:rPr>
            </w:pPr>
          </w:p>
        </w:tc>
      </w:tr>
      <w:tr w:rsidR="006842A9" w:rsidRPr="008C1859" w14:paraId="01350ED8" w14:textId="77777777" w:rsidTr="0083396B">
        <w:trPr>
          <w:tblHeader/>
        </w:trPr>
        <w:tc>
          <w:tcPr>
            <w:tcW w:w="4820" w:type="dxa"/>
            <w:tcBorders>
              <w:top w:val="single" w:sz="4" w:space="0" w:color="auto"/>
              <w:bottom w:val="single" w:sz="4" w:space="0" w:color="auto"/>
              <w:right w:val="single" w:sz="4" w:space="0" w:color="auto"/>
            </w:tcBorders>
          </w:tcPr>
          <w:p w14:paraId="7ECE08C2" w14:textId="77777777" w:rsidR="006842A9" w:rsidRDefault="00133E5A" w:rsidP="00133E5A">
            <w:pPr>
              <w:rPr>
                <w:rFonts w:ascii="Arial" w:hAnsi="Arial" w:cs="Arial"/>
                <w:b/>
                <w:bCs/>
                <w:sz w:val="20"/>
                <w:szCs w:val="20"/>
              </w:rPr>
            </w:pPr>
            <w:r>
              <w:rPr>
                <w:rFonts w:ascii="Arial" w:hAnsi="Arial" w:cs="Arial"/>
                <w:b/>
                <w:bCs/>
                <w:sz w:val="20"/>
                <w:szCs w:val="20"/>
              </w:rPr>
              <w:lastRenderedPageBreak/>
              <w:t xml:space="preserve">4.Designación de responsables de información institucional: </w:t>
            </w:r>
          </w:p>
          <w:p w14:paraId="413305C5" w14:textId="77777777" w:rsidR="00133E5A" w:rsidRPr="008A1105" w:rsidRDefault="00133E5A" w:rsidP="00133E5A">
            <w:pPr>
              <w:pStyle w:val="ListaVietas"/>
              <w:numPr>
                <w:ilvl w:val="0"/>
                <w:numId w:val="1"/>
              </w:numPr>
              <w:tabs>
                <w:tab w:val="num" w:pos="425"/>
              </w:tabs>
              <w:ind w:left="397" w:hanging="340"/>
              <w:rPr>
                <w:rFonts w:ascii="Calibri" w:hAnsi="Calibri" w:cs="Calibri"/>
              </w:rPr>
            </w:pPr>
            <w:r w:rsidRPr="008A1105">
              <w:rPr>
                <w:rFonts w:ascii="Calibri" w:hAnsi="Calibri" w:cs="Calibri"/>
              </w:rPr>
              <w:t xml:space="preserve">Responsable de Información del Sistema de Tarjetas: </w:t>
            </w:r>
          </w:p>
          <w:tbl>
            <w:tblPr>
              <w:tblW w:w="4003" w:type="dxa"/>
              <w:tblInd w:w="572"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1593"/>
              <w:gridCol w:w="2410"/>
            </w:tblGrid>
            <w:tr w:rsidR="00133E5A" w:rsidRPr="008A1105" w14:paraId="0BD2D8E7" w14:textId="77777777" w:rsidTr="00133E5A">
              <w:trPr>
                <w:cantSplit/>
              </w:trPr>
              <w:tc>
                <w:tcPr>
                  <w:tcW w:w="1593" w:type="dxa"/>
                  <w:shd w:val="clear" w:color="auto" w:fill="auto"/>
                  <w:vAlign w:val="center"/>
                </w:tcPr>
                <w:p w14:paraId="5D7123D1"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Nombre y Apellidos</w:t>
                  </w:r>
                </w:p>
              </w:tc>
              <w:tc>
                <w:tcPr>
                  <w:tcW w:w="2410" w:type="dxa"/>
                  <w:shd w:val="clear" w:color="auto" w:fill="auto"/>
                  <w:vAlign w:val="center"/>
                </w:tcPr>
                <w:p w14:paraId="5877ED2E" w14:textId="77777777" w:rsidR="00133E5A" w:rsidRPr="008A1105" w:rsidRDefault="00133E5A" w:rsidP="00133E5A">
                  <w:pPr>
                    <w:pStyle w:val="TextoTablaJustificado"/>
                    <w:rPr>
                      <w:rFonts w:ascii="Calibri" w:hAnsi="Calibri" w:cs="Calibri"/>
                      <w:position w:val="-20"/>
                      <w:sz w:val="16"/>
                      <w:szCs w:val="16"/>
                    </w:rPr>
                  </w:pPr>
                </w:p>
              </w:tc>
            </w:tr>
            <w:tr w:rsidR="00133E5A" w:rsidRPr="008A1105" w14:paraId="4A463D01" w14:textId="77777777" w:rsidTr="00133E5A">
              <w:trPr>
                <w:cantSplit/>
              </w:trPr>
              <w:tc>
                <w:tcPr>
                  <w:tcW w:w="1593" w:type="dxa"/>
                  <w:shd w:val="clear" w:color="auto" w:fill="auto"/>
                  <w:vAlign w:val="center"/>
                </w:tcPr>
                <w:p w14:paraId="32D7CB91"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Teléfono</w:t>
                  </w:r>
                </w:p>
              </w:tc>
              <w:tc>
                <w:tcPr>
                  <w:tcW w:w="2410" w:type="dxa"/>
                  <w:shd w:val="clear" w:color="auto" w:fill="auto"/>
                  <w:vAlign w:val="center"/>
                </w:tcPr>
                <w:p w14:paraId="1BA9559E" w14:textId="77777777" w:rsidR="00133E5A" w:rsidRPr="008A1105" w:rsidRDefault="00133E5A" w:rsidP="00133E5A">
                  <w:pPr>
                    <w:pStyle w:val="TextoTablaJustificado"/>
                    <w:rPr>
                      <w:rFonts w:ascii="Calibri" w:hAnsi="Calibri" w:cs="Calibri"/>
                      <w:position w:val="-20"/>
                      <w:sz w:val="16"/>
                      <w:szCs w:val="16"/>
                    </w:rPr>
                  </w:pPr>
                </w:p>
              </w:tc>
            </w:tr>
            <w:tr w:rsidR="00133E5A" w:rsidRPr="008A1105" w14:paraId="224327CC" w14:textId="77777777" w:rsidTr="00133E5A">
              <w:trPr>
                <w:cantSplit/>
              </w:trPr>
              <w:tc>
                <w:tcPr>
                  <w:tcW w:w="1593" w:type="dxa"/>
                  <w:shd w:val="clear" w:color="auto" w:fill="auto"/>
                  <w:vAlign w:val="center"/>
                </w:tcPr>
                <w:p w14:paraId="039F2875"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Correo electrónico</w:t>
                  </w:r>
                </w:p>
              </w:tc>
              <w:tc>
                <w:tcPr>
                  <w:tcW w:w="2410" w:type="dxa"/>
                  <w:shd w:val="clear" w:color="auto" w:fill="auto"/>
                  <w:vAlign w:val="center"/>
                </w:tcPr>
                <w:p w14:paraId="0BDFC2DC" w14:textId="77777777" w:rsidR="00133E5A" w:rsidRPr="008A1105" w:rsidRDefault="00133E5A" w:rsidP="00133E5A">
                  <w:pPr>
                    <w:pStyle w:val="TextoTablaJustificado"/>
                    <w:rPr>
                      <w:rFonts w:ascii="Calibri" w:hAnsi="Calibri" w:cs="Calibri"/>
                      <w:position w:val="-20"/>
                      <w:sz w:val="16"/>
                      <w:szCs w:val="16"/>
                    </w:rPr>
                  </w:pPr>
                </w:p>
              </w:tc>
            </w:tr>
          </w:tbl>
          <w:p w14:paraId="055A8798" w14:textId="77777777" w:rsidR="00133E5A" w:rsidRPr="008A1105" w:rsidRDefault="00133E5A" w:rsidP="00133E5A">
            <w:pPr>
              <w:pStyle w:val="ListaVietas"/>
              <w:numPr>
                <w:ilvl w:val="0"/>
                <w:numId w:val="1"/>
              </w:numPr>
              <w:tabs>
                <w:tab w:val="num" w:pos="425"/>
              </w:tabs>
              <w:spacing w:after="0"/>
              <w:ind w:left="397" w:hanging="340"/>
              <w:rPr>
                <w:rFonts w:ascii="Calibri" w:hAnsi="Calibri" w:cs="Calibri"/>
              </w:rPr>
            </w:pPr>
            <w:r w:rsidRPr="008A1105">
              <w:rPr>
                <w:rFonts w:ascii="Calibri" w:hAnsi="Calibri" w:cs="Calibri"/>
              </w:rPr>
              <w:t>Canales de servicio al cliente:</w:t>
            </w:r>
          </w:p>
          <w:p w14:paraId="7D107475" w14:textId="77777777" w:rsidR="00133E5A" w:rsidRPr="00133E5A" w:rsidRDefault="00133E5A" w:rsidP="00133E5A">
            <w:pPr>
              <w:spacing w:before="0" w:after="0" w:line="240" w:lineRule="auto"/>
              <w:rPr>
                <w:rFonts w:ascii="Arial" w:hAnsi="Arial" w:cs="Arial"/>
                <w:b/>
                <w:bCs/>
                <w:sz w:val="20"/>
                <w:szCs w:val="20"/>
                <w:lang w:val="es-CR"/>
              </w:rPr>
            </w:pPr>
          </w:p>
          <w:p w14:paraId="7B50AD14" w14:textId="77777777" w:rsidR="00133E5A" w:rsidRDefault="00133E5A" w:rsidP="00133E5A">
            <w:pPr>
              <w:rPr>
                <w:rFonts w:ascii="Arial" w:hAnsi="Arial" w:cs="Arial"/>
                <w:b/>
                <w:bCs/>
                <w:sz w:val="20"/>
                <w:szCs w:val="20"/>
              </w:rPr>
            </w:pPr>
            <w:r>
              <w:rPr>
                <w:rFonts w:ascii="Arial" w:hAnsi="Arial" w:cs="Arial"/>
                <w:b/>
                <w:bCs/>
                <w:sz w:val="20"/>
                <w:szCs w:val="20"/>
              </w:rPr>
              <w:t>5.Compromisos y responsabilidades:</w:t>
            </w:r>
          </w:p>
          <w:p w14:paraId="610CCCC7" w14:textId="77777777" w:rsidR="00133E5A" w:rsidRPr="008A1105" w:rsidRDefault="00133E5A" w:rsidP="00133E5A">
            <w:pPr>
              <w:jc w:val="both"/>
              <w:rPr>
                <w:rFonts w:cs="Calibri"/>
                <w:sz w:val="20"/>
                <w:szCs w:val="20"/>
              </w:rPr>
            </w:pPr>
            <w:r w:rsidRPr="008A1105">
              <w:rPr>
                <w:rFonts w:cs="Calibri"/>
                <w:sz w:val="20"/>
                <w:szCs w:val="20"/>
              </w:rPr>
              <w:t>La entidad se compromete a cumplir con lo siguiente:</w:t>
            </w:r>
          </w:p>
          <w:p w14:paraId="4318D984" w14:textId="77777777" w:rsidR="00133E5A" w:rsidRPr="00133E5A" w:rsidRDefault="00133E5A" w:rsidP="001E5CBE">
            <w:pPr>
              <w:pStyle w:val="ListaVietas"/>
              <w:numPr>
                <w:ilvl w:val="0"/>
                <w:numId w:val="1"/>
              </w:numPr>
              <w:tabs>
                <w:tab w:val="num" w:pos="425"/>
              </w:tabs>
              <w:ind w:left="397" w:hanging="340"/>
              <w:rPr>
                <w:rFonts w:cs="Arial"/>
                <w:b/>
                <w:bCs/>
              </w:rPr>
            </w:pPr>
            <w:r w:rsidRPr="008A1105">
              <w:rPr>
                <w:rFonts w:ascii="Calibri" w:hAnsi="Calibri" w:cs="Calibri"/>
              </w:rPr>
              <w:t xml:space="preserve">Mantener actualizada la información de responsables e información institucional ante cualquier cambio, informando los cambios al correo: </w:t>
            </w:r>
            <w:hyperlink r:id="rId12" w:history="1">
              <w:r w:rsidRPr="008A1105">
                <w:rPr>
                  <w:rStyle w:val="Hipervnculo"/>
                  <w:rFonts w:ascii="Calibri" w:hAnsi="Calibri" w:cs="Calibri"/>
                  <w:b/>
                  <w:bCs/>
                  <w:strike/>
                  <w:color w:val="C00000"/>
                </w:rPr>
                <w:t>investigacionyestadistica@bccr.fi.cr</w:t>
              </w:r>
            </w:hyperlink>
          </w:p>
        </w:tc>
        <w:tc>
          <w:tcPr>
            <w:tcW w:w="4820" w:type="dxa"/>
            <w:tcBorders>
              <w:top w:val="single" w:sz="4" w:space="0" w:color="auto"/>
              <w:left w:val="single" w:sz="4" w:space="0" w:color="auto"/>
              <w:bottom w:val="single" w:sz="4" w:space="0" w:color="auto"/>
            </w:tcBorders>
          </w:tcPr>
          <w:p w14:paraId="2B5D7405" w14:textId="77777777" w:rsidR="006842A9" w:rsidRDefault="00133E5A" w:rsidP="002A3269">
            <w:pPr>
              <w:rPr>
                <w:rFonts w:ascii="Arial" w:hAnsi="Arial" w:cs="Arial"/>
                <w:b/>
                <w:bCs/>
                <w:sz w:val="20"/>
                <w:szCs w:val="20"/>
              </w:rPr>
            </w:pPr>
            <w:r>
              <w:rPr>
                <w:rFonts w:ascii="Arial" w:hAnsi="Arial" w:cs="Arial"/>
                <w:b/>
                <w:bCs/>
                <w:sz w:val="20"/>
                <w:szCs w:val="20"/>
              </w:rPr>
              <w:t>4.Designación de responsables de información institucional:</w:t>
            </w:r>
          </w:p>
          <w:p w14:paraId="3B38C034" w14:textId="77777777" w:rsidR="00133E5A" w:rsidRPr="00D17FEB" w:rsidRDefault="00133E5A" w:rsidP="00133E5A">
            <w:pPr>
              <w:pStyle w:val="ListaVietas"/>
              <w:numPr>
                <w:ilvl w:val="0"/>
                <w:numId w:val="1"/>
              </w:numPr>
              <w:tabs>
                <w:tab w:val="num" w:pos="425"/>
              </w:tabs>
              <w:ind w:left="397" w:hanging="340"/>
              <w:rPr>
                <w:rFonts w:ascii="Calibri" w:hAnsi="Calibri" w:cs="Calibri"/>
              </w:rPr>
            </w:pPr>
            <w:r w:rsidRPr="00D17FEB">
              <w:rPr>
                <w:rFonts w:ascii="Calibri" w:hAnsi="Calibri" w:cs="Calibri"/>
              </w:rPr>
              <w:t xml:space="preserve">Responsable de Información del Sistema de Tarjetas: </w:t>
            </w:r>
          </w:p>
          <w:tbl>
            <w:tblPr>
              <w:tblW w:w="4573"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1880"/>
              <w:gridCol w:w="2693"/>
            </w:tblGrid>
            <w:tr w:rsidR="00133E5A" w:rsidRPr="008A1105" w14:paraId="740ED6C6" w14:textId="77777777" w:rsidTr="00133E5A">
              <w:trPr>
                <w:cantSplit/>
              </w:trPr>
              <w:tc>
                <w:tcPr>
                  <w:tcW w:w="1880" w:type="dxa"/>
                  <w:shd w:val="clear" w:color="auto" w:fill="auto"/>
                  <w:vAlign w:val="center"/>
                </w:tcPr>
                <w:p w14:paraId="0B32634F"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Nombre y Apellidos</w:t>
                  </w:r>
                </w:p>
              </w:tc>
              <w:tc>
                <w:tcPr>
                  <w:tcW w:w="2693" w:type="dxa"/>
                  <w:shd w:val="clear" w:color="auto" w:fill="auto"/>
                  <w:vAlign w:val="center"/>
                </w:tcPr>
                <w:p w14:paraId="27188E11" w14:textId="77777777" w:rsidR="00133E5A" w:rsidRPr="008A1105" w:rsidRDefault="00133E5A" w:rsidP="00133E5A">
                  <w:pPr>
                    <w:pStyle w:val="TextoTablaJustificado"/>
                    <w:rPr>
                      <w:rFonts w:ascii="Calibri" w:hAnsi="Calibri" w:cs="Calibri"/>
                      <w:position w:val="-20"/>
                      <w:sz w:val="16"/>
                      <w:szCs w:val="16"/>
                    </w:rPr>
                  </w:pPr>
                </w:p>
              </w:tc>
            </w:tr>
            <w:tr w:rsidR="00133E5A" w:rsidRPr="008A1105" w14:paraId="4F8272D9" w14:textId="77777777" w:rsidTr="00133E5A">
              <w:trPr>
                <w:cantSplit/>
              </w:trPr>
              <w:tc>
                <w:tcPr>
                  <w:tcW w:w="1880" w:type="dxa"/>
                  <w:shd w:val="clear" w:color="auto" w:fill="auto"/>
                  <w:vAlign w:val="center"/>
                </w:tcPr>
                <w:p w14:paraId="78525766" w14:textId="77777777" w:rsidR="00133E5A" w:rsidRPr="008A1105" w:rsidRDefault="00133E5A" w:rsidP="00133E5A">
                  <w:pPr>
                    <w:pStyle w:val="TextoTablaJustificado"/>
                    <w:rPr>
                      <w:rFonts w:ascii="Calibri" w:hAnsi="Calibri" w:cs="Calibri"/>
                      <w:b/>
                      <w:bCs/>
                      <w:color w:val="C00000"/>
                      <w:position w:val="-20"/>
                      <w:sz w:val="16"/>
                      <w:szCs w:val="16"/>
                    </w:rPr>
                  </w:pPr>
                  <w:r w:rsidRPr="008A1105">
                    <w:rPr>
                      <w:rFonts w:ascii="Calibri" w:hAnsi="Calibri" w:cs="Calibri"/>
                      <w:b/>
                      <w:bCs/>
                      <w:color w:val="C00000"/>
                      <w:sz w:val="16"/>
                      <w:szCs w:val="16"/>
                    </w:rPr>
                    <w:t>Puesto</w:t>
                  </w:r>
                </w:p>
              </w:tc>
              <w:tc>
                <w:tcPr>
                  <w:tcW w:w="2693" w:type="dxa"/>
                  <w:shd w:val="clear" w:color="auto" w:fill="auto"/>
                  <w:vAlign w:val="center"/>
                </w:tcPr>
                <w:p w14:paraId="09EFCC6F" w14:textId="77777777" w:rsidR="00133E5A" w:rsidRPr="008A1105" w:rsidRDefault="00133E5A" w:rsidP="00133E5A">
                  <w:pPr>
                    <w:pStyle w:val="TextoTablaJustificado"/>
                    <w:rPr>
                      <w:rFonts w:ascii="Calibri" w:hAnsi="Calibri" w:cs="Calibri"/>
                      <w:position w:val="-20"/>
                      <w:sz w:val="16"/>
                      <w:szCs w:val="16"/>
                    </w:rPr>
                  </w:pPr>
                </w:p>
              </w:tc>
            </w:tr>
            <w:tr w:rsidR="00133E5A" w:rsidRPr="008A1105" w14:paraId="62C4FF71" w14:textId="77777777" w:rsidTr="00133E5A">
              <w:trPr>
                <w:cantSplit/>
              </w:trPr>
              <w:tc>
                <w:tcPr>
                  <w:tcW w:w="1880" w:type="dxa"/>
                  <w:shd w:val="clear" w:color="auto" w:fill="auto"/>
                  <w:vAlign w:val="center"/>
                </w:tcPr>
                <w:p w14:paraId="5A7CD555"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Teléfono</w:t>
                  </w:r>
                </w:p>
              </w:tc>
              <w:tc>
                <w:tcPr>
                  <w:tcW w:w="2693" w:type="dxa"/>
                  <w:shd w:val="clear" w:color="auto" w:fill="auto"/>
                  <w:vAlign w:val="center"/>
                </w:tcPr>
                <w:p w14:paraId="02110A4E" w14:textId="77777777" w:rsidR="00133E5A" w:rsidRPr="008A1105" w:rsidRDefault="00133E5A" w:rsidP="00133E5A">
                  <w:pPr>
                    <w:pStyle w:val="TextoTablaJustificado"/>
                    <w:rPr>
                      <w:rFonts w:ascii="Calibri" w:hAnsi="Calibri" w:cs="Calibri"/>
                      <w:position w:val="-20"/>
                      <w:sz w:val="16"/>
                      <w:szCs w:val="16"/>
                    </w:rPr>
                  </w:pPr>
                </w:p>
              </w:tc>
            </w:tr>
            <w:tr w:rsidR="00133E5A" w:rsidRPr="008A1105" w14:paraId="261CAFBA" w14:textId="77777777" w:rsidTr="00133E5A">
              <w:trPr>
                <w:cantSplit/>
              </w:trPr>
              <w:tc>
                <w:tcPr>
                  <w:tcW w:w="1880" w:type="dxa"/>
                  <w:shd w:val="clear" w:color="auto" w:fill="auto"/>
                  <w:vAlign w:val="center"/>
                </w:tcPr>
                <w:p w14:paraId="3A88793B"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Correo electrónico</w:t>
                  </w:r>
                </w:p>
              </w:tc>
              <w:tc>
                <w:tcPr>
                  <w:tcW w:w="2693" w:type="dxa"/>
                  <w:shd w:val="clear" w:color="auto" w:fill="auto"/>
                  <w:vAlign w:val="center"/>
                </w:tcPr>
                <w:p w14:paraId="209F9B7C" w14:textId="77777777" w:rsidR="00133E5A" w:rsidRPr="008A1105" w:rsidRDefault="00133E5A" w:rsidP="00133E5A">
                  <w:pPr>
                    <w:pStyle w:val="TextoTablaJustificado"/>
                    <w:rPr>
                      <w:rFonts w:ascii="Calibri" w:hAnsi="Calibri" w:cs="Calibri"/>
                      <w:position w:val="-20"/>
                      <w:sz w:val="16"/>
                      <w:szCs w:val="16"/>
                    </w:rPr>
                  </w:pPr>
                </w:p>
              </w:tc>
            </w:tr>
          </w:tbl>
          <w:p w14:paraId="358E3795" w14:textId="77777777" w:rsidR="00133E5A" w:rsidRPr="008A1105" w:rsidRDefault="00133E5A" w:rsidP="00133E5A">
            <w:pPr>
              <w:pStyle w:val="ListaVietas"/>
              <w:numPr>
                <w:ilvl w:val="0"/>
                <w:numId w:val="1"/>
              </w:numPr>
              <w:tabs>
                <w:tab w:val="num" w:pos="425"/>
              </w:tabs>
              <w:ind w:left="397" w:hanging="340"/>
              <w:rPr>
                <w:rFonts w:ascii="Calibri" w:hAnsi="Calibri" w:cs="Calibri"/>
              </w:rPr>
            </w:pPr>
            <w:r w:rsidRPr="008A1105">
              <w:rPr>
                <w:rFonts w:ascii="Calibri" w:hAnsi="Calibri" w:cs="Calibri"/>
              </w:rPr>
              <w:t xml:space="preserve">Canales de servicio </w:t>
            </w:r>
            <w:r w:rsidRPr="008A1105">
              <w:rPr>
                <w:rFonts w:ascii="Calibri" w:hAnsi="Calibri" w:cs="Calibri"/>
                <w:b/>
                <w:bCs/>
                <w:color w:val="C00000"/>
              </w:rPr>
              <w:t>disponibles</w:t>
            </w:r>
            <w:r w:rsidRPr="008A1105">
              <w:rPr>
                <w:rFonts w:ascii="Calibri" w:hAnsi="Calibri" w:cs="Calibri"/>
              </w:rPr>
              <w:t xml:space="preserve"> al cliente:</w:t>
            </w:r>
          </w:p>
          <w:p w14:paraId="2BF70DC5" w14:textId="77777777" w:rsidR="00133E5A" w:rsidRPr="00133E5A" w:rsidRDefault="00133E5A" w:rsidP="002A3269">
            <w:pPr>
              <w:rPr>
                <w:rFonts w:ascii="Arial" w:hAnsi="Arial" w:cs="Arial"/>
                <w:b/>
                <w:bCs/>
                <w:sz w:val="20"/>
                <w:szCs w:val="20"/>
                <w:lang w:val="es-CR"/>
              </w:rPr>
            </w:pPr>
            <w:r>
              <w:rPr>
                <w:rFonts w:ascii="Arial" w:hAnsi="Arial" w:cs="Arial"/>
                <w:b/>
                <w:bCs/>
                <w:sz w:val="20"/>
                <w:szCs w:val="20"/>
              </w:rPr>
              <w:t>5.Compromisos y responsabilidades:</w:t>
            </w:r>
          </w:p>
          <w:p w14:paraId="3FD812B6" w14:textId="77777777" w:rsidR="00133E5A" w:rsidRPr="008A1105" w:rsidRDefault="00133E5A" w:rsidP="00133E5A">
            <w:pPr>
              <w:jc w:val="both"/>
              <w:rPr>
                <w:rFonts w:cs="Calibri"/>
                <w:sz w:val="20"/>
                <w:szCs w:val="20"/>
              </w:rPr>
            </w:pPr>
            <w:r w:rsidRPr="008A1105">
              <w:rPr>
                <w:rFonts w:cs="Calibri"/>
                <w:sz w:val="20"/>
                <w:szCs w:val="20"/>
              </w:rPr>
              <w:t>La entidad se compromete a cumplir con lo siguiente:</w:t>
            </w:r>
          </w:p>
          <w:p w14:paraId="5F52A948" w14:textId="77777777" w:rsidR="00133E5A" w:rsidRPr="001E5CBE" w:rsidRDefault="001E5CBE" w:rsidP="001E5CBE">
            <w:pPr>
              <w:pStyle w:val="ListaVietas"/>
              <w:numPr>
                <w:ilvl w:val="0"/>
                <w:numId w:val="1"/>
              </w:numPr>
              <w:tabs>
                <w:tab w:val="num" w:pos="425"/>
              </w:tabs>
              <w:ind w:left="397" w:hanging="340"/>
              <w:rPr>
                <w:rFonts w:cs="Arial"/>
                <w:b/>
                <w:bCs/>
                <w:color w:val="C00000"/>
              </w:rPr>
            </w:pPr>
            <w:r w:rsidRPr="008A1105">
              <w:rPr>
                <w:rFonts w:ascii="Calibri" w:hAnsi="Calibri" w:cs="Calibri"/>
              </w:rPr>
              <w:t>Mantener actualizada la información de responsables e información institucional ante cualquier cambio, informando los cambios al correo:</w:t>
            </w:r>
            <w:r w:rsidRPr="008A1105">
              <w:rPr>
                <w:rFonts w:ascii="Calibri" w:hAnsi="Calibri" w:cs="Calibri"/>
                <w:b/>
                <w:bCs/>
                <w:color w:val="C00000"/>
              </w:rPr>
              <w:t xml:space="preserve"> </w:t>
            </w:r>
            <w:hyperlink r:id="rId13" w:history="1">
              <w:r w:rsidRPr="008A1105">
                <w:rPr>
                  <w:rStyle w:val="Hipervnculo"/>
                  <w:rFonts w:ascii="Calibri" w:hAnsi="Calibri" w:cs="Calibri"/>
                  <w:b/>
                  <w:bCs/>
                  <w:color w:val="C00000"/>
                </w:rPr>
                <w:t>sistematarjetaspago@bccr.fi.cr</w:t>
              </w:r>
            </w:hyperlink>
          </w:p>
        </w:tc>
      </w:tr>
      <w:tr w:rsidR="006842A9" w:rsidRPr="008C1859" w14:paraId="359557B6" w14:textId="77777777" w:rsidTr="0083396B">
        <w:trPr>
          <w:tblHeader/>
        </w:trPr>
        <w:tc>
          <w:tcPr>
            <w:tcW w:w="4820" w:type="dxa"/>
            <w:tcBorders>
              <w:top w:val="single" w:sz="4" w:space="0" w:color="auto"/>
              <w:bottom w:val="single" w:sz="4" w:space="0" w:color="auto"/>
              <w:right w:val="single" w:sz="4" w:space="0" w:color="auto"/>
            </w:tcBorders>
          </w:tcPr>
          <w:p w14:paraId="6B872638" w14:textId="77777777" w:rsidR="006842A9" w:rsidRDefault="006842A9" w:rsidP="006842A9">
            <w:pPr>
              <w:ind w:left="720"/>
              <w:rPr>
                <w:rFonts w:ascii="Arial" w:hAnsi="Arial" w:cs="Arial"/>
                <w:b/>
                <w:bCs/>
                <w:sz w:val="20"/>
                <w:szCs w:val="20"/>
              </w:rPr>
            </w:pPr>
          </w:p>
        </w:tc>
        <w:tc>
          <w:tcPr>
            <w:tcW w:w="4820" w:type="dxa"/>
            <w:tcBorders>
              <w:top w:val="single" w:sz="4" w:space="0" w:color="auto"/>
              <w:left w:val="single" w:sz="4" w:space="0" w:color="auto"/>
              <w:bottom w:val="single" w:sz="4" w:space="0" w:color="auto"/>
            </w:tcBorders>
          </w:tcPr>
          <w:p w14:paraId="3AD22390" w14:textId="77777777" w:rsidR="001E5CBE" w:rsidRPr="009B59F1" w:rsidRDefault="001E5CBE" w:rsidP="008A1105">
            <w:pPr>
              <w:pStyle w:val="Ttulo2"/>
              <w:numPr>
                <w:ilvl w:val="1"/>
                <w:numId w:val="24"/>
              </w:numPr>
              <w:rPr>
                <w:color w:val="C00000"/>
                <w:sz w:val="20"/>
                <w:szCs w:val="20"/>
              </w:rPr>
            </w:pPr>
            <w:r w:rsidRPr="009B59F1">
              <w:rPr>
                <w:color w:val="C00000"/>
                <w:sz w:val="20"/>
                <w:szCs w:val="20"/>
              </w:rPr>
              <w:t>Anexo No. 2: Formato para el Reporte Semestral de Cobros</w:t>
            </w:r>
          </w:p>
          <w:p w14:paraId="2AAB1C03" w14:textId="77777777" w:rsidR="001E5CBE" w:rsidRPr="00D17FEB" w:rsidRDefault="001E5CBE" w:rsidP="001E5CBE">
            <w:pPr>
              <w:rPr>
                <w:b/>
                <w:bCs/>
                <w:color w:val="C00000"/>
                <w:sz w:val="20"/>
                <w:szCs w:val="20"/>
                <w:lang w:val="es-ES_tradnl" w:eastAsia="es-ES"/>
              </w:rPr>
            </w:pPr>
            <w:proofErr w:type="spellStart"/>
            <w:r w:rsidRPr="00D17FEB">
              <w:rPr>
                <w:b/>
                <w:bCs/>
                <w:color w:val="C00000"/>
                <w:sz w:val="20"/>
                <w:szCs w:val="20"/>
              </w:rPr>
              <w:t>Linemamientos</w:t>
            </w:r>
            <w:proofErr w:type="spellEnd"/>
            <w:r w:rsidRPr="00D17FEB">
              <w:rPr>
                <w:b/>
                <w:bCs/>
                <w:color w:val="C00000"/>
                <w:sz w:val="20"/>
                <w:szCs w:val="20"/>
              </w:rPr>
              <w:t xml:space="preserve"> generales:</w:t>
            </w:r>
          </w:p>
          <w:p w14:paraId="015E6A9F" w14:textId="77777777" w:rsidR="001E5CBE" w:rsidRPr="008A1105" w:rsidRDefault="001E5CBE" w:rsidP="001E5CBE">
            <w:pPr>
              <w:pStyle w:val="ListaVietas"/>
              <w:numPr>
                <w:ilvl w:val="0"/>
                <w:numId w:val="1"/>
              </w:numPr>
              <w:tabs>
                <w:tab w:val="num" w:pos="425"/>
              </w:tabs>
              <w:ind w:left="397" w:hanging="340"/>
              <w:rPr>
                <w:rFonts w:ascii="Calibri" w:hAnsi="Calibri" w:cs="Calibri"/>
                <w:b/>
                <w:bCs/>
                <w:color w:val="C00000"/>
              </w:rPr>
            </w:pPr>
            <w:r w:rsidRPr="008A1105">
              <w:rPr>
                <w:rFonts w:ascii="Calibri" w:hAnsi="Calibri" w:cs="Calibri"/>
                <w:b/>
                <w:bCs/>
                <w:color w:val="C00000"/>
              </w:rPr>
              <w:t>Los datos deben incluirse sin separadores de miles, ni decimales y redondeados a la unidad entera más cercana.</w:t>
            </w:r>
          </w:p>
          <w:p w14:paraId="1E2D0CD6" w14:textId="77777777" w:rsidR="001E5CBE" w:rsidRPr="008A1105" w:rsidRDefault="001E5CBE" w:rsidP="001E5CBE">
            <w:pPr>
              <w:pStyle w:val="ListaVietas"/>
              <w:numPr>
                <w:ilvl w:val="0"/>
                <w:numId w:val="1"/>
              </w:numPr>
              <w:tabs>
                <w:tab w:val="num" w:pos="425"/>
              </w:tabs>
              <w:ind w:left="397" w:hanging="340"/>
              <w:rPr>
                <w:rFonts w:ascii="Calibri" w:hAnsi="Calibri" w:cs="Calibri"/>
                <w:b/>
                <w:bCs/>
                <w:color w:val="C00000"/>
              </w:rPr>
            </w:pPr>
            <w:r w:rsidRPr="008A1105">
              <w:rPr>
                <w:rFonts w:ascii="Calibri" w:hAnsi="Calibri" w:cs="Calibri"/>
                <w:b/>
                <w:bCs/>
                <w:color w:val="C00000"/>
              </w:rPr>
              <w:t>Los datos deben incluirse en la unidad monetaria solicitada, sin símbolos de moneda</w:t>
            </w:r>
          </w:p>
          <w:p w14:paraId="415234A0" w14:textId="77777777" w:rsidR="001E5CBE" w:rsidRPr="008A1105" w:rsidRDefault="001E5CBE" w:rsidP="001E5CBE">
            <w:pPr>
              <w:pStyle w:val="ListaVietas"/>
              <w:numPr>
                <w:ilvl w:val="0"/>
                <w:numId w:val="1"/>
              </w:numPr>
              <w:tabs>
                <w:tab w:val="num" w:pos="425"/>
              </w:tabs>
              <w:ind w:left="397" w:hanging="340"/>
              <w:rPr>
                <w:rFonts w:ascii="Calibri" w:hAnsi="Calibri" w:cs="Calibri"/>
                <w:b/>
                <w:bCs/>
                <w:color w:val="C00000"/>
              </w:rPr>
            </w:pPr>
            <w:r w:rsidRPr="008A1105">
              <w:rPr>
                <w:rFonts w:ascii="Calibri" w:hAnsi="Calibri" w:cs="Calibri"/>
                <w:b/>
                <w:bCs/>
                <w:color w:val="C00000"/>
              </w:rPr>
              <w:t>El formato CSV debe permitir la lectura del archivo en Excel</w:t>
            </w:r>
          </w:p>
          <w:p w14:paraId="68A4C00E" w14:textId="77777777" w:rsidR="006842A9" w:rsidRPr="00290CDA" w:rsidRDefault="001E5CBE" w:rsidP="009B59F1">
            <w:pPr>
              <w:pStyle w:val="ListaVietas"/>
              <w:numPr>
                <w:ilvl w:val="0"/>
                <w:numId w:val="1"/>
              </w:numPr>
              <w:tabs>
                <w:tab w:val="num" w:pos="425"/>
              </w:tabs>
              <w:ind w:left="397" w:hanging="340"/>
              <w:rPr>
                <w:rFonts w:cs="Arial"/>
                <w:b/>
                <w:bCs/>
                <w:color w:val="C00000"/>
              </w:rPr>
            </w:pPr>
            <w:r w:rsidRPr="008A1105">
              <w:rPr>
                <w:rFonts w:ascii="Calibri" w:hAnsi="Calibri" w:cs="Calibri"/>
                <w:b/>
                <w:bCs/>
                <w:color w:val="C00000"/>
              </w:rPr>
              <w:t>La marca deberá agregar todas las notas y elementos necesarios para que la descripción de los distintos cobros sea completa, precisa y transparente.</w:t>
            </w:r>
          </w:p>
          <w:p w14:paraId="09B9BD06" w14:textId="5FEE0A3B" w:rsidR="00290CDA" w:rsidRPr="001E5CBE" w:rsidRDefault="00290CDA" w:rsidP="00290CDA">
            <w:pPr>
              <w:pStyle w:val="ListaVietas"/>
              <w:rPr>
                <w:rFonts w:cs="Arial"/>
                <w:b/>
                <w:bCs/>
                <w:color w:val="C00000"/>
              </w:rPr>
            </w:pPr>
            <w:r>
              <w:rPr>
                <w:rFonts w:ascii="Calibri" w:hAnsi="Calibri" w:cs="Calibri"/>
                <w:b/>
                <w:bCs/>
                <w:color w:val="C00000"/>
              </w:rPr>
              <w:t>(Nota: Tanto el reporte para Emisores como para Adquirentes, se puede consultar en la NC-STP)</w:t>
            </w:r>
          </w:p>
        </w:tc>
      </w:tr>
    </w:tbl>
    <w:p w14:paraId="3D52B45D" w14:textId="77777777" w:rsidR="008C1859" w:rsidRDefault="008C1859" w:rsidP="00612B0C"/>
    <w:sectPr w:rsidR="008C1859" w:rsidSect="00912D16">
      <w:headerReference w:type="even" r:id="rId14"/>
      <w:headerReference w:type="default" r:id="rId15"/>
      <w:footerReference w:type="even" r:id="rId16"/>
      <w:footerReference w:type="default" r:id="rId17"/>
      <w:headerReference w:type="first" r:id="rId18"/>
      <w:footerReference w:type="first" r:id="rId19"/>
      <w:pgSz w:w="11906" w:h="16838"/>
      <w:pgMar w:top="284" w:right="1440" w:bottom="284"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F60E" w14:textId="77777777" w:rsidR="008A1105" w:rsidRDefault="008A1105" w:rsidP="002D5109">
      <w:pPr>
        <w:spacing w:after="0" w:line="240" w:lineRule="auto"/>
      </w:pPr>
      <w:r>
        <w:separator/>
      </w:r>
    </w:p>
  </w:endnote>
  <w:endnote w:type="continuationSeparator" w:id="0">
    <w:p w14:paraId="5387AD45" w14:textId="77777777" w:rsidR="008A1105" w:rsidRDefault="008A1105" w:rsidP="002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12C7" w14:textId="77777777" w:rsidR="00290CDA" w:rsidRDefault="00290C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AE90" w14:textId="7F65E82A" w:rsidR="0083396B" w:rsidRDefault="00F278E9">
    <w:pPr>
      <w:pStyle w:val="Piedepgina"/>
    </w:pPr>
    <w:r>
      <w:rPr>
        <w:noProof/>
      </w:rPr>
      <mc:AlternateContent>
        <mc:Choice Requires="wps">
          <w:drawing>
            <wp:anchor distT="0" distB="0" distL="114300" distR="114300" simplePos="0" relativeHeight="251657728" behindDoc="0" locked="0" layoutInCell="0" allowOverlap="1" wp14:anchorId="10716886" wp14:editId="5FF61A90">
              <wp:simplePos x="0" y="0"/>
              <wp:positionH relativeFrom="page">
                <wp:posOffset>0</wp:posOffset>
              </wp:positionH>
              <wp:positionV relativeFrom="page">
                <wp:posOffset>10227945</wp:posOffset>
              </wp:positionV>
              <wp:extent cx="7560310" cy="273685"/>
              <wp:effectExtent l="0" t="0" r="2540" b="4445"/>
              <wp:wrapNone/>
              <wp:docPr id="1" name="MSIPCM75d74583b3e7735f5b5ca7b7" descr="{&quot;HashCode&quot;:118623000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3915A" w14:textId="77777777" w:rsidR="00CB5269" w:rsidRPr="00CB5269" w:rsidRDefault="00CB5269" w:rsidP="00CB5269">
                          <w:pPr>
                            <w:spacing w:before="0" w:after="0"/>
                            <w:jc w:val="center"/>
                            <w:rPr>
                              <w:rFonts w:cs="Calibri"/>
                              <w:color w:val="000000"/>
                              <w:sz w:val="20"/>
                            </w:rPr>
                          </w:pPr>
                          <w:r w:rsidRPr="00CB5269">
                            <w:rPr>
                              <w:rFonts w:cs="Calibri"/>
                              <w:color w:val="000000"/>
                              <w:sz w:val="2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6886" id="_x0000_t202" coordsize="21600,21600" o:spt="202" path="m,l,21600r21600,l21600,xe">
              <v:stroke joinstyle="miter"/>
              <v:path gradientshapeok="t" o:connecttype="rect"/>
            </v:shapetype>
            <v:shape id="MSIPCM75d74583b3e7735f5b5ca7b7" o:spid="_x0000_s1026" type="#_x0000_t202" alt="{&quot;HashCode&quot;:1186230005,&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o:allowincell="f" filled="f" stroked="f">
              <v:textbox inset=",0,,0">
                <w:txbxContent>
                  <w:p w14:paraId="69C3915A" w14:textId="77777777" w:rsidR="00CB5269" w:rsidRPr="00CB5269" w:rsidRDefault="00CB5269" w:rsidP="00CB5269">
                    <w:pPr>
                      <w:spacing w:before="0" w:after="0"/>
                      <w:jc w:val="center"/>
                      <w:rPr>
                        <w:rFonts w:cs="Calibri"/>
                        <w:color w:val="000000"/>
                        <w:sz w:val="20"/>
                      </w:rPr>
                    </w:pPr>
                    <w:r w:rsidRPr="00CB5269">
                      <w:rPr>
                        <w:rFonts w:cs="Calibri"/>
                        <w:color w:val="000000"/>
                        <w:sz w:val="20"/>
                      </w:rPr>
                      <w:t>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1539" w14:textId="77777777" w:rsidR="00290CDA" w:rsidRDefault="00290C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260F" w14:textId="77777777" w:rsidR="008A1105" w:rsidRDefault="008A1105" w:rsidP="002D5109">
      <w:pPr>
        <w:spacing w:after="0" w:line="240" w:lineRule="auto"/>
      </w:pPr>
      <w:r>
        <w:separator/>
      </w:r>
    </w:p>
  </w:footnote>
  <w:footnote w:type="continuationSeparator" w:id="0">
    <w:p w14:paraId="1C8DB88B" w14:textId="77777777" w:rsidR="008A1105" w:rsidRDefault="008A1105" w:rsidP="002D5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9E8A" w14:textId="77777777" w:rsidR="00290CDA" w:rsidRDefault="00290C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C3D8" w14:textId="77777777" w:rsidR="0038175E" w:rsidRPr="007378A3" w:rsidRDefault="00524548" w:rsidP="007378A3">
    <w:pPr>
      <w:spacing w:before="0" w:after="0"/>
      <w:jc w:val="center"/>
      <w:rPr>
        <w:b/>
        <w:i/>
        <w:sz w:val="32"/>
        <w:szCs w:val="32"/>
        <w:lang w:val="es-MX"/>
      </w:rPr>
    </w:pPr>
    <w:r w:rsidRPr="007378A3">
      <w:rPr>
        <w:b/>
        <w:i/>
        <w:sz w:val="32"/>
        <w:szCs w:val="32"/>
        <w:lang w:val="es-MX"/>
      </w:rPr>
      <w:t xml:space="preserve">Detalle </w:t>
    </w:r>
    <w:r w:rsidR="0038175E" w:rsidRPr="007378A3">
      <w:rPr>
        <w:b/>
        <w:i/>
        <w:sz w:val="32"/>
        <w:szCs w:val="32"/>
        <w:lang w:val="es-MX"/>
      </w:rPr>
      <w:t>de cambios</w:t>
    </w:r>
  </w:p>
  <w:p w14:paraId="57F5F66E" w14:textId="77777777" w:rsidR="00B25D4A" w:rsidRPr="007378A3" w:rsidRDefault="00185ED3" w:rsidP="007378A3">
    <w:pPr>
      <w:spacing w:before="0" w:after="0"/>
      <w:jc w:val="center"/>
      <w:rPr>
        <w:b/>
        <w:sz w:val="32"/>
        <w:szCs w:val="32"/>
        <w:lang w:val="es-MX"/>
      </w:rPr>
    </w:pPr>
    <w:bookmarkStart w:id="2" w:name="Nombre"/>
    <w:r>
      <w:rPr>
        <w:b/>
        <w:sz w:val="32"/>
        <w:szCs w:val="32"/>
        <w:lang w:val="es-MX"/>
      </w:rPr>
      <w:t>Norma Complementaria –</w:t>
    </w:r>
    <w:r w:rsidR="007378A3">
      <w:rPr>
        <w:b/>
        <w:sz w:val="32"/>
        <w:szCs w:val="32"/>
        <w:lang w:val="es-MX"/>
      </w:rPr>
      <w:t xml:space="preserve"> </w:t>
    </w:r>
    <w:r>
      <w:rPr>
        <w:b/>
        <w:sz w:val="32"/>
        <w:szCs w:val="32"/>
        <w:lang w:val="es-MX"/>
      </w:rPr>
      <w:t xml:space="preserve">Sistema de Tarjetas de Pago </w:t>
    </w:r>
  </w:p>
  <w:bookmarkEnd w:id="2"/>
  <w:p w14:paraId="11FBC64F" w14:textId="77777777" w:rsidR="0038175E" w:rsidRPr="007378A3" w:rsidRDefault="0038175E" w:rsidP="007378A3">
    <w:pPr>
      <w:spacing w:before="0" w:after="0"/>
      <w:jc w:val="center"/>
      <w:rPr>
        <w:b/>
        <w:i/>
        <w:sz w:val="32"/>
        <w:szCs w:val="32"/>
        <w:lang w:val="es-MX"/>
      </w:rPr>
    </w:pPr>
    <w:r w:rsidRPr="007378A3">
      <w:rPr>
        <w:b/>
        <w:i/>
        <w:sz w:val="32"/>
        <w:szCs w:val="32"/>
        <w:lang w:val="es-MX"/>
      </w:rPr>
      <w:t xml:space="preserve">Edición </w:t>
    </w:r>
    <w:r w:rsidR="0075051F" w:rsidRPr="007378A3">
      <w:rPr>
        <w:b/>
        <w:i/>
        <w:sz w:val="32"/>
        <w:szCs w:val="32"/>
        <w:lang w:val="es-MX"/>
      </w:rPr>
      <w:t>#</w:t>
    </w:r>
    <w:r w:rsidR="008A41BC" w:rsidRPr="007378A3">
      <w:rPr>
        <w:b/>
        <w:i/>
        <w:sz w:val="32"/>
        <w:szCs w:val="32"/>
        <w:lang w:val="es-MX"/>
      </w:rPr>
      <w:t xml:space="preserve"> </w:t>
    </w:r>
    <w:r w:rsidR="00185ED3">
      <w:rPr>
        <w:b/>
        <w:i/>
        <w:sz w:val="32"/>
        <w:szCs w:val="32"/>
        <w:lang w:val="es-MX"/>
      </w:rPr>
      <w:t>2</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820"/>
      <w:gridCol w:w="4820"/>
    </w:tblGrid>
    <w:tr w:rsidR="0038175E" w:rsidRPr="002D5109" w14:paraId="512848B0" w14:textId="77777777" w:rsidTr="00172207">
      <w:trPr>
        <w:trHeight w:val="340"/>
        <w:tblHeader/>
      </w:trPr>
      <w:tc>
        <w:tcPr>
          <w:tcW w:w="4820" w:type="dxa"/>
        </w:tcPr>
        <w:p w14:paraId="02F39134" w14:textId="77777777" w:rsidR="0038175E" w:rsidRPr="002D5109" w:rsidRDefault="0038175E" w:rsidP="00E92E10">
          <w:pPr>
            <w:pStyle w:val="Encabezado"/>
            <w:jc w:val="center"/>
            <w:rPr>
              <w:b/>
              <w:i/>
              <w:sz w:val="20"/>
              <w:szCs w:val="20"/>
            </w:rPr>
          </w:pPr>
          <w:r w:rsidRPr="002D5109">
            <w:rPr>
              <w:b/>
              <w:i/>
              <w:sz w:val="20"/>
              <w:szCs w:val="20"/>
            </w:rPr>
            <w:t xml:space="preserve">Texto de la Edición </w:t>
          </w:r>
          <w:r w:rsidR="00A923C3">
            <w:rPr>
              <w:b/>
              <w:i/>
              <w:sz w:val="20"/>
              <w:szCs w:val="20"/>
            </w:rPr>
            <w:t>#</w:t>
          </w:r>
          <w:r w:rsidR="00E92E10">
            <w:rPr>
              <w:b/>
              <w:i/>
              <w:sz w:val="20"/>
              <w:szCs w:val="20"/>
            </w:rPr>
            <w:t xml:space="preserve"> 1</w:t>
          </w:r>
        </w:p>
      </w:tc>
      <w:tc>
        <w:tcPr>
          <w:tcW w:w="4820" w:type="dxa"/>
        </w:tcPr>
        <w:p w14:paraId="55163CD3" w14:textId="77777777" w:rsidR="0038175E" w:rsidRPr="002D5109" w:rsidRDefault="0038175E" w:rsidP="00E92E10">
          <w:pPr>
            <w:pStyle w:val="Encabezado"/>
            <w:jc w:val="center"/>
          </w:pPr>
          <w:r w:rsidRPr="002D5109">
            <w:rPr>
              <w:b/>
              <w:i/>
              <w:sz w:val="20"/>
              <w:szCs w:val="20"/>
            </w:rPr>
            <w:t xml:space="preserve">Nuevo Texto de </w:t>
          </w:r>
          <w:smartTag w:uri="urn:schemas-microsoft-com:office:smarttags" w:element="PersonName">
            <w:smartTagPr>
              <w:attr w:name="ProductID" w:val="la Edici￳n"/>
            </w:smartTagPr>
            <w:r w:rsidRPr="002D5109">
              <w:rPr>
                <w:b/>
                <w:i/>
                <w:sz w:val="20"/>
                <w:szCs w:val="20"/>
              </w:rPr>
              <w:t>la Edición</w:t>
            </w:r>
          </w:smartTag>
          <w:r w:rsidRPr="002D5109">
            <w:rPr>
              <w:b/>
              <w:i/>
              <w:sz w:val="20"/>
              <w:szCs w:val="20"/>
            </w:rPr>
            <w:t xml:space="preserve"> </w:t>
          </w:r>
          <w:r w:rsidR="00A923C3">
            <w:rPr>
              <w:b/>
              <w:i/>
              <w:sz w:val="20"/>
              <w:szCs w:val="20"/>
            </w:rPr>
            <w:t>#</w:t>
          </w:r>
          <w:r w:rsidR="00E92E10">
            <w:rPr>
              <w:b/>
              <w:i/>
              <w:sz w:val="20"/>
              <w:szCs w:val="20"/>
            </w:rPr>
            <w:t xml:space="preserve"> </w:t>
          </w:r>
          <w:r w:rsidR="00185ED3">
            <w:rPr>
              <w:b/>
              <w:i/>
              <w:sz w:val="20"/>
              <w:szCs w:val="20"/>
            </w:rPr>
            <w:t>2</w:t>
          </w:r>
        </w:p>
      </w:tc>
    </w:tr>
  </w:tbl>
  <w:p w14:paraId="11797736" w14:textId="77777777" w:rsidR="0038175E" w:rsidRDefault="0038175E" w:rsidP="00612B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28CD" w14:textId="77777777" w:rsidR="00290CDA" w:rsidRDefault="00290C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1C7"/>
    <w:multiLevelType w:val="hybridMultilevel"/>
    <w:tmpl w:val="754C80E4"/>
    <w:lvl w:ilvl="0" w:tplc="C8D4EDE8">
      <w:start w:val="2"/>
      <w:numFmt w:val="lowerLetter"/>
      <w:pStyle w:val="ListaNivel2"/>
      <w:lvlText w:val="%1)"/>
      <w:lvlJc w:val="left"/>
      <w:pPr>
        <w:tabs>
          <w:tab w:val="num" w:pos="737"/>
        </w:tabs>
        <w:ind w:left="737" w:hanging="340"/>
      </w:pPr>
      <w:rPr>
        <w:rFonts w:hint="default"/>
        <w:b/>
        <w:i w:val="0"/>
        <w:caps w:val="0"/>
        <w:strike w:val="0"/>
        <w:dstrike w:val="0"/>
        <w:vanish w:val="0"/>
        <w:color w:val="auto"/>
        <w:sz w:val="20"/>
        <w:szCs w:val="20"/>
        <w:u w:val="none"/>
        <w:vertAlign w:val="baseline"/>
      </w:rPr>
    </w:lvl>
    <w:lvl w:ilvl="1" w:tplc="140A0019">
      <w:start w:val="1"/>
      <w:numFmt w:val="lowerLetter"/>
      <w:lvlText w:val="%2."/>
      <w:lvlJc w:val="left"/>
      <w:pPr>
        <w:ind w:left="2131" w:hanging="360"/>
      </w:pPr>
    </w:lvl>
    <w:lvl w:ilvl="2" w:tplc="140A001B" w:tentative="1">
      <w:start w:val="1"/>
      <w:numFmt w:val="lowerRoman"/>
      <w:lvlText w:val="%3."/>
      <w:lvlJc w:val="right"/>
      <w:pPr>
        <w:ind w:left="2851" w:hanging="180"/>
      </w:pPr>
    </w:lvl>
    <w:lvl w:ilvl="3" w:tplc="140A000F" w:tentative="1">
      <w:start w:val="1"/>
      <w:numFmt w:val="decimal"/>
      <w:lvlText w:val="%4."/>
      <w:lvlJc w:val="left"/>
      <w:pPr>
        <w:ind w:left="3571" w:hanging="360"/>
      </w:pPr>
    </w:lvl>
    <w:lvl w:ilvl="4" w:tplc="140A0019" w:tentative="1">
      <w:start w:val="1"/>
      <w:numFmt w:val="lowerLetter"/>
      <w:lvlText w:val="%5."/>
      <w:lvlJc w:val="left"/>
      <w:pPr>
        <w:ind w:left="4291" w:hanging="360"/>
      </w:pPr>
    </w:lvl>
    <w:lvl w:ilvl="5" w:tplc="140A001B" w:tentative="1">
      <w:start w:val="1"/>
      <w:numFmt w:val="lowerRoman"/>
      <w:lvlText w:val="%6."/>
      <w:lvlJc w:val="right"/>
      <w:pPr>
        <w:ind w:left="5011" w:hanging="180"/>
      </w:pPr>
    </w:lvl>
    <w:lvl w:ilvl="6" w:tplc="140A000F" w:tentative="1">
      <w:start w:val="1"/>
      <w:numFmt w:val="decimal"/>
      <w:lvlText w:val="%7."/>
      <w:lvlJc w:val="left"/>
      <w:pPr>
        <w:ind w:left="5731" w:hanging="360"/>
      </w:pPr>
    </w:lvl>
    <w:lvl w:ilvl="7" w:tplc="140A0019" w:tentative="1">
      <w:start w:val="1"/>
      <w:numFmt w:val="lowerLetter"/>
      <w:lvlText w:val="%8."/>
      <w:lvlJc w:val="left"/>
      <w:pPr>
        <w:ind w:left="6451" w:hanging="360"/>
      </w:pPr>
    </w:lvl>
    <w:lvl w:ilvl="8" w:tplc="140A001B" w:tentative="1">
      <w:start w:val="1"/>
      <w:numFmt w:val="lowerRoman"/>
      <w:lvlText w:val="%9."/>
      <w:lvlJc w:val="right"/>
      <w:pPr>
        <w:ind w:left="7171" w:hanging="180"/>
      </w:pPr>
    </w:lvl>
  </w:abstractNum>
  <w:abstractNum w:abstractNumId="1" w15:restartNumberingAfterBreak="0">
    <w:nsid w:val="0A6B5E37"/>
    <w:multiLevelType w:val="hybridMultilevel"/>
    <w:tmpl w:val="3DAC53A4"/>
    <w:lvl w:ilvl="0" w:tplc="B57E3498">
      <w:start w:val="1"/>
      <w:numFmt w:val="lowerLetter"/>
      <w:lvlText w:val="%1)"/>
      <w:lvlJc w:val="lef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ED7B5A"/>
    <w:multiLevelType w:val="multilevel"/>
    <w:tmpl w:val="33581CF0"/>
    <w:lvl w:ilvl="0">
      <w:start w:val="10"/>
      <w:numFmt w:val="decimal"/>
      <w:lvlText w:val="%1."/>
      <w:lvlJc w:val="left"/>
      <w:rPr>
        <w:rFonts w:hint="default"/>
        <w:strike/>
        <w:color w:val="C00000"/>
      </w:rPr>
    </w:lvl>
    <w:lvl w:ilvl="1">
      <w:start w:val="1"/>
      <w:numFmt w:val="decimal"/>
      <w:isLgl/>
      <w:lvlText w:val="%1.%2."/>
      <w:lvlJc w:val="left"/>
      <w:rPr>
        <w:rFonts w:hint="default"/>
        <w:strike/>
        <w:color w:val="C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BE5088"/>
    <w:multiLevelType w:val="hybridMultilevel"/>
    <w:tmpl w:val="1C38D654"/>
    <w:lvl w:ilvl="0" w:tplc="5EC418EA">
      <w:start w:val="1"/>
      <w:numFmt w:val="decimal"/>
      <w:lvlText w:val="%1."/>
      <w:lvlJc w:val="lef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470544"/>
    <w:multiLevelType w:val="multilevel"/>
    <w:tmpl w:val="B50E6FBA"/>
    <w:lvl w:ilvl="0">
      <w:start w:val="1"/>
      <w:numFmt w:val="decimal"/>
      <w:pStyle w:val="Ttulo1"/>
      <w:lvlText w:val="%1."/>
      <w:lvlJc w:val="left"/>
      <w:rPr>
        <w:rFonts w:ascii="Arial" w:hAnsi="Arial" w:cs="Times New Roman" w:hint="default"/>
        <w:b/>
        <w:bCs w:val="0"/>
        <w:i w:val="0"/>
        <w:iCs w:val="0"/>
        <w:caps w:val="0"/>
        <w:smallCaps w:val="0"/>
        <w:strike w:val="0"/>
        <w:dstrike w:val="0"/>
        <w:snapToGrid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rPr>
        <w:rFonts w:ascii="Arial" w:hAnsi="Arial" w:cs="Times New Roman" w:hint="default"/>
        <w:b/>
        <w:bCs w:val="0"/>
        <w:i w:val="0"/>
        <w:iCs w:val="0"/>
        <w:caps w:val="0"/>
        <w:strike w:val="0"/>
        <w:dstrike w:val="0"/>
        <w:snapToGrid w:val="0"/>
        <w:vanish w:val="0"/>
        <w:color w:val="auto"/>
        <w:spacing w:val="0"/>
        <w:kern w:val="0"/>
        <w:position w:val="0"/>
        <w:sz w:val="22"/>
        <w:szCs w:val="22"/>
        <w:u w:val="none"/>
        <w:vertAlign w:val="baseline"/>
        <w:em w:val="none"/>
        <w:lang w:val="es-C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rPr>
        <w:rFonts w:ascii="Arial" w:hAnsi="Arial" w:cs="Times New Roman" w:hint="default"/>
        <w:b/>
        <w:bCs w:val="0"/>
        <w:i w:val="0"/>
        <w:iCs w:val="0"/>
        <w:caps w:val="0"/>
        <w:strike w:val="0"/>
        <w:dstrike w:val="0"/>
        <w:snapToGrid w:val="0"/>
        <w:vanish w:val="0"/>
        <w:color w:val="auto"/>
        <w:spacing w:val="0"/>
        <w:kern w:val="0"/>
        <w:position w:val="0"/>
        <w:sz w:val="20"/>
        <w:szCs w:val="20"/>
        <w:u w:val="none"/>
        <w:vertAlign w:val="baseline"/>
        <w:em w:val="none"/>
        <w:lang w:val="es-C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tulo5"/>
      <w:lvlText w:val="%1.%2.%3.%4.%5"/>
      <w:lvlJc w:val="left"/>
      <w:pPr>
        <w:tabs>
          <w:tab w:val="num" w:pos="4842"/>
        </w:tabs>
        <w:ind w:left="4410" w:hanging="1008"/>
      </w:pPr>
      <w:rPr>
        <w:rFonts w:ascii="Arial" w:hAnsi="Arial" w:hint="default"/>
        <w:b/>
        <w:i w:val="0"/>
        <w:sz w:val="18"/>
        <w:szCs w:val="18"/>
      </w:rPr>
    </w:lvl>
    <w:lvl w:ilvl="5">
      <w:start w:val="1"/>
      <w:numFmt w:val="decimal"/>
      <w:pStyle w:val="Ttulo6"/>
      <w:lvlText w:val="%1.%2.%3.%4.%5.%6."/>
      <w:lvlJc w:val="left"/>
      <w:pPr>
        <w:tabs>
          <w:tab w:val="num" w:pos="4554"/>
        </w:tabs>
        <w:ind w:left="4554" w:hanging="1152"/>
      </w:pPr>
      <w:rPr>
        <w:rFonts w:ascii="Arial" w:hAnsi="Arial" w:hint="default"/>
        <w:b/>
        <w:i w:val="0"/>
        <w:sz w:val="18"/>
        <w:szCs w:val="18"/>
      </w:rPr>
    </w:lvl>
    <w:lvl w:ilvl="6">
      <w:start w:val="1"/>
      <w:numFmt w:val="decimal"/>
      <w:pStyle w:val="Ttulo7"/>
      <w:lvlText w:val="%1.%2.%3.%4.%5.%6.%7"/>
      <w:lvlJc w:val="left"/>
      <w:pPr>
        <w:tabs>
          <w:tab w:val="num" w:pos="4698"/>
        </w:tabs>
        <w:ind w:left="4698" w:hanging="1296"/>
      </w:pPr>
      <w:rPr>
        <w:rFonts w:hint="default"/>
      </w:rPr>
    </w:lvl>
    <w:lvl w:ilvl="7">
      <w:start w:val="1"/>
      <w:numFmt w:val="decimal"/>
      <w:pStyle w:val="Ttulo8"/>
      <w:lvlText w:val="%1.%2.%3.%4.%5.%6.%7.%8"/>
      <w:lvlJc w:val="left"/>
      <w:pPr>
        <w:tabs>
          <w:tab w:val="num" w:pos="4842"/>
        </w:tabs>
        <w:ind w:left="4842" w:hanging="1440"/>
      </w:pPr>
      <w:rPr>
        <w:rFonts w:hint="default"/>
      </w:rPr>
    </w:lvl>
    <w:lvl w:ilvl="8">
      <w:start w:val="1"/>
      <w:numFmt w:val="decimal"/>
      <w:lvlText w:val="%1.%2.%3.%4.%5.%6.%7.%8.%9"/>
      <w:lvlJc w:val="left"/>
      <w:pPr>
        <w:tabs>
          <w:tab w:val="num" w:pos="4986"/>
        </w:tabs>
        <w:ind w:left="4986" w:hanging="1584"/>
      </w:pPr>
      <w:rPr>
        <w:rFonts w:hint="default"/>
      </w:rPr>
    </w:lvl>
  </w:abstractNum>
  <w:abstractNum w:abstractNumId="5" w15:restartNumberingAfterBreak="0">
    <w:nsid w:val="16667521"/>
    <w:multiLevelType w:val="hybridMultilevel"/>
    <w:tmpl w:val="976CB2B6"/>
    <w:lvl w:ilvl="0" w:tplc="CF9C4854">
      <w:start w:val="1"/>
      <w:numFmt w:val="lowerLetter"/>
      <w:lvlText w:val="%1)"/>
      <w:lvlJc w:val="lef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FC6B69"/>
    <w:multiLevelType w:val="hybridMultilevel"/>
    <w:tmpl w:val="C66A659E"/>
    <w:lvl w:ilvl="0" w:tplc="B18821FC">
      <w:start w:val="1"/>
      <w:numFmt w:val="decimal"/>
      <w:pStyle w:val="ListaNivel1"/>
      <w:lvlText w:val="%1."/>
      <w:lvlJc w:val="left"/>
      <w:pPr>
        <w:tabs>
          <w:tab w:val="num" w:pos="397"/>
        </w:tabs>
        <w:ind w:left="397" w:hanging="340"/>
      </w:pPr>
      <w:rPr>
        <w:rFonts w:ascii="Arial" w:hAnsi="Arial" w:hint="default"/>
        <w:b/>
        <w:i w:val="0"/>
        <w:caps w:val="0"/>
        <w:strike w:val="0"/>
        <w:dstrike w:val="0"/>
        <w:vanish w:val="0"/>
        <w:color w:val="auto"/>
        <w:sz w:val="20"/>
        <w:szCs w:val="20"/>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6763ED"/>
    <w:multiLevelType w:val="hybridMultilevel"/>
    <w:tmpl w:val="7D3E47CE"/>
    <w:lvl w:ilvl="0" w:tplc="21A28E02">
      <w:start w:val="1"/>
      <w:numFmt w:val="lowerLetter"/>
      <w:lvlText w:val="%1)"/>
      <w:lvlJc w:val="left"/>
      <w:pPr>
        <w:ind w:left="757" w:hanging="360"/>
      </w:pPr>
      <w:rPr>
        <w:rFonts w:hint="default"/>
        <w:b/>
        <w:bCs/>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8" w15:restartNumberingAfterBreak="0">
    <w:nsid w:val="1BA13594"/>
    <w:multiLevelType w:val="hybridMultilevel"/>
    <w:tmpl w:val="73A26F0E"/>
    <w:lvl w:ilvl="0" w:tplc="80CECCAA">
      <w:start w:val="3"/>
      <w:numFmt w:val="upperRoman"/>
      <w:lvlText w:val="%1."/>
      <w:lvlJc w:val="righ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2A30BC"/>
    <w:multiLevelType w:val="hybridMultilevel"/>
    <w:tmpl w:val="34786494"/>
    <w:lvl w:ilvl="0" w:tplc="CF9C4854">
      <w:start w:val="1"/>
      <w:numFmt w:val="lowerLetter"/>
      <w:lvlText w:val="%1)"/>
      <w:lvlJc w:val="left"/>
      <w:pPr>
        <w:ind w:left="757" w:hanging="360"/>
      </w:pPr>
      <w:rPr>
        <w:rFonts w:hint="default"/>
        <w:b/>
      </w:rPr>
    </w:lvl>
    <w:lvl w:ilvl="1" w:tplc="140A0019" w:tentative="1">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abstractNum w:abstractNumId="10" w15:restartNumberingAfterBreak="0">
    <w:nsid w:val="2E2F7CCF"/>
    <w:multiLevelType w:val="hybridMultilevel"/>
    <w:tmpl w:val="E1E4A3BE"/>
    <w:lvl w:ilvl="0" w:tplc="808AC022">
      <w:start w:val="2"/>
      <w:numFmt w:val="decimal"/>
      <w:lvlText w:val="%1."/>
      <w:lvlJc w:val="lef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2C3920"/>
    <w:multiLevelType w:val="hybridMultilevel"/>
    <w:tmpl w:val="9754F8EE"/>
    <w:lvl w:ilvl="0" w:tplc="6C5433B0">
      <w:start w:val="1"/>
      <w:numFmt w:val="decimal"/>
      <w:lvlText w:val="%1."/>
      <w:lvlJc w:val="left"/>
      <w:pPr>
        <w:ind w:left="75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55227C4"/>
    <w:multiLevelType w:val="hybridMultilevel"/>
    <w:tmpl w:val="2438F7BE"/>
    <w:lvl w:ilvl="0" w:tplc="B9EE8AE6">
      <w:start w:val="1"/>
      <w:numFmt w:val="lowerRoman"/>
      <w:pStyle w:val="ListaNivel3"/>
      <w:lvlText w:val="%1)"/>
      <w:lvlJc w:val="left"/>
      <w:rPr>
        <w:rFonts w:ascii="Arial" w:hAnsi="Arial" w:cs="Times New Roman" w:hint="default"/>
        <w:b/>
        <w:bCs w:val="0"/>
        <w:i w:val="0"/>
        <w:iCs w:val="0"/>
        <w:caps w:val="0"/>
        <w:smallCaps w:val="0"/>
        <w:strike w:val="0"/>
        <w:dstrike w:val="0"/>
        <w:snapToGrid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145DF5"/>
    <w:multiLevelType w:val="multilevel"/>
    <w:tmpl w:val="7090A1E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71543C"/>
    <w:multiLevelType w:val="hybridMultilevel"/>
    <w:tmpl w:val="A0462642"/>
    <w:lvl w:ilvl="0" w:tplc="537C1B9C">
      <w:start w:val="2"/>
      <w:numFmt w:val="lowerLetter"/>
      <w:lvlText w:val="%1)"/>
      <w:lvlJc w:val="left"/>
      <w:pPr>
        <w:ind w:left="75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38B3445"/>
    <w:multiLevelType w:val="hybridMultilevel"/>
    <w:tmpl w:val="AFB4120A"/>
    <w:lvl w:ilvl="0" w:tplc="85024524">
      <w:start w:val="1"/>
      <w:numFmt w:val="decimal"/>
      <w:lvlText w:val="%1."/>
      <w:lvlJc w:val="left"/>
      <w:pPr>
        <w:tabs>
          <w:tab w:val="num" w:pos="397"/>
        </w:tabs>
        <w:ind w:left="397" w:hanging="340"/>
      </w:pPr>
      <w:rPr>
        <w:rFonts w:ascii="Arial" w:hAnsi="Arial" w:hint="default"/>
        <w:b/>
        <w:i w:val="0"/>
        <w:caps w:val="0"/>
        <w:strike w:val="0"/>
        <w:dstrike w:val="0"/>
        <w:vanish w:val="0"/>
        <w:color w:val="auto"/>
        <w:sz w:val="20"/>
        <w:szCs w:val="20"/>
        <w:u w:val="none"/>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02D5"/>
    <w:multiLevelType w:val="hybridMultilevel"/>
    <w:tmpl w:val="93281356"/>
    <w:lvl w:ilvl="0" w:tplc="002855D8">
      <w:start w:val="4"/>
      <w:numFmt w:val="lowerLetter"/>
      <w:lvlText w:val="%1)"/>
      <w:lvlJc w:val="left"/>
      <w:pPr>
        <w:ind w:left="757" w:hanging="360"/>
      </w:pPr>
      <w:rPr>
        <w:rFonts w:hint="default"/>
        <w:b/>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7" w15:restartNumberingAfterBreak="0">
    <w:nsid w:val="585F0AFA"/>
    <w:multiLevelType w:val="hybridMultilevel"/>
    <w:tmpl w:val="523C2E1A"/>
    <w:lvl w:ilvl="0" w:tplc="48DC6D66">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B4E13A9"/>
    <w:multiLevelType w:val="hybridMultilevel"/>
    <w:tmpl w:val="F6C68BC8"/>
    <w:lvl w:ilvl="0" w:tplc="80CECCAA">
      <w:start w:val="3"/>
      <w:numFmt w:val="upperRoman"/>
      <w:lvlText w:val="%1."/>
      <w:lvlJc w:val="righ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312C6B"/>
    <w:multiLevelType w:val="hybridMultilevel"/>
    <w:tmpl w:val="213C6922"/>
    <w:lvl w:ilvl="0" w:tplc="FA3A4660">
      <w:start w:val="1"/>
      <w:numFmt w:val="bullet"/>
      <w:lvlText w:val=""/>
      <w:lvlJc w:val="left"/>
      <w:rPr>
        <w:rFonts w:ascii="Wingdings 2" w:hAnsi="Wingdings 2" w:hint="default"/>
      </w:rPr>
    </w:lvl>
    <w:lvl w:ilvl="1" w:tplc="0C0A0003">
      <w:numFmt w:val="decimal"/>
      <w:lvlText w:val=""/>
      <w:lvlJc w:val="left"/>
      <w:rPr>
        <w:rFonts w:cs="Times New Roman"/>
      </w:rPr>
    </w:lvl>
    <w:lvl w:ilvl="2" w:tplc="0C0A0005">
      <w:numFmt w:val="decimal"/>
      <w:lvlText w:val=""/>
      <w:lvlJc w:val="left"/>
      <w:rPr>
        <w:rFonts w:cs="Times New Roman"/>
      </w:rPr>
    </w:lvl>
    <w:lvl w:ilvl="3" w:tplc="0C0A0001">
      <w:numFmt w:val="decimal"/>
      <w:lvlText w:val=""/>
      <w:lvlJc w:val="left"/>
      <w:rPr>
        <w:rFonts w:cs="Times New Roman"/>
      </w:rPr>
    </w:lvl>
    <w:lvl w:ilvl="4" w:tplc="0C0A0003">
      <w:numFmt w:val="decimal"/>
      <w:lvlText w:val=""/>
      <w:lvlJc w:val="left"/>
      <w:rPr>
        <w:rFonts w:cs="Times New Roman"/>
      </w:rPr>
    </w:lvl>
    <w:lvl w:ilvl="5" w:tplc="0C0A0005">
      <w:numFmt w:val="decimal"/>
      <w:lvlText w:val=""/>
      <w:lvlJc w:val="left"/>
      <w:rPr>
        <w:rFonts w:cs="Times New Roman"/>
      </w:rPr>
    </w:lvl>
    <w:lvl w:ilvl="6" w:tplc="0C0A0001">
      <w:numFmt w:val="decimal"/>
      <w:lvlText w:val=""/>
      <w:lvlJc w:val="left"/>
      <w:rPr>
        <w:rFonts w:cs="Times New Roman"/>
      </w:rPr>
    </w:lvl>
    <w:lvl w:ilvl="7" w:tplc="0C0A0003">
      <w:numFmt w:val="decimal"/>
      <w:lvlText w:val=""/>
      <w:lvlJc w:val="left"/>
      <w:rPr>
        <w:rFonts w:cs="Times New Roman"/>
      </w:rPr>
    </w:lvl>
    <w:lvl w:ilvl="8" w:tplc="0C0A0005">
      <w:numFmt w:val="decimal"/>
      <w:lvlText w:val=""/>
      <w:lvlJc w:val="left"/>
      <w:rPr>
        <w:rFonts w:cs="Times New Roman"/>
      </w:rPr>
    </w:lvl>
  </w:abstractNum>
  <w:abstractNum w:abstractNumId="20" w15:restartNumberingAfterBreak="0">
    <w:nsid w:val="62F94484"/>
    <w:multiLevelType w:val="hybridMultilevel"/>
    <w:tmpl w:val="C2C6D87C"/>
    <w:lvl w:ilvl="0" w:tplc="8C262CA4">
      <w:start w:val="1"/>
      <w:numFmt w:val="lowerLetter"/>
      <w:lvlText w:val="%1)"/>
      <w:lvlJc w:val="left"/>
      <w:rPr>
        <w:rFonts w:hint="default"/>
        <w:b/>
        <w:bCs w:val="0"/>
        <w:strike w:val="0"/>
        <w:color w:val="auto"/>
      </w:rPr>
    </w:lvl>
    <w:lvl w:ilvl="1" w:tplc="140A0019" w:tentative="1">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abstractNum w:abstractNumId="21" w15:restartNumberingAfterBreak="0">
    <w:nsid w:val="650D6897"/>
    <w:multiLevelType w:val="hybridMultilevel"/>
    <w:tmpl w:val="CF5CB924"/>
    <w:lvl w:ilvl="0" w:tplc="500C3C62">
      <w:start w:val="1"/>
      <w:numFmt w:val="lowerLetter"/>
      <w:lvlText w:val="%1)"/>
      <w:lvlJc w:val="left"/>
      <w:pPr>
        <w:ind w:left="757" w:hanging="360"/>
      </w:pPr>
      <w:rPr>
        <w:rFonts w:hint="default"/>
      </w:rPr>
    </w:lvl>
    <w:lvl w:ilvl="1" w:tplc="140A0019" w:tentative="1">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num w:numId="1">
    <w:abstractNumId w:val="19"/>
  </w:num>
  <w:num w:numId="2">
    <w:abstractNumId w:val="15"/>
    <w:lvlOverride w:ilvl="0">
      <w:startOverride w:val="1"/>
    </w:lvlOverride>
  </w:num>
  <w:num w:numId="3">
    <w:abstractNumId w:val="0"/>
  </w:num>
  <w:num w:numId="4">
    <w:abstractNumId w:val="15"/>
    <w:lvlOverride w:ilvl="0">
      <w:startOverride w:val="1"/>
    </w:lvlOverride>
  </w:num>
  <w:num w:numId="5">
    <w:abstractNumId w:val="15"/>
    <w:lvlOverride w:ilvl="0">
      <w:startOverride w:val="1"/>
    </w:lvlOverride>
  </w:num>
  <w:num w:numId="6">
    <w:abstractNumId w:val="9"/>
  </w:num>
  <w:num w:numId="7">
    <w:abstractNumId w:val="20"/>
  </w:num>
  <w:num w:numId="8">
    <w:abstractNumId w:val="16"/>
  </w:num>
  <w:num w:numId="9">
    <w:abstractNumId w:val="21"/>
  </w:num>
  <w:num w:numId="10">
    <w:abstractNumId w:val="6"/>
  </w:num>
  <w:num w:numId="11">
    <w:abstractNumId w:val="7"/>
  </w:num>
  <w:num w:numId="12">
    <w:abstractNumId w:val="12"/>
  </w:num>
  <w:num w:numId="13">
    <w:abstractNumId w:val="3"/>
  </w:num>
  <w:num w:numId="14">
    <w:abstractNumId w:val="1"/>
  </w:num>
  <w:num w:numId="15">
    <w:abstractNumId w:val="14"/>
  </w:num>
  <w:num w:numId="16">
    <w:abstractNumId w:val="8"/>
  </w:num>
  <w:num w:numId="17">
    <w:abstractNumId w:val="5"/>
  </w:num>
  <w:num w:numId="18">
    <w:abstractNumId w:val="10"/>
  </w:num>
  <w:num w:numId="19">
    <w:abstractNumId w:val="11"/>
  </w:num>
  <w:num w:numId="20">
    <w:abstractNumId w:val="18"/>
  </w:num>
  <w:num w:numId="21">
    <w:abstractNumId w:val="4"/>
  </w:num>
  <w:num w:numId="22">
    <w:abstractNumId w:val="17"/>
  </w:num>
  <w:num w:numId="23">
    <w:abstractNumId w:val="2"/>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09"/>
    <w:rsid w:val="00000A89"/>
    <w:rsid w:val="00025344"/>
    <w:rsid w:val="00046497"/>
    <w:rsid w:val="000569EF"/>
    <w:rsid w:val="000610F3"/>
    <w:rsid w:val="00073AFC"/>
    <w:rsid w:val="000754F0"/>
    <w:rsid w:val="00080413"/>
    <w:rsid w:val="00083311"/>
    <w:rsid w:val="000913D6"/>
    <w:rsid w:val="00092455"/>
    <w:rsid w:val="000B15F9"/>
    <w:rsid w:val="000C2DC2"/>
    <w:rsid w:val="000C57F6"/>
    <w:rsid w:val="000C6DC0"/>
    <w:rsid w:val="000D1258"/>
    <w:rsid w:val="000E7F4B"/>
    <w:rsid w:val="00102426"/>
    <w:rsid w:val="00105E8A"/>
    <w:rsid w:val="00111F9E"/>
    <w:rsid w:val="00115717"/>
    <w:rsid w:val="001202C2"/>
    <w:rsid w:val="00123FA1"/>
    <w:rsid w:val="00124741"/>
    <w:rsid w:val="00126856"/>
    <w:rsid w:val="0013063B"/>
    <w:rsid w:val="00133E5A"/>
    <w:rsid w:val="0013458C"/>
    <w:rsid w:val="00135263"/>
    <w:rsid w:val="00143375"/>
    <w:rsid w:val="00172207"/>
    <w:rsid w:val="001851AD"/>
    <w:rsid w:val="00185ED3"/>
    <w:rsid w:val="001A0D93"/>
    <w:rsid w:val="001A2EA9"/>
    <w:rsid w:val="001D2B6C"/>
    <w:rsid w:val="001E5CBE"/>
    <w:rsid w:val="001E7BE1"/>
    <w:rsid w:val="001F00B9"/>
    <w:rsid w:val="001F2A6E"/>
    <w:rsid w:val="001F5555"/>
    <w:rsid w:val="00202E70"/>
    <w:rsid w:val="00206A06"/>
    <w:rsid w:val="00206CAF"/>
    <w:rsid w:val="002076E1"/>
    <w:rsid w:val="00210B6D"/>
    <w:rsid w:val="002119E3"/>
    <w:rsid w:val="00212EC5"/>
    <w:rsid w:val="002148A9"/>
    <w:rsid w:val="00216557"/>
    <w:rsid w:val="002233CC"/>
    <w:rsid w:val="00224253"/>
    <w:rsid w:val="00225878"/>
    <w:rsid w:val="00227387"/>
    <w:rsid w:val="0025600B"/>
    <w:rsid w:val="00267F1E"/>
    <w:rsid w:val="002722DE"/>
    <w:rsid w:val="00286753"/>
    <w:rsid w:val="00290CDA"/>
    <w:rsid w:val="002A09A4"/>
    <w:rsid w:val="002A3269"/>
    <w:rsid w:val="002B28D3"/>
    <w:rsid w:val="002B675E"/>
    <w:rsid w:val="002C22EB"/>
    <w:rsid w:val="002C3685"/>
    <w:rsid w:val="002D0C62"/>
    <w:rsid w:val="002D23BE"/>
    <w:rsid w:val="002D3E85"/>
    <w:rsid w:val="002D494B"/>
    <w:rsid w:val="002D5109"/>
    <w:rsid w:val="002E005A"/>
    <w:rsid w:val="002E22F5"/>
    <w:rsid w:val="002E4837"/>
    <w:rsid w:val="002F181E"/>
    <w:rsid w:val="002F6944"/>
    <w:rsid w:val="00302A0F"/>
    <w:rsid w:val="00302DAA"/>
    <w:rsid w:val="00310DAE"/>
    <w:rsid w:val="00311232"/>
    <w:rsid w:val="00321844"/>
    <w:rsid w:val="00322F47"/>
    <w:rsid w:val="003312E6"/>
    <w:rsid w:val="00331A86"/>
    <w:rsid w:val="0033542A"/>
    <w:rsid w:val="003355C4"/>
    <w:rsid w:val="00335AAE"/>
    <w:rsid w:val="00360410"/>
    <w:rsid w:val="00374F75"/>
    <w:rsid w:val="0038175E"/>
    <w:rsid w:val="003A01B2"/>
    <w:rsid w:val="003A303E"/>
    <w:rsid w:val="003B2781"/>
    <w:rsid w:val="003C5846"/>
    <w:rsid w:val="003C5FE8"/>
    <w:rsid w:val="003D20F9"/>
    <w:rsid w:val="003D6D9D"/>
    <w:rsid w:val="003E3F4E"/>
    <w:rsid w:val="00403C4E"/>
    <w:rsid w:val="00417B3A"/>
    <w:rsid w:val="004421C5"/>
    <w:rsid w:val="00443FFE"/>
    <w:rsid w:val="00450149"/>
    <w:rsid w:val="00454D05"/>
    <w:rsid w:val="00454D38"/>
    <w:rsid w:val="00470072"/>
    <w:rsid w:val="00473E5D"/>
    <w:rsid w:val="004753E1"/>
    <w:rsid w:val="00477EF5"/>
    <w:rsid w:val="004838D1"/>
    <w:rsid w:val="0048528F"/>
    <w:rsid w:val="004A456F"/>
    <w:rsid w:val="004A6E09"/>
    <w:rsid w:val="004B3683"/>
    <w:rsid w:val="004B409E"/>
    <w:rsid w:val="004B446A"/>
    <w:rsid w:val="004B717F"/>
    <w:rsid w:val="004C07BB"/>
    <w:rsid w:val="004D35D5"/>
    <w:rsid w:val="004E0D14"/>
    <w:rsid w:val="004E3240"/>
    <w:rsid w:val="004F2B3F"/>
    <w:rsid w:val="004F3E7A"/>
    <w:rsid w:val="004F449E"/>
    <w:rsid w:val="004F4FFC"/>
    <w:rsid w:val="00500302"/>
    <w:rsid w:val="005239C0"/>
    <w:rsid w:val="00524548"/>
    <w:rsid w:val="00530385"/>
    <w:rsid w:val="00535F8F"/>
    <w:rsid w:val="00544C81"/>
    <w:rsid w:val="00544CB0"/>
    <w:rsid w:val="005522A1"/>
    <w:rsid w:val="005710B0"/>
    <w:rsid w:val="00575737"/>
    <w:rsid w:val="00576E64"/>
    <w:rsid w:val="00580465"/>
    <w:rsid w:val="0058290D"/>
    <w:rsid w:val="0058344E"/>
    <w:rsid w:val="005854D3"/>
    <w:rsid w:val="005870AA"/>
    <w:rsid w:val="00592213"/>
    <w:rsid w:val="00594349"/>
    <w:rsid w:val="005A6433"/>
    <w:rsid w:val="005C08E0"/>
    <w:rsid w:val="005C6324"/>
    <w:rsid w:val="005E00F8"/>
    <w:rsid w:val="005F22B1"/>
    <w:rsid w:val="006008F8"/>
    <w:rsid w:val="00601468"/>
    <w:rsid w:val="0060146A"/>
    <w:rsid w:val="00602E2D"/>
    <w:rsid w:val="00602EF2"/>
    <w:rsid w:val="00603CCE"/>
    <w:rsid w:val="00610BA6"/>
    <w:rsid w:val="00612B0C"/>
    <w:rsid w:val="0061643F"/>
    <w:rsid w:val="006210D0"/>
    <w:rsid w:val="006345AD"/>
    <w:rsid w:val="00636C34"/>
    <w:rsid w:val="006373A9"/>
    <w:rsid w:val="00657F62"/>
    <w:rsid w:val="00665022"/>
    <w:rsid w:val="00666294"/>
    <w:rsid w:val="00670603"/>
    <w:rsid w:val="006842A9"/>
    <w:rsid w:val="006A3F7E"/>
    <w:rsid w:val="006B2173"/>
    <w:rsid w:val="006B2A91"/>
    <w:rsid w:val="006B2AC4"/>
    <w:rsid w:val="006B3F16"/>
    <w:rsid w:val="006D79D7"/>
    <w:rsid w:val="006E6053"/>
    <w:rsid w:val="006E692E"/>
    <w:rsid w:val="006F2BB3"/>
    <w:rsid w:val="006F548B"/>
    <w:rsid w:val="00707276"/>
    <w:rsid w:val="00713BC5"/>
    <w:rsid w:val="00735D1D"/>
    <w:rsid w:val="007378A3"/>
    <w:rsid w:val="00740443"/>
    <w:rsid w:val="0074140E"/>
    <w:rsid w:val="007462E2"/>
    <w:rsid w:val="0074639A"/>
    <w:rsid w:val="00746A02"/>
    <w:rsid w:val="00746ABE"/>
    <w:rsid w:val="00746BCF"/>
    <w:rsid w:val="0075051F"/>
    <w:rsid w:val="007610A1"/>
    <w:rsid w:val="007677B7"/>
    <w:rsid w:val="0077457F"/>
    <w:rsid w:val="0077745F"/>
    <w:rsid w:val="0078248B"/>
    <w:rsid w:val="007925AB"/>
    <w:rsid w:val="00796CC5"/>
    <w:rsid w:val="007B6701"/>
    <w:rsid w:val="007C7288"/>
    <w:rsid w:val="007D66AF"/>
    <w:rsid w:val="007E136C"/>
    <w:rsid w:val="007E16A8"/>
    <w:rsid w:val="007F4CCD"/>
    <w:rsid w:val="0080015D"/>
    <w:rsid w:val="00801ADF"/>
    <w:rsid w:val="00804863"/>
    <w:rsid w:val="008079B4"/>
    <w:rsid w:val="00812947"/>
    <w:rsid w:val="00821011"/>
    <w:rsid w:val="00827E09"/>
    <w:rsid w:val="00830BD4"/>
    <w:rsid w:val="0083327D"/>
    <w:rsid w:val="0083396B"/>
    <w:rsid w:val="00840C64"/>
    <w:rsid w:val="00854743"/>
    <w:rsid w:val="008703DE"/>
    <w:rsid w:val="00870D22"/>
    <w:rsid w:val="0087735B"/>
    <w:rsid w:val="008851AC"/>
    <w:rsid w:val="00893A09"/>
    <w:rsid w:val="00894AD7"/>
    <w:rsid w:val="00897FEF"/>
    <w:rsid w:val="008A1105"/>
    <w:rsid w:val="008A16D2"/>
    <w:rsid w:val="008A41BC"/>
    <w:rsid w:val="008B18B3"/>
    <w:rsid w:val="008C1859"/>
    <w:rsid w:val="008C5583"/>
    <w:rsid w:val="008C6450"/>
    <w:rsid w:val="008D0591"/>
    <w:rsid w:val="008D1ADA"/>
    <w:rsid w:val="008D4CC7"/>
    <w:rsid w:val="008E004A"/>
    <w:rsid w:val="008F2322"/>
    <w:rsid w:val="008F2F4A"/>
    <w:rsid w:val="008F7918"/>
    <w:rsid w:val="009120E5"/>
    <w:rsid w:val="00912D16"/>
    <w:rsid w:val="00914FB5"/>
    <w:rsid w:val="00921EDA"/>
    <w:rsid w:val="0092797D"/>
    <w:rsid w:val="0099208F"/>
    <w:rsid w:val="00992CF3"/>
    <w:rsid w:val="009A0122"/>
    <w:rsid w:val="009A27ED"/>
    <w:rsid w:val="009A3937"/>
    <w:rsid w:val="009B2583"/>
    <w:rsid w:val="009B59F1"/>
    <w:rsid w:val="009D3FCE"/>
    <w:rsid w:val="009E06FB"/>
    <w:rsid w:val="009E1547"/>
    <w:rsid w:val="009F31FB"/>
    <w:rsid w:val="009F392F"/>
    <w:rsid w:val="009F410B"/>
    <w:rsid w:val="00A00D6D"/>
    <w:rsid w:val="00A13498"/>
    <w:rsid w:val="00A13B52"/>
    <w:rsid w:val="00A24AA3"/>
    <w:rsid w:val="00A30341"/>
    <w:rsid w:val="00A32082"/>
    <w:rsid w:val="00A53516"/>
    <w:rsid w:val="00A57B79"/>
    <w:rsid w:val="00A623C9"/>
    <w:rsid w:val="00A6769F"/>
    <w:rsid w:val="00A76C3D"/>
    <w:rsid w:val="00A923C3"/>
    <w:rsid w:val="00AA1B3E"/>
    <w:rsid w:val="00AA5DDA"/>
    <w:rsid w:val="00AB6B94"/>
    <w:rsid w:val="00AC6628"/>
    <w:rsid w:val="00AD3036"/>
    <w:rsid w:val="00AE037E"/>
    <w:rsid w:val="00AE04A2"/>
    <w:rsid w:val="00AE5AFB"/>
    <w:rsid w:val="00B00DC5"/>
    <w:rsid w:val="00B03C25"/>
    <w:rsid w:val="00B14120"/>
    <w:rsid w:val="00B153CA"/>
    <w:rsid w:val="00B25D4A"/>
    <w:rsid w:val="00B266CE"/>
    <w:rsid w:val="00B4492A"/>
    <w:rsid w:val="00B44BFC"/>
    <w:rsid w:val="00B53AE3"/>
    <w:rsid w:val="00B63101"/>
    <w:rsid w:val="00B769C4"/>
    <w:rsid w:val="00B774C7"/>
    <w:rsid w:val="00B843B8"/>
    <w:rsid w:val="00B9040D"/>
    <w:rsid w:val="00BA1922"/>
    <w:rsid w:val="00BA2509"/>
    <w:rsid w:val="00BA79A0"/>
    <w:rsid w:val="00BB0483"/>
    <w:rsid w:val="00BC7686"/>
    <w:rsid w:val="00BC7937"/>
    <w:rsid w:val="00BD7879"/>
    <w:rsid w:val="00C01FF4"/>
    <w:rsid w:val="00C1183A"/>
    <w:rsid w:val="00C12380"/>
    <w:rsid w:val="00C16E9F"/>
    <w:rsid w:val="00C57605"/>
    <w:rsid w:val="00C62A13"/>
    <w:rsid w:val="00C70DE2"/>
    <w:rsid w:val="00C7160D"/>
    <w:rsid w:val="00C761C0"/>
    <w:rsid w:val="00C767CB"/>
    <w:rsid w:val="00C820CD"/>
    <w:rsid w:val="00C840BE"/>
    <w:rsid w:val="00C924C7"/>
    <w:rsid w:val="00C95E44"/>
    <w:rsid w:val="00CA1C4A"/>
    <w:rsid w:val="00CA2382"/>
    <w:rsid w:val="00CB5269"/>
    <w:rsid w:val="00CC12EE"/>
    <w:rsid w:val="00CC5427"/>
    <w:rsid w:val="00CD242E"/>
    <w:rsid w:val="00CD2626"/>
    <w:rsid w:val="00CD2728"/>
    <w:rsid w:val="00CD29EB"/>
    <w:rsid w:val="00CE5401"/>
    <w:rsid w:val="00CE5C98"/>
    <w:rsid w:val="00CF0C7E"/>
    <w:rsid w:val="00CF4B60"/>
    <w:rsid w:val="00D0198D"/>
    <w:rsid w:val="00D07460"/>
    <w:rsid w:val="00D17FEB"/>
    <w:rsid w:val="00D30560"/>
    <w:rsid w:val="00D46B50"/>
    <w:rsid w:val="00D6152E"/>
    <w:rsid w:val="00D61E21"/>
    <w:rsid w:val="00D64CE9"/>
    <w:rsid w:val="00D670DA"/>
    <w:rsid w:val="00D763F0"/>
    <w:rsid w:val="00D82841"/>
    <w:rsid w:val="00D828F9"/>
    <w:rsid w:val="00D87131"/>
    <w:rsid w:val="00DC2F3D"/>
    <w:rsid w:val="00DD2A44"/>
    <w:rsid w:val="00DD67BF"/>
    <w:rsid w:val="00DD6E57"/>
    <w:rsid w:val="00DE0EC1"/>
    <w:rsid w:val="00DF5DD0"/>
    <w:rsid w:val="00E00226"/>
    <w:rsid w:val="00E154FE"/>
    <w:rsid w:val="00E25A00"/>
    <w:rsid w:val="00E349A2"/>
    <w:rsid w:val="00E365BB"/>
    <w:rsid w:val="00E44B5E"/>
    <w:rsid w:val="00E452A0"/>
    <w:rsid w:val="00E55E97"/>
    <w:rsid w:val="00E608E2"/>
    <w:rsid w:val="00E62B0C"/>
    <w:rsid w:val="00E67A35"/>
    <w:rsid w:val="00E72141"/>
    <w:rsid w:val="00E739C8"/>
    <w:rsid w:val="00E73B53"/>
    <w:rsid w:val="00E75085"/>
    <w:rsid w:val="00E77252"/>
    <w:rsid w:val="00E8591C"/>
    <w:rsid w:val="00E92E10"/>
    <w:rsid w:val="00E960B5"/>
    <w:rsid w:val="00EA5DF7"/>
    <w:rsid w:val="00EA77B9"/>
    <w:rsid w:val="00EB18D9"/>
    <w:rsid w:val="00EB3055"/>
    <w:rsid w:val="00EB3367"/>
    <w:rsid w:val="00EC5C45"/>
    <w:rsid w:val="00ED0F05"/>
    <w:rsid w:val="00EE73C2"/>
    <w:rsid w:val="00F03352"/>
    <w:rsid w:val="00F04C01"/>
    <w:rsid w:val="00F10045"/>
    <w:rsid w:val="00F14E06"/>
    <w:rsid w:val="00F16B3C"/>
    <w:rsid w:val="00F278E9"/>
    <w:rsid w:val="00F5766A"/>
    <w:rsid w:val="00F707AF"/>
    <w:rsid w:val="00F725B1"/>
    <w:rsid w:val="00F762C0"/>
    <w:rsid w:val="00F82BD0"/>
    <w:rsid w:val="00FA490B"/>
    <w:rsid w:val="00FC0183"/>
    <w:rsid w:val="00FD1F6F"/>
    <w:rsid w:val="00FD699A"/>
    <w:rsid w:val="00FD69D6"/>
    <w:rsid w:val="00FD732A"/>
    <w:rsid w:val="00FD7F06"/>
    <w:rsid w:val="00FE0FD9"/>
    <w:rsid w:val="00FE728A"/>
    <w:rsid w:val="00FF3F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B0A8D41"/>
  <w15:chartTrackingRefBased/>
  <w15:docId w15:val="{1A8CEE49-6BE7-4DF4-BA6B-F5176AE2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D4"/>
    <w:pPr>
      <w:spacing w:before="120" w:after="120" w:line="276" w:lineRule="auto"/>
    </w:pPr>
    <w:rPr>
      <w:sz w:val="22"/>
      <w:szCs w:val="22"/>
      <w:lang w:val="es-ES" w:eastAsia="en-US"/>
    </w:rPr>
  </w:style>
  <w:style w:type="paragraph" w:styleId="Ttulo1">
    <w:name w:val="heading 1"/>
    <w:next w:val="Normal"/>
    <w:link w:val="Ttulo1Car"/>
    <w:qFormat/>
    <w:rsid w:val="003D6D9D"/>
    <w:pPr>
      <w:keepNext/>
      <w:numPr>
        <w:numId w:val="21"/>
      </w:numPr>
      <w:suppressAutoHyphens/>
      <w:spacing w:before="240" w:after="120"/>
      <w:jc w:val="both"/>
      <w:outlineLvl w:val="0"/>
    </w:pPr>
    <w:rPr>
      <w:rFonts w:ascii="Arial" w:eastAsia="Times New Roman" w:hAnsi="Arial"/>
      <w:b/>
      <w:snapToGrid w:val="0"/>
      <w:kern w:val="28"/>
      <w:sz w:val="24"/>
      <w:szCs w:val="24"/>
      <w:lang w:val="es-ES_tradnl" w:eastAsia="es-ES"/>
    </w:rPr>
  </w:style>
  <w:style w:type="paragraph" w:styleId="Ttulo2">
    <w:name w:val="heading 2"/>
    <w:basedOn w:val="Ttulo1"/>
    <w:next w:val="Normal"/>
    <w:link w:val="Ttulo2Car"/>
    <w:qFormat/>
    <w:rsid w:val="003D6D9D"/>
    <w:pPr>
      <w:keepNext w:val="0"/>
      <w:numPr>
        <w:ilvl w:val="1"/>
      </w:numPr>
      <w:spacing w:before="120"/>
      <w:outlineLvl w:val="1"/>
    </w:pPr>
    <w:rPr>
      <w:sz w:val="22"/>
      <w:szCs w:val="22"/>
    </w:rPr>
  </w:style>
  <w:style w:type="paragraph" w:styleId="Ttulo3">
    <w:name w:val="heading 3"/>
    <w:basedOn w:val="Ttulo1"/>
    <w:next w:val="Normal"/>
    <w:link w:val="Ttulo3Car"/>
    <w:qFormat/>
    <w:rsid w:val="003D6D9D"/>
    <w:pPr>
      <w:numPr>
        <w:ilvl w:val="2"/>
      </w:numPr>
      <w:spacing w:before="120"/>
      <w:outlineLvl w:val="2"/>
    </w:pPr>
    <w:rPr>
      <w:sz w:val="20"/>
    </w:rPr>
  </w:style>
  <w:style w:type="paragraph" w:styleId="Ttulo4">
    <w:name w:val="heading 4"/>
    <w:basedOn w:val="Ttulo1"/>
    <w:next w:val="Normal"/>
    <w:link w:val="Ttulo4Car"/>
    <w:qFormat/>
    <w:rsid w:val="003D6D9D"/>
    <w:pPr>
      <w:numPr>
        <w:ilvl w:val="3"/>
      </w:numPr>
      <w:spacing w:before="120"/>
      <w:outlineLvl w:val="3"/>
    </w:pPr>
    <w:rPr>
      <w:sz w:val="20"/>
    </w:rPr>
  </w:style>
  <w:style w:type="paragraph" w:styleId="Ttulo5">
    <w:name w:val="heading 5"/>
    <w:basedOn w:val="Normal"/>
    <w:next w:val="Normal"/>
    <w:link w:val="Ttulo5Car"/>
    <w:rsid w:val="003D6D9D"/>
    <w:pPr>
      <w:numPr>
        <w:ilvl w:val="4"/>
        <w:numId w:val="21"/>
      </w:numPr>
      <w:jc w:val="both"/>
      <w:outlineLvl w:val="4"/>
    </w:pPr>
    <w:rPr>
      <w:rFonts w:ascii="Arial" w:eastAsia="Times New Roman" w:hAnsi="Arial"/>
      <w:b/>
      <w:snapToGrid w:val="0"/>
      <w:sz w:val="20"/>
      <w:szCs w:val="20"/>
      <w:lang w:val="es-ES_tradnl" w:eastAsia="es-ES"/>
    </w:rPr>
  </w:style>
  <w:style w:type="paragraph" w:styleId="Ttulo6">
    <w:name w:val="heading 6"/>
    <w:basedOn w:val="Normal"/>
    <w:next w:val="Normal"/>
    <w:link w:val="Ttulo6Car"/>
    <w:rsid w:val="003D6D9D"/>
    <w:pPr>
      <w:numPr>
        <w:ilvl w:val="5"/>
        <w:numId w:val="21"/>
      </w:numPr>
      <w:jc w:val="both"/>
      <w:outlineLvl w:val="5"/>
    </w:pPr>
    <w:rPr>
      <w:rFonts w:ascii="Arial" w:eastAsia="Times New Roman" w:hAnsi="Arial"/>
      <w:b/>
      <w:snapToGrid w:val="0"/>
      <w:sz w:val="20"/>
      <w:szCs w:val="18"/>
      <w:lang w:val="es-ES_tradnl" w:eastAsia="es-ES"/>
    </w:rPr>
  </w:style>
  <w:style w:type="paragraph" w:styleId="Ttulo7">
    <w:name w:val="heading 7"/>
    <w:basedOn w:val="Normal"/>
    <w:next w:val="Normal"/>
    <w:link w:val="Ttulo7Car"/>
    <w:rsid w:val="003D6D9D"/>
    <w:pPr>
      <w:numPr>
        <w:ilvl w:val="6"/>
        <w:numId w:val="21"/>
      </w:numPr>
      <w:jc w:val="both"/>
      <w:outlineLvl w:val="6"/>
    </w:pPr>
    <w:rPr>
      <w:rFonts w:ascii="Arial" w:eastAsia="Times New Roman" w:hAnsi="Arial"/>
      <w:b/>
      <w:snapToGrid w:val="0"/>
      <w:sz w:val="20"/>
      <w:szCs w:val="20"/>
      <w:lang w:val="es-ES_tradnl" w:eastAsia="es-ES"/>
    </w:rPr>
  </w:style>
  <w:style w:type="paragraph" w:styleId="Ttulo8">
    <w:name w:val="heading 8"/>
    <w:basedOn w:val="Normal"/>
    <w:next w:val="Normal"/>
    <w:link w:val="Ttulo8Car"/>
    <w:rsid w:val="003D6D9D"/>
    <w:pPr>
      <w:numPr>
        <w:ilvl w:val="7"/>
        <w:numId w:val="21"/>
      </w:numPr>
      <w:jc w:val="both"/>
      <w:outlineLvl w:val="7"/>
    </w:pPr>
    <w:rPr>
      <w:rFonts w:ascii="Arial" w:eastAsia="Times New Roman" w:hAnsi="Arial"/>
      <w:b/>
      <w:snapToGrid w:val="0"/>
      <w:sz w:val="20"/>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conefectos3D3"/>
    <w:uiPriority w:val="59"/>
    <w:rsid w:val="00EB18D9"/>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B18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cabezado">
    <w:name w:val="header"/>
    <w:basedOn w:val="Normal"/>
    <w:link w:val="EncabezadoCar"/>
    <w:unhideWhenUsed/>
    <w:rsid w:val="002D5109"/>
    <w:pPr>
      <w:tabs>
        <w:tab w:val="center" w:pos="4513"/>
        <w:tab w:val="right" w:pos="9026"/>
      </w:tabs>
      <w:spacing w:after="0" w:line="240" w:lineRule="auto"/>
    </w:pPr>
  </w:style>
  <w:style w:type="character" w:customStyle="1" w:styleId="EncabezadoCar">
    <w:name w:val="Encabezado Car"/>
    <w:basedOn w:val="Fuentedeprrafopredeter"/>
    <w:link w:val="Encabezado"/>
    <w:rsid w:val="002D5109"/>
  </w:style>
  <w:style w:type="paragraph" w:styleId="Piedepgina">
    <w:name w:val="footer"/>
    <w:basedOn w:val="Normal"/>
    <w:link w:val="PiedepginaCar"/>
    <w:uiPriority w:val="99"/>
    <w:unhideWhenUsed/>
    <w:rsid w:val="002D510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D5109"/>
  </w:style>
  <w:style w:type="paragraph" w:customStyle="1" w:styleId="TtuloTabla">
    <w:name w:val="Título Tabla"/>
    <w:uiPriority w:val="99"/>
    <w:qFormat/>
    <w:rsid w:val="00CA1C4A"/>
    <w:pPr>
      <w:pBdr>
        <w:between w:val="single" w:sz="4" w:space="1" w:color="FFFFFF"/>
      </w:pBdr>
      <w:spacing w:before="120" w:after="120"/>
      <w:jc w:val="center"/>
    </w:pPr>
    <w:rPr>
      <w:rFonts w:ascii="Arial" w:eastAsia="Times New Roman" w:hAnsi="Arial"/>
      <w:b/>
      <w:color w:val="FFFFFF"/>
      <w:sz w:val="16"/>
      <w:szCs w:val="24"/>
      <w:lang w:eastAsia="en-US"/>
    </w:rPr>
  </w:style>
  <w:style w:type="paragraph" w:customStyle="1" w:styleId="TextoCentradoTabla">
    <w:name w:val="Texto Centrado Tabla"/>
    <w:basedOn w:val="TextoJustificadoTabla"/>
    <w:rsid w:val="00CA1C4A"/>
    <w:pPr>
      <w:jc w:val="center"/>
    </w:pPr>
  </w:style>
  <w:style w:type="paragraph" w:customStyle="1" w:styleId="TextoJustificadoTabla">
    <w:name w:val="Texto Justificado Tabla"/>
    <w:basedOn w:val="Normal"/>
    <w:rsid w:val="00CA1C4A"/>
    <w:pPr>
      <w:spacing w:before="60" w:after="60" w:line="240" w:lineRule="auto"/>
      <w:ind w:left="57" w:right="57"/>
      <w:jc w:val="both"/>
    </w:pPr>
    <w:rPr>
      <w:rFonts w:ascii="Arial" w:eastAsia="Times New Roman" w:hAnsi="Arial"/>
      <w:snapToGrid w:val="0"/>
      <w:sz w:val="16"/>
      <w:szCs w:val="16"/>
      <w:lang w:val="es-ES_tradnl" w:eastAsia="es-ES"/>
    </w:rPr>
  </w:style>
  <w:style w:type="paragraph" w:styleId="Textonotapie">
    <w:name w:val="footnote text"/>
    <w:link w:val="TextonotapieCar"/>
    <w:rsid w:val="00CA1C4A"/>
    <w:pPr>
      <w:ind w:left="1701"/>
      <w:jc w:val="both"/>
    </w:pPr>
    <w:rPr>
      <w:rFonts w:ascii="Arial" w:eastAsia="Times New Roman" w:hAnsi="Arial"/>
      <w:i/>
      <w:sz w:val="16"/>
      <w:lang w:eastAsia="en-US"/>
    </w:rPr>
  </w:style>
  <w:style w:type="character" w:customStyle="1" w:styleId="TextonotapieCar">
    <w:name w:val="Texto nota pie Car"/>
    <w:link w:val="Textonotapie"/>
    <w:rsid w:val="00CA1C4A"/>
    <w:rPr>
      <w:rFonts w:ascii="Arial" w:eastAsia="Times New Roman" w:hAnsi="Arial"/>
      <w:i/>
      <w:sz w:val="16"/>
      <w:lang w:val="es-CR" w:eastAsia="en-US" w:bidi="ar-SA"/>
    </w:rPr>
  </w:style>
  <w:style w:type="character" w:styleId="Refdenotaalpie">
    <w:name w:val="footnote reference"/>
    <w:rsid w:val="00CA1C4A"/>
    <w:rPr>
      <w:rFonts w:ascii="Times New Roman" w:hAnsi="Times New Roman"/>
      <w:b/>
      <w:dstrike w:val="0"/>
      <w:color w:val="auto"/>
      <w:sz w:val="20"/>
      <w:szCs w:val="20"/>
      <w:u w:val="none"/>
      <w:vertAlign w:val="superscript"/>
      <w:lang w:val="es-CR"/>
    </w:rPr>
  </w:style>
  <w:style w:type="paragraph" w:customStyle="1" w:styleId="PortadaNombreServicio">
    <w:name w:val="Portada Nombre Servicio"/>
    <w:rsid w:val="00B25D4A"/>
    <w:pPr>
      <w:spacing w:after="240"/>
      <w:jc w:val="center"/>
    </w:pPr>
    <w:rPr>
      <w:rFonts w:ascii="Arial" w:eastAsia="Times New Roman" w:hAnsi="Arial"/>
      <w:b/>
      <w:caps/>
      <w:spacing w:val="130"/>
      <w:sz w:val="40"/>
      <w:szCs w:val="40"/>
      <w:lang w:eastAsia="en-US"/>
    </w:rPr>
  </w:style>
  <w:style w:type="paragraph" w:styleId="Textodeglobo">
    <w:name w:val="Balloon Text"/>
    <w:basedOn w:val="Normal"/>
    <w:link w:val="TextodegloboCar"/>
    <w:uiPriority w:val="99"/>
    <w:semiHidden/>
    <w:unhideWhenUsed/>
    <w:rsid w:val="00576E64"/>
    <w:pPr>
      <w:spacing w:before="0"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76E64"/>
    <w:rPr>
      <w:rFonts w:ascii="Segoe UI" w:hAnsi="Segoe UI" w:cs="Segoe UI"/>
      <w:sz w:val="18"/>
      <w:szCs w:val="18"/>
      <w:lang w:val="es-ES" w:eastAsia="en-US"/>
    </w:rPr>
  </w:style>
  <w:style w:type="paragraph" w:customStyle="1" w:styleId="ListaVietas">
    <w:name w:val="Lista Viñetas"/>
    <w:link w:val="ListaVietasCar"/>
    <w:qFormat/>
    <w:rsid w:val="004F449E"/>
    <w:pPr>
      <w:spacing w:before="120" w:after="120"/>
      <w:jc w:val="both"/>
    </w:pPr>
    <w:rPr>
      <w:rFonts w:ascii="Arial" w:eastAsia="Times New Roman" w:hAnsi="Arial"/>
      <w:lang w:eastAsia="en-US"/>
    </w:rPr>
  </w:style>
  <w:style w:type="character" w:customStyle="1" w:styleId="ListaVietasCar">
    <w:name w:val="Lista Viñetas Car"/>
    <w:link w:val="ListaVietas"/>
    <w:locked/>
    <w:rsid w:val="004F449E"/>
    <w:rPr>
      <w:rFonts w:ascii="Arial" w:eastAsia="Times New Roman" w:hAnsi="Arial"/>
      <w:lang w:eastAsia="en-US"/>
    </w:rPr>
  </w:style>
  <w:style w:type="paragraph" w:customStyle="1" w:styleId="PrrafoListaVietas">
    <w:name w:val="Párrafo Lista Viñetas"/>
    <w:basedOn w:val="Normal"/>
    <w:qFormat/>
    <w:rsid w:val="00B14120"/>
    <w:pPr>
      <w:spacing w:before="160"/>
      <w:ind w:left="454"/>
      <w:jc w:val="both"/>
    </w:pPr>
    <w:rPr>
      <w:rFonts w:ascii="Arial" w:eastAsia="Times New Roman" w:hAnsi="Arial"/>
      <w:sz w:val="20"/>
      <w:szCs w:val="24"/>
    </w:rPr>
  </w:style>
  <w:style w:type="character" w:customStyle="1" w:styleId="LetraNegrita">
    <w:name w:val="Letra Negrita"/>
    <w:qFormat/>
    <w:rsid w:val="00227387"/>
    <w:rPr>
      <w:rFonts w:ascii="Arial" w:hAnsi="Arial"/>
      <w:b/>
      <w:color w:val="auto"/>
      <w:sz w:val="20"/>
    </w:rPr>
  </w:style>
  <w:style w:type="paragraph" w:customStyle="1" w:styleId="ListaNivel1">
    <w:name w:val="Lista Nivel 1"/>
    <w:link w:val="ListaNivel1Car"/>
    <w:qFormat/>
    <w:rsid w:val="00227387"/>
    <w:pPr>
      <w:numPr>
        <w:numId w:val="10"/>
      </w:numPr>
      <w:spacing w:before="120" w:after="120"/>
      <w:jc w:val="both"/>
    </w:pPr>
    <w:rPr>
      <w:rFonts w:ascii="Arial" w:eastAsia="Times New Roman" w:hAnsi="Arial"/>
      <w:snapToGrid w:val="0"/>
      <w:szCs w:val="24"/>
      <w:lang w:val="es-ES_tradnl" w:eastAsia="es-ES"/>
    </w:rPr>
  </w:style>
  <w:style w:type="character" w:customStyle="1" w:styleId="ListaNivel1Car">
    <w:name w:val="Lista Nivel 1 Car"/>
    <w:link w:val="ListaNivel1"/>
    <w:rsid w:val="00227387"/>
    <w:rPr>
      <w:rFonts w:ascii="Arial" w:eastAsia="Times New Roman" w:hAnsi="Arial"/>
      <w:snapToGrid w:val="0"/>
      <w:szCs w:val="24"/>
      <w:lang w:val="es-ES_tradnl" w:eastAsia="es-ES"/>
    </w:rPr>
  </w:style>
  <w:style w:type="paragraph" w:customStyle="1" w:styleId="ListaNivel2">
    <w:name w:val="Lista Nivel 2"/>
    <w:link w:val="ListaNivel2Car"/>
    <w:qFormat/>
    <w:rsid w:val="00310DAE"/>
    <w:pPr>
      <w:numPr>
        <w:numId w:val="3"/>
      </w:numPr>
      <w:suppressAutoHyphens/>
      <w:spacing w:before="120" w:after="120"/>
      <w:jc w:val="both"/>
    </w:pPr>
    <w:rPr>
      <w:rFonts w:ascii="Arial" w:eastAsia="Times New Roman" w:hAnsi="Arial"/>
      <w:snapToGrid w:val="0"/>
      <w:szCs w:val="24"/>
      <w:lang w:val="es-ES_tradnl" w:eastAsia="es-ES"/>
    </w:rPr>
  </w:style>
  <w:style w:type="character" w:customStyle="1" w:styleId="ListaNivel2Car">
    <w:name w:val="Lista Nivel 2 Car"/>
    <w:link w:val="ListaNivel2"/>
    <w:rsid w:val="00310DAE"/>
    <w:rPr>
      <w:rFonts w:ascii="Arial" w:eastAsia="Times New Roman" w:hAnsi="Arial"/>
      <w:snapToGrid w:val="0"/>
      <w:szCs w:val="24"/>
      <w:lang w:val="es-ES_tradnl" w:eastAsia="es-ES"/>
    </w:rPr>
  </w:style>
  <w:style w:type="paragraph" w:customStyle="1" w:styleId="ListaNivel3">
    <w:name w:val="Lista Nivel 3"/>
    <w:link w:val="ListaNivel3Car"/>
    <w:qFormat/>
    <w:rsid w:val="008D4CC7"/>
    <w:pPr>
      <w:numPr>
        <w:numId w:val="12"/>
      </w:numPr>
      <w:suppressAutoHyphens/>
      <w:spacing w:before="120" w:after="120"/>
      <w:jc w:val="both"/>
    </w:pPr>
    <w:rPr>
      <w:rFonts w:ascii="Arial" w:eastAsia="Times New Roman" w:hAnsi="Arial"/>
      <w:snapToGrid w:val="0"/>
      <w:lang w:eastAsia="es-ES"/>
    </w:rPr>
  </w:style>
  <w:style w:type="character" w:customStyle="1" w:styleId="ListaNivel3Car">
    <w:name w:val="Lista Nivel 3 Car"/>
    <w:link w:val="ListaNivel3"/>
    <w:rsid w:val="008D4CC7"/>
    <w:rPr>
      <w:rFonts w:ascii="Arial" w:eastAsia="Times New Roman" w:hAnsi="Arial"/>
      <w:snapToGrid w:val="0"/>
      <w:lang w:eastAsia="es-ES"/>
    </w:rPr>
  </w:style>
  <w:style w:type="character" w:customStyle="1" w:styleId="Ttulo1Car">
    <w:name w:val="Título 1 Car"/>
    <w:link w:val="Ttulo1"/>
    <w:rsid w:val="003D6D9D"/>
    <w:rPr>
      <w:rFonts w:ascii="Arial" w:eastAsia="Times New Roman" w:hAnsi="Arial"/>
      <w:b/>
      <w:snapToGrid w:val="0"/>
      <w:kern w:val="28"/>
      <w:sz w:val="24"/>
      <w:szCs w:val="24"/>
      <w:lang w:val="es-ES_tradnl" w:eastAsia="es-ES"/>
    </w:rPr>
  </w:style>
  <w:style w:type="character" w:customStyle="1" w:styleId="Ttulo2Car">
    <w:name w:val="Título 2 Car"/>
    <w:link w:val="Ttulo2"/>
    <w:rsid w:val="003D6D9D"/>
    <w:rPr>
      <w:rFonts w:ascii="Arial" w:eastAsia="Times New Roman" w:hAnsi="Arial"/>
      <w:b/>
      <w:snapToGrid w:val="0"/>
      <w:kern w:val="28"/>
      <w:sz w:val="22"/>
      <w:szCs w:val="22"/>
      <w:lang w:val="es-ES_tradnl" w:eastAsia="es-ES"/>
    </w:rPr>
  </w:style>
  <w:style w:type="character" w:customStyle="1" w:styleId="Ttulo3Car">
    <w:name w:val="Título 3 Car"/>
    <w:link w:val="Ttulo3"/>
    <w:rsid w:val="003D6D9D"/>
    <w:rPr>
      <w:rFonts w:ascii="Arial" w:eastAsia="Times New Roman" w:hAnsi="Arial"/>
      <w:b/>
      <w:snapToGrid w:val="0"/>
      <w:kern w:val="28"/>
      <w:szCs w:val="24"/>
      <w:lang w:val="es-ES_tradnl" w:eastAsia="es-ES"/>
    </w:rPr>
  </w:style>
  <w:style w:type="character" w:customStyle="1" w:styleId="Ttulo4Car">
    <w:name w:val="Título 4 Car"/>
    <w:link w:val="Ttulo4"/>
    <w:rsid w:val="003D6D9D"/>
    <w:rPr>
      <w:rFonts w:ascii="Arial" w:eastAsia="Times New Roman" w:hAnsi="Arial"/>
      <w:b/>
      <w:snapToGrid w:val="0"/>
      <w:kern w:val="28"/>
      <w:szCs w:val="24"/>
      <w:lang w:val="es-ES_tradnl" w:eastAsia="es-ES"/>
    </w:rPr>
  </w:style>
  <w:style w:type="character" w:customStyle="1" w:styleId="Ttulo5Car">
    <w:name w:val="Título 5 Car"/>
    <w:link w:val="Ttulo5"/>
    <w:rsid w:val="003D6D9D"/>
    <w:rPr>
      <w:rFonts w:ascii="Arial" w:eastAsia="Times New Roman" w:hAnsi="Arial"/>
      <w:b/>
      <w:snapToGrid w:val="0"/>
      <w:lang w:val="es-ES_tradnl" w:eastAsia="es-ES"/>
    </w:rPr>
  </w:style>
  <w:style w:type="character" w:customStyle="1" w:styleId="Ttulo6Car">
    <w:name w:val="Título 6 Car"/>
    <w:link w:val="Ttulo6"/>
    <w:rsid w:val="003D6D9D"/>
    <w:rPr>
      <w:rFonts w:ascii="Arial" w:eastAsia="Times New Roman" w:hAnsi="Arial"/>
      <w:b/>
      <w:snapToGrid w:val="0"/>
      <w:szCs w:val="18"/>
      <w:lang w:val="es-ES_tradnl" w:eastAsia="es-ES"/>
    </w:rPr>
  </w:style>
  <w:style w:type="character" w:customStyle="1" w:styleId="Ttulo7Car">
    <w:name w:val="Título 7 Car"/>
    <w:link w:val="Ttulo7"/>
    <w:rsid w:val="003D6D9D"/>
    <w:rPr>
      <w:rFonts w:ascii="Arial" w:eastAsia="Times New Roman" w:hAnsi="Arial"/>
      <w:b/>
      <w:snapToGrid w:val="0"/>
      <w:lang w:val="es-ES_tradnl" w:eastAsia="es-ES"/>
    </w:rPr>
  </w:style>
  <w:style w:type="character" w:customStyle="1" w:styleId="Ttulo8Car">
    <w:name w:val="Título 8 Car"/>
    <w:link w:val="Ttulo8"/>
    <w:rsid w:val="003D6D9D"/>
    <w:rPr>
      <w:rFonts w:ascii="Arial" w:eastAsia="Times New Roman" w:hAnsi="Arial"/>
      <w:b/>
      <w:snapToGrid w:val="0"/>
      <w:szCs w:val="18"/>
      <w:lang w:val="es-ES_tradnl" w:eastAsia="es-ES"/>
    </w:rPr>
  </w:style>
  <w:style w:type="character" w:styleId="Hipervnculo">
    <w:name w:val="Hyperlink"/>
    <w:uiPriority w:val="99"/>
    <w:unhideWhenUsed/>
    <w:qFormat/>
    <w:rsid w:val="003D6D9D"/>
    <w:rPr>
      <w:rFonts w:ascii="Arial" w:hAnsi="Arial"/>
      <w:color w:val="0000FF"/>
      <w:sz w:val="20"/>
      <w:u w:val="single"/>
    </w:rPr>
  </w:style>
  <w:style w:type="paragraph" w:customStyle="1" w:styleId="PrrafoListaNivel2">
    <w:name w:val="Párrafo Lista Nivel 2"/>
    <w:basedOn w:val="Normal"/>
    <w:uiPriority w:val="99"/>
    <w:qFormat/>
    <w:rsid w:val="003D6D9D"/>
    <w:pPr>
      <w:spacing w:before="160"/>
      <w:ind w:left="737"/>
      <w:jc w:val="both"/>
    </w:pPr>
    <w:rPr>
      <w:rFonts w:ascii="Arial" w:eastAsia="Times New Roman" w:hAnsi="Arial"/>
      <w:sz w:val="20"/>
      <w:szCs w:val="24"/>
    </w:rPr>
  </w:style>
  <w:style w:type="paragraph" w:customStyle="1" w:styleId="TextoTablaJustificado">
    <w:name w:val="Texto Tabla Justificado"/>
    <w:uiPriority w:val="99"/>
    <w:qFormat/>
    <w:rsid w:val="003E3F4E"/>
    <w:pPr>
      <w:jc w:val="both"/>
    </w:pPr>
    <w:rPr>
      <w:rFonts w:ascii="Times New Roman" w:eastAsia="Times New Roman" w:hAnsi="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stematarjetaspago@bccr.fi.c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vestigacionyestadistica@bccr.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stematarjetaspago@bccr.fi.c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7E468C4BC33844A881A85A2F98F0531" ma:contentTypeVersion="1" ma:contentTypeDescription="Crear nuevo documento." ma:contentTypeScope="" ma:versionID="0a8fc94c432ccbaa97d168b7bf17f0c6">
  <xsd:schema xmlns:xsd="http://www.w3.org/2001/XMLSchema" xmlns:xs="http://www.w3.org/2001/XMLSchema" xmlns:p="http://schemas.microsoft.com/office/2006/metadata/properties" xmlns:ns2="8a0a4788-06ca-437b-bfc6-ffe2f4a28eed" targetNamespace="http://schemas.microsoft.com/office/2006/metadata/properties" ma:root="true" ma:fieldsID="c1e32adbda26099a4e9e31c4bc449d94" ns2:_="">
    <xsd:import namespace="8a0a4788-06ca-437b-bfc6-ffe2f4a28e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a4788-06ca-437b-bfc6-ffe2f4a28ee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4C766-A6FB-4D02-A65B-E1DA35C4E59A}">
  <ds:schemaRefs>
    <ds:schemaRef ds:uri="http://schemas.microsoft.com/sharepoint/v3/contenttype/forms"/>
  </ds:schemaRefs>
</ds:datastoreItem>
</file>

<file path=customXml/itemProps2.xml><?xml version="1.0" encoding="utf-8"?>
<ds:datastoreItem xmlns:ds="http://schemas.openxmlformats.org/officeDocument/2006/customXml" ds:itemID="{A198D238-AC5E-493A-8E0F-6E6CCB1DDA26}">
  <ds:schemaRefs>
    <ds:schemaRef ds:uri="http://schemas.openxmlformats.org/officeDocument/2006/bibliography"/>
  </ds:schemaRefs>
</ds:datastoreItem>
</file>

<file path=customXml/itemProps3.xml><?xml version="1.0" encoding="utf-8"?>
<ds:datastoreItem xmlns:ds="http://schemas.openxmlformats.org/officeDocument/2006/customXml" ds:itemID="{69EF98C5-803E-42EB-8E13-DAC6045579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69AD8-29CA-450D-B433-C1D936FDAD0E}"/>
</file>

<file path=docProps/app.xml><?xml version="1.0" encoding="utf-8"?>
<Properties xmlns="http://schemas.openxmlformats.org/officeDocument/2006/extended-properties" xmlns:vt="http://schemas.openxmlformats.org/officeDocument/2006/docPropsVTypes">
  <Template>Normal</Template>
  <TotalTime>1</TotalTime>
  <Pages>12</Pages>
  <Words>4175</Words>
  <Characters>22965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27086</CharactersWithSpaces>
  <SharedDoc>false</SharedDoc>
  <HLinks>
    <vt:vector size="18" baseType="variant">
      <vt:variant>
        <vt:i4>4259894</vt:i4>
      </vt:variant>
      <vt:variant>
        <vt:i4>6</vt:i4>
      </vt:variant>
      <vt:variant>
        <vt:i4>0</vt:i4>
      </vt:variant>
      <vt:variant>
        <vt:i4>5</vt:i4>
      </vt:variant>
      <vt:variant>
        <vt:lpwstr>mailto:sistematarjetaspago@bccr.fi.cr</vt:lpwstr>
      </vt:variant>
      <vt:variant>
        <vt:lpwstr/>
      </vt:variant>
      <vt:variant>
        <vt:i4>2752594</vt:i4>
      </vt:variant>
      <vt:variant>
        <vt:i4>3</vt:i4>
      </vt:variant>
      <vt:variant>
        <vt:i4>0</vt:i4>
      </vt:variant>
      <vt:variant>
        <vt:i4>5</vt:i4>
      </vt:variant>
      <vt:variant>
        <vt:lpwstr>mailto:investigacionyestadistica@bccr.fi.cr</vt:lpwstr>
      </vt:variant>
      <vt:variant>
        <vt:lpwstr/>
      </vt:variant>
      <vt:variant>
        <vt:i4>4259894</vt:i4>
      </vt:variant>
      <vt:variant>
        <vt:i4>0</vt:i4>
      </vt:variant>
      <vt:variant>
        <vt:i4>0</vt:i4>
      </vt:variant>
      <vt:variant>
        <vt:i4>5</vt:i4>
      </vt:variant>
      <vt:variant>
        <vt:lpwstr>mailto:sistematarjetaspago@bccr.fi.cr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camposcj</dc:creator>
  <cp:keywords/>
  <dc:description/>
  <cp:lastModifiedBy>FONSECA CASTILLO WAGNER ALBERTO</cp:lastModifiedBy>
  <cp:revision>4</cp:revision>
  <cp:lastPrinted>2017-06-07T17:52:00Z</cp:lastPrinted>
  <dcterms:created xsi:type="dcterms:W3CDTF">2023-03-31T23:19:00Z</dcterms:created>
  <dcterms:modified xsi:type="dcterms:W3CDTF">2023-03-31T23:20:00Z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2023-03-30T20:17:59Z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82f8bfb5-891d-4e0b-a67c-0000752b3434</vt:lpwstr>
  </property>
  <property fmtid="{D5CDD505-2E9C-101B-9397-08002B2CF9AE}" pid="8" name="MSIP_Label_b8b4be34-365a-4a68-b9fb-75c1b6874315_ContentBits">
    <vt:lpwstr>2</vt:lpwstr>
  </property>
  <property fmtid="{D5CDD505-2E9C-101B-9397-08002B2CF9AE}" pid="9" name="ContentTypeId">
    <vt:lpwstr>0x01010087E468C4BC33844A881A85A2F98F0531</vt:lpwstr>
  </property>
</Properties>
</file>