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customXml/itemProps7.xml" ContentType="application/vnd.openxmlformats-officedocument.customXmlProperties+xml"/>
  <Override PartName="/customXml/itemProps6.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8034C" w:rsidR="003554C5" w:rsidP="00F8034C" w:rsidRDefault="00F8034C" w14:paraId="70A3590E" w14:textId="7538197E">
      <w:pPr>
        <w:rPr>
          <w:rFonts w:ascii="Arial" w:hAnsi="Arial" w:cs="Arial"/>
        </w:rPr>
      </w:pPr>
      <w:r w:rsidRPr="00F8034C">
        <w:rPr>
          <w:rFonts w:ascii="Arial" w:hAnsi="Arial" w:cs="Arial"/>
        </w:rPr>
        <w:t>16 de diciembre del 2024</w:t>
      </w:r>
    </w:p>
    <w:sdt>
      <w:sdtPr>
        <w:alias w:val="Consecutivo"/>
        <w:tag w:val="Consecutivo"/>
        <w:id w:val="867724263"/>
        <w:placeholder>
          <w:docPart w:val="F1AF02566D314F05BD27832A3A8D4856"/>
        </w:placeholder>
        <w:text/>
      </w:sdtPr>
      <w:sdtEndPr/>
      <w:sdtContent>
        <w:p w:rsidR="003554C5" w:rsidP="0085692C" w:rsidRDefault="00BF4EBD" w14:paraId="459C5629" w14:textId="77777777">
          <w:r>
            <w:t>AI-0237-2024</w:t>
          </w:r>
        </w:p>
      </w:sdtContent>
    </w:sdt>
    <w:p w:rsidR="00BF4EBD" w:rsidP="0085692C" w:rsidRDefault="00BF4EBD" w14:paraId="19A24846" w14:textId="77777777"/>
    <w:p w:rsidRPr="00F835F3" w:rsidR="00033F3B" w:rsidP="0085692C" w:rsidRDefault="00033F3B" w14:paraId="6AB8E7AA" w14:textId="77777777"/>
    <w:p w:rsidRPr="00F25F3D" w:rsidR="00F8034C" w:rsidP="00F8034C" w:rsidRDefault="00F8034C" w14:paraId="4B126D8D" w14:textId="77777777">
      <w:pPr>
        <w:rPr>
          <w:rFonts w:ascii="Arial" w:hAnsi="Arial" w:cs="Arial"/>
        </w:rPr>
      </w:pPr>
      <w:r w:rsidRPr="00F25F3D">
        <w:rPr>
          <w:rFonts w:ascii="Arial" w:hAnsi="Arial" w:cs="Arial"/>
        </w:rPr>
        <w:t>Señor</w:t>
      </w:r>
      <w:r>
        <w:rPr>
          <w:rFonts w:ascii="Arial" w:hAnsi="Arial" w:cs="Arial"/>
        </w:rPr>
        <w:t>a</w:t>
      </w:r>
    </w:p>
    <w:p w:rsidRPr="00F25F3D" w:rsidR="00F8034C" w:rsidP="00F8034C" w:rsidRDefault="00F8034C" w14:paraId="1D0192F1" w14:textId="77777777">
      <w:pPr>
        <w:rPr>
          <w:rFonts w:ascii="Arial" w:hAnsi="Arial" w:cs="Arial"/>
        </w:rPr>
      </w:pPr>
      <w:r>
        <w:rPr>
          <w:rFonts w:ascii="Arial" w:hAnsi="Arial" w:cs="Arial"/>
        </w:rPr>
        <w:t>Hazel Valverde R.</w:t>
      </w:r>
      <w:r w:rsidRPr="00F25F3D">
        <w:rPr>
          <w:rFonts w:ascii="Arial" w:hAnsi="Arial" w:cs="Arial"/>
        </w:rPr>
        <w:t>, Gerente</w:t>
      </w:r>
    </w:p>
    <w:p w:rsidRPr="00806C93" w:rsidR="00F8034C" w:rsidP="00F8034C" w:rsidRDefault="00F8034C" w14:paraId="606EDD6C" w14:textId="77777777">
      <w:pPr>
        <w:rPr>
          <w:rFonts w:ascii="Arial" w:hAnsi="Arial" w:cs="Arial"/>
          <w:b/>
          <w:color w:val="1C4063" w:themeColor="accent1" w:themeShade="80"/>
        </w:rPr>
      </w:pPr>
      <w:r w:rsidRPr="00806C93">
        <w:rPr>
          <w:rFonts w:ascii="Arial" w:hAnsi="Arial" w:cs="Arial"/>
          <w:b/>
          <w:color w:val="1C4063" w:themeColor="accent1" w:themeShade="80"/>
        </w:rPr>
        <w:t>BANCO CENTRAL DE COSTA RICA</w:t>
      </w:r>
    </w:p>
    <w:p w:rsidR="00F8034C" w:rsidP="00F8034C" w:rsidRDefault="00F8034C" w14:paraId="18316914" w14:textId="77777777">
      <w:pPr>
        <w:rPr>
          <w:rFonts w:ascii="Arial" w:hAnsi="Arial" w:cs="Arial"/>
        </w:rPr>
      </w:pPr>
    </w:p>
    <w:p w:rsidR="00F8034C" w:rsidP="00F8034C" w:rsidRDefault="00F8034C" w14:paraId="3A98ECDF" w14:textId="77777777">
      <w:pPr>
        <w:rPr>
          <w:rFonts w:ascii="Arial" w:hAnsi="Arial" w:cs="Arial"/>
        </w:rPr>
      </w:pPr>
    </w:p>
    <w:p w:rsidRPr="003F5DF0" w:rsidR="00F8034C" w:rsidP="00F8034C" w:rsidRDefault="00F8034C" w14:paraId="17C4013A" w14:textId="77777777">
      <w:pPr>
        <w:rPr>
          <w:rFonts w:ascii="Arial" w:hAnsi="Arial" w:cs="Arial"/>
          <w:b/>
          <w:bCs/>
        </w:rPr>
      </w:pPr>
      <w:r w:rsidRPr="00FB4EB3">
        <w:rPr>
          <w:rFonts w:ascii="Arial" w:hAnsi="Arial" w:cs="Arial"/>
          <w:b/>
        </w:rPr>
        <w:t>Ref. Comunicación d</w:t>
      </w:r>
      <w:r>
        <w:rPr>
          <w:rFonts w:ascii="Arial" w:hAnsi="Arial" w:cs="Arial"/>
          <w:b/>
        </w:rPr>
        <w:t xml:space="preserve">el Informe </w:t>
      </w:r>
      <w:r w:rsidRPr="003F5DF0">
        <w:rPr>
          <w:rFonts w:ascii="Arial" w:hAnsi="Arial" w:cs="Arial"/>
          <w:b/>
          <w:bCs/>
        </w:rPr>
        <w:t xml:space="preserve">de la </w:t>
      </w:r>
      <w:r>
        <w:rPr>
          <w:rFonts w:ascii="Arial" w:hAnsi="Arial" w:cs="Arial"/>
          <w:b/>
          <w:bCs/>
        </w:rPr>
        <w:t xml:space="preserve">auditoría </w:t>
      </w:r>
      <w:r w:rsidRPr="003F7FE2">
        <w:rPr>
          <w:rFonts w:ascii="Arial" w:hAnsi="Arial" w:cs="Arial"/>
          <w:b/>
        </w:rPr>
        <w:t>gestión de evaluación del desempeño del personal</w:t>
      </w:r>
    </w:p>
    <w:p w:rsidRPr="00F25F3D" w:rsidR="00F8034C" w:rsidP="00F8034C" w:rsidRDefault="00F8034C" w14:paraId="556FDC38" w14:textId="77777777">
      <w:pPr>
        <w:rPr>
          <w:rFonts w:ascii="Arial" w:hAnsi="Arial" w:cs="Arial"/>
        </w:rPr>
      </w:pPr>
    </w:p>
    <w:p w:rsidRPr="00F25F3D" w:rsidR="00F8034C" w:rsidP="00F8034C" w:rsidRDefault="00F8034C" w14:paraId="3F603B7E" w14:textId="77777777">
      <w:pPr>
        <w:rPr>
          <w:rFonts w:ascii="Arial" w:hAnsi="Arial" w:cs="Arial"/>
        </w:rPr>
      </w:pPr>
      <w:r w:rsidRPr="00F25F3D">
        <w:rPr>
          <w:rFonts w:ascii="Arial" w:hAnsi="Arial" w:cs="Arial"/>
        </w:rPr>
        <w:t>Estimad</w:t>
      </w:r>
      <w:r>
        <w:rPr>
          <w:rFonts w:ascii="Arial" w:hAnsi="Arial" w:cs="Arial"/>
        </w:rPr>
        <w:t>a</w:t>
      </w:r>
      <w:r w:rsidRPr="00F25F3D">
        <w:rPr>
          <w:rFonts w:ascii="Arial" w:hAnsi="Arial" w:cs="Arial"/>
        </w:rPr>
        <w:t xml:space="preserve"> señor</w:t>
      </w:r>
      <w:r>
        <w:rPr>
          <w:rFonts w:ascii="Arial" w:hAnsi="Arial" w:cs="Arial"/>
        </w:rPr>
        <w:t>a</w:t>
      </w:r>
      <w:r w:rsidRPr="00F25F3D">
        <w:rPr>
          <w:rFonts w:ascii="Arial" w:hAnsi="Arial" w:cs="Arial"/>
        </w:rPr>
        <w:t>:</w:t>
      </w:r>
    </w:p>
    <w:p w:rsidR="00F8034C" w:rsidP="00F8034C" w:rsidRDefault="00F8034C" w14:paraId="69D720DF" w14:textId="77777777">
      <w:pPr>
        <w:rPr>
          <w:rFonts w:ascii="Arial" w:hAnsi="Arial" w:cs="Arial"/>
        </w:rPr>
      </w:pPr>
    </w:p>
    <w:p w:rsidR="00F8034C" w:rsidP="00F8034C" w:rsidRDefault="00F8034C" w14:paraId="7D14EB84" w14:textId="77777777">
      <w:pPr>
        <w:tabs>
          <w:tab w:val="left" w:pos="5505"/>
        </w:tabs>
        <w:rPr>
          <w:rFonts w:ascii="Arial" w:hAnsi="Arial" w:cs="Arial"/>
          <w:color w:val="000000" w:themeColor="text1"/>
        </w:rPr>
      </w:pPr>
      <w:r>
        <w:rPr>
          <w:rFonts w:ascii="Arial" w:hAnsi="Arial" w:cs="Arial"/>
        </w:rPr>
        <w:t xml:space="preserve">Este </w:t>
      </w:r>
      <w:r w:rsidRPr="006329ED">
        <w:rPr>
          <w:rFonts w:ascii="Arial" w:hAnsi="Arial" w:cs="Arial"/>
        </w:rPr>
        <w:t>informe contiene los resultados correspondientes al estudio</w:t>
      </w:r>
      <w:r>
        <w:rPr>
          <w:rFonts w:ascii="Arial" w:hAnsi="Arial" w:cs="Arial"/>
        </w:rPr>
        <w:t xml:space="preserve"> </w:t>
      </w:r>
      <w:bookmarkStart w:name="_Hlk175132658" w:id="0"/>
      <w:r w:rsidRPr="0097190A">
        <w:rPr>
          <w:rFonts w:ascii="Arial" w:hAnsi="Arial" w:cs="Arial"/>
          <w:color w:val="000000" w:themeColor="text1"/>
        </w:rPr>
        <w:t>especial</w:t>
      </w:r>
      <w:bookmarkEnd w:id="0"/>
      <w:r>
        <w:rPr>
          <w:rStyle w:val="Refdenotaalpie"/>
          <w:rFonts w:ascii="Arial" w:hAnsi="Arial" w:cs="Arial"/>
          <w:color w:val="000000" w:themeColor="text1"/>
        </w:rPr>
        <w:footnoteReference w:id="1"/>
      </w:r>
      <w:r w:rsidRPr="0097190A">
        <w:rPr>
          <w:rFonts w:ascii="Arial" w:hAnsi="Arial" w:cs="Arial"/>
          <w:color w:val="000000" w:themeColor="text1"/>
        </w:rPr>
        <w:t xml:space="preserve"> mediante el cual esta Auditoría evaluó la gestión de evaluación del desempeño del personal y cuyo objetivo fue </w:t>
      </w:r>
      <w:r w:rsidRPr="0097190A">
        <w:rPr>
          <w:rFonts w:ascii="Arial" w:hAnsi="Arial" w:eastAsia="Arial" w:cs="Arial"/>
          <w:color w:val="000000" w:themeColor="text1"/>
        </w:rPr>
        <w:t xml:space="preserve">verificar el cumplimiento de las disposiciones aplicables al objeto de estudio, </w:t>
      </w:r>
      <w:r w:rsidRPr="0097190A">
        <w:rPr>
          <w:rFonts w:ascii="Arial" w:hAnsi="Arial" w:cs="Arial"/>
          <w:color w:val="000000" w:themeColor="text1"/>
        </w:rPr>
        <w:t>que está bajo la responsabilidad del Departamento Planeamiento y Control de Gestión de la División Transformación y Estrategia</w:t>
      </w:r>
      <w:r>
        <w:rPr>
          <w:rFonts w:ascii="Arial" w:hAnsi="Arial" w:cs="Arial"/>
          <w:color w:val="000000" w:themeColor="text1"/>
        </w:rPr>
        <w:t>.</w:t>
      </w:r>
    </w:p>
    <w:p w:rsidR="00F8034C" w:rsidP="00F8034C" w:rsidRDefault="00F8034C" w14:paraId="269C255C" w14:textId="77777777">
      <w:pPr>
        <w:tabs>
          <w:tab w:val="left" w:pos="5505"/>
        </w:tabs>
        <w:rPr>
          <w:rFonts w:ascii="Arial" w:hAnsi="Arial" w:cs="Arial"/>
        </w:rPr>
      </w:pPr>
    </w:p>
    <w:p w:rsidRPr="00E80175" w:rsidR="00F8034C" w:rsidP="00F8034C" w:rsidRDefault="00F8034C" w14:paraId="4F51FE62" w14:textId="77777777">
      <w:pPr>
        <w:pStyle w:val="Negrita"/>
        <w:rPr>
          <w:rFonts w:ascii="Arial" w:hAnsi="Arial" w:cs="Arial"/>
          <w:sz w:val="24"/>
        </w:rPr>
      </w:pPr>
      <w:r>
        <w:rPr>
          <w:rFonts w:ascii="Arial" w:hAnsi="Arial" w:cs="Arial"/>
          <w:sz w:val="24"/>
        </w:rPr>
        <w:t>La actividad de auditoría interna en el Banco Central de Costa Rica se realiza de acuerdo con las Normas para el Ejercicio de la Auditoría Interna en el Sector Público y las Normas Generales de Auditoría para el Sector Público, ambas emitidas por la Contraloría General de la República.</w:t>
      </w:r>
    </w:p>
    <w:p w:rsidRPr="006329ED" w:rsidR="00F8034C" w:rsidP="00F8034C" w:rsidRDefault="00F8034C" w14:paraId="1798C5C7" w14:textId="77777777">
      <w:pPr>
        <w:contextualSpacing/>
        <w:rPr>
          <w:rFonts w:ascii="Arial" w:hAnsi="Arial" w:cs="Arial"/>
        </w:rPr>
      </w:pPr>
    </w:p>
    <w:p w:rsidR="00F8034C" w:rsidP="00F8034C" w:rsidRDefault="00F8034C" w14:paraId="5AE82468" w14:textId="77777777">
      <w:pPr>
        <w:rPr>
          <w:rFonts w:ascii="Arial" w:hAnsi="Arial" w:cs="Arial"/>
        </w:rPr>
      </w:pPr>
      <w:r>
        <w:rPr>
          <w:rFonts w:ascii="Arial" w:hAnsi="Arial" w:cs="Arial"/>
        </w:rPr>
        <w:t xml:space="preserve">Los resultados obtenidos permiten concluir que la gestión de evaluación del desempeño del personal </w:t>
      </w:r>
      <w:r>
        <w:rPr>
          <w:rFonts w:ascii="Arial" w:hAnsi="Arial" w:cs="Arial"/>
          <w:b/>
          <w:bCs/>
        </w:rPr>
        <w:t>cumple parcialmente</w:t>
      </w:r>
      <w:r>
        <w:rPr>
          <w:rStyle w:val="Refdenotaalpie"/>
          <w:rFonts w:ascii="Arial" w:hAnsi="Arial" w:cs="Arial"/>
        </w:rPr>
        <w:footnoteReference w:id="2"/>
      </w:r>
      <w:r>
        <w:rPr>
          <w:rFonts w:ascii="Arial" w:hAnsi="Arial" w:cs="Arial"/>
        </w:rPr>
        <w:t xml:space="preserve"> </w:t>
      </w:r>
      <w:r w:rsidRPr="00482EB3">
        <w:rPr>
          <w:rFonts w:ascii="Arial" w:hAnsi="Arial" w:cs="Arial"/>
        </w:rPr>
        <w:t>con la normativa aplicable pues se observó lo siguiente:  las funciones y responsabilidades de la gestión de evaluación del desempeño no están definidas formalmente en la estructura del Banco; el proceso para la evaluación del desempeño está desactualizado y no responde a la normativa vigente; la valoración de riesgos existente no responde a ningún proceso formal publicado en sitio de calidad; y en cuanto a la ejecución y documentación de etapas de la evaluación de desempeño se detectaron incumplimientos relacionados con el plazo, ejecución de etapas y problemas para acceder a las evidencias que respaldan el cumplimiento de las metas de los funcionarios, además, no se realizaron algunas evaluaciones de funcionarios que renunciaron a la institución por parte de las jefaturas que presentaron esta situación.</w:t>
      </w:r>
    </w:p>
    <w:p w:rsidRPr="00E87F52" w:rsidR="00F8034C" w:rsidP="00F8034C" w:rsidRDefault="00F8034C" w14:paraId="16C97DB4" w14:textId="77777777">
      <w:pPr>
        <w:rPr>
          <w:rFonts w:ascii="Arial" w:hAnsi="Arial" w:cs="Arial"/>
        </w:rPr>
      </w:pPr>
    </w:p>
    <w:p w:rsidRPr="00EB39A1" w:rsidR="00F8034C" w:rsidP="00F8034C" w:rsidRDefault="00F8034C" w14:paraId="4AE826A6" w14:textId="77777777">
      <w:pPr>
        <w:pStyle w:val="NormalWeb"/>
        <w:spacing w:before="0" w:beforeAutospacing="0" w:after="0" w:afterAutospacing="0"/>
        <w:jc w:val="both"/>
        <w:rPr>
          <w:rFonts w:ascii="Arial" w:hAnsi="Arial" w:cs="Arial"/>
        </w:rPr>
      </w:pPr>
      <w:r w:rsidRPr="00EB39A1">
        <w:rPr>
          <w:rFonts w:ascii="Arial" w:hAnsi="Arial" w:cs="Arial"/>
        </w:rPr>
        <w:lastRenderedPageBreak/>
        <w:t xml:space="preserve">La Auditoría Interna realizó las conferencias técnica y final de este informe con las </w:t>
      </w:r>
      <w:r>
        <w:rPr>
          <w:rFonts w:ascii="Arial" w:hAnsi="Arial" w:cs="Arial"/>
        </w:rPr>
        <w:t>D</w:t>
      </w:r>
      <w:r w:rsidRPr="00EB39A1">
        <w:rPr>
          <w:rFonts w:ascii="Arial" w:hAnsi="Arial" w:cs="Arial"/>
        </w:rPr>
        <w:t>ivisi</w:t>
      </w:r>
      <w:r>
        <w:rPr>
          <w:rFonts w:ascii="Arial" w:hAnsi="Arial" w:cs="Arial"/>
        </w:rPr>
        <w:t>ó</w:t>
      </w:r>
      <w:r w:rsidRPr="00EB39A1">
        <w:rPr>
          <w:rFonts w:ascii="Arial" w:hAnsi="Arial" w:cs="Arial"/>
        </w:rPr>
        <w:t>n</w:t>
      </w:r>
      <w:r>
        <w:rPr>
          <w:rFonts w:ascii="Arial" w:hAnsi="Arial" w:cs="Arial"/>
        </w:rPr>
        <w:t xml:space="preserve"> Transformación </w:t>
      </w:r>
      <w:r w:rsidRPr="00EB39A1">
        <w:rPr>
          <w:rFonts w:ascii="Arial" w:hAnsi="Arial" w:cs="Arial"/>
        </w:rPr>
        <w:t xml:space="preserve">y </w:t>
      </w:r>
      <w:r>
        <w:rPr>
          <w:rFonts w:ascii="Arial" w:hAnsi="Arial" w:cs="Arial"/>
        </w:rPr>
        <w:t xml:space="preserve">Estrategia y con </w:t>
      </w:r>
      <w:r w:rsidRPr="00EB39A1">
        <w:rPr>
          <w:rFonts w:ascii="Arial" w:hAnsi="Arial" w:cs="Arial"/>
        </w:rPr>
        <w:t xml:space="preserve">la </w:t>
      </w:r>
      <w:r w:rsidRPr="00844731">
        <w:rPr>
          <w:rFonts w:ascii="Arial" w:hAnsi="Arial" w:cs="Arial"/>
        </w:rPr>
        <w:t>Gerencia, respectivamente</w:t>
      </w:r>
      <w:r w:rsidRPr="00EB39A1">
        <w:rPr>
          <w:rFonts w:ascii="Arial" w:hAnsi="Arial" w:cs="Arial"/>
        </w:rPr>
        <w:t>, como parte de la comunicación preliminar de los resultados.</w:t>
      </w:r>
    </w:p>
    <w:p w:rsidRPr="00EB39A1" w:rsidR="00F8034C" w:rsidP="00F8034C" w:rsidRDefault="00F8034C" w14:paraId="471F9A5A" w14:textId="77777777">
      <w:pPr>
        <w:pStyle w:val="NormalWeb"/>
        <w:spacing w:before="0" w:beforeAutospacing="0" w:after="0" w:afterAutospacing="0"/>
        <w:jc w:val="both"/>
        <w:rPr>
          <w:rFonts w:ascii="Arial" w:hAnsi="Arial" w:cs="Arial"/>
        </w:rPr>
      </w:pPr>
    </w:p>
    <w:p w:rsidRPr="00EB39A1" w:rsidR="00F8034C" w:rsidP="00F8034C" w:rsidRDefault="00F8034C" w14:paraId="227145B0" w14:textId="77777777">
      <w:pPr>
        <w:pStyle w:val="NormalWeb"/>
        <w:spacing w:before="0" w:beforeAutospacing="0" w:after="0" w:afterAutospacing="0"/>
        <w:jc w:val="both"/>
        <w:rPr>
          <w:rFonts w:ascii="Arial" w:hAnsi="Arial" w:cs="Arial"/>
          <w:lang w:val="es-CR"/>
        </w:rPr>
      </w:pPr>
      <w:r w:rsidRPr="00EB39A1">
        <w:rPr>
          <w:rFonts w:ascii="Arial" w:hAnsi="Arial" w:cs="Arial"/>
          <w:lang w:val="es-CR"/>
        </w:rPr>
        <w:t>Le solicito disponer que en el plazo de los próximos diez días se registre en el Sistema de la Auditoría Interna ubicado en el Portal Central el nombre de los funcionarios responsables de atender las recomendaciones y sus fechas de implantación establecidas por la Gerencia, las cuales se incluyen en este informe.</w:t>
      </w:r>
    </w:p>
    <w:p w:rsidRPr="00EB39A1" w:rsidR="00F8034C" w:rsidP="00F8034C" w:rsidRDefault="00F8034C" w14:paraId="6E8B465A" w14:textId="77777777">
      <w:pPr>
        <w:widowControl w:val="0"/>
        <w:rPr>
          <w:rFonts w:ascii="Arial" w:hAnsi="Arial" w:cs="Arial"/>
        </w:rPr>
      </w:pPr>
    </w:p>
    <w:p w:rsidRPr="00EB39A1" w:rsidR="00F8034C" w:rsidP="00F8034C" w:rsidRDefault="00F8034C" w14:paraId="7016ED98" w14:textId="77777777">
      <w:pPr>
        <w:widowControl w:val="0"/>
        <w:rPr>
          <w:rFonts w:ascii="Arial" w:hAnsi="Arial" w:cs="Arial"/>
        </w:rPr>
      </w:pPr>
      <w:r w:rsidRPr="00EB39A1">
        <w:rPr>
          <w:rFonts w:ascii="Arial" w:hAnsi="Arial" w:cs="Arial"/>
        </w:rPr>
        <w:t>Las recomendaciones de auditoría deben tratarse con arreglo a las disposiciones de los artículos 36, 37, 38 y 39, según la Ley General de Control Interno No. 8292 publicada en el periódico oficial La Gaceta 169 del 4 de setiembre del 2002</w:t>
      </w:r>
    </w:p>
    <w:p w:rsidRPr="00EB39A1" w:rsidR="00F8034C" w:rsidP="00F8034C" w:rsidRDefault="00F8034C" w14:paraId="3AA5C6A5" w14:textId="77777777">
      <w:pPr>
        <w:widowControl w:val="0"/>
        <w:rPr>
          <w:rFonts w:ascii="Arial" w:hAnsi="Arial" w:cs="Arial"/>
        </w:rPr>
      </w:pPr>
    </w:p>
    <w:p w:rsidRPr="00504A49" w:rsidR="00F8034C" w:rsidP="00F8034C" w:rsidRDefault="00F8034C" w14:paraId="36BA1327" w14:textId="1C71BAE1">
      <w:pPr>
        <w:rPr>
          <w:rFonts w:ascii="Arial" w:hAnsi="Arial" w:cs="Arial"/>
          <w:lang w:val="pt-BR"/>
        </w:rPr>
      </w:pPr>
      <w:r w:rsidRPr="00504A49">
        <w:rPr>
          <w:rFonts w:ascii="Arial" w:hAnsi="Arial" w:cs="Arial"/>
          <w:lang w:val="pt-BR"/>
        </w:rPr>
        <w:t>Atentamente,</w:t>
      </w:r>
    </w:p>
    <w:p w:rsidR="00F8034C" w:rsidP="00F8034C" w:rsidRDefault="00F8034C" w14:paraId="659809B8" w14:textId="521B1770">
      <w:pPr>
        <w:tabs>
          <w:tab w:val="left" w:pos="3120"/>
        </w:tabs>
        <w:rPr>
          <w:rFonts w:ascii="Arial" w:hAnsi="Arial" w:cs="Arial"/>
          <w:lang w:val="pt-BR"/>
        </w:rPr>
      </w:pPr>
      <w:r>
        <w:rPr>
          <w:noProof/>
        </w:rPr>
        <w:drawing>
          <wp:anchor distT="0" distB="0" distL="114300" distR="114300" simplePos="0" relativeHeight="251659264" behindDoc="1" locked="0" layoutInCell="1" allowOverlap="1" wp14:editId="14C3446E" wp14:anchorId="49AF0D92">
            <wp:simplePos x="0" y="0"/>
            <wp:positionH relativeFrom="column">
              <wp:posOffset>-112395</wp:posOffset>
            </wp:positionH>
            <wp:positionV relativeFrom="paragraph">
              <wp:posOffset>130810</wp:posOffset>
            </wp:positionV>
            <wp:extent cx="2506980" cy="388620"/>
            <wp:effectExtent l="0" t="0" r="7620" b="0"/>
            <wp:wrapNone/>
            <wp:docPr id="37" name="Imagen 10"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n 10" descr="Texto&#10;&#10;Descripción generada automáticamente con confianza medi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06980" cy="388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04A49" w:rsidR="00F8034C" w:rsidP="00F8034C" w:rsidRDefault="00F8034C" w14:paraId="1B7DA1DA" w14:textId="1BFD75AC">
      <w:pPr>
        <w:tabs>
          <w:tab w:val="left" w:pos="3120"/>
        </w:tabs>
        <w:rPr>
          <w:rFonts w:ascii="Arial" w:hAnsi="Arial" w:cs="Arial"/>
          <w:lang w:val="pt-BR"/>
        </w:rPr>
      </w:pPr>
      <w:r w:rsidRPr="00504A49">
        <w:rPr>
          <w:rFonts w:ascii="Arial" w:hAnsi="Arial" w:cs="Arial"/>
          <w:lang w:val="pt-BR"/>
        </w:rPr>
        <w:tab/>
      </w:r>
    </w:p>
    <w:p w:rsidRPr="00504A49" w:rsidR="00F8034C" w:rsidP="00F8034C" w:rsidRDefault="00F8034C" w14:paraId="3DB6E423" w14:textId="77777777">
      <w:pPr>
        <w:rPr>
          <w:rFonts w:ascii="Arial" w:hAnsi="Arial" w:cs="Arial"/>
          <w:lang w:val="pt-BR"/>
        </w:rPr>
      </w:pPr>
    </w:p>
    <w:p w:rsidRPr="00C62186" w:rsidR="00F8034C" w:rsidP="00F8034C" w:rsidRDefault="00F8034C" w14:paraId="2C5AF88B" w14:textId="77777777">
      <w:pPr>
        <w:rPr>
          <w:rFonts w:ascii="Arial" w:hAnsi="Arial" w:cs="Arial"/>
          <w:lang w:val="pt-BR"/>
        </w:rPr>
      </w:pPr>
      <w:r>
        <w:rPr>
          <w:rFonts w:ascii="Arial" w:hAnsi="Arial" w:cs="Arial"/>
          <w:lang w:val="pt-BR"/>
        </w:rPr>
        <w:t>Maribel Lizano Barahona</w:t>
      </w:r>
    </w:p>
    <w:p w:rsidR="00F8034C" w:rsidP="00F8034C" w:rsidRDefault="00F8034C" w14:paraId="38FDC091" w14:textId="77777777">
      <w:pPr>
        <w:rPr>
          <w:rFonts w:ascii="Arial" w:hAnsi="Arial" w:cs="Arial"/>
          <w:b/>
          <w:bCs/>
          <w:lang w:val="pt-BR"/>
        </w:rPr>
      </w:pPr>
      <w:r>
        <w:rPr>
          <w:rFonts w:ascii="Arial" w:hAnsi="Arial" w:cs="Arial"/>
          <w:b/>
          <w:bCs/>
          <w:lang w:val="pt-BR"/>
        </w:rPr>
        <w:t>Suba</w:t>
      </w:r>
      <w:r w:rsidRPr="0073191B">
        <w:rPr>
          <w:rFonts w:ascii="Arial" w:hAnsi="Arial" w:cs="Arial"/>
          <w:b/>
          <w:bCs/>
          <w:lang w:val="pt-BR"/>
        </w:rPr>
        <w:t>uditor</w:t>
      </w:r>
      <w:r>
        <w:rPr>
          <w:rFonts w:ascii="Arial" w:hAnsi="Arial" w:cs="Arial"/>
          <w:b/>
          <w:bCs/>
          <w:lang w:val="pt-BR"/>
        </w:rPr>
        <w:t>a</w:t>
      </w:r>
      <w:r w:rsidRPr="0073191B">
        <w:rPr>
          <w:rFonts w:ascii="Arial" w:hAnsi="Arial" w:cs="Arial"/>
          <w:b/>
          <w:bCs/>
          <w:lang w:val="pt-BR"/>
        </w:rPr>
        <w:t xml:space="preserve"> Intern</w:t>
      </w:r>
      <w:r>
        <w:rPr>
          <w:rFonts w:ascii="Arial" w:hAnsi="Arial" w:cs="Arial"/>
          <w:b/>
          <w:bCs/>
          <w:lang w:val="pt-BR"/>
        </w:rPr>
        <w:t>a</w:t>
      </w:r>
    </w:p>
    <w:p w:rsidR="00F8034C" w:rsidP="00F8034C" w:rsidRDefault="00F8034C" w14:paraId="79D14CDE" w14:textId="77777777">
      <w:pPr>
        <w:rPr>
          <w:rFonts w:ascii="Arial" w:hAnsi="Arial" w:cs="Arial"/>
          <w:b/>
          <w:bCs/>
          <w:lang w:val="pt-BR"/>
        </w:rPr>
      </w:pPr>
    </w:p>
    <w:p w:rsidRPr="0073191B" w:rsidR="00F8034C" w:rsidP="00F8034C" w:rsidRDefault="00F8034C" w14:paraId="6D7EEAD0" w14:textId="77777777">
      <w:pPr>
        <w:rPr>
          <w:rFonts w:ascii="Arial" w:hAnsi="Arial" w:cs="Arial"/>
          <w:b/>
          <w:bCs/>
          <w:lang w:val="pt-BR"/>
        </w:rPr>
      </w:pPr>
    </w:p>
    <w:p w:rsidRPr="00F8034C" w:rsidR="00F8034C" w:rsidP="00F8034C" w:rsidRDefault="00F8034C" w14:paraId="39032BAB" w14:textId="0007D354">
      <w:pPr>
        <w:pStyle w:val="CC"/>
      </w:pPr>
      <w:r w:rsidRPr="00F8034C">
        <w:t>C</w:t>
      </w:r>
      <w:r>
        <w:t>c.</w:t>
      </w:r>
      <w:r w:rsidRPr="00F8034C">
        <w:tab/>
        <w:t>División Transformación y Estrategia</w:t>
      </w:r>
    </w:p>
    <w:p w:rsidRPr="002307FE" w:rsidR="002307FE" w:rsidP="002307FE" w:rsidRDefault="002307FE" w14:paraId="4AEE151D" w14:textId="77777777"/>
    <w:p w:rsidRPr="002307FE" w:rsidR="002307FE" w:rsidP="002307FE" w:rsidRDefault="002307FE" w14:paraId="2AACC60A" w14:textId="77777777"/>
    <w:p w:rsidRPr="002307FE" w:rsidR="002307FE" w:rsidP="002307FE" w:rsidRDefault="002307FE" w14:paraId="41363291" w14:textId="77777777"/>
    <w:p w:rsidRPr="002307FE" w:rsidR="002307FE" w:rsidP="002307FE" w:rsidRDefault="002307FE" w14:paraId="573EC2B6" w14:textId="77777777"/>
    <w:p w:rsidRPr="002307FE" w:rsidR="002307FE" w:rsidP="002307FE" w:rsidRDefault="002307FE" w14:paraId="1DC09863" w14:textId="77777777"/>
    <w:bookmarkStart w:name="_MON_1795850217" w:id="1"/>
    <w:bookmarkEnd w:id="1"/>
    <w:p w:rsidRPr="002307FE" w:rsidR="002307FE" w:rsidP="00033F3B" w:rsidRDefault="00033F3B" w14:paraId="00A2C065" w14:textId="7080F362">
      <w:pPr>
        <w:jc w:val="center"/>
      </w:pPr>
      <w:r>
        <w:object w:dxaOrig="1508" w:dyaOrig="984" w14:anchorId="1E05DDE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5.4pt;height:49.2pt" o:ole="" type="#_x0000_t75">
            <v:imagedata o:title="" r:id="rId15"/>
          </v:shape>
          <o:OLEObject Type="Embed" ProgID="Word.Document.12" ShapeID="_x0000_i1025" DrawAspect="Icon" ObjectID="_1795850273" r:id="rId16">
            <o:FieldCodes>\s</o:FieldCodes>
          </o:OLEObject>
        </w:object>
      </w:r>
    </w:p>
    <w:p w:rsidR="002307FE" w:rsidP="002307FE" w:rsidRDefault="002307FE" w14:paraId="7EBB9F88" w14:textId="77777777"/>
    <w:p w:rsidRPr="002307FE" w:rsidR="002307FE" w:rsidP="002307FE" w:rsidRDefault="002307FE" w14:paraId="7EE41120" w14:textId="77777777"/>
    <w:p w:rsidR="002307FE" w:rsidP="002307FE" w:rsidRDefault="002307FE" w14:paraId="0E71F396" w14:textId="77777777"/>
    <w:p w:rsidR="002307FE" w:rsidP="002307FE" w:rsidRDefault="002307FE" w14:paraId="449A77D1" w14:textId="77777777"/>
    <w:p w:rsidRPr="002307FE" w:rsidR="00A26E9E" w:rsidP="002307FE" w:rsidRDefault="00A26E9E" w14:paraId="74F35AD9" w14:textId="77777777"/>
    <w:sectPr w:rsidRPr="002307FE" w:rsidR="00A26E9E" w:rsidSect="00060C03">
      <w:headerReference w:type="even" r:id="rId17"/>
      <w:headerReference w:type="default" r:id="rId18"/>
      <w:footerReference w:type="even" r:id="rId19"/>
      <w:footerReference w:type="default" r:id="rId20"/>
      <w:headerReference w:type="first" r:id="rId21"/>
      <w:footerReference w:type="first" r:id="rId22"/>
      <w:type w:val="continuous"/>
      <w:pgSz w:w="12240" w:h="15840" w:code="1"/>
      <w:pgMar w:top="2449" w:right="1412" w:bottom="1701" w:left="22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F38FC9" w14:textId="77777777" w:rsidR="00F8034C" w:rsidRDefault="00F8034C" w:rsidP="00D43D57">
      <w:r>
        <w:separator/>
      </w:r>
    </w:p>
  </w:endnote>
  <w:endnote w:type="continuationSeparator" w:id="0">
    <w:p w14:paraId="31A9EE9A" w14:textId="77777777" w:rsidR="00F8034C" w:rsidRDefault="00F8034C" w:rsidP="00D43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C7A70" w:rsidRDefault="00F8034C" w14:paraId="35662FFF" w14:textId="176D2A63">
    <w:pPr>
      <w:pStyle w:val="Piedepgina"/>
    </w:pPr>
    <w:r>
      <w:rPr>
        <w:noProof/>
      </w:rPr>
      <mc:AlternateContent>
        <mc:Choice Requires="wps">
          <w:drawing>
            <wp:anchor distT="0" distB="0" distL="0" distR="0" simplePos="0" relativeHeight="251698176" behindDoc="0" locked="0" layoutInCell="1" allowOverlap="1" wp14:editId="3D341810" wp14:anchorId="51FFE690">
              <wp:simplePos x="635" y="635"/>
              <wp:positionH relativeFrom="page">
                <wp:align>center</wp:align>
              </wp:positionH>
              <wp:positionV relativeFrom="page">
                <wp:align>bottom</wp:align>
              </wp:positionV>
              <wp:extent cx="609600" cy="345440"/>
              <wp:effectExtent l="0" t="0" r="0" b="0"/>
              <wp:wrapNone/>
              <wp:docPr id="216728026" name="Cuadro de texto 2"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45440"/>
                      </a:xfrm>
                      <a:prstGeom prst="rect">
                        <a:avLst/>
                      </a:prstGeom>
                      <a:noFill/>
                      <a:ln>
                        <a:noFill/>
                      </a:ln>
                    </wps:spPr>
                    <wps:txbx>
                      <w:txbxContent>
                        <w:p w:rsidRPr="00F8034C" w:rsidR="00F8034C" w:rsidP="00F8034C" w:rsidRDefault="00F8034C" w14:paraId="6B28E635" w14:textId="1B1468AE">
                          <w:pPr>
                            <w:rPr>
                              <w:rFonts w:ascii="Calibri" w:hAnsi="Calibri" w:eastAsia="Calibri" w:cs="Calibri"/>
                              <w:noProof/>
                              <w:color w:val="000000"/>
                              <w:sz w:val="20"/>
                              <w:szCs w:val="20"/>
                            </w:rPr>
                          </w:pPr>
                          <w:r w:rsidRPr="00F8034C">
                            <w:rPr>
                              <w:rFonts w:ascii="Calibri" w:hAnsi="Calibri" w:eastAsia="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51FFE690">
              <v:stroke joinstyle="miter"/>
              <v:path gradientshapeok="t" o:connecttype="rect"/>
            </v:shapetype>
            <v:shape id="Cuadro de texto 2" style="position:absolute;left:0;text-align:left;margin-left:0;margin-top:0;width:48pt;height:27.2pt;z-index:251698176;visibility:visible;mso-wrap-style:none;mso-wrap-distance-left:0;mso-wrap-distance-top:0;mso-wrap-distance-right:0;mso-wrap-distance-bottom:0;mso-position-horizontal:center;mso-position-horizontal-relative:page;mso-position-vertical:bottom;mso-position-vertical-relative:page;v-text-anchor:bottom" alt="Uso Interno"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">
              <v:fill o:detectmouseclick="t"/>
              <v:textbox style="mso-fit-shape-to-text:t" inset="0,0,0,15pt">
                <w:txbxContent>
                  <w:p w:rsidRPr="00F8034C" w:rsidR="00F8034C" w:rsidP="00F8034C" w:rsidRDefault="00F8034C" w14:paraId="6B28E635" w14:textId="1B1468AE">
                    <w:pPr>
                      <w:rPr>
                        <w:rFonts w:ascii="Calibri" w:hAnsi="Calibri" w:eastAsia="Calibri" w:cs="Calibri"/>
                        <w:noProof/>
                        <w:color w:val="000000"/>
                        <w:sz w:val="20"/>
                        <w:szCs w:val="20"/>
                      </w:rPr>
                    </w:pPr>
                    <w:r w:rsidRPr="00F8034C">
                      <w:rPr>
                        <w:rFonts w:ascii="Calibri" w:hAnsi="Calibri" w:eastAsia="Calibri" w:cs="Calibri"/>
                        <w:noProof/>
                        <w:color w:val="000000"/>
                        <w:sz w:val="20"/>
                        <w:szCs w:val="20"/>
                      </w:rPr>
                      <w:t>Uso Interno</w:t>
                    </w:r>
                  </w:p>
                </w:txbxContent>
              </v:textbox>
              <w10:wrap anchorx="page" anchory="page"/>
            </v:shape>
          </w:pict>
        </mc:Fallback>
      </mc:AlternateContent>
    </w:r>
  </w:p>
</w:ftr>
</file>

<file path=word/footer2.xml><?xml version="1.0" encoding="utf-8"?>
<w:ftr xmlns:a="http://schemas.openxmlformats.org/drawingml/2006/main" xmlns:aclsh="http://schemas.microsoft.com/office/drawing/2020/classificationShape"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307FE" w:rsidP="00FA54DF" w:rsidRDefault="00F8034C" w14:paraId="0086AAA9" w14:textId="1FB9A70E">
    <w:pPr>
      <w:pStyle w:val="Piedepgina"/>
      <w:tabs>
        <w:tab w:val="center" w:pos="4305"/>
        <w:tab w:val="left" w:pos="6290"/>
      </w:tabs>
      <w:jc w:val="left"/>
      <w:rPr>
        <w:color w:val="004990"/>
        <w:sz w:val="16"/>
        <w:szCs w:val="16"/>
      </w:rPr>
    </w:pPr>
    <w:r>
      <w:rPr>
        <w:noProof/>
        <w:color w:val="004990"/>
        <w:sz w:val="16"/>
        <w:szCs w:val="16"/>
      </w:rPr>
      <mc:AlternateContent>
        <mc:Choice Requires="wps">
          <w:drawing>
            <wp:anchor distT="0" distB="0" distL="0" distR="0" simplePos="0" relativeHeight="251699200" behindDoc="0" locked="0" layoutInCell="1" allowOverlap="1" wp14:editId="52FD7AC6" wp14:anchorId="304A959C">
              <wp:simplePos x="635" y="635"/>
              <wp:positionH relativeFrom="page">
                <wp:align>center</wp:align>
              </wp:positionH>
              <wp:positionV relativeFrom="page">
                <wp:align>bottom</wp:align>
              </wp:positionV>
              <wp:extent cx="609600" cy="345440"/>
              <wp:effectExtent l="0" t="0" r="0" b="0"/>
              <wp:wrapNone/>
              <wp:docPr id="91962695" name="Cuadro de texto 3"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45440"/>
                      </a:xfrm>
                      <a:prstGeom prst="rect">
                        <a:avLst/>
                      </a:prstGeom>
                      <a:noFill/>
                      <a:ln>
                        <a:noFill/>
                      </a:ln>
                    </wps:spPr>
                    <wps:txbx>
                      <w:txbxContent>
                        <w:p w:rsidRPr="00F8034C" w:rsidR="00F8034C" w:rsidP="00F8034C" w:rsidRDefault="00F8034C" w14:paraId="6B43B2B8" w14:textId="1F2C364E">
                          <w:pPr>
                            <w:rPr>
                              <w:rFonts w:ascii="Calibri" w:hAnsi="Calibri" w:eastAsia="Calibri" w:cs="Calibri"/>
                              <w:noProof/>
                              <w:color w:val="000000"/>
                              <w:sz w:val="20"/>
                              <w:szCs w:val="20"/>
                            </w:rPr>
                          </w:pPr>
                          <w:r w:rsidRPr="00F8034C">
                            <w:rPr>
                              <w:rFonts w:ascii="Calibri" w:hAnsi="Calibri" w:eastAsia="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304A959C">
              <v:stroke joinstyle="miter"/>
              <v:path gradientshapeok="t" o:connecttype="rect"/>
            </v:shapetype>
            <v:shape id="Cuadro de texto 3" style="position:absolute;margin-left:0;margin-top:0;width:48pt;height:27.2pt;z-index:251699200;visibility:visible;mso-wrap-style:none;mso-wrap-distance-left:0;mso-wrap-distance-top:0;mso-wrap-distance-right:0;mso-wrap-distance-bottom:0;mso-position-horizontal:center;mso-position-horizontal-relative:page;mso-position-vertical:bottom;mso-position-vertical-relative:page;v-text-anchor:bottom" alt="Uso Interno"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">
              <v:fill o:detectmouseclick="t"/>
              <v:textbox style="mso-fit-shape-to-text:t" inset="0,0,0,15pt">
                <w:txbxContent>
                  <w:p w:rsidRPr="00F8034C" w:rsidR="00F8034C" w:rsidP="00F8034C" w:rsidRDefault="00F8034C" w14:paraId="6B43B2B8" w14:textId="1F2C364E">
                    <w:pPr>
                      <w:rPr>
                        <w:rFonts w:ascii="Calibri" w:hAnsi="Calibri" w:eastAsia="Calibri" w:cs="Calibri"/>
                        <w:noProof/>
                        <w:color w:val="000000"/>
                        <w:sz w:val="20"/>
                        <w:szCs w:val="20"/>
                      </w:rPr>
                    </w:pPr>
                    <w:r w:rsidRPr="00F8034C">
                      <w:rPr>
                        <w:rFonts w:ascii="Calibri" w:hAnsi="Calibri" w:eastAsia="Calibri" w:cs="Calibri"/>
                        <w:noProof/>
                        <w:color w:val="000000"/>
                        <w:sz w:val="20"/>
                        <w:szCs w:val="20"/>
                      </w:rPr>
                      <w:t>Uso Interno</w:t>
                    </w:r>
                  </w:p>
                </w:txbxContent>
              </v:textbox>
              <w10:wrap anchorx="page" anchory="page"/>
            </v:shape>
          </w:pict>
        </mc:Fallback>
      </mc:AlternateContent>
    </w:r>
    <w:sdt>
      <w:sdtPr>
        <w:rPr>
          <w:color w:val="004990"/>
          <w:sz w:val="16"/>
          <w:szCs w:val="16"/>
        </w:rPr>
        <w:alias w:val="Consecutivo"/>
        <w:tag w:val="Consecutivo"/>
        <w:id w:val="-1370214818"/>
        <w:placeholder>
          <w:docPart w:val="F1AF02566D314F05BD27832A3A8D4856"/>
        </w:placeholder>
        <w:text/>
      </w:sdtPr>
      <w:sdtEndPr/>
      <w:sdtContent>
        <w:r>
          <w:t>AI-0237-2024</w:t>
        </w:r>
      </w:sdtContent>
    </w:sdt>
  </w:p>
  <w:p w:rsidR="002307FE" w:rsidP="00FA54DF" w:rsidRDefault="002307FE" w14:paraId="494DBE4E" w14:textId="77777777">
    <w:pPr>
      <w:pStyle w:val="Piedepgina"/>
      <w:tabs>
        <w:tab w:val="center" w:pos="4305"/>
        <w:tab w:val="left" w:pos="6290"/>
      </w:tabs>
      <w:jc w:val="left"/>
      <w:rPr>
        <w:color w:val="004990"/>
        <w:sz w:val="16"/>
        <w:szCs w:val="16"/>
      </w:rPr>
    </w:pPr>
    <w:r>
      <w:rPr>
        <w:color w:val="004990"/>
        <w:sz w:val="16"/>
        <w:szCs w:val="16"/>
      </w:rPr>
      <w:t>Seguridad:</w:t>
    </w:r>
    <w:sdt>
      <w:sdtPr>
        <w:rPr>
          <w:color w:val="004990"/>
          <w:sz w:val="16"/>
          <w:szCs w:val="16"/>
        </w:rPr>
        <w:alias w:val="Confidencialidad"/>
        <w:tag w:val="n32f5b5d94d147d6ae4b36230db37881"/>
        <w:id w:val="-1683737976"/>
        <w:lock w:val="contentLocked"/>
        <w:placeholder/>
        <w:dataBinding w:prefixMappings="xmlns:ns0='http://schemas.microsoft.com/office/2006/metadata/properties' xmlns:ns1='http://www.w3.org/2001/XMLSchema-instance' xmlns:ns2='b875e23b-67d9-4b2e-bdec-edacbf90b326' xmlns:ns3='http://schemas.microsoft.com/office/infopath/2007/PartnerControls' xmlns:ns4='http://schemas.microsoft.com/sharepoint/v3' " w:xpath="/ns0:properties[1]/documentManagement[1]/ns2:n32f5b5d94d147d6ae4b36230db37881[1]/ns3:Terms[1]" w:storeItemID="{283BF82E-1A70-4392-8CF2-7DEAFF1953AE}"/>
        <w:text w:multiLine="1"/>
      </w:sdtPr>
      <w:sdtEndPr/>
      <w:sdtContent>
        <w:r w:rsidR="005F02FD">
          <w:rPr>
            <w:color w:val="004990"/>
            <w:sz w:val="16"/>
            <w:szCs w:val="16"/>
          </w:rPr>
          <w:t>Uso Interno</w:t>
        </w:r>
      </w:sdtContent>
    </w:sdt>
  </w:p>
  <w:p w:rsidR="00D2424F" w:rsidP="00FA54DF" w:rsidRDefault="00E220C4" w14:paraId="468A96EB" w14:textId="77777777">
    <w:pPr>
      <w:pStyle w:val="Piedepgina"/>
      <w:tabs>
        <w:tab w:val="center" w:pos="4305"/>
        <w:tab w:val="left" w:pos="6290"/>
      </w:tabs>
      <w:jc w:val="left"/>
    </w:pPr>
    <w:r w:rsidRPr="00E220C4">
      <w:rPr>
        <w:color w:val="004990"/>
        <w:sz w:val="16"/>
        <w:szCs w:val="16"/>
      </w:rPr>
      <w:fldChar w:fldCharType="begin"/>
    </w:r>
    <w:r w:rsidRPr="00E220C4">
      <w:rPr>
        <w:color w:val="004990"/>
        <w:sz w:val="16"/>
        <w:szCs w:val="16"/>
      </w:rPr>
      <w:instrText>PAGE   \* MERGEFORMAT</w:instrText>
    </w:r>
    <w:r w:rsidRPr="00E220C4">
      <w:rPr>
        <w:color w:val="004990"/>
        <w:sz w:val="16"/>
        <w:szCs w:val="16"/>
      </w:rPr>
      <w:fldChar w:fldCharType="separate"/>
    </w:r>
    <w:r w:rsidR="00975042">
      <w:rPr>
        <w:noProof/>
        <w:color w:val="004990"/>
        <w:sz w:val="16"/>
        <w:szCs w:val="16"/>
      </w:rPr>
      <w:t>2</w:t>
    </w:r>
    <w:r w:rsidRPr="00E220C4">
      <w:rPr>
        <w:color w:val="004990"/>
        <w:sz w:val="16"/>
        <w:szCs w:val="16"/>
      </w:rPr>
      <w:fldChar w:fldCharType="end"/>
    </w:r>
    <w:r w:rsidR="001A43C4">
      <w:rPr>
        <w:noProof/>
        <w:lang w:val="es-CR" w:eastAsia="es-CR"/>
      </w:rPr>
      <mc:AlternateContent>
        <mc:Choice Requires="wps">
          <w:drawing>
            <wp:anchor distT="0" distB="0" distL="114300" distR="114300" simplePos="0" relativeHeight="251671552" behindDoc="0" locked="0" layoutInCell="1" allowOverlap="1" wp14:editId="59D03C28" wp14:anchorId="269C6B61">
              <wp:simplePos x="0" y="0"/>
              <wp:positionH relativeFrom="column">
                <wp:posOffset>4578350</wp:posOffset>
              </wp:positionH>
              <wp:positionV relativeFrom="paragraph">
                <wp:posOffset>-250190</wp:posOffset>
              </wp:positionV>
              <wp:extent cx="1722755" cy="565785"/>
              <wp:effectExtent l="0" t="0" r="4445"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755" cy="565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FA54DF" w:rsidR="00D2424F" w:rsidP="00FA54DF" w:rsidRDefault="00D2424F" w14:paraId="302F2B62" w14:textId="77777777">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rsidRPr="00FA54DF" w:rsidR="00D2424F" w:rsidP="00FA54DF" w:rsidRDefault="00D2424F" w14:paraId="1CA028D1" w14:textId="77777777">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rsidR="00D2424F" w:rsidP="00FA54DF" w:rsidRDefault="00D2424F" w14:paraId="474AA813" w14:textId="77777777">
                          <w:pPr>
                            <w:rPr>
                              <w:color w:val="003A68"/>
                              <w:sz w:val="14"/>
                              <w:szCs w:val="14"/>
                            </w:rPr>
                          </w:pPr>
                          <w:r w:rsidRPr="00FA54DF">
                            <w:rPr>
                              <w:color w:val="003A68"/>
                              <w:sz w:val="14"/>
                              <w:szCs w:val="14"/>
                            </w:rPr>
                            <w:t>Apdo. 10058-1000</w:t>
                          </w:r>
                        </w:p>
                        <w:p w:rsidR="00D2424F" w:rsidP="00FA54DF" w:rsidRDefault="00D2424F" w14:paraId="161ECC0D" w14:textId="77777777">
                          <w:pPr>
                            <w:rPr>
                              <w:color w:val="003A68"/>
                              <w:sz w:val="14"/>
                              <w:szCs w:val="14"/>
                            </w:rPr>
                          </w:pPr>
                          <w:r w:rsidRPr="00FA54DF">
                            <w:rPr>
                              <w:color w:val="003A68"/>
                              <w:sz w:val="14"/>
                              <w:szCs w:val="14"/>
                            </w:rPr>
                            <w:t>Av. 1 y Central, Calles 2 y 4</w:t>
                          </w:r>
                        </w:p>
                        <w:p w:rsidRPr="00FA54DF" w:rsidR="00D2424F" w:rsidP="00FA54DF" w:rsidRDefault="00D2424F" w14:paraId="3686DED2" w14:textId="77777777">
                          <w:pPr>
                            <w:rPr>
                              <w:color w:val="003A68"/>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360.5pt;margin-top:-19.7pt;width:135.65pt;height:44.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" w14:anchorId="269C6B61">
              <v:textbox>
                <w:txbxContent>
                  <w:p w:rsidRPr="00FA54DF" w:rsidR="00D2424F" w:rsidP="00FA54DF" w:rsidRDefault="00D2424F" w14:paraId="302F2B62" w14:textId="77777777">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rsidRPr="00FA54DF" w:rsidR="00D2424F" w:rsidP="00FA54DF" w:rsidRDefault="00D2424F" w14:paraId="1CA028D1" w14:textId="77777777">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rsidR="00D2424F" w:rsidP="00FA54DF" w:rsidRDefault="00D2424F" w14:paraId="474AA813" w14:textId="77777777">
                    <w:pPr>
                      <w:rPr>
                        <w:color w:val="003A68"/>
                        <w:sz w:val="14"/>
                        <w:szCs w:val="14"/>
                      </w:rPr>
                    </w:pPr>
                    <w:r w:rsidRPr="00FA54DF">
                      <w:rPr>
                        <w:color w:val="003A68"/>
                        <w:sz w:val="14"/>
                        <w:szCs w:val="14"/>
                      </w:rPr>
                      <w:t>Apdo. 10058-1000</w:t>
                    </w:r>
                  </w:p>
                  <w:p w:rsidR="00D2424F" w:rsidP="00FA54DF" w:rsidRDefault="00D2424F" w14:paraId="161ECC0D" w14:textId="77777777">
                    <w:pPr>
                      <w:rPr>
                        <w:color w:val="003A68"/>
                        <w:sz w:val="14"/>
                        <w:szCs w:val="14"/>
                      </w:rPr>
                    </w:pPr>
                    <w:r w:rsidRPr="00FA54DF">
                      <w:rPr>
                        <w:color w:val="003A68"/>
                        <w:sz w:val="14"/>
                        <w:szCs w:val="14"/>
                      </w:rPr>
                      <w:t>Av. 1 y Central, Calles 2 y 4</w:t>
                    </w:r>
                  </w:p>
                  <w:p w:rsidRPr="00FA54DF" w:rsidR="00D2424F" w:rsidP="00FA54DF" w:rsidRDefault="00D2424F" w14:paraId="3686DED2" w14:textId="77777777">
                    <w:pPr>
                      <w:rPr>
                        <w:color w:val="003A68"/>
                        <w:sz w:val="14"/>
                        <w:szCs w:val="14"/>
                      </w:rPr>
                    </w:pPr>
                  </w:p>
                </w:txbxContent>
              </v:textbox>
            </v:shape>
          </w:pict>
        </mc:Fallback>
      </mc:AlternateContent>
    </w:r>
    <w:r w:rsidR="003D3D4E">
      <w:rPr>
        <w:noProof/>
        <w:lang w:val="es-CR" w:eastAsia="es-CR"/>
      </w:rPr>
      <w:drawing>
        <wp:anchor distT="0" distB="0" distL="114300" distR="114300" simplePos="0" relativeHeight="251676672" behindDoc="1" locked="0" layoutInCell="1" allowOverlap="1" wp14:editId="44528537" wp14:anchorId="24A0B528">
          <wp:simplePos x="0" y="0"/>
          <wp:positionH relativeFrom="column">
            <wp:posOffset>4550781</wp:posOffset>
          </wp:positionH>
          <wp:positionV relativeFrom="paragraph">
            <wp:posOffset>-190500</wp:posOffset>
          </wp:positionV>
          <wp:extent cx="8890" cy="43116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 cy="431165"/>
                  </a:xfrm>
                  <a:prstGeom prst="rect">
                    <a:avLst/>
                  </a:prstGeom>
                  <a:noFill/>
                  <a:ln>
                    <a:noFill/>
                  </a:ln>
                </pic:spPr>
              </pic:pic>
            </a:graphicData>
          </a:graphic>
          <wp14:sizeRelH relativeFrom="page">
            <wp14:pctWidth>0</wp14:pctWidth>
          </wp14:sizeRelH>
          <wp14:sizeRelV relativeFrom="page">
            <wp14:pctHeight>0</wp14:pctHeight>
          </wp14:sizeRelV>
        </wp:anchor>
      </w:drawing>
    </w:r>
    <w:r w:rsidR="00D2424F">
      <w:tab/>
    </w:r>
    <w:r w:rsidR="00D2424F">
      <w:tab/>
    </w:r>
    <w:r w:rsidR="00D2424F">
      <w:tab/>
    </w:r>
  </w:p>
</w:ftr>
</file>

<file path=word/footer3.xml><?xml version="1.0" encoding="utf-8"?>
<w:ftr xmlns:a="http://schemas.openxmlformats.org/drawingml/2006/main" xmlns:aclsh="http://schemas.microsoft.com/office/drawing/2020/classificationShape"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64992" w:rsidP="00F64992" w:rsidRDefault="00F8034C" w14:paraId="18BDC4AC" w14:textId="7D44BDC9">
    <w:pPr>
      <w:jc w:val="left"/>
      <w:rPr>
        <w:color w:val="003A68"/>
        <w:sz w:val="14"/>
        <w:szCs w:val="14"/>
      </w:rPr>
    </w:pPr>
    <w:r>
      <w:rPr>
        <w:noProof/>
        <w:lang w:val="es-CR" w:eastAsia="es-CR"/>
      </w:rPr>
      <mc:AlternateContent>
        <mc:Choice Requires="wps">
          <w:drawing>
            <wp:anchor distT="0" distB="0" distL="0" distR="0" simplePos="0" relativeHeight="251697152" behindDoc="0" locked="0" layoutInCell="1" allowOverlap="1" wp14:editId="554B0BA3" wp14:anchorId="5131CCB8">
              <wp:simplePos x="1409700" y="9283700"/>
              <wp:positionH relativeFrom="page">
                <wp:align>center</wp:align>
              </wp:positionH>
              <wp:positionV relativeFrom="page">
                <wp:align>bottom</wp:align>
              </wp:positionV>
              <wp:extent cx="609600" cy="345440"/>
              <wp:effectExtent l="0" t="0" r="0" b="0"/>
              <wp:wrapNone/>
              <wp:docPr id="1858821568" name="Cuadro de texto 1"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45440"/>
                      </a:xfrm>
                      <a:prstGeom prst="rect">
                        <a:avLst/>
                      </a:prstGeom>
                      <a:noFill/>
                      <a:ln>
                        <a:noFill/>
                      </a:ln>
                    </wps:spPr>
                    <wps:txbx>
                      <w:txbxContent>
                        <w:p w:rsidRPr="00F8034C" w:rsidR="00F8034C" w:rsidP="00F8034C" w:rsidRDefault="00F8034C" w14:paraId="37B6E2EC" w14:textId="7E2C3E50">
                          <w:pPr>
                            <w:rPr>
                              <w:rFonts w:ascii="Calibri" w:hAnsi="Calibri" w:eastAsia="Calibri" w:cs="Calibri"/>
                              <w:noProof/>
                              <w:color w:val="000000"/>
                              <w:sz w:val="20"/>
                              <w:szCs w:val="20"/>
                            </w:rPr>
                          </w:pPr>
                          <w:r w:rsidRPr="00F8034C">
                            <w:rPr>
                              <w:rFonts w:ascii="Calibri" w:hAnsi="Calibri" w:eastAsia="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5131CCB8">
              <v:stroke joinstyle="miter"/>
              <v:path gradientshapeok="t" o:connecttype="rect"/>
            </v:shapetype>
            <v:shape id="Cuadro de texto 1" style="position:absolute;margin-left:0;margin-top:0;width:48pt;height:27.2pt;z-index:251697152;visibility:visible;mso-wrap-style:none;mso-wrap-distance-left:0;mso-wrap-distance-top:0;mso-wrap-distance-right:0;mso-wrap-distance-bottom:0;mso-position-horizontal:center;mso-position-horizontal-relative:page;mso-position-vertical:bottom;mso-position-vertical-relative:page;v-text-anchor:bottom" alt="Uso Interno"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">
              <v:fill o:detectmouseclick="t"/>
              <v:textbox style="mso-fit-shape-to-text:t" inset="0,0,0,15pt">
                <w:txbxContent>
                  <w:p w:rsidRPr="00F8034C" w:rsidR="00F8034C" w:rsidP="00F8034C" w:rsidRDefault="00F8034C" w14:paraId="37B6E2EC" w14:textId="7E2C3E50">
                    <w:pPr>
                      <w:rPr>
                        <w:rFonts w:ascii="Calibri" w:hAnsi="Calibri" w:eastAsia="Calibri" w:cs="Calibri"/>
                        <w:noProof/>
                        <w:color w:val="000000"/>
                        <w:sz w:val="20"/>
                        <w:szCs w:val="20"/>
                      </w:rPr>
                    </w:pPr>
                    <w:r w:rsidRPr="00F8034C">
                      <w:rPr>
                        <w:rFonts w:ascii="Calibri" w:hAnsi="Calibri" w:eastAsia="Calibri" w:cs="Calibri"/>
                        <w:noProof/>
                        <w:color w:val="000000"/>
                        <w:sz w:val="20"/>
                        <w:szCs w:val="20"/>
                      </w:rPr>
                      <w:t>Uso Interno</w:t>
                    </w:r>
                  </w:p>
                </w:txbxContent>
              </v:textbox>
              <w10:wrap anchorx="page" anchory="page"/>
            </v:shape>
          </w:pict>
        </mc:Fallback>
      </mc:AlternateContent>
    </w:r>
    <w:r w:rsidR="00B65442">
      <w:rPr>
        <w:noProof/>
        <w:lang w:val="es-CR" w:eastAsia="es-CR"/>
      </w:rPr>
      <mc:AlternateContent>
        <mc:Choice Requires="wps">
          <w:drawing>
            <wp:anchor distT="0" distB="0" distL="114300" distR="114300" simplePos="0" relativeHeight="251670528" behindDoc="0" locked="0" layoutInCell="1" allowOverlap="1" wp14:editId="020E490E" wp14:anchorId="10936820">
              <wp:simplePos x="0" y="0"/>
              <wp:positionH relativeFrom="column">
                <wp:posOffset>4478655</wp:posOffset>
              </wp:positionH>
              <wp:positionV relativeFrom="paragraph">
                <wp:posOffset>-65405</wp:posOffset>
              </wp:positionV>
              <wp:extent cx="1233805" cy="523875"/>
              <wp:effectExtent l="0" t="0" r="0" b="952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FA54DF" w:rsidR="00D2424F" w:rsidRDefault="00D2424F" w14:paraId="1321B027" w14:textId="77777777">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rsidRPr="00FA54DF" w:rsidR="00D2424F" w:rsidRDefault="00D2424F" w14:paraId="0E6F8C22" w14:textId="77777777">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rsidR="00D2424F" w:rsidRDefault="00D2424F" w14:paraId="685F9E29" w14:textId="77777777">
                          <w:pPr>
                            <w:rPr>
                              <w:color w:val="003A68"/>
                              <w:sz w:val="14"/>
                              <w:szCs w:val="14"/>
                            </w:rPr>
                          </w:pPr>
                          <w:r w:rsidRPr="00FA54DF">
                            <w:rPr>
                              <w:color w:val="003A68"/>
                              <w:sz w:val="14"/>
                              <w:szCs w:val="14"/>
                            </w:rPr>
                            <w:t>Apdo. 10058-1000</w:t>
                          </w:r>
                        </w:p>
                        <w:p w:rsidR="00B65442" w:rsidP="00B65442" w:rsidRDefault="00B65442" w14:paraId="3743725F" w14:textId="77777777">
                          <w:pPr>
                            <w:rPr>
                              <w:color w:val="003A68"/>
                              <w:sz w:val="14"/>
                              <w:szCs w:val="14"/>
                            </w:rPr>
                          </w:pPr>
                          <w:r w:rsidRPr="00FA54DF">
                            <w:rPr>
                              <w:color w:val="003A68"/>
                              <w:sz w:val="14"/>
                              <w:szCs w:val="14"/>
                            </w:rPr>
                            <w:t>Av. 1 y Central, Calles 2 y 4</w:t>
                          </w:r>
                        </w:p>
                        <w:p w:rsidRPr="00FA54DF" w:rsidR="00D2424F" w:rsidRDefault="00D2424F" w14:paraId="31877A6F" w14:textId="77777777">
                          <w:pPr>
                            <w:rPr>
                              <w:color w:val="003A68"/>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margin-left:352.65pt;margin-top:-5.15pt;width:97.15pt;height:4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" w14:anchorId="10936820">
              <v:textbox>
                <w:txbxContent>
                  <w:p w:rsidRPr="00FA54DF" w:rsidR="00D2424F" w:rsidRDefault="00D2424F" w14:paraId="1321B027" w14:textId="77777777">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rsidRPr="00FA54DF" w:rsidR="00D2424F" w:rsidRDefault="00D2424F" w14:paraId="0E6F8C22" w14:textId="77777777">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rsidR="00D2424F" w:rsidRDefault="00D2424F" w14:paraId="685F9E29" w14:textId="77777777">
                    <w:pPr>
                      <w:rPr>
                        <w:color w:val="003A68"/>
                        <w:sz w:val="14"/>
                        <w:szCs w:val="14"/>
                      </w:rPr>
                    </w:pPr>
                    <w:r w:rsidRPr="00FA54DF">
                      <w:rPr>
                        <w:color w:val="003A68"/>
                        <w:sz w:val="14"/>
                        <w:szCs w:val="14"/>
                      </w:rPr>
                      <w:t>Apdo. 10058-1000</w:t>
                    </w:r>
                  </w:p>
                  <w:p w:rsidR="00B65442" w:rsidP="00B65442" w:rsidRDefault="00B65442" w14:paraId="3743725F" w14:textId="77777777">
                    <w:pPr>
                      <w:rPr>
                        <w:color w:val="003A68"/>
                        <w:sz w:val="14"/>
                        <w:szCs w:val="14"/>
                      </w:rPr>
                    </w:pPr>
                    <w:r w:rsidRPr="00FA54DF">
                      <w:rPr>
                        <w:color w:val="003A68"/>
                        <w:sz w:val="14"/>
                        <w:szCs w:val="14"/>
                      </w:rPr>
                      <w:t>Av. 1 y Central, Calles 2 y 4</w:t>
                    </w:r>
                  </w:p>
                  <w:p w:rsidRPr="00FA54DF" w:rsidR="00D2424F" w:rsidRDefault="00D2424F" w14:paraId="31877A6F" w14:textId="77777777">
                    <w:pPr>
                      <w:rPr>
                        <w:color w:val="003A68"/>
                        <w:sz w:val="14"/>
                        <w:szCs w:val="14"/>
                      </w:rPr>
                    </w:pPr>
                  </w:p>
                </w:txbxContent>
              </v:textbox>
            </v:shape>
          </w:pict>
        </mc:Fallback>
      </mc:AlternateContent>
    </w:r>
    <w:r w:rsidR="00F64992">
      <w:rPr>
        <w:noProof/>
        <w:lang w:val="es-CR" w:eastAsia="es-CR"/>
      </w:rPr>
      <w:drawing>
        <wp:anchor distT="0" distB="0" distL="114300" distR="114300" simplePos="0" relativeHeight="251669504" behindDoc="1" locked="0" layoutInCell="1" allowOverlap="1" wp14:editId="3F155373" wp14:anchorId="79153EC0">
          <wp:simplePos x="0" y="0"/>
          <wp:positionH relativeFrom="column">
            <wp:posOffset>4553585</wp:posOffset>
          </wp:positionH>
          <wp:positionV relativeFrom="paragraph">
            <wp:posOffset>8687</wp:posOffset>
          </wp:positionV>
          <wp:extent cx="8890" cy="43116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 cy="431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5D53" w:rsidP="0025085A" w:rsidRDefault="00DC5D53" w14:paraId="432EB7DA" w14:textId="77777777">
    <w:pPr>
      <w:pStyle w:val="Piedepgina"/>
      <w:tabs>
        <w:tab w:val="center" w:pos="4305"/>
        <w:tab w:val="left" w:pos="6290"/>
      </w:tabs>
      <w:jc w:val="left"/>
      <w:rPr>
        <w:color w:val="004990"/>
        <w:sz w:val="16"/>
        <w:szCs w:val="16"/>
      </w:rPr>
    </w:pPr>
    <w:r>
      <w:rPr>
        <w:color w:val="004990"/>
        <w:sz w:val="16"/>
        <w:szCs w:val="16"/>
      </w:rPr>
      <w:t>Seguridad:</w:t>
    </w:r>
    <w:sdt>
      <w:sdtPr>
        <w:rPr>
          <w:color w:val="004990"/>
          <w:sz w:val="16"/>
          <w:szCs w:val="16"/>
        </w:rPr>
        <w:alias w:val="Confidencialidad"/>
        <w:tag w:val="n32f5b5d94d147d6ae4b36230db37881"/>
        <w:id w:val="768274532"/>
        <w:lock w:val="contentLocked"/>
        <w:placeholder/>
        <w:dataBinding w:prefixMappings="xmlns:ns0='http://schemas.microsoft.com/office/2006/metadata/properties' xmlns:ns1='http://www.w3.org/2001/XMLSchema-instance' xmlns:ns2='b875e23b-67d9-4b2e-bdec-edacbf90b326' xmlns:ns3='http://schemas.microsoft.com/office/infopath/2007/PartnerControls' xmlns:ns4='http://schemas.microsoft.com/sharepoint/v3' " w:xpath="/ns0:properties[1]/documentManagement[1]/ns2:n32f5b5d94d147d6ae4b36230db37881[1]/ns3:Terms[1]" w:storeItemID="{283BF82E-1A70-4392-8CF2-7DEAFF1953AE}"/>
        <w:text w:multiLine="1"/>
      </w:sdtPr>
      <w:sdtEndPr/>
      <w:sdtContent>
        <w:r w:rsidR="005F02FD">
          <w:rPr>
            <w:color w:val="004990"/>
            <w:sz w:val="16"/>
            <w:szCs w:val="16"/>
          </w:rPr>
          <w:t>Uso Interno</w:t>
        </w:r>
      </w:sdtContent>
    </w:sdt>
  </w:p>
  <w:p w:rsidR="00F64992" w:rsidP="00DC5D53" w:rsidRDefault="00F64992" w14:paraId="724FF6F7" w14:textId="77777777">
    <w:pPr>
      <w:jc w:val="left"/>
      <w:rPr>
        <w:color w:val="003A68"/>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2ACA8A" w14:textId="77777777" w:rsidR="00F8034C" w:rsidRDefault="00F8034C" w:rsidP="00D43D57">
      <w:r>
        <w:separator/>
      </w:r>
    </w:p>
  </w:footnote>
  <w:footnote w:type="continuationSeparator" w:id="0">
    <w:p w14:paraId="7E47F39D" w14:textId="77777777" w:rsidR="00F8034C" w:rsidRDefault="00F8034C" w:rsidP="00D43D57">
      <w:r>
        <w:continuationSeparator/>
      </w:r>
    </w:p>
  </w:footnote>
  <w:footnote w:id="1">
    <w:p w14:paraId="6977E4A4" w14:textId="77777777" w:rsidR="00F8034C" w:rsidRPr="00411767" w:rsidRDefault="00F8034C" w:rsidP="00F8034C">
      <w:pPr>
        <w:pStyle w:val="Textonotapie"/>
        <w:jc w:val="both"/>
        <w:rPr>
          <w:rFonts w:ascii="Arial" w:hAnsi="Arial" w:cs="Arial"/>
          <w:sz w:val="16"/>
          <w:szCs w:val="16"/>
          <w:lang w:val="es-MX" w:eastAsia="es-MX"/>
        </w:rPr>
      </w:pPr>
      <w:r>
        <w:rPr>
          <w:rStyle w:val="Refdenotaalpie"/>
        </w:rPr>
        <w:footnoteRef/>
      </w:r>
      <w:r>
        <w:t xml:space="preserve"> </w:t>
      </w:r>
      <w:r w:rsidRPr="00411767">
        <w:rPr>
          <w:rFonts w:ascii="Arial" w:hAnsi="Arial" w:cs="Arial"/>
          <w:sz w:val="16"/>
          <w:szCs w:val="16"/>
          <w:lang w:val="es-MX" w:eastAsia="es-MX"/>
        </w:rPr>
        <w:t>La auditoría de carácter especial, conocida también como auditoría de cumplimiento, se enfoca en determinar si las actividades se ejecutan de conformidad con las leyes, reglamentos u otras normativas que las regulan, tales como resoluciones, políticas, lineamientos, directrices, códigos, contratos, convenios, u otros criterios considerados apropiados por el auditor. Estas auditorías de cumplimiento pueden abarcar una extensa gama de materias controladas, tales como aspectos de orden contable-financiero, presupuestario, administrativo, económico, estadístico, jurídico, control interno y otras temáticas relacionadas con la fiscalización pública.</w:t>
      </w:r>
    </w:p>
  </w:footnote>
  <w:footnote w:id="2">
    <w:p w14:paraId="378B4996" w14:textId="77777777" w:rsidR="00F8034C" w:rsidRDefault="00F8034C" w:rsidP="00F8034C">
      <w:pPr>
        <w:pStyle w:val="NormalWeb"/>
        <w:spacing w:before="0" w:beforeAutospacing="0" w:after="0" w:afterAutospacing="0"/>
        <w:rPr>
          <w:rFonts w:ascii="Segoe UI" w:hAnsi="Segoe UI" w:cs="Segoe UI"/>
          <w:sz w:val="16"/>
          <w:szCs w:val="16"/>
        </w:rPr>
      </w:pPr>
      <w:r>
        <w:rPr>
          <w:rStyle w:val="Refdenotaalpie"/>
          <w:rFonts w:ascii="Arial" w:hAnsi="Arial" w:cs="Arial"/>
          <w:sz w:val="16"/>
          <w:szCs w:val="16"/>
        </w:rPr>
        <w:footnoteRef/>
      </w:r>
      <w:r>
        <w:rPr>
          <w:sz w:val="16"/>
          <w:szCs w:val="16"/>
        </w:rPr>
        <w:t xml:space="preserve"> </w:t>
      </w:r>
      <w:r>
        <w:rPr>
          <w:rFonts w:ascii="Arial" w:hAnsi="Arial" w:cs="Arial"/>
          <w:sz w:val="16"/>
          <w:szCs w:val="16"/>
        </w:rPr>
        <w:t>Indica que los resultados obtenidos de los procedimientos efectuados por la Auditoría satisfacen algunos de los criterios evaluados.</w:t>
      </w:r>
      <w:r>
        <w:rPr>
          <w:rFonts w:ascii="Segoe UI" w:hAnsi="Segoe UI" w:cs="Segoe UI"/>
          <w:sz w:val="16"/>
          <w:szCs w:val="16"/>
        </w:rPr>
        <w:t xml:space="preserve"> </w:t>
      </w:r>
    </w:p>
    <w:p w14:paraId="7592C972" w14:textId="77777777" w:rsidR="00F8034C" w:rsidRDefault="00F8034C" w:rsidP="00F8034C">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C7A70" w:rsidRDefault="00EC7A70" w14:paraId="4E0FAFA7" w14:textId="77777777">
    <w:pPr>
      <w:pStyle w:val="Encabezado"/>
    </w:pP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2424F" w:rsidP="00984A65" w:rsidRDefault="00EC7A70" w14:paraId="07B167E0" w14:textId="77777777">
    <w:pPr>
      <w:pStyle w:val="Encabezado"/>
      <w:jc w:val="center"/>
    </w:pPr>
    <w:r>
      <w:rPr>
        <w:noProof/>
        <w:lang w:val="es-CR" w:eastAsia="es-CR"/>
      </w:rPr>
      <w:drawing>
        <wp:anchor distT="0" distB="0" distL="114300" distR="114300" simplePos="0" relativeHeight="251696128" behindDoc="1" locked="0" layoutInCell="1" allowOverlap="1" wp14:editId="4D889EC0" wp14:anchorId="76203B1C">
          <wp:simplePos x="0" y="0"/>
          <wp:positionH relativeFrom="column">
            <wp:posOffset>-114300</wp:posOffset>
          </wp:positionH>
          <wp:positionV relativeFrom="paragraph">
            <wp:posOffset>228600</wp:posOffset>
          </wp:positionV>
          <wp:extent cx="1511935" cy="645795"/>
          <wp:effectExtent l="0" t="0" r="0" b="0"/>
          <wp:wrapTight wrapText="bothSides">
            <wp:wrapPolygon edited="0">
              <wp:start x="1633" y="3186"/>
              <wp:lineTo x="1361" y="16566"/>
              <wp:lineTo x="7348" y="18478"/>
              <wp:lineTo x="20139" y="18478"/>
              <wp:lineTo x="20139" y="10195"/>
              <wp:lineTo x="19051" y="7646"/>
              <wp:lineTo x="14424" y="3186"/>
              <wp:lineTo x="1633" y="3186"/>
            </wp:wrapPolygon>
          </wp:wrapTigh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70aniversario-BCCR-Color.png"/>
                  <pic:cNvPicPr/>
                </pic:nvPicPr>
                <pic:blipFill>
                  <a:blip r:embed="rId1">
                    <a:extLst>
                      <a:ext uri="{28A0092B-C50C-407E-A947-70E740481C1C}">
                        <a14:useLocalDpi xmlns:a14="http://schemas.microsoft.com/office/drawing/2010/main" val="0"/>
                      </a:ext>
                    </a:extLst>
                  </a:blip>
                  <a:stretch>
                    <a:fillRect/>
                  </a:stretch>
                </pic:blipFill>
                <pic:spPr>
                  <a:xfrm>
                    <a:off x="0" y="0"/>
                    <a:ext cx="1511935" cy="645795"/>
                  </a:xfrm>
                  <a:prstGeom prst="rect">
                    <a:avLst/>
                  </a:prstGeom>
                </pic:spPr>
              </pic:pic>
            </a:graphicData>
          </a:graphic>
          <wp14:sizeRelH relativeFrom="page">
            <wp14:pctWidth>0</wp14:pctWidth>
          </wp14:sizeRelH>
          <wp14:sizeRelV relativeFrom="page">
            <wp14:pctHeight>0</wp14:pctHeight>
          </wp14:sizeRelV>
        </wp:anchor>
      </w:drawing>
    </w:r>
    <w:r w:rsidR="005975CD">
      <w:rPr>
        <w:noProof/>
        <w:lang w:val="es-CR" w:eastAsia="es-CR"/>
      </w:rPr>
      <w:drawing>
        <wp:anchor distT="0" distB="0" distL="114300" distR="114300" simplePos="0" relativeHeight="251692032" behindDoc="1" locked="0" layoutInCell="1" allowOverlap="1" wp14:editId="483EA713" wp14:anchorId="0D3F1614">
          <wp:simplePos x="0" y="0"/>
          <wp:positionH relativeFrom="column">
            <wp:posOffset>4470400</wp:posOffset>
          </wp:positionH>
          <wp:positionV relativeFrom="paragraph">
            <wp:posOffset>298450</wp:posOffset>
          </wp:positionV>
          <wp:extent cx="941070" cy="42481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82768"/>
                  <a:stretch/>
                </pic:blipFill>
                <pic:spPr bwMode="auto">
                  <a:xfrm>
                    <a:off x="0" y="0"/>
                    <a:ext cx="941070" cy="424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2424F" w:rsidP="00984A65" w:rsidRDefault="005F02FD" w14:paraId="3E1CFF94" w14:textId="77777777">
    <w:pPr>
      <w:pStyle w:val="Encabezado"/>
      <w:jc w:val="center"/>
    </w:pPr>
    <w:r>
      <w:rPr>
        <w:noProof/>
        <w:lang w:val="es-CR" w:eastAsia="es-CR"/>
      </w:rPr>
      <w:drawing>
        <wp:anchor distT="0" distB="0" distL="114300" distR="114300" simplePos="0" relativeHeight="251694080" behindDoc="1" locked="0" layoutInCell="1" allowOverlap="1" wp14:editId="5ECDD6E0" wp14:anchorId="2CCD65F9">
          <wp:simplePos x="0" y="0"/>
          <wp:positionH relativeFrom="column">
            <wp:posOffset>-160020</wp:posOffset>
          </wp:positionH>
          <wp:positionV relativeFrom="paragraph">
            <wp:posOffset>66040</wp:posOffset>
          </wp:positionV>
          <wp:extent cx="1512000" cy="646179"/>
          <wp:effectExtent l="0" t="0" r="0" b="0"/>
          <wp:wrapTight wrapText="bothSides">
            <wp:wrapPolygon edited="0">
              <wp:start x="1633" y="3186"/>
              <wp:lineTo x="1361" y="16566"/>
              <wp:lineTo x="7348" y="18478"/>
              <wp:lineTo x="20139" y="18478"/>
              <wp:lineTo x="20139" y="10195"/>
              <wp:lineTo x="19051" y="7646"/>
              <wp:lineTo x="14424" y="3186"/>
              <wp:lineTo x="1633" y="3186"/>
            </wp:wrapPolygon>
          </wp:wrapTight>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70aniversario-BCCR-Color.png"/>
                  <pic:cNvPicPr/>
                </pic:nvPicPr>
                <pic:blipFill>
                  <a:blip r:embed="rId1">
                    <a:extLst>
                      <a:ext uri="{28A0092B-C50C-407E-A947-70E740481C1C}">
                        <a14:useLocalDpi xmlns:a14="http://schemas.microsoft.com/office/drawing/2010/main" val="0"/>
                      </a:ext>
                    </a:extLst>
                  </a:blip>
                  <a:stretch>
                    <a:fillRect/>
                  </a:stretch>
                </pic:blipFill>
                <pic:spPr>
                  <a:xfrm>
                    <a:off x="0" y="0"/>
                    <a:ext cx="1512000" cy="646179"/>
                  </a:xfrm>
                  <a:prstGeom prst="rect">
                    <a:avLst/>
                  </a:prstGeom>
                </pic:spPr>
              </pic:pic>
            </a:graphicData>
          </a:graphic>
          <wp14:sizeRelH relativeFrom="page">
            <wp14:pctWidth>0</wp14:pctWidth>
          </wp14:sizeRelH>
          <wp14:sizeRelV relativeFrom="page">
            <wp14:pctHeight>0</wp14:pctHeight>
          </wp14:sizeRelV>
        </wp:anchor>
      </w:drawing>
    </w:r>
    <w:r w:rsidR="005975CD">
      <w:rPr>
        <w:noProof/>
        <w:lang w:val="es-CR" w:eastAsia="es-CR"/>
      </w:rPr>
      <w:drawing>
        <wp:anchor distT="0" distB="0" distL="114300" distR="114300" simplePos="0" relativeHeight="251689984" behindDoc="1" locked="0" layoutInCell="1" allowOverlap="1" wp14:editId="6FD66FFE" wp14:anchorId="19B92BEA">
          <wp:simplePos x="0" y="0"/>
          <wp:positionH relativeFrom="column">
            <wp:posOffset>4602480</wp:posOffset>
          </wp:positionH>
          <wp:positionV relativeFrom="paragraph">
            <wp:posOffset>187960</wp:posOffset>
          </wp:positionV>
          <wp:extent cx="857250" cy="424815"/>
          <wp:effectExtent l="0" t="0" r="635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84302"/>
                  <a:stretch/>
                </pic:blipFill>
                <pic:spPr bwMode="auto">
                  <a:xfrm>
                    <a:off x="0" y="0"/>
                    <a:ext cx="857250" cy="424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2C61ED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05A95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1482F7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A8B55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916CF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3A481D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12D6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73C77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D982B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C2A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C66D12"/>
    <w:multiLevelType w:val="hybridMultilevel"/>
    <w:tmpl w:val="58B23A5A"/>
    <w:lvl w:ilvl="0" w:tplc="EF205014">
      <w:start w:val="1"/>
      <w:numFmt w:val="decimal"/>
      <w:pStyle w:val="numeracion"/>
      <w:lvlText w:val="%1."/>
      <w:lvlJc w:val="left"/>
      <w:pPr>
        <w:ind w:left="1526" w:hanging="360"/>
      </w:pPr>
      <w:rPr>
        <w:rFonts w:ascii="Calibri" w:hAnsi="Calibri" w:hint="default"/>
      </w:rPr>
    </w:lvl>
    <w:lvl w:ilvl="1" w:tplc="0C0A0019" w:tentative="1">
      <w:start w:val="1"/>
      <w:numFmt w:val="lowerLetter"/>
      <w:lvlText w:val="%2."/>
      <w:lvlJc w:val="left"/>
      <w:pPr>
        <w:ind w:left="2246" w:hanging="360"/>
      </w:pPr>
    </w:lvl>
    <w:lvl w:ilvl="2" w:tplc="0C0A001B" w:tentative="1">
      <w:start w:val="1"/>
      <w:numFmt w:val="lowerRoman"/>
      <w:lvlText w:val="%3."/>
      <w:lvlJc w:val="right"/>
      <w:pPr>
        <w:ind w:left="2966" w:hanging="180"/>
      </w:pPr>
    </w:lvl>
    <w:lvl w:ilvl="3" w:tplc="0C0A000F" w:tentative="1">
      <w:start w:val="1"/>
      <w:numFmt w:val="decimal"/>
      <w:lvlText w:val="%4."/>
      <w:lvlJc w:val="left"/>
      <w:pPr>
        <w:ind w:left="3686" w:hanging="360"/>
      </w:pPr>
    </w:lvl>
    <w:lvl w:ilvl="4" w:tplc="0C0A0019" w:tentative="1">
      <w:start w:val="1"/>
      <w:numFmt w:val="lowerLetter"/>
      <w:lvlText w:val="%5."/>
      <w:lvlJc w:val="left"/>
      <w:pPr>
        <w:ind w:left="4406" w:hanging="360"/>
      </w:pPr>
    </w:lvl>
    <w:lvl w:ilvl="5" w:tplc="0C0A001B" w:tentative="1">
      <w:start w:val="1"/>
      <w:numFmt w:val="lowerRoman"/>
      <w:lvlText w:val="%6."/>
      <w:lvlJc w:val="right"/>
      <w:pPr>
        <w:ind w:left="5126" w:hanging="180"/>
      </w:pPr>
    </w:lvl>
    <w:lvl w:ilvl="6" w:tplc="0C0A000F" w:tentative="1">
      <w:start w:val="1"/>
      <w:numFmt w:val="decimal"/>
      <w:lvlText w:val="%7."/>
      <w:lvlJc w:val="left"/>
      <w:pPr>
        <w:ind w:left="5846" w:hanging="360"/>
      </w:pPr>
    </w:lvl>
    <w:lvl w:ilvl="7" w:tplc="0C0A0019" w:tentative="1">
      <w:start w:val="1"/>
      <w:numFmt w:val="lowerLetter"/>
      <w:lvlText w:val="%8."/>
      <w:lvlJc w:val="left"/>
      <w:pPr>
        <w:ind w:left="6566" w:hanging="360"/>
      </w:pPr>
    </w:lvl>
    <w:lvl w:ilvl="8" w:tplc="0C0A001B" w:tentative="1">
      <w:start w:val="1"/>
      <w:numFmt w:val="lowerRoman"/>
      <w:lvlText w:val="%9."/>
      <w:lvlJc w:val="right"/>
      <w:pPr>
        <w:ind w:left="7286" w:hanging="180"/>
      </w:pPr>
    </w:lvl>
  </w:abstractNum>
  <w:abstractNum w:abstractNumId="11" w15:restartNumberingAfterBreak="0">
    <w:nsid w:val="527939E7"/>
    <w:multiLevelType w:val="hybridMultilevel"/>
    <w:tmpl w:val="6FD836C4"/>
    <w:lvl w:ilvl="0" w:tplc="525ADCAC">
      <w:start w:val="1"/>
      <w:numFmt w:val="bullet"/>
      <w:pStyle w:val="vinetas"/>
      <w:lvlText w:val=""/>
      <w:lvlJc w:val="left"/>
      <w:pPr>
        <w:ind w:left="1526" w:hanging="360"/>
      </w:pPr>
      <w:rPr>
        <w:rFonts w:ascii="Wingdings 3" w:hAnsi="Wingdings 3" w:hint="default"/>
        <w:color w:val="auto"/>
        <w:sz w:val="28"/>
      </w:rPr>
    </w:lvl>
    <w:lvl w:ilvl="1" w:tplc="0C0A0003" w:tentative="1">
      <w:start w:val="1"/>
      <w:numFmt w:val="bullet"/>
      <w:lvlText w:val="o"/>
      <w:lvlJc w:val="left"/>
      <w:pPr>
        <w:ind w:left="2606" w:hanging="360"/>
      </w:pPr>
      <w:rPr>
        <w:rFonts w:ascii="Courier New" w:hAnsi="Courier New" w:cs="Courier New" w:hint="default"/>
      </w:rPr>
    </w:lvl>
    <w:lvl w:ilvl="2" w:tplc="0C0A0005" w:tentative="1">
      <w:start w:val="1"/>
      <w:numFmt w:val="bullet"/>
      <w:lvlText w:val=""/>
      <w:lvlJc w:val="left"/>
      <w:pPr>
        <w:ind w:left="3326" w:hanging="360"/>
      </w:pPr>
      <w:rPr>
        <w:rFonts w:ascii="Wingdings" w:hAnsi="Wingdings" w:hint="default"/>
      </w:rPr>
    </w:lvl>
    <w:lvl w:ilvl="3" w:tplc="0C0A0001" w:tentative="1">
      <w:start w:val="1"/>
      <w:numFmt w:val="bullet"/>
      <w:lvlText w:val=""/>
      <w:lvlJc w:val="left"/>
      <w:pPr>
        <w:ind w:left="4046" w:hanging="360"/>
      </w:pPr>
      <w:rPr>
        <w:rFonts w:ascii="Symbol" w:hAnsi="Symbol" w:hint="default"/>
      </w:rPr>
    </w:lvl>
    <w:lvl w:ilvl="4" w:tplc="0C0A0003" w:tentative="1">
      <w:start w:val="1"/>
      <w:numFmt w:val="bullet"/>
      <w:lvlText w:val="o"/>
      <w:lvlJc w:val="left"/>
      <w:pPr>
        <w:ind w:left="4766" w:hanging="360"/>
      </w:pPr>
      <w:rPr>
        <w:rFonts w:ascii="Courier New" w:hAnsi="Courier New" w:cs="Courier New" w:hint="default"/>
      </w:rPr>
    </w:lvl>
    <w:lvl w:ilvl="5" w:tplc="0C0A0005" w:tentative="1">
      <w:start w:val="1"/>
      <w:numFmt w:val="bullet"/>
      <w:lvlText w:val=""/>
      <w:lvlJc w:val="left"/>
      <w:pPr>
        <w:ind w:left="5486" w:hanging="360"/>
      </w:pPr>
      <w:rPr>
        <w:rFonts w:ascii="Wingdings" w:hAnsi="Wingdings" w:hint="default"/>
      </w:rPr>
    </w:lvl>
    <w:lvl w:ilvl="6" w:tplc="0C0A0001" w:tentative="1">
      <w:start w:val="1"/>
      <w:numFmt w:val="bullet"/>
      <w:lvlText w:val=""/>
      <w:lvlJc w:val="left"/>
      <w:pPr>
        <w:ind w:left="6206" w:hanging="360"/>
      </w:pPr>
      <w:rPr>
        <w:rFonts w:ascii="Symbol" w:hAnsi="Symbol" w:hint="default"/>
      </w:rPr>
    </w:lvl>
    <w:lvl w:ilvl="7" w:tplc="0C0A0003" w:tentative="1">
      <w:start w:val="1"/>
      <w:numFmt w:val="bullet"/>
      <w:lvlText w:val="o"/>
      <w:lvlJc w:val="left"/>
      <w:pPr>
        <w:ind w:left="6926" w:hanging="360"/>
      </w:pPr>
      <w:rPr>
        <w:rFonts w:ascii="Courier New" w:hAnsi="Courier New" w:cs="Courier New" w:hint="default"/>
      </w:rPr>
    </w:lvl>
    <w:lvl w:ilvl="8" w:tplc="0C0A0005" w:tentative="1">
      <w:start w:val="1"/>
      <w:numFmt w:val="bullet"/>
      <w:lvlText w:val=""/>
      <w:lvlJc w:val="left"/>
      <w:pPr>
        <w:ind w:left="7646" w:hanging="360"/>
      </w:pPr>
      <w:rPr>
        <w:rFonts w:ascii="Wingdings" w:hAnsi="Wingdings" w:hint="default"/>
      </w:rPr>
    </w:lvl>
  </w:abstractNum>
  <w:num w:numId="1" w16cid:durableId="1458841009">
    <w:abstractNumId w:val="10"/>
  </w:num>
  <w:num w:numId="2" w16cid:durableId="485048778">
    <w:abstractNumId w:val="11"/>
  </w:num>
  <w:num w:numId="3" w16cid:durableId="2087068548">
    <w:abstractNumId w:val="9"/>
  </w:num>
  <w:num w:numId="4" w16cid:durableId="804666013">
    <w:abstractNumId w:val="7"/>
  </w:num>
  <w:num w:numId="5" w16cid:durableId="985352201">
    <w:abstractNumId w:val="6"/>
  </w:num>
  <w:num w:numId="6" w16cid:durableId="2030643371">
    <w:abstractNumId w:val="5"/>
  </w:num>
  <w:num w:numId="7" w16cid:durableId="497697212">
    <w:abstractNumId w:val="4"/>
  </w:num>
  <w:num w:numId="8" w16cid:durableId="1983539354">
    <w:abstractNumId w:val="8"/>
  </w:num>
  <w:num w:numId="9" w16cid:durableId="598371346">
    <w:abstractNumId w:val="3"/>
  </w:num>
  <w:num w:numId="10" w16cid:durableId="255212705">
    <w:abstractNumId w:val="2"/>
  </w:num>
  <w:num w:numId="11" w16cid:durableId="1223710404">
    <w:abstractNumId w:val="1"/>
  </w:num>
  <w:num w:numId="12" w16cid:durableId="1163549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documentProtection w:formatting="1" w:enforcement="0"/>
  <w:styleLockTheme/>
  <w:styleLockQFSet/>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34C"/>
    <w:rsid w:val="000064A4"/>
    <w:rsid w:val="000235B5"/>
    <w:rsid w:val="00026C85"/>
    <w:rsid w:val="00033F3B"/>
    <w:rsid w:val="000439A6"/>
    <w:rsid w:val="00060C03"/>
    <w:rsid w:val="000646DD"/>
    <w:rsid w:val="00081865"/>
    <w:rsid w:val="00082968"/>
    <w:rsid w:val="000A4501"/>
    <w:rsid w:val="000E0AC6"/>
    <w:rsid w:val="001322B4"/>
    <w:rsid w:val="0016220C"/>
    <w:rsid w:val="001653C6"/>
    <w:rsid w:val="001946F4"/>
    <w:rsid w:val="001A43C4"/>
    <w:rsid w:val="001A6574"/>
    <w:rsid w:val="001C5806"/>
    <w:rsid w:val="002307FE"/>
    <w:rsid w:val="00230C67"/>
    <w:rsid w:val="00243EC6"/>
    <w:rsid w:val="002645B7"/>
    <w:rsid w:val="00282E32"/>
    <w:rsid w:val="002C56A4"/>
    <w:rsid w:val="002D2D2E"/>
    <w:rsid w:val="002E3589"/>
    <w:rsid w:val="002E3F05"/>
    <w:rsid w:val="002E56D1"/>
    <w:rsid w:val="002E571B"/>
    <w:rsid w:val="002F08D5"/>
    <w:rsid w:val="003060E2"/>
    <w:rsid w:val="00310570"/>
    <w:rsid w:val="00317BBB"/>
    <w:rsid w:val="00322A87"/>
    <w:rsid w:val="003312B8"/>
    <w:rsid w:val="00344217"/>
    <w:rsid w:val="00344E6D"/>
    <w:rsid w:val="00353BB8"/>
    <w:rsid w:val="003554C5"/>
    <w:rsid w:val="00365794"/>
    <w:rsid w:val="00373B22"/>
    <w:rsid w:val="00382173"/>
    <w:rsid w:val="003C4C71"/>
    <w:rsid w:val="003D3D4E"/>
    <w:rsid w:val="003E4EDB"/>
    <w:rsid w:val="00410551"/>
    <w:rsid w:val="00447A41"/>
    <w:rsid w:val="00451CDE"/>
    <w:rsid w:val="004822E6"/>
    <w:rsid w:val="00492FE3"/>
    <w:rsid w:val="004D7F44"/>
    <w:rsid w:val="004F655C"/>
    <w:rsid w:val="004F74E7"/>
    <w:rsid w:val="005105C4"/>
    <w:rsid w:val="00550D78"/>
    <w:rsid w:val="00557369"/>
    <w:rsid w:val="005706D1"/>
    <w:rsid w:val="005751FC"/>
    <w:rsid w:val="00577A95"/>
    <w:rsid w:val="005928D3"/>
    <w:rsid w:val="0059392E"/>
    <w:rsid w:val="005975CD"/>
    <w:rsid w:val="005C173B"/>
    <w:rsid w:val="005E07F2"/>
    <w:rsid w:val="005F02FD"/>
    <w:rsid w:val="006033C4"/>
    <w:rsid w:val="00603B3F"/>
    <w:rsid w:val="00604A3D"/>
    <w:rsid w:val="0060703F"/>
    <w:rsid w:val="00612353"/>
    <w:rsid w:val="00614D68"/>
    <w:rsid w:val="00620B23"/>
    <w:rsid w:val="0062633F"/>
    <w:rsid w:val="00635AC4"/>
    <w:rsid w:val="00640202"/>
    <w:rsid w:val="00662901"/>
    <w:rsid w:val="00692661"/>
    <w:rsid w:val="006E3610"/>
    <w:rsid w:val="006E6F58"/>
    <w:rsid w:val="00707095"/>
    <w:rsid w:val="00714DC4"/>
    <w:rsid w:val="0074397B"/>
    <w:rsid w:val="007455FF"/>
    <w:rsid w:val="00755896"/>
    <w:rsid w:val="0079518D"/>
    <w:rsid w:val="00797BAD"/>
    <w:rsid w:val="007D1328"/>
    <w:rsid w:val="007F1723"/>
    <w:rsid w:val="007F327D"/>
    <w:rsid w:val="007F3A44"/>
    <w:rsid w:val="0080663E"/>
    <w:rsid w:val="008202A0"/>
    <w:rsid w:val="008310AB"/>
    <w:rsid w:val="00832753"/>
    <w:rsid w:val="00842773"/>
    <w:rsid w:val="0085692C"/>
    <w:rsid w:val="00864362"/>
    <w:rsid w:val="00887400"/>
    <w:rsid w:val="00892708"/>
    <w:rsid w:val="00893B0D"/>
    <w:rsid w:val="00895097"/>
    <w:rsid w:val="008A1B60"/>
    <w:rsid w:val="008B3838"/>
    <w:rsid w:val="008C0BF0"/>
    <w:rsid w:val="008D0528"/>
    <w:rsid w:val="008E5850"/>
    <w:rsid w:val="008F33F5"/>
    <w:rsid w:val="00904CBE"/>
    <w:rsid w:val="0093548F"/>
    <w:rsid w:val="00936085"/>
    <w:rsid w:val="009475B6"/>
    <w:rsid w:val="00962265"/>
    <w:rsid w:val="0097235C"/>
    <w:rsid w:val="00975042"/>
    <w:rsid w:val="00977CEE"/>
    <w:rsid w:val="00982147"/>
    <w:rsid w:val="00983CB1"/>
    <w:rsid w:val="00984A65"/>
    <w:rsid w:val="009908DE"/>
    <w:rsid w:val="009A1454"/>
    <w:rsid w:val="009B5E5E"/>
    <w:rsid w:val="009C47FE"/>
    <w:rsid w:val="009F54CB"/>
    <w:rsid w:val="009F6EB0"/>
    <w:rsid w:val="00A26E9E"/>
    <w:rsid w:val="00A34523"/>
    <w:rsid w:val="00A53486"/>
    <w:rsid w:val="00A84CDB"/>
    <w:rsid w:val="00A906DD"/>
    <w:rsid w:val="00AC5138"/>
    <w:rsid w:val="00AD0649"/>
    <w:rsid w:val="00AE3929"/>
    <w:rsid w:val="00AF45B7"/>
    <w:rsid w:val="00B079EC"/>
    <w:rsid w:val="00B1318C"/>
    <w:rsid w:val="00B2005E"/>
    <w:rsid w:val="00B464F6"/>
    <w:rsid w:val="00B65442"/>
    <w:rsid w:val="00B77CF0"/>
    <w:rsid w:val="00B80284"/>
    <w:rsid w:val="00B84E87"/>
    <w:rsid w:val="00B94DE2"/>
    <w:rsid w:val="00B9592F"/>
    <w:rsid w:val="00BA112E"/>
    <w:rsid w:val="00BA711C"/>
    <w:rsid w:val="00BB0F2F"/>
    <w:rsid w:val="00BB470C"/>
    <w:rsid w:val="00BC03D6"/>
    <w:rsid w:val="00BE6A0B"/>
    <w:rsid w:val="00BE7B10"/>
    <w:rsid w:val="00BF4EBD"/>
    <w:rsid w:val="00BF7FA3"/>
    <w:rsid w:val="00C039CE"/>
    <w:rsid w:val="00C1795E"/>
    <w:rsid w:val="00C22C6C"/>
    <w:rsid w:val="00C414C9"/>
    <w:rsid w:val="00C42047"/>
    <w:rsid w:val="00C5093E"/>
    <w:rsid w:val="00C60480"/>
    <w:rsid w:val="00C64425"/>
    <w:rsid w:val="00C80673"/>
    <w:rsid w:val="00C809BA"/>
    <w:rsid w:val="00C9305E"/>
    <w:rsid w:val="00D03728"/>
    <w:rsid w:val="00D06E99"/>
    <w:rsid w:val="00D102F8"/>
    <w:rsid w:val="00D10AD8"/>
    <w:rsid w:val="00D13CED"/>
    <w:rsid w:val="00D2424F"/>
    <w:rsid w:val="00D31949"/>
    <w:rsid w:val="00D32808"/>
    <w:rsid w:val="00D43D57"/>
    <w:rsid w:val="00D54C08"/>
    <w:rsid w:val="00D55CA3"/>
    <w:rsid w:val="00DB3E70"/>
    <w:rsid w:val="00DB54F0"/>
    <w:rsid w:val="00DC2193"/>
    <w:rsid w:val="00DC3B8E"/>
    <w:rsid w:val="00DC5D53"/>
    <w:rsid w:val="00DE08C6"/>
    <w:rsid w:val="00E11252"/>
    <w:rsid w:val="00E220C4"/>
    <w:rsid w:val="00E5185D"/>
    <w:rsid w:val="00E75AC8"/>
    <w:rsid w:val="00E81553"/>
    <w:rsid w:val="00EB71D8"/>
    <w:rsid w:val="00EC7A70"/>
    <w:rsid w:val="00EE00D4"/>
    <w:rsid w:val="00EE3A47"/>
    <w:rsid w:val="00EF0C8B"/>
    <w:rsid w:val="00F1102D"/>
    <w:rsid w:val="00F1297C"/>
    <w:rsid w:val="00F64992"/>
    <w:rsid w:val="00F654F5"/>
    <w:rsid w:val="00F70AB7"/>
    <w:rsid w:val="00F8034C"/>
    <w:rsid w:val="00F8680D"/>
    <w:rsid w:val="00FA1E58"/>
    <w:rsid w:val="00FA54DF"/>
    <w:rsid w:val="00FB79EB"/>
    <w:rsid w:val="00FE41A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D3AB7"/>
  <w15:docId w15:val="{3CC6E864-9061-4F74-B8FF-9F1B417D5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ranklin Gothic Book" w:eastAsia="Calibri" w:hAnsi="Franklin Gothic Book" w:cs="Times New Roman"/>
        <w:lang w:val="es-CR" w:eastAsia="es-CR" w:bidi="ar-SA"/>
      </w:rPr>
    </w:rPrDefault>
    <w:pPrDefault/>
  </w:docDefaults>
  <w:latentStyles w:defLockedState="1" w:defUIPriority="99" w:defSemiHidden="0" w:defUnhideWhenUsed="0" w:defQFormat="0" w:count="376">
    <w:lsdException w:name="Normal" w:locked="0" w:uiPriority="1"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1"/>
    <w:semiHidden/>
    <w:rsid w:val="00692661"/>
    <w:pPr>
      <w:jc w:val="both"/>
    </w:pPr>
    <w:rPr>
      <w:rFonts w:eastAsia="Times New Roman"/>
      <w:sz w:val="22"/>
      <w:szCs w:val="24"/>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ocked/>
    <w:rsid w:val="00BA711C"/>
    <w:pPr>
      <w:spacing w:before="100" w:beforeAutospacing="1" w:after="100" w:afterAutospacing="1"/>
    </w:pPr>
    <w:rPr>
      <w:rFonts w:ascii="Arial" w:hAnsi="Arial"/>
      <w:color w:val="000000"/>
      <w:szCs w:val="18"/>
    </w:rPr>
  </w:style>
  <w:style w:type="paragraph" w:customStyle="1" w:styleId="Texto0">
    <w:name w:val="Texto"/>
    <w:basedOn w:val="Normal"/>
    <w:link w:val="TextoChar"/>
    <w:qFormat/>
    <w:rsid w:val="00026C85"/>
    <w:pPr>
      <w:spacing w:before="120" w:after="120"/>
    </w:pPr>
  </w:style>
  <w:style w:type="paragraph" w:customStyle="1" w:styleId="Negrita">
    <w:name w:val="Negrita"/>
    <w:basedOn w:val="Texto0"/>
    <w:link w:val="NegritaChar1"/>
    <w:uiPriority w:val="1"/>
    <w:qFormat/>
    <w:rsid w:val="00243EC6"/>
    <w:pPr>
      <w:spacing w:before="0" w:after="0"/>
    </w:pPr>
    <w:rPr>
      <w:rFonts w:ascii="Franklin Gothic Medium" w:hAnsi="Franklin Gothic Medium"/>
    </w:rPr>
  </w:style>
  <w:style w:type="paragraph" w:customStyle="1" w:styleId="italica">
    <w:name w:val="italica"/>
    <w:basedOn w:val="Normal"/>
    <w:link w:val="italicaChar"/>
    <w:autoRedefine/>
    <w:qFormat/>
    <w:rsid w:val="003554C5"/>
    <w:pPr>
      <w:outlineLvl w:val="0"/>
    </w:pPr>
    <w:rPr>
      <w:i/>
      <w:color w:val="000000"/>
    </w:rPr>
  </w:style>
  <w:style w:type="paragraph" w:customStyle="1" w:styleId="numeracion">
    <w:name w:val="numeracion"/>
    <w:basedOn w:val="Texto0"/>
    <w:uiPriority w:val="1"/>
    <w:qFormat/>
    <w:rsid w:val="003554C5"/>
    <w:pPr>
      <w:numPr>
        <w:numId w:val="1"/>
      </w:numPr>
      <w:ind w:left="432" w:firstLine="0"/>
    </w:pPr>
  </w:style>
  <w:style w:type="paragraph" w:customStyle="1" w:styleId="vinetas">
    <w:name w:val="vinetas"/>
    <w:basedOn w:val="numeracion"/>
    <w:uiPriority w:val="1"/>
    <w:qFormat/>
    <w:rsid w:val="003554C5"/>
    <w:pPr>
      <w:numPr>
        <w:numId w:val="2"/>
      </w:numPr>
      <w:ind w:left="792"/>
    </w:pPr>
  </w:style>
  <w:style w:type="paragraph" w:customStyle="1" w:styleId="CC">
    <w:name w:val="CC"/>
    <w:basedOn w:val="Texto0"/>
    <w:link w:val="CCChar"/>
    <w:qFormat/>
    <w:rsid w:val="00AE3929"/>
    <w:pPr>
      <w:spacing w:before="0" w:after="0"/>
    </w:pPr>
    <w:rPr>
      <w:sz w:val="18"/>
      <w:szCs w:val="18"/>
    </w:rPr>
  </w:style>
  <w:style w:type="paragraph" w:styleId="Encabezado">
    <w:name w:val="header"/>
    <w:basedOn w:val="Normal"/>
    <w:link w:val="EncabezadoCar"/>
    <w:uiPriority w:val="99"/>
    <w:unhideWhenUsed/>
    <w:rsid w:val="00D43D57"/>
    <w:pPr>
      <w:tabs>
        <w:tab w:val="center" w:pos="4680"/>
        <w:tab w:val="right" w:pos="9360"/>
      </w:tabs>
    </w:pPr>
  </w:style>
  <w:style w:type="character" w:customStyle="1" w:styleId="TextoChar">
    <w:name w:val="Texto Char"/>
    <w:basedOn w:val="Fuentedeprrafopredeter"/>
    <w:link w:val="Texto0"/>
    <w:rsid w:val="00026C85"/>
    <w:rPr>
      <w:rFonts w:eastAsia="Times New Roman"/>
      <w:sz w:val="22"/>
      <w:szCs w:val="24"/>
      <w:lang w:val="es-ES"/>
    </w:rPr>
  </w:style>
  <w:style w:type="character" w:customStyle="1" w:styleId="CCChar">
    <w:name w:val="CC Char"/>
    <w:basedOn w:val="TextoChar"/>
    <w:link w:val="CC"/>
    <w:rsid w:val="00AE3929"/>
    <w:rPr>
      <w:rFonts w:eastAsia="Times New Roman"/>
      <w:sz w:val="18"/>
      <w:szCs w:val="18"/>
      <w:lang w:val="es-ES"/>
    </w:rPr>
  </w:style>
  <w:style w:type="character" w:customStyle="1" w:styleId="EncabezadoCar">
    <w:name w:val="Encabezado Car"/>
    <w:basedOn w:val="Fuentedeprrafopredeter"/>
    <w:link w:val="Encabezado"/>
    <w:uiPriority w:val="99"/>
    <w:rsid w:val="00D43D57"/>
    <w:rPr>
      <w:rFonts w:eastAsia="Times New Roman"/>
      <w:szCs w:val="24"/>
      <w:lang w:val="es-ES"/>
    </w:rPr>
  </w:style>
  <w:style w:type="paragraph" w:styleId="Piedepgina">
    <w:name w:val="footer"/>
    <w:basedOn w:val="Normal"/>
    <w:link w:val="PiedepginaCar"/>
    <w:uiPriority w:val="99"/>
    <w:unhideWhenUsed/>
    <w:rsid w:val="00D43D57"/>
    <w:pPr>
      <w:tabs>
        <w:tab w:val="center" w:pos="4680"/>
        <w:tab w:val="right" w:pos="9360"/>
      </w:tabs>
    </w:pPr>
  </w:style>
  <w:style w:type="character" w:customStyle="1" w:styleId="PiedepginaCar">
    <w:name w:val="Pie de página Car"/>
    <w:basedOn w:val="Fuentedeprrafopredeter"/>
    <w:link w:val="Piedepgina"/>
    <w:uiPriority w:val="99"/>
    <w:rsid w:val="00D43D57"/>
    <w:rPr>
      <w:rFonts w:eastAsia="Times New Roman"/>
      <w:szCs w:val="24"/>
      <w:lang w:val="es-ES"/>
    </w:rPr>
  </w:style>
  <w:style w:type="paragraph" w:customStyle="1" w:styleId="Piepagina">
    <w:name w:val="Pie pagina"/>
    <w:basedOn w:val="CC"/>
    <w:link w:val="PiepaginaChar"/>
    <w:uiPriority w:val="1"/>
    <w:qFormat/>
    <w:rsid w:val="005C173B"/>
    <w:rPr>
      <w:color w:val="004990"/>
      <w:sz w:val="16"/>
      <w:szCs w:val="16"/>
    </w:rPr>
  </w:style>
  <w:style w:type="character" w:customStyle="1" w:styleId="PiepaginaChar">
    <w:name w:val="Pie pagina Char"/>
    <w:basedOn w:val="CCChar"/>
    <w:link w:val="Piepagina"/>
    <w:uiPriority w:val="1"/>
    <w:rsid w:val="005C173B"/>
    <w:rPr>
      <w:rFonts w:eastAsia="Times New Roman"/>
      <w:color w:val="004990"/>
      <w:sz w:val="16"/>
      <w:szCs w:val="16"/>
      <w:lang w:val="es-ES" w:eastAsia="en-US"/>
    </w:rPr>
  </w:style>
  <w:style w:type="paragraph" w:customStyle="1" w:styleId="encabezado0">
    <w:name w:val="encabezado"/>
    <w:basedOn w:val="Texto0"/>
    <w:uiPriority w:val="1"/>
    <w:qFormat/>
    <w:rsid w:val="00F1297C"/>
    <w:pPr>
      <w:spacing w:before="0" w:after="0"/>
    </w:pPr>
  </w:style>
  <w:style w:type="table" w:styleId="Tablaconcuadrcula">
    <w:name w:val="Table Grid"/>
    <w:basedOn w:val="Tablanormal"/>
    <w:uiPriority w:val="59"/>
    <w:locked/>
    <w:rsid w:val="00D3280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oTabla">
    <w:name w:val="Texto Tabla"/>
    <w:basedOn w:val="Texto0"/>
    <w:link w:val="TextoTablaChar"/>
    <w:uiPriority w:val="1"/>
    <w:qFormat/>
    <w:rsid w:val="00C64425"/>
    <w:pPr>
      <w:spacing w:before="20" w:after="20"/>
    </w:pPr>
    <w:rPr>
      <w:sz w:val="20"/>
    </w:rPr>
  </w:style>
  <w:style w:type="table" w:customStyle="1" w:styleId="LightShading-Accent11">
    <w:name w:val="Light Shading - Accent 11"/>
    <w:basedOn w:val="Tablanormal"/>
    <w:uiPriority w:val="60"/>
    <w:locked/>
    <w:rsid w:val="00F8680D"/>
    <w:rPr>
      <w:color w:val="2A6094" w:themeColor="accent1" w:themeShade="BF"/>
    </w:rPr>
    <w:tblPr>
      <w:tblStyleRowBandSize w:val="1"/>
      <w:tblStyleColBandSize w:val="1"/>
      <w:tblBorders>
        <w:top w:val="single" w:sz="8" w:space="0" w:color="3882C6" w:themeColor="accent1"/>
        <w:bottom w:val="single" w:sz="8" w:space="0" w:color="3882C6" w:themeColor="accent1"/>
      </w:tblBorders>
    </w:tblPr>
    <w:tblStylePr w:type="firstRow">
      <w:pPr>
        <w:spacing w:before="0" w:after="0" w:line="240" w:lineRule="auto"/>
      </w:pPr>
      <w:rPr>
        <w:b/>
        <w:bCs/>
      </w:rPr>
      <w:tblPr/>
      <w:tcPr>
        <w:tcBorders>
          <w:top w:val="single" w:sz="8" w:space="0" w:color="3882C6" w:themeColor="accent1"/>
          <w:left w:val="nil"/>
          <w:bottom w:val="single" w:sz="8" w:space="0" w:color="3882C6" w:themeColor="accent1"/>
          <w:right w:val="nil"/>
          <w:insideH w:val="nil"/>
          <w:insideV w:val="nil"/>
        </w:tcBorders>
      </w:tcPr>
    </w:tblStylePr>
    <w:tblStylePr w:type="lastRow">
      <w:pPr>
        <w:spacing w:before="0" w:after="0" w:line="240" w:lineRule="auto"/>
      </w:pPr>
      <w:rPr>
        <w:b/>
        <w:bCs/>
      </w:rPr>
      <w:tblPr/>
      <w:tcPr>
        <w:tcBorders>
          <w:top w:val="single" w:sz="8" w:space="0" w:color="3882C6" w:themeColor="accent1"/>
          <w:left w:val="nil"/>
          <w:bottom w:val="single" w:sz="8" w:space="0" w:color="3882C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DFF1" w:themeFill="accent1" w:themeFillTint="3F"/>
      </w:tcPr>
    </w:tblStylePr>
    <w:tblStylePr w:type="band1Horz">
      <w:tblPr/>
      <w:tcPr>
        <w:tcBorders>
          <w:left w:val="nil"/>
          <w:right w:val="nil"/>
          <w:insideH w:val="nil"/>
          <w:insideV w:val="nil"/>
        </w:tcBorders>
        <w:shd w:val="clear" w:color="auto" w:fill="CDDFF1" w:themeFill="accent1" w:themeFillTint="3F"/>
      </w:tcPr>
    </w:tblStylePr>
  </w:style>
  <w:style w:type="table" w:styleId="Sombreadoclaro-nfasis6">
    <w:name w:val="Light Shading Accent 6"/>
    <w:basedOn w:val="Tablanormal"/>
    <w:uiPriority w:val="60"/>
    <w:locked/>
    <w:rsid w:val="00F8680D"/>
    <w:rPr>
      <w:color w:val="5282BE" w:themeColor="accent6" w:themeShade="BF"/>
    </w:rPr>
    <w:tblPr>
      <w:tblStyleRowBandSize w:val="1"/>
      <w:tblStyleColBandSize w:val="1"/>
      <w:tblBorders>
        <w:top w:val="single" w:sz="8" w:space="0" w:color="95B3D7" w:themeColor="accent6"/>
        <w:bottom w:val="single" w:sz="8" w:space="0" w:color="95B3D7" w:themeColor="accent6"/>
      </w:tblBorders>
    </w:tblPr>
    <w:tblStylePr w:type="firstRow">
      <w:pPr>
        <w:spacing w:before="0" w:after="0" w:line="240" w:lineRule="auto"/>
      </w:pPr>
      <w:rPr>
        <w:b/>
        <w:bCs/>
      </w:rPr>
      <w:tblPr/>
      <w:tcPr>
        <w:tcBorders>
          <w:top w:val="single" w:sz="8" w:space="0" w:color="95B3D7" w:themeColor="accent6"/>
          <w:left w:val="nil"/>
          <w:bottom w:val="single" w:sz="8" w:space="0" w:color="95B3D7" w:themeColor="accent6"/>
          <w:right w:val="nil"/>
          <w:insideH w:val="nil"/>
          <w:insideV w:val="nil"/>
        </w:tcBorders>
      </w:tcPr>
    </w:tblStylePr>
    <w:tblStylePr w:type="lastRow">
      <w:pPr>
        <w:spacing w:before="0" w:after="0" w:line="240" w:lineRule="auto"/>
      </w:pPr>
      <w:rPr>
        <w:b/>
        <w:bCs/>
      </w:rPr>
      <w:tblPr/>
      <w:tcPr>
        <w:tcBorders>
          <w:top w:val="single" w:sz="8" w:space="0" w:color="95B3D7" w:themeColor="accent6"/>
          <w:left w:val="nil"/>
          <w:bottom w:val="single" w:sz="8" w:space="0" w:color="95B3D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CF5" w:themeFill="accent6" w:themeFillTint="3F"/>
      </w:tcPr>
    </w:tblStylePr>
    <w:tblStylePr w:type="band1Horz">
      <w:tblPr/>
      <w:tcPr>
        <w:tcBorders>
          <w:left w:val="nil"/>
          <w:right w:val="nil"/>
          <w:insideH w:val="nil"/>
          <w:insideV w:val="nil"/>
        </w:tcBorders>
        <w:shd w:val="clear" w:color="auto" w:fill="E4ECF5" w:themeFill="accent6" w:themeFillTint="3F"/>
      </w:tcPr>
    </w:tblStylePr>
  </w:style>
  <w:style w:type="table" w:styleId="Sombreadomedio1-nfasis6">
    <w:name w:val="Medium Shading 1 Accent 6"/>
    <w:basedOn w:val="Tablanormal"/>
    <w:uiPriority w:val="63"/>
    <w:locked/>
    <w:rsid w:val="00F8680D"/>
    <w:tblPr>
      <w:tblStyleRowBandSize w:val="1"/>
      <w:tblStyleColBandSize w:val="1"/>
      <w:tblBorders>
        <w:top w:val="single" w:sz="8" w:space="0" w:color="AFC5E1" w:themeColor="accent6" w:themeTint="BF"/>
        <w:left w:val="single" w:sz="8" w:space="0" w:color="AFC5E1" w:themeColor="accent6" w:themeTint="BF"/>
        <w:bottom w:val="single" w:sz="8" w:space="0" w:color="AFC5E1" w:themeColor="accent6" w:themeTint="BF"/>
        <w:right w:val="single" w:sz="8" w:space="0" w:color="AFC5E1" w:themeColor="accent6" w:themeTint="BF"/>
        <w:insideH w:val="single" w:sz="8" w:space="0" w:color="AFC5E1" w:themeColor="accent6" w:themeTint="BF"/>
      </w:tblBorders>
    </w:tblPr>
    <w:tblStylePr w:type="firstRow">
      <w:pPr>
        <w:spacing w:before="0" w:after="0" w:line="240" w:lineRule="auto"/>
      </w:pPr>
      <w:rPr>
        <w:b/>
        <w:bCs/>
        <w:color w:val="000000" w:themeColor="background1"/>
      </w:rPr>
      <w:tblPr/>
      <w:tcPr>
        <w:tcBorders>
          <w:top w:val="single" w:sz="8" w:space="0" w:color="AFC5E1" w:themeColor="accent6" w:themeTint="BF"/>
          <w:left w:val="single" w:sz="8" w:space="0" w:color="AFC5E1" w:themeColor="accent6" w:themeTint="BF"/>
          <w:bottom w:val="single" w:sz="8" w:space="0" w:color="AFC5E1" w:themeColor="accent6" w:themeTint="BF"/>
          <w:right w:val="single" w:sz="8" w:space="0" w:color="AFC5E1" w:themeColor="accent6" w:themeTint="BF"/>
          <w:insideH w:val="nil"/>
          <w:insideV w:val="nil"/>
        </w:tcBorders>
        <w:shd w:val="clear" w:color="auto" w:fill="95B3D7" w:themeFill="accent6"/>
      </w:tcPr>
    </w:tblStylePr>
    <w:tblStylePr w:type="lastRow">
      <w:pPr>
        <w:spacing w:before="0" w:after="0" w:line="240" w:lineRule="auto"/>
      </w:pPr>
      <w:rPr>
        <w:b/>
        <w:bCs/>
      </w:rPr>
      <w:tblPr/>
      <w:tcPr>
        <w:tcBorders>
          <w:top w:val="double" w:sz="6" w:space="0" w:color="AFC5E1" w:themeColor="accent6" w:themeTint="BF"/>
          <w:left w:val="single" w:sz="8" w:space="0" w:color="AFC5E1" w:themeColor="accent6" w:themeTint="BF"/>
          <w:bottom w:val="single" w:sz="8" w:space="0" w:color="AFC5E1" w:themeColor="accent6" w:themeTint="BF"/>
          <w:right w:val="single" w:sz="8" w:space="0" w:color="AFC5E1" w:themeColor="accent6" w:themeTint="BF"/>
          <w:insideH w:val="nil"/>
          <w:insideV w:val="nil"/>
        </w:tcBorders>
      </w:tcPr>
    </w:tblStylePr>
    <w:tblStylePr w:type="firstCol">
      <w:rPr>
        <w:b/>
        <w:bCs/>
      </w:rPr>
    </w:tblStylePr>
    <w:tblStylePr w:type="lastCol">
      <w:rPr>
        <w:b/>
        <w:bCs/>
      </w:rPr>
    </w:tblStylePr>
    <w:tblStylePr w:type="band1Vert">
      <w:tblPr/>
      <w:tcPr>
        <w:shd w:val="clear" w:color="auto" w:fill="E4ECF5" w:themeFill="accent6" w:themeFillTint="3F"/>
      </w:tcPr>
    </w:tblStylePr>
    <w:tblStylePr w:type="band1Horz">
      <w:tblPr/>
      <w:tcPr>
        <w:tcBorders>
          <w:insideH w:val="nil"/>
          <w:insideV w:val="nil"/>
        </w:tcBorders>
        <w:shd w:val="clear" w:color="auto" w:fill="E4ECF5" w:themeFill="accent6" w:themeFillTint="3F"/>
      </w:tcPr>
    </w:tblStylePr>
    <w:tblStylePr w:type="band2Horz">
      <w:tblPr/>
      <w:tcPr>
        <w:tcBorders>
          <w:insideH w:val="nil"/>
          <w:insideV w:val="nil"/>
        </w:tcBorders>
      </w:tcPr>
    </w:tblStylePr>
  </w:style>
  <w:style w:type="table" w:styleId="Listaclara-nfasis6">
    <w:name w:val="Light List Accent 6"/>
    <w:basedOn w:val="Tablanormal"/>
    <w:uiPriority w:val="61"/>
    <w:locked/>
    <w:rsid w:val="00F8680D"/>
    <w:tblPr>
      <w:tblStyleRowBandSize w:val="1"/>
      <w:tblStyleColBandSize w:val="1"/>
      <w:tblBorders>
        <w:top w:val="single" w:sz="8" w:space="0" w:color="95B3D7" w:themeColor="accent6"/>
        <w:left w:val="single" w:sz="8" w:space="0" w:color="95B3D7" w:themeColor="accent6"/>
        <w:bottom w:val="single" w:sz="8" w:space="0" w:color="95B3D7" w:themeColor="accent6"/>
        <w:right w:val="single" w:sz="8" w:space="0" w:color="95B3D7" w:themeColor="accent6"/>
      </w:tblBorders>
    </w:tblPr>
    <w:tblStylePr w:type="firstRow">
      <w:pPr>
        <w:spacing w:before="0" w:after="0" w:line="240" w:lineRule="auto"/>
      </w:pPr>
      <w:rPr>
        <w:b/>
        <w:bCs/>
        <w:color w:val="000000" w:themeColor="background1"/>
      </w:rPr>
      <w:tblPr/>
      <w:tcPr>
        <w:shd w:val="clear" w:color="auto" w:fill="95B3D7" w:themeFill="accent6"/>
      </w:tcPr>
    </w:tblStylePr>
    <w:tblStylePr w:type="lastRow">
      <w:pPr>
        <w:spacing w:before="0" w:after="0" w:line="240" w:lineRule="auto"/>
      </w:pPr>
      <w:rPr>
        <w:b/>
        <w:bCs/>
      </w:rPr>
      <w:tblPr/>
      <w:tcPr>
        <w:tcBorders>
          <w:top w:val="double" w:sz="6" w:space="0" w:color="95B3D7" w:themeColor="accent6"/>
          <w:left w:val="single" w:sz="8" w:space="0" w:color="95B3D7" w:themeColor="accent6"/>
          <w:bottom w:val="single" w:sz="8" w:space="0" w:color="95B3D7" w:themeColor="accent6"/>
          <w:right w:val="single" w:sz="8" w:space="0" w:color="95B3D7" w:themeColor="accent6"/>
        </w:tcBorders>
      </w:tcPr>
    </w:tblStylePr>
    <w:tblStylePr w:type="firstCol">
      <w:rPr>
        <w:b/>
        <w:bCs/>
      </w:rPr>
    </w:tblStylePr>
    <w:tblStylePr w:type="lastCol">
      <w:rPr>
        <w:b/>
        <w:bCs/>
      </w:rPr>
    </w:tblStylePr>
    <w:tblStylePr w:type="band1Vert">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tcPr>
    </w:tblStylePr>
    <w:tblStylePr w:type="band1Horz">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tcPr>
    </w:tblStylePr>
  </w:style>
  <w:style w:type="table" w:styleId="Cuadrculaclara-nfasis6">
    <w:name w:val="Light Grid Accent 6"/>
    <w:basedOn w:val="Tablanormal"/>
    <w:uiPriority w:val="62"/>
    <w:locked/>
    <w:rsid w:val="00F8680D"/>
    <w:tblPr>
      <w:tblStyleRowBandSize w:val="1"/>
      <w:tblStyleColBandSize w:val="1"/>
      <w:tblBorders>
        <w:top w:val="single" w:sz="8" w:space="0" w:color="95B3D7" w:themeColor="accent6"/>
        <w:left w:val="single" w:sz="8" w:space="0" w:color="95B3D7" w:themeColor="accent6"/>
        <w:bottom w:val="single" w:sz="8" w:space="0" w:color="95B3D7" w:themeColor="accent6"/>
        <w:right w:val="single" w:sz="8" w:space="0" w:color="95B3D7" w:themeColor="accent6"/>
        <w:insideH w:val="single" w:sz="8" w:space="0" w:color="95B3D7" w:themeColor="accent6"/>
        <w:insideV w:val="single" w:sz="8" w:space="0" w:color="95B3D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5B3D7" w:themeColor="accent6"/>
          <w:left w:val="single" w:sz="8" w:space="0" w:color="95B3D7" w:themeColor="accent6"/>
          <w:bottom w:val="single" w:sz="18" w:space="0" w:color="95B3D7" w:themeColor="accent6"/>
          <w:right w:val="single" w:sz="8" w:space="0" w:color="95B3D7" w:themeColor="accent6"/>
          <w:insideH w:val="nil"/>
          <w:insideV w:val="single" w:sz="8" w:space="0" w:color="95B3D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5B3D7" w:themeColor="accent6"/>
          <w:left w:val="single" w:sz="8" w:space="0" w:color="95B3D7" w:themeColor="accent6"/>
          <w:bottom w:val="single" w:sz="8" w:space="0" w:color="95B3D7" w:themeColor="accent6"/>
          <w:right w:val="single" w:sz="8" w:space="0" w:color="95B3D7" w:themeColor="accent6"/>
          <w:insideH w:val="nil"/>
          <w:insideV w:val="single" w:sz="8" w:space="0" w:color="95B3D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tcPr>
    </w:tblStylePr>
    <w:tblStylePr w:type="band1Vert">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shd w:val="clear" w:color="auto" w:fill="E4ECF5" w:themeFill="accent6" w:themeFillTint="3F"/>
      </w:tcPr>
    </w:tblStylePr>
    <w:tblStylePr w:type="band1Horz">
      <w:tblPr/>
      <w:tcPr>
        <w:tcBorders>
          <w:top w:val="single" w:sz="8" w:space="0" w:color="95B3D7" w:themeColor="accent6"/>
          <w:left w:val="single" w:sz="8" w:space="0" w:color="95B3D7" w:themeColor="accent6"/>
          <w:bottom w:val="single" w:sz="8" w:space="0" w:color="95B3D7" w:themeColor="accent6"/>
          <w:right w:val="single" w:sz="8" w:space="0" w:color="95B3D7" w:themeColor="accent6"/>
          <w:insideV w:val="single" w:sz="8" w:space="0" w:color="95B3D7" w:themeColor="accent6"/>
        </w:tcBorders>
        <w:shd w:val="clear" w:color="auto" w:fill="E4ECF5" w:themeFill="accent6" w:themeFillTint="3F"/>
      </w:tcPr>
    </w:tblStylePr>
    <w:tblStylePr w:type="band2Horz">
      <w:tblPr/>
      <w:tcPr>
        <w:tcBorders>
          <w:top w:val="single" w:sz="8" w:space="0" w:color="95B3D7" w:themeColor="accent6"/>
          <w:left w:val="single" w:sz="8" w:space="0" w:color="95B3D7" w:themeColor="accent6"/>
          <w:bottom w:val="single" w:sz="8" w:space="0" w:color="95B3D7" w:themeColor="accent6"/>
          <w:right w:val="single" w:sz="8" w:space="0" w:color="95B3D7" w:themeColor="accent6"/>
          <w:insideV w:val="single" w:sz="8" w:space="0" w:color="95B3D7" w:themeColor="accent6"/>
        </w:tcBorders>
      </w:tcPr>
    </w:tblStylePr>
  </w:style>
  <w:style w:type="table" w:customStyle="1" w:styleId="Correspondencia1">
    <w:name w:val="Correspondencia1"/>
    <w:basedOn w:val="Tablanormal"/>
    <w:uiPriority w:val="99"/>
    <w:qFormat/>
    <w:locked/>
    <w:rsid w:val="0085692C"/>
    <w:pPr>
      <w:spacing w:before="20" w:after="20"/>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ranklin Gothic Book" w:hAnsi="Franklin Gothic Book"/>
        <w:b/>
        <w:sz w:val="20"/>
      </w:rPr>
      <w:tblPr/>
      <w:tcPr>
        <w:tcBorders>
          <w:top w:val="nil"/>
          <w:left w:val="nil"/>
          <w:bottom w:val="single" w:sz="4" w:space="0" w:color="E9EFF7" w:themeColor="accent6" w:themeTint="33"/>
          <w:right w:val="nil"/>
          <w:insideH w:val="nil"/>
          <w:insideV w:val="nil"/>
          <w:tl2br w:val="nil"/>
          <w:tr2bl w:val="nil"/>
        </w:tcBorders>
        <w:shd w:val="clear" w:color="auto" w:fill="95B3D7" w:themeFill="accent6"/>
      </w:tcPr>
    </w:tblStylePr>
    <w:tblStylePr w:type="lastRow">
      <w:rPr>
        <w:rFonts w:ascii="Franklin Gothic Book" w:hAnsi="Franklin Gothic Book"/>
        <w:sz w:val="20"/>
      </w:rPr>
      <w:tblPr/>
      <w:tcPr>
        <w:tcBorders>
          <w:top w:val="single" w:sz="4" w:space="0" w:color="E9EFF7" w:themeColor="accent6" w:themeTint="33"/>
          <w:left w:val="single" w:sz="4" w:space="0" w:color="E9EFF7" w:themeColor="accent6" w:themeTint="33"/>
          <w:bottom w:val="single" w:sz="4" w:space="0" w:color="E9EFF7" w:themeColor="accent6" w:themeTint="33"/>
          <w:right w:val="single" w:sz="4" w:space="0" w:color="E9EFF7" w:themeColor="accent6" w:themeTint="33"/>
          <w:insideH w:val="single" w:sz="4" w:space="0" w:color="E9EFF7" w:themeColor="accent6" w:themeTint="33"/>
          <w:insideV w:val="single" w:sz="4" w:space="0" w:color="E9EFF7" w:themeColor="accent6" w:themeTint="33"/>
          <w:tl2br w:val="nil"/>
          <w:tr2bl w:val="nil"/>
        </w:tcBorders>
        <w:shd w:val="clear" w:color="auto" w:fill="D4E0EF" w:themeFill="accent6" w:themeFillTint="66"/>
      </w:tcPr>
    </w:tblStylePr>
    <w:tblStylePr w:type="band1Horz">
      <w:rPr>
        <w:rFonts w:ascii="Franklin Gothic Book" w:hAnsi="Franklin Gothic Book"/>
        <w:color w:val="auto"/>
        <w:sz w:val="20"/>
      </w:rPr>
      <w:tblPr/>
      <w:tcPr>
        <w:tcBorders>
          <w:top w:val="single" w:sz="4" w:space="0" w:color="E9EFF7" w:themeColor="accent6" w:themeTint="33"/>
          <w:left w:val="single" w:sz="4" w:space="0" w:color="E9EFF7" w:themeColor="accent6" w:themeTint="33"/>
          <w:bottom w:val="single" w:sz="4" w:space="0" w:color="E9EFF7" w:themeColor="accent6" w:themeTint="33"/>
          <w:right w:val="single" w:sz="4" w:space="0" w:color="E9EFF7" w:themeColor="accent6" w:themeTint="33"/>
          <w:insideH w:val="single" w:sz="4" w:space="0" w:color="E9EFF7" w:themeColor="accent6" w:themeTint="33"/>
          <w:insideV w:val="single" w:sz="4" w:space="0" w:color="E9EFF7" w:themeColor="accent6" w:themeTint="33"/>
          <w:tl2br w:val="nil"/>
          <w:tr2bl w:val="nil"/>
        </w:tcBorders>
      </w:tcPr>
    </w:tblStylePr>
    <w:tblStylePr w:type="band2Horz">
      <w:tblPr/>
      <w:tcPr>
        <w:tcBorders>
          <w:top w:val="single" w:sz="4" w:space="0" w:color="E9EFF7" w:themeColor="accent6" w:themeTint="33"/>
          <w:left w:val="single" w:sz="4" w:space="0" w:color="E9EFF7" w:themeColor="accent6" w:themeTint="33"/>
          <w:bottom w:val="single" w:sz="4" w:space="0" w:color="E9EFF7" w:themeColor="accent6" w:themeTint="33"/>
          <w:right w:val="single" w:sz="4" w:space="0" w:color="E9EFF7" w:themeColor="accent6" w:themeTint="33"/>
          <w:insideH w:val="single" w:sz="4" w:space="0" w:color="E9EFF7" w:themeColor="accent6" w:themeTint="33"/>
          <w:insideV w:val="single" w:sz="4" w:space="0" w:color="E9EFF7" w:themeColor="accent6" w:themeTint="33"/>
          <w:tl2br w:val="nil"/>
          <w:tr2bl w:val="nil"/>
        </w:tcBorders>
        <w:shd w:val="clear" w:color="auto" w:fill="D4E0EF" w:themeFill="accent6" w:themeFillTint="66"/>
      </w:tcPr>
    </w:tblStylePr>
  </w:style>
  <w:style w:type="paragraph" w:styleId="Textodeglobo">
    <w:name w:val="Balloon Text"/>
    <w:basedOn w:val="Normal"/>
    <w:link w:val="TextodegloboCar"/>
    <w:uiPriority w:val="99"/>
    <w:semiHidden/>
    <w:unhideWhenUsed/>
    <w:locked/>
    <w:rsid w:val="00060C03"/>
    <w:rPr>
      <w:rFonts w:ascii="Tahoma" w:hAnsi="Tahoma" w:cs="Tahoma"/>
      <w:sz w:val="16"/>
      <w:szCs w:val="16"/>
    </w:rPr>
  </w:style>
  <w:style w:type="character" w:customStyle="1" w:styleId="TextodegloboCar">
    <w:name w:val="Texto de globo Car"/>
    <w:basedOn w:val="Fuentedeprrafopredeter"/>
    <w:link w:val="Textodeglobo"/>
    <w:uiPriority w:val="99"/>
    <w:semiHidden/>
    <w:rsid w:val="00060C03"/>
    <w:rPr>
      <w:rFonts w:ascii="Tahoma" w:eastAsia="Times New Roman" w:hAnsi="Tahoma" w:cs="Tahoma"/>
      <w:sz w:val="16"/>
      <w:szCs w:val="16"/>
      <w:lang w:val="es-ES" w:eastAsia="en-US"/>
    </w:rPr>
  </w:style>
  <w:style w:type="character" w:customStyle="1" w:styleId="NegritaChar1">
    <w:name w:val="Negrita Char1"/>
    <w:basedOn w:val="Fuentedeprrafopredeter"/>
    <w:link w:val="Negrita"/>
    <w:uiPriority w:val="1"/>
    <w:rsid w:val="00243EC6"/>
    <w:rPr>
      <w:rFonts w:ascii="Franklin Gothic Medium" w:eastAsia="Times New Roman" w:hAnsi="Franklin Gothic Medium"/>
      <w:sz w:val="22"/>
      <w:szCs w:val="24"/>
      <w:lang w:val="es-ES" w:eastAsia="en-US"/>
    </w:rPr>
  </w:style>
  <w:style w:type="paragraph" w:customStyle="1" w:styleId="CentradoResaltado">
    <w:name w:val="Centrado Resaltado"/>
    <w:basedOn w:val="Normal"/>
    <w:link w:val="CentradoResaltadoChar"/>
    <w:uiPriority w:val="1"/>
    <w:qFormat/>
    <w:rsid w:val="00243EC6"/>
    <w:pPr>
      <w:spacing w:before="240" w:after="240"/>
      <w:jc w:val="center"/>
    </w:pPr>
    <w:rPr>
      <w:rFonts w:ascii="Franklin Gothic Medium" w:hAnsi="Franklin Gothic Medium"/>
    </w:rPr>
  </w:style>
  <w:style w:type="character" w:customStyle="1" w:styleId="CentradoResaltadoChar">
    <w:name w:val="Centrado Resaltado Char"/>
    <w:basedOn w:val="Fuentedeprrafopredeter"/>
    <w:link w:val="CentradoResaltado"/>
    <w:uiPriority w:val="1"/>
    <w:rsid w:val="00243EC6"/>
    <w:rPr>
      <w:rFonts w:ascii="Franklin Gothic Medium" w:eastAsia="Times New Roman" w:hAnsi="Franklin Gothic Medium"/>
      <w:sz w:val="22"/>
      <w:szCs w:val="24"/>
      <w:lang w:val="es-ES" w:eastAsia="en-US"/>
    </w:rPr>
  </w:style>
  <w:style w:type="character" w:customStyle="1" w:styleId="TextoTablaChar">
    <w:name w:val="Texto Tabla Char"/>
    <w:basedOn w:val="TextoChar"/>
    <w:link w:val="TextoTabla"/>
    <w:uiPriority w:val="1"/>
    <w:rsid w:val="00C9305E"/>
    <w:rPr>
      <w:rFonts w:eastAsia="Times New Roman"/>
      <w:sz w:val="22"/>
      <w:szCs w:val="24"/>
      <w:lang w:val="es-ES" w:eastAsia="en-US"/>
    </w:rPr>
  </w:style>
  <w:style w:type="character" w:customStyle="1" w:styleId="italicaChar">
    <w:name w:val="italica Char"/>
    <w:basedOn w:val="Fuentedeprrafopredeter"/>
    <w:link w:val="italica"/>
    <w:rsid w:val="00C9305E"/>
    <w:rPr>
      <w:rFonts w:eastAsia="Times New Roman"/>
      <w:i/>
      <w:color w:val="000000"/>
      <w:sz w:val="22"/>
      <w:szCs w:val="24"/>
      <w:lang w:val="es-ES" w:eastAsia="en-US"/>
    </w:rPr>
  </w:style>
  <w:style w:type="paragraph" w:customStyle="1" w:styleId="EncabezadoTabla">
    <w:name w:val="EncabezadoTabla"/>
    <w:basedOn w:val="Negrita"/>
    <w:rsid w:val="00243EC6"/>
    <w:pPr>
      <w:jc w:val="center"/>
    </w:pPr>
    <w:rPr>
      <w:bCs/>
      <w:color w:val="000000" w:themeColor="background1"/>
      <w:szCs w:val="20"/>
    </w:rPr>
  </w:style>
  <w:style w:type="character" w:styleId="Textodelmarcadordeposicin">
    <w:name w:val="Placeholder Text"/>
    <w:basedOn w:val="Fuentedeprrafopredeter"/>
    <w:uiPriority w:val="99"/>
    <w:semiHidden/>
    <w:locked/>
    <w:rsid w:val="00BF4EBD"/>
    <w:rPr>
      <w:color w:val="808080"/>
    </w:rPr>
  </w:style>
  <w:style w:type="paragraph" w:styleId="NormalWeb">
    <w:name w:val="Normal (Web)"/>
    <w:basedOn w:val="Normal"/>
    <w:uiPriority w:val="99"/>
    <w:locked/>
    <w:rsid w:val="00F8034C"/>
    <w:pPr>
      <w:spacing w:before="100" w:beforeAutospacing="1" w:after="100" w:afterAutospacing="1"/>
      <w:jc w:val="left"/>
    </w:pPr>
    <w:rPr>
      <w:rFonts w:ascii="Times New Roman" w:hAnsi="Times New Roman"/>
      <w:sz w:val="24"/>
      <w:lang w:val="es-MX" w:eastAsia="es-MX"/>
    </w:rPr>
  </w:style>
  <w:style w:type="paragraph" w:styleId="Textonotapie">
    <w:name w:val="footnote text"/>
    <w:aliases w:val=" Car Car,Car Car, Car Char,Car,Car Char, Car"/>
    <w:basedOn w:val="Normal"/>
    <w:link w:val="TextonotapieCar"/>
    <w:uiPriority w:val="99"/>
    <w:locked/>
    <w:rsid w:val="00F8034C"/>
    <w:pPr>
      <w:jc w:val="left"/>
    </w:pPr>
    <w:rPr>
      <w:rFonts w:ascii="Times New Roman" w:hAnsi="Times New Roman"/>
      <w:sz w:val="20"/>
      <w:szCs w:val="20"/>
      <w:lang w:val="es-CR" w:eastAsia="es-CR"/>
    </w:rPr>
  </w:style>
  <w:style w:type="character" w:customStyle="1" w:styleId="TextonotapieCar">
    <w:name w:val="Texto nota pie Car"/>
    <w:aliases w:val=" Car Car Car,Car Car Car, Car Char Car,Car Car1,Car Char Car, Car Car1"/>
    <w:basedOn w:val="Fuentedeprrafopredeter"/>
    <w:link w:val="Textonotapie"/>
    <w:uiPriority w:val="99"/>
    <w:rsid w:val="00F8034C"/>
    <w:rPr>
      <w:rFonts w:ascii="Times New Roman" w:eastAsia="Times New Roman" w:hAnsi="Times New Roman"/>
    </w:rPr>
  </w:style>
  <w:style w:type="character" w:styleId="Refdenotaalpie">
    <w:name w:val="footnote reference"/>
    <w:uiPriority w:val="99"/>
    <w:locked/>
    <w:rsid w:val="00F803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554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footer" Target="footer2.xml"/><Relationship Id="rId24" Type="http://schemas.openxmlformats.org/officeDocument/2006/relationships/glossaryDocument" Target="glossary/document.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22" Type="http://schemas.openxmlformats.org/officeDocument/2006/relationships/footer" Target="footer3.xml"/><Relationship Id="rId9" Type="http://schemas.openxmlformats.org/officeDocument/2006/relationships/styles" Target="styles.xml"/><Relationship Id="rId14"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5.emf"/></Relationships>
</file>

<file path=word/_rels/footer3.xml.rels><?xml version="1.0" encoding="UTF-8" standalone="yes"?>
<Relationships xmlns="http://schemas.openxmlformats.org/package/2006/relationships"><Relationship Id="rId1" Type="http://schemas.openxmlformats.org/officeDocument/2006/relationships/image" Target="media/image5.emf"/></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intrabccr.bccr.fi.cr/sites/gec2020/PlantillasCorrespondenciaInterna/plantilla-DA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1AF02566D314F05BD27832A3A8D4856"/>
        <w:category>
          <w:name w:val="General"/>
          <w:gallery w:val="placeholder"/>
        </w:category>
        <w:types>
          <w:type w:val="bbPlcHdr"/>
        </w:types>
        <w:behaviors>
          <w:behavior w:val="content"/>
        </w:behaviors>
        <w:guid w:val="{D19183E2-D436-46C5-B289-418CAB61F1CD}"/>
      </w:docPartPr>
      <w:docPartBody>
        <w:p w:rsidR="00303357" w:rsidRDefault="00303357">
          <w:pPr>
            <w:pStyle w:val="F1AF02566D314F05BD27832A3A8D4856"/>
          </w:pPr>
          <w:r w:rsidRPr="001634BB">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357"/>
    <w:rsid w:val="00303357"/>
    <w:rsid w:val="00797BA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CR" w:eastAsia="es-C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F1AF02566D314F05BD27832A3A8D4856">
    <w:name w:val="F1AF02566D314F05BD27832A3A8D48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BCCR">
      <a:dk1>
        <a:srgbClr val="000000"/>
      </a:dk1>
      <a:lt1>
        <a:srgbClr val="000000"/>
      </a:lt1>
      <a:dk2>
        <a:srgbClr val="000000"/>
      </a:dk2>
      <a:lt2>
        <a:srgbClr val="EEECE1"/>
      </a:lt2>
      <a:accent1>
        <a:srgbClr val="3882C6"/>
      </a:accent1>
      <a:accent2>
        <a:srgbClr val="FFE18B"/>
      </a:accent2>
      <a:accent3>
        <a:srgbClr val="A9CD69"/>
      </a:accent3>
      <a:accent4>
        <a:srgbClr val="FEAA5E"/>
      </a:accent4>
      <a:accent5>
        <a:srgbClr val="5DB3C7"/>
      </a:accent5>
      <a:accent6>
        <a:srgbClr val="95B3D7"/>
      </a:accent6>
      <a:hlink>
        <a:srgbClr val="4F81BD"/>
      </a:hlink>
      <a:folHlink>
        <a:srgbClr val="7F7F7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v8lxC6XeeBu25vIEAdfLFOfvjGjXyuuorfbMbK4BFVU=</DigestValue>
    </Reference>
    <Reference Type="http://www.w3.org/2000/09/xmldsig#Object" URI="#idOfficeObject">
      <DigestMethod Algorithm="http://www.w3.org/2001/04/xmlenc#sha256"/>
      <DigestValue>c8VsUI4HJmMM3+JLoqwAIH6MUdTrLW3UQhxpEYs+bgk=</DigestValue>
    </Reference>
    <Reference Type="http://uri.etsi.org/01903#SignedProperties" URI="#idSignedProperties">
      <Transforms>
        <Transform Algorithm="http://www.w3.org/TR/2001/REC-xml-c14n-20010315"/>
      </Transforms>
      <DigestMethod Algorithm="http://www.w3.org/2001/04/xmlenc#sha256"/>
      <DigestValue>ZqzKTWesdBa6a4NP0gSOSLF++Lhhs1l7Ypqx5pqhYHE=</DigestValue>
    </Reference>
  </SignedInfo>
  <SignatureValue>ZfOh7O4rKRfFJrWK1ksDjHOPfH0rxK1yzyXeCWHEI9fjMwYSy8m5WbO73md1DNLwcDVdm7J5/bK3
jT/nbifHP5+vl7z/6n/8UuNlKkl/GIm09YerMGI3/chZDN1pEWDKtMmBpYlqtaS7BYCoYyo8z4YJ
fvQLPw/hOSY+ifetR65uKy2E/EqTMU1SutdhVH91+/mWhw/vsx8JcwYt3lwhtN0BKFMPbcQGmqlO
1gDP+6YQMKVDlLkLGiK7fDG5X/duAOopxZGGu1Lc8yJw1sFN7hM63ckLDq+HVGkG6tNU1yGOFAFw
3YlYSo5hmequv59mkkuYG6Wy0Cp/vxicpKy+/g==</SignatureValue>
  <KeyInfo>
    <X509Data>
      <X509Certificate>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ZtYQiB8cWyXZ3FJGGSFRj6cYUy+RpoIeZ/83tQycbnw=</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PaIwTLyfl2Rqly7UaKB+Pa1oSZ0Kn9+45LFmHTudVLY=</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PaIwTLyfl2Rqly7UaKB+Pa1oSZ0Kn9+45LFmHTudVLY=</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CDf1oifIINRKM36rswFdak+TNYCfjeyhWJX92D2vP8Q=</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CDf1oifIINRKM36rswFdak+TNYCfjeyhWJX92D2vP8Q=</DigestValue>
      </Reference>
      <Reference URI="/word/_rels/settings.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oDIFKvceXT5iH8Pj6xW3hzRhXUUoW1NffTfmJpJd87o=</DigestValue>
      </Reference>
      <Reference URI="/word/document.xml?ContentType=application/vnd.openxmlformats-officedocument.wordprocessingml.document.main+xml">
        <DigestMethod Algorithm="http://www.w3.org/2001/04/xmlenc#sha256"/>
        <DigestValue>fMo0VtKdwjBuH6HsRTtgBT+8yV6f8N2H4hidCstSU8c=</DigestValue>
      </Reference>
      <Reference URI="/word/embeddings/Microsoft_Word_Document.docx?ContentType=application/vnd.openxmlformats-officedocument.wordprocessingml.document">
        <DigestMethod Algorithm="http://www.w3.org/2001/04/xmlenc#sha256"/>
        <DigestValue>rvU0+d0NdbtdnnAMCJLRm8PbdPvbKIlU/Aomp0fV1Vg=</DigestValue>
      </Reference>
      <Reference URI="/word/endnotes.xml?ContentType=application/vnd.openxmlformats-officedocument.wordprocessingml.endnotes+xml">
        <DigestMethod Algorithm="http://www.w3.org/2001/04/xmlenc#sha256"/>
        <DigestValue>nFxYlSmIaHMw6m9sgbBz8C0Xhj2d+5Y834OYrfFBJAQ=</DigestValue>
      </Reference>
      <Reference URI="/word/fontTable.xml?ContentType=application/vnd.openxmlformats-officedocument.wordprocessingml.fontTable+xml">
        <DigestMethod Algorithm="http://www.w3.org/2001/04/xmlenc#sha256"/>
        <DigestValue>74d96NeUq7d/s29aL8YsQOn3Zh9oH2N9sIhHTbJMmwo=</DigestValue>
      </Reference>
      <Reference URI="/word/footer1.xml?ContentType=application/vnd.openxmlformats-officedocument.wordprocessingml.footer+xml">
        <DigestMethod Algorithm="http://www.w3.org/2001/04/xmlenc#sha256"/>
        <DigestValue>InOpMM3mTfaLqL2HxfmPl6Q0Cp/e80LhpSwTTgrTj9A=</DigestValue>
      </Reference>
      <Reference URI="/word/footer2.xml?ContentType=application/vnd.openxmlformats-officedocument.wordprocessingml.footer+xml">
        <DigestMethod Algorithm="http://www.w3.org/2001/04/xmlenc#sha256"/>
        <DigestValue>iXWLY2KgTfpQv0UUx8y+ULGvb4gk7tq1oNFVuX0WItM=</DigestValue>
      </Reference>
      <Reference URI="/word/footer3.xml?ContentType=application/vnd.openxmlformats-officedocument.wordprocessingml.footer+xml">
        <DigestMethod Algorithm="http://www.w3.org/2001/04/xmlenc#sha256"/>
        <DigestValue>I+pFIkn6i5hkk18agBhMs12UZHutCSrp6+nGU2wXds8=</DigestValue>
      </Reference>
      <Reference URI="/word/footnotes.xml?ContentType=application/vnd.openxmlformats-officedocument.wordprocessingml.footnotes+xml">
        <DigestMethod Algorithm="http://www.w3.org/2001/04/xmlenc#sha256"/>
        <DigestValue>thDaD0GTMdvDfr0ROJYScSNhj1v8Yi0HI9jSnYiWpjc=</DigestValue>
      </Reference>
      <Reference URI="/word/glossary/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Transform>
          <Transform Algorithm="http://www.w3.org/TR/2001/REC-xml-c14n-20010315"/>
        </Transforms>
        <DigestMethod Algorithm="http://www.w3.org/2001/04/xmlenc#sha256"/>
        <DigestValue>tI9MMc4dgyFVN51ZYv0+ie+qLoS977tYmLOtS8YjJ5U=</DigestValue>
      </Reference>
      <Reference URI="/word/glossary/document.xml?ContentType=application/vnd.openxmlformats-officedocument.wordprocessingml.document.glossary+xml">
        <DigestMethod Algorithm="http://www.w3.org/2001/04/xmlenc#sha256"/>
        <DigestValue>QpgzwwJKNK56d90DbXkB56sJP3nKk6DmP8NrYHizOnw=</DigestValue>
      </Reference>
      <Reference URI="/word/glossary/fontTable.xml?ContentType=application/vnd.openxmlformats-officedocument.wordprocessingml.fontTable+xml">
        <DigestMethod Algorithm="http://www.w3.org/2001/04/xmlenc#sha256"/>
        <DigestValue>DUqWMisuJ8dxZPEuRoEy0Q5Fgbxeakr3jq6PrfW66vc=</DigestValue>
      </Reference>
      <Reference URI="/word/glossary/settings.xml?ContentType=application/vnd.openxmlformats-officedocument.wordprocessingml.settings+xml">
        <DigestMethod Algorithm="http://www.w3.org/2001/04/xmlenc#sha256"/>
        <DigestValue>JOt77nJYOgYX925lpYdmCIbB2NCXDF8vb64U54TuaxM=</DigestValue>
      </Reference>
      <Reference URI="/word/glossary/styles.xml?ContentType=application/vnd.openxmlformats-officedocument.wordprocessingml.styles+xml">
        <DigestMethod Algorithm="http://www.w3.org/2001/04/xmlenc#sha256"/>
        <DigestValue>XAZcP0K/oCWGVbwOTxMLRV/ixSbxB5ANEFrpXmXofc0=</DigestValue>
      </Reference>
      <Reference URI="/word/glossary/webSettings.xml?ContentType=application/vnd.openxmlformats-officedocument.wordprocessingml.webSettings+xml">
        <DigestMethod Algorithm="http://www.w3.org/2001/04/xmlenc#sha256"/>
        <DigestValue>aiV+W4R9RzBNUYjXskqxO+Wr1BYNi7XxmwnrPMX8jv0=</DigestValue>
      </Reference>
      <Reference URI="/word/header1.xml?ContentType=application/vnd.openxmlformats-officedocument.wordprocessingml.header+xml">
        <DigestMethod Algorithm="http://www.w3.org/2001/04/xmlenc#sha256"/>
        <DigestValue>+MeJGh2226SFszjL64ueEQ54x1WpQiyu8gI9I1eKJ0o=</DigestValue>
      </Reference>
      <Reference URI="/word/header2.xml?ContentType=application/vnd.openxmlformats-officedocument.wordprocessingml.header+xml">
        <DigestMethod Algorithm="http://www.w3.org/2001/04/xmlenc#sha256"/>
        <DigestValue>51iGwuXDKJApVbg+NxVMpB/Z06hJNzafbNP37qIMesc=</DigestValue>
      </Reference>
      <Reference URI="/word/header3.xml?ContentType=application/vnd.openxmlformats-officedocument.wordprocessingml.header+xml">
        <DigestMethod Algorithm="http://www.w3.org/2001/04/xmlenc#sha256"/>
        <DigestValue>MbF4P11NAnM1p+lByiolpn/A7PidvrOjjaHpRxpj5iU=</DigestValue>
      </Reference>
      <Reference URI="/word/media/image1.jpeg?ContentType=image/jpeg">
        <DigestMethod Algorithm="http://www.w3.org/2001/04/xmlenc#sha256"/>
        <DigestValue>i5L6dPa91f4vprUe/qDpQrrKZLI1MiYL71asHHkAjWs=</DigestValue>
      </Reference>
      <Reference URI="/word/media/image2.emf?ContentType=image/x-emf">
        <DigestMethod Algorithm="http://www.w3.org/2001/04/xmlenc#sha256"/>
        <DigestValue>FK19I8GM5DDPvcFdw6YYh3ZTDZJcKxnWQiZshw7oKxQ=</DigestValue>
      </Reference>
      <Reference URI="/word/media/image3.png?ContentType=image/png">
        <DigestMethod Algorithm="http://www.w3.org/2001/04/xmlenc#sha256"/>
        <DigestValue>6s43y4tlSWcv/FtGvocO2tWWgvnh5l2dXYgn6P+u5Ws=</DigestValue>
      </Reference>
      <Reference URI="/word/media/image4.emf?ContentType=image/x-emf">
        <DigestMethod Algorithm="http://www.w3.org/2001/04/xmlenc#sha256"/>
        <DigestValue>QOeQGPZxFnTGz/uGa1kYfccLx9fZC/Y6eQHGY7KhrmY=</DigestValue>
      </Reference>
      <Reference URI="/word/media/image5.emf?ContentType=image/x-emf">
        <DigestMethod Algorithm="http://www.w3.org/2001/04/xmlenc#sha256"/>
        <DigestValue>EQeoPcoPPD0NqMiDPGouQJEQEnlO/w+Td37NCcMaesM=</DigestValue>
      </Reference>
      <Reference URI="/word/numbering.xml?ContentType=application/vnd.openxmlformats-officedocument.wordprocessingml.numbering+xml">
        <DigestMethod Algorithm="http://www.w3.org/2001/04/xmlenc#sha256"/>
        <DigestValue>+EZ48pvg4p/STlHuYI2/JojI92SnH9wIEzVg9cCTXuY=</DigestValue>
      </Reference>
      <Reference URI="/word/settings.xml?ContentType=application/vnd.openxmlformats-officedocument.wordprocessingml.settings+xml">
        <DigestMethod Algorithm="http://www.w3.org/2001/04/xmlenc#sha256"/>
        <DigestValue>R8XZfX9Zcwg/YnRN3ZMHuNUROdlYsS/rB/xoLvDnS5A=</DigestValue>
      </Reference>
      <Reference URI="/word/styles.xml?ContentType=application/vnd.openxmlformats-officedocument.wordprocessingml.styles+xml">
        <DigestMethod Algorithm="http://www.w3.org/2001/04/xmlenc#sha256"/>
        <DigestValue>jmwECdDssgAh8fomI2+Q5MFYlWb/DcsrZX/9MhvlcDI=</DigestValue>
      </Reference>
      <Reference URI="/word/theme/theme1.xml?ContentType=application/vnd.openxmlformats-officedocument.theme+xml">
        <DigestMethod Algorithm="http://www.w3.org/2001/04/xmlenc#sha256"/>
        <DigestValue>9TZ4mZI8zGI3VflhVf7jIYdeWBzUvylr4fmB98sbr7g=</DigestValue>
      </Reference>
      <Reference URI="/word/webSettings.xml?ContentType=application/vnd.openxmlformats-officedocument.wordprocessingml.webSettings+xml">
        <DigestMethod Algorithm="http://www.w3.org/2001/04/xmlenc#sha256"/>
        <DigestValue>KXiX2cyAl/vZRZi1eSPnPC+IkhSVpZHbuMDiitGMJVo=</DigestValue>
      </Reference>
    </Manifest>
    <SignatureProperties>
      <SignatureProperty Id="idSignatureTime" Target="#idPackageSignature">
        <mdssi:SignatureTime xmlns:mdssi="http://schemas.openxmlformats.org/package/2006/digital-signature">
          <mdssi:Format>YYYY-MM-DDThh:mm:ssTZD</mdssi:Format>
          <mdssi:Value>2024-12-16T18:00:11Z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De acuerdo</SignatureComments>
          <WindowsVersion>10.0</WindowsVersion>
          <OfficeVersion>16.0.17928/26</OfficeVersion>
          <ApplicationVersion>16.0.17928</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2024-12-16T18:00:11Z</xd:SigningTime>
          <xd:SigningCertificate>
            <xd:Cert>
              <xd:CertDigest>
                <DigestMethod Algorithm="http://www.w3.org/2001/04/xmlenc#sha256"/>
                <DigestValue>Vty4Znw9JXnI7Fyl57Q34shgY4g2W+IyHObt0NM6InM=</DigestValue>
              </xd:CertDigest>
              <xd:IssuerSerial>
                <X509IssuerName>CN=CA SINPE - PERSONA FISICA v2, OU=DIVISION SISTEMAS DE PAGO, O=BANCO CENTRAL DE COSTA RICA, C=CR, SERIALNUMBER=CPJ-4-000-004017</X509IssuerName>
                <X509SerialNumber>446020935786728275859238936857383905419966933</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Aprobó este documento</xd:Description>
            </xd:CommitmentTypeId>
            <xd:AllSignedDataObjects/>
            <xd:CommitmentTypeQualifiers>
              <xd:CommitmentTypeQualifier>De acuerdo</xd:CommitmentTypeQualifier>
            </xd:CommitmentTypeQualifiers>
          </xd:CommitmentTypeIndication>
        </xd:SignedDataObjectProperties>
      </xd:SignedProperties>
      <xd:UnsignedProperties>
        <xd:UnsignedSignatureProperties>
          <xd:CertificateValues>
            <xd:EncapsulatedX509Certificate>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</xd:EncapsulatedX509Certificate>
            <xd:EncapsulatedX509Certificate>MIIMrDCCCpSgAwIBAgITTgAAAAJzjeZ3/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wQFMAMBAf8wHwYDVR0jBBgwFoAU4PL+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</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SignatureTimeStamp>
            <CanonicalizationMethod Algorithm="http://www.w3.org/TR/2001/REC-xml-c14n-20010315"/>
            <xd:EncapsulatedTimeStamp>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</xd:EncapsulatedTimeStamp>
          </xd:SignatureTimeStamp>
          <TimeStampValidationData xmlns="http://uri.etsi.org/01903/v1.4.1#">
            <xd:CertificateValues>
              <xd:EncapsulatedX509Certificate>MIILkzCCCXugAwIBAgITTgAAAASYOR/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MB8GA1UdIwQYMBaAFODy/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</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RevocationValues>
              <xd:CRLValues>
                <xd:EncapsulatedCRLValue>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</xd:EncapsulatedCRLValue>
                <xd:EncapsulatedCRLValue>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</xd:EncapsulatedCRLValue>
              </xd:CRLValues>
            </xd:RevocationValues>
          </TimeStampValidationData>
          <xd:CompleteCertificateRefs>
            <xd:CertRefs>
              <xd:Cert>
                <xd:CertDigest>
                  <DigestMethod Algorithm="http://www.w3.org/2001/04/xmlenc#sha256"/>
                  <DigestValue>OtPATwbgzMPtjxy6d38e2YWwmt/86c/BixjKH5Ud+e0=</DigestValue>
                </xd:CertDigest>
                <xd:IssuerSerial>
                  <X509IssuerName>CN=CA POLITICA PERSONA FISICA - COSTA RICA v2, OU=DCFD, O=MICITT, C=CR, SERIALNUMBER=CPJ-2-100-098311</X509IssuerName>
                  <X509SerialNumber>1672555889926151746583134727032974558336385031</X509SerialNumber>
                </xd:IssuerSerial>
              </xd:Cert>
              <xd:Cert>
                <xd:CertDigest>
                  <DigestMethod Algorithm="http://www.w3.org/2001/04/xmlenc#sha256"/>
                  <DigestValue>MsKOaEooPfFdp2G4uOeantctgd21V4JKgjo/Bpp+d90=</DigestValue>
                </xd:CertDigest>
                <xd:IssuerSerial>
                  <X509IssuerName>CN=CA RAIZ NACIONAL - COSTA RICA v2, C=CR, O=MICITT, OU=DCFD, SERIALNUMBER=CPJ-2-100-098311</X509IssuerName>
                  <X509SerialNumber>1739458125498116918358806673373806027304075266</X509SerialNumber>
                </xd:IssuerSerial>
              </xd:Cert>
              <xd:Cert>
                <xd:CertDigest>
                  <DigestMethod Algorithm="http://www.w3.org/2001/04/xmlenc#sha256"/>
                  <DigestValue>/Z6nMJSOwlh1/TxKd4gV9X8iYfc5vomN1yD6LgfvfEI=</DigestValue>
                </xd:CertDigest>
                <xd:IssuerSerial>
                  <X509IssuerName>CN=CA RAIZ NACIONAL - COSTA RICA v2, C=CR, O=MICITT, OU=DCFD, SERIALNUMBER=CPJ-2-100-098311</X509IssuerName>
                  <X509SerialNumber>155150036479860318890910376525337462028</X509SerialNumber>
                </xd:IssuerSerial>
              </xd:Cert>
            </xd:CertRefs>
          </xd:CompleteCertificateRefs>
          <xd:CompleteRevocationRefs>
            <xd:OCSPRefs>
              <xd:OCSPRef>
                <xd:OCSPIdentifier>
                  <xd:ResponderID>
                    <xd:ByKey>GXQ/Cf1Krvx0NvVHI6ss92FRpF4=</xd:ByKey>
                  </xd:ResponderID>
                  <xd:ProducedAt>2024-12-16T17:45:00Z</xd:ProducedAt>
                </xd:OCSPIdentifier>
                <xd:DigestAlgAndValue>
                  <DigestMethod Algorithm="http://www.w3.org/2001/04/xmlenc#sha256"/>
                  <DigestValue>tvqCxCQl5lQEs/71gvEtx9qZecDmC1CGOGmsQytGG6o=</DigestValue>
                </xd:DigestAlgAndValue>
              </xd:OCSPRef>
            </xd:OCSPRefs>
            <xd:CRLRefs>
              <xd:CRLRef>
                <xd:DigestAlgAndValue>
                  <DigestMethod Algorithm="http://www.w3.org/2001/04/xmlenc#sha256"/>
                  <DigestValue>1alsXrdtflLbP1ElJsId8Q9xlVOjUhI9MUgjpZIv0j0=</DigestValue>
                </xd:DigestAlgAndValue>
                <xd:CRLIdentifier>
                  <xd:Issuer>CN=CA POLITICA PERSONA FISICA - COSTA RICA v2, OU=DCFD, O=MICITT, C=CR, SERIALNUMBER=CPJ-2-100-098311</xd:Issuer>
                  <xd:IssueTime>2024-11-15T16:23:24Z</xd:IssueTime>
                </xd:CRLIdentifier>
              </xd:CRLRef>
              <xd:CRLRef>
                <xd:DigestAlgAndValue>
                  <DigestMethod Algorithm="http://www.w3.org/2001/04/xmlenc#sha256"/>
                  <DigestValue>XThrjvfvoIzBlv1bNGX3tuCMO2lC3Kmq5jAV8r/bRTs=</DigestValue>
                </xd:DigestAlgAndValue>
                <xd:CRLIdentifier>
                  <xd:Issuer>CN=CA RAIZ NACIONAL - COSTA RICA v2, C=CR, O=MICITT, OU=DCFD, SERIALNUMBER=CPJ-2-100-098311</xd:Issuer>
                  <xd:IssueTime>2024-09-24T15:40:32Z</xd:IssueTime>
                </xd:CRLIdentifier>
              </xd:CRLRef>
            </xd:CRLRefs>
          </xd:CompleteRevocationRefs>
          <xd:RevocationValues>
            <xd:OCSPValues>
              <xd:EncapsulatedOCSPValue>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</xd:EncapsulatedOCSPValue>
            </xd:OCSPValues>
            <xd:CRLValues>
              <xd:EncapsulatedCRLValue>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</xd:EncapsulatedCRLValue>
              <xd:EncapsulatedCRLValue>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</xd:EncapsulatedCRLValue>
            </xd:CRLValues>
          </xd:RevocationValues>
          <xd:SigAndRefsTimeStamp>
            <CanonicalizationMethod Algorithm="http://www.w3.org/TR/2001/REC-xml-c14n-20010315"/>
            <xd:EncapsulatedTimeStamp>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</xd:EncapsulatedTimeStamp>
          </xd:SigAndRefsTimeStamp>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031b4bb2-0db7-40b3-a341-fc1511e9642d" ContentTypeId="0x010100E97154E09FCE6A4E8EAEBD5C54DD1AE4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EAC03D95179463438228E27F052F5F5A" ma:contentTypeVersion="1" ma:contentTypeDescription="Crear nuevo documento." ma:contentTypeScope="" ma:versionID="66e2a01f751d63aa619bbe998e4a1a42">
  <xsd:schema xmlns:xsd="http://www.w3.org/2001/XMLSchema" xmlns:xs="http://www.w3.org/2001/XMLSchema" xmlns:p="http://schemas.microsoft.com/office/2006/metadata/properties" xmlns:ns2="a6b8f3cf-9a2c-4133-8f71-8dcc8e5a6950" targetNamespace="http://schemas.microsoft.com/office/2006/metadata/properties" ma:root="true" ma:fieldsID="5aa1b0a446a9c9d73ed18cc3bc5ce737" ns2:_="">
    <xsd:import namespace="a6b8f3cf-9a2c-4133-8f71-8dcc8e5a695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8f3cf-9a2c-4133-8f71-8dcc8e5a695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5.xml><?xml version="1.0" encoding="utf-8"?>
<p:properties xmlns:p="http://schemas.microsoft.com/office/2006/metadata/properties" xmlns:xsi="http://www.w3.org/2001/XMLSchema-instance">
  <documentManagement/>
</p:properties>
</file>

<file path=customXml/item6.xml><?xml version="1.0" encoding="utf-8"?>
<?mso-contentType ?>
<FormTemplates xmlns="http://schemas.microsoft.com/sharepoint/v3/contenttype/form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5E7F0F-5217-49F7-858F-913E7E755351}">
  <ds:schemaRefs>
    <ds:schemaRef ds:uri="Microsoft.SharePoint.Taxonomy.ContentTypeSync"/>
  </ds:schemaRefs>
</ds:datastoreItem>
</file>

<file path=customXml/itemProps2.xml><?xml version="1.0" encoding="utf-8"?>
<ds:datastoreItem xmlns:ds="http://schemas.openxmlformats.org/officeDocument/2006/customXml" ds:itemID="{29B70D16-ABBB-485D-8261-7AD6418A0EF9}">
  <ds:schemaRefs>
    <ds:schemaRef ds:uri="http://schemas.openxmlformats.org/officeDocument/2006/bibliography"/>
  </ds:schemaRefs>
</ds:datastoreItem>
</file>

<file path=customXml/itemProps3.xml><?xml version="1.0" encoding="utf-8"?>
<ds:datastoreItem xmlns:ds="http://schemas.openxmlformats.org/officeDocument/2006/customXml" ds:itemID="{B3C36183-3928-46DE-9B5E-AE06BC0C00E9}"/>
</file>

<file path=customXml/itemProps4.xml><?xml version="1.0" encoding="utf-8"?>
<ds:datastoreItem xmlns:ds="http://schemas.openxmlformats.org/officeDocument/2006/customXml" ds:itemID="{C815BD63-4878-4C9D-A0B7-A22AE80CC3C2}">
  <ds:schemaRefs>
    <ds:schemaRef ds:uri="http://schemas.microsoft.com/sharepoint/events"/>
  </ds:schemaRefs>
</ds:datastoreItem>
</file>

<file path=customXml/itemProps5.xml><?xml version="1.0" encoding="utf-8"?>
<ds:datastoreItem xmlns:ds="http://schemas.openxmlformats.org/officeDocument/2006/customXml" ds:itemID="{283BF82E-1A70-4392-8CF2-7DEAFF1953AE}">
  <ds:schemaRefs>
    <ds:schemaRef ds:uri="http://purl.org/dc/terms/"/>
    <ds:schemaRef ds:uri="62db5286-48a0-4e17-a672-7c89f7b8ca75"/>
    <ds:schemaRef ds:uri="b875e23b-67d9-4b2e-bdec-edacbf90b326"/>
    <ds:schemaRef ds:uri="http://www.w3.org/XML/1998/namespac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sharepoint/v3"/>
    <ds:schemaRef ds:uri="http://schemas.microsoft.com/office/2006/metadata/properties"/>
    <ds:schemaRef ds:uri="http://purl.org/dc/dcmitype/"/>
  </ds:schemaRefs>
</ds:datastoreItem>
</file>

<file path=customXml/itemProps6.xml><?xml version="1.0" encoding="utf-8"?>
<ds:datastoreItem xmlns:ds="http://schemas.openxmlformats.org/officeDocument/2006/customXml" ds:itemID="{BF880741-0296-4926-84DB-E06AFA8EB403}">
  <ds:schemaRefs>
    <ds:schemaRef ds:uri="http://schemas.microsoft.com/sharepoint/v3/contenttype/forms"/>
  </ds:schemaRefs>
</ds:datastoreItem>
</file>

<file path=customXml/itemProps7.xml><?xml version="1.0" encoding="utf-8"?>
<ds:datastoreItem xmlns:ds="http://schemas.openxmlformats.org/officeDocument/2006/customXml" ds:itemID="{ED3BCFD5-7C8C-42C7-9D62-F3FC600A0858}"/>
</file>

<file path=docProps/app.xml><?xml version="1.0" encoding="utf-8"?>
<Properties xmlns="http://schemas.openxmlformats.org/officeDocument/2006/extended-properties" xmlns:vt="http://schemas.openxmlformats.org/officeDocument/2006/docPropsVTypes">
  <Template>plantilla-DAI</Template>
  <TotalTime>3</TotalTime>
  <Pages>2</Pages>
  <Words>428</Words>
  <Characters>2359</Characters>
  <Application>Microsoft Office Word</Application>
  <DocSecurity>0</DocSecurity>
  <Lines>19</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SINPE</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Auditoría Interna AI-0237-2024</dc:title>
  <dc:subject/>
  <dc:creator>BERROCAL MEZA MELISSA</dc:creator>
  <cp:keywords/>
  <dc:description/>
  <cp:lastModifiedBy>BERROCAL MEZA MELISSA</cp:lastModifiedBy>
  <cp:revision>2</cp:revision>
  <cp:lastPrinted>2011-05-05T20:16:00Z</cp:lastPrinted>
  <dcterms:created xsi:type="dcterms:W3CDTF">2024-12-16T16:27:00Z</dcterms:created>
  <dcterms:modified xsi:type="dcterms:W3CDTF">2024-12-16T16:31:00Z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0x010100EAC03D95179463438228E27F052F5F5A</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Integridad">
    <vt:lpwstr>128;#Alta|0fd17ec2-e5d0-4d9f-8e18-466324d0fdd4</vt:lpwstr>
  </property>
  <property fmtid="{D5CDD505-2E9C-101B-9397-08002B2CF9AE}" pid="7" name="_dlc_policyId">
    <vt:lpwstr>0x010100E97154E09FCE6A4E8EAEBD5C54DD1AE4|-1695030217</vt:lpwstr>
  </property>
  <property fmtid="{D5CDD505-2E9C-101B-9397-08002B2CF9AE}" pid="8" name="Tipo Documental">
    <vt:lpwstr>126;#Oficio|417b7e3a-1426-4267-afb3-20be5f4d6412</vt:lpwstr>
  </property>
  <property fmtid="{D5CDD505-2E9C-101B-9397-08002B2CF9AE}" pid="9" name="ItemRetentionFormula">
    <vt:lpwstr/>
  </property>
  <property fmtid="{D5CDD505-2E9C-101B-9397-08002B2CF9AE}" pid="10" name="Unidad de Destino">
    <vt:lpwstr>93;#GER - Gerencia|7f4773cf-2cb9-48b6-88d2-9e4750a72616;#1014;#DTE - División Transformación y Estrategia|368c3da0-3cec-43e9-a26d-02a9f90827dd</vt:lpwstr>
  </property>
  <property fmtid="{D5CDD505-2E9C-101B-9397-08002B2CF9AE}" pid="11" name="Disponibilidad">
    <vt:lpwstr>161;#Alta|7fca731c-4c62-4f1c-9061-e9f164c964b2</vt:lpwstr>
  </property>
  <property fmtid="{D5CDD505-2E9C-101B-9397-08002B2CF9AE}" pid="12" name="Confidencialidad1">
    <vt:lpwstr/>
  </property>
  <property fmtid="{D5CDD505-2E9C-101B-9397-08002B2CF9AE}" pid="13" name="Unidad Remitente">
    <vt:lpwstr>9;#AI - Auditoría Interna|3edbdf7a-605f-4e12-831a-35c707ff21f7</vt:lpwstr>
  </property>
  <property fmtid="{D5CDD505-2E9C-101B-9397-08002B2CF9AE}" pid="14" name="lb0b7da792b243d9bfa96ad7487ad734">
    <vt:lpwstr/>
  </property>
  <property fmtid="{D5CDD505-2E9C-101B-9397-08002B2CF9AE}" pid="15" name="ConfidencialidadNueva">
    <vt:lpwstr>163;#Uso Interno|b84ab4da-351c-48b8-b2fd-466e6594f406</vt:lpwstr>
  </property>
  <property fmtid="{D5CDD505-2E9C-101B-9397-08002B2CF9AE}" pid="16" name="ClassificationContentMarkingFooterShapeIds">
    <vt:lpwstr>6ecb5dc0,ceb01da,57b3d47</vt:lpwstr>
  </property>
  <property fmtid="{D5CDD505-2E9C-101B-9397-08002B2CF9AE}" pid="17" name="ClassificationContentMarkingFooterFontProps">
    <vt:lpwstr>#000000,10,Calibri</vt:lpwstr>
  </property>
  <property fmtid="{D5CDD505-2E9C-101B-9397-08002B2CF9AE}" pid="18" name="ClassificationContentMarkingFooterText">
    <vt:lpwstr>Uso Interno</vt:lpwstr>
  </property>
  <property fmtid="{D5CDD505-2E9C-101B-9397-08002B2CF9AE}" pid="19" name="MSIP_Label_b8b4be34-365a-4a68-b9fb-75c1b6874315_Enabled">
    <vt:lpwstr>true</vt:lpwstr>
  </property>
  <property fmtid="{D5CDD505-2E9C-101B-9397-08002B2CF9AE}" pid="20" name="MSIP_Label_b8b4be34-365a-4a68-b9fb-75c1b6874315_SetDate">
    <vt:lpwstr>2024-12-16T16:28:54Z</vt:lpwstr>
  </property>
  <property fmtid="{D5CDD505-2E9C-101B-9397-08002B2CF9AE}" pid="21" name="MSIP_Label_b8b4be34-365a-4a68-b9fb-75c1b6874315_Method">
    <vt:lpwstr>Standard</vt:lpwstr>
  </property>
  <property fmtid="{D5CDD505-2E9C-101B-9397-08002B2CF9AE}" pid="22" name="MSIP_Label_b8b4be34-365a-4a68-b9fb-75c1b6874315_Name">
    <vt:lpwstr>b8b4be34-365a-4a68-b9fb-75c1b6874315</vt:lpwstr>
  </property>
  <property fmtid="{D5CDD505-2E9C-101B-9397-08002B2CF9AE}" pid="23" name="MSIP_Label_b8b4be34-365a-4a68-b9fb-75c1b6874315_SiteId">
    <vt:lpwstr>618d0a45-25a6-4618-9f80-8f70a435ee52</vt:lpwstr>
  </property>
  <property fmtid="{D5CDD505-2E9C-101B-9397-08002B2CF9AE}" pid="24" name="MSIP_Label_b8b4be34-365a-4a68-b9fb-75c1b6874315_ActionId">
    <vt:lpwstr>1f67f641-4270-4368-9b50-a7f4dc3ba719</vt:lpwstr>
  </property>
  <property fmtid="{D5CDD505-2E9C-101B-9397-08002B2CF9AE}" pid="25" name="MSIP_Label_b8b4be34-365a-4a68-b9fb-75c1b6874315_ContentBits">
    <vt:lpwstr>2</vt:lpwstr>
  </property>
  <property fmtid="{D5CDD505-2E9C-101B-9397-08002B2CF9AE}" pid="26" name="Confidencialidad">
    <vt:lpwstr>Público|99c2402f-8ec3-4ca8-8024-be52e4e7f629</vt:lpwstr>
  </property>
  <property fmtid="{D5CDD505-2E9C-101B-9397-08002B2CF9AE}" pid="27" name="oe70cbf463ba4d19a6203d9e6cd457e4">
    <vt:lpwstr/>
  </property>
  <property fmtid="{D5CDD505-2E9C-101B-9397-08002B2CF9AE}" pid="28" name="Dirigido a (entidad externa)">
    <vt:lpwstr/>
  </property>
  <property fmtid="{D5CDD505-2E9C-101B-9397-08002B2CF9AE}" pid="29" name="WorkflowChangePath">
    <vt:lpwstr>9673832d-94bf-4c19-8792-832784cbd250,10;b06cfa97-83cd-4c8b-8abb-c4fadbe40145,18;cf7072bc-9575-4d0b-b529-251f6b43b02b,19;cf7072bc-9575-4d0b-b529-251f6b43b02b,19;</vt:lpwstr>
  </property>
  <property fmtid="{D5CDD505-2E9C-101B-9397-08002B2CF9AE}" pid="31" name="Order">
    <vt:r8>180300</vt:r8>
  </property>
  <property fmtid="{D5CDD505-2E9C-101B-9397-08002B2CF9AE}" pid="32" name="ecm_ItemDeleteBlockHolders">
    <vt:lpwstr>ecm_InPlaceRecordLock</vt:lpwstr>
  </property>
  <property fmtid="{D5CDD505-2E9C-101B-9397-08002B2CF9AE}" pid="33" name="_vti_ItemDeclaredRecord">
    <vt:filetime>2025-01-05T05:17:08Z</vt:filetime>
  </property>
  <property fmtid="{D5CDD505-2E9C-101B-9397-08002B2CF9AE}" pid="34" name="_vti_ItemHoldRecordStatus">
    <vt:i4>273</vt:i4>
  </property>
  <property fmtid="{D5CDD505-2E9C-101B-9397-08002B2CF9AE}" pid="35" name="IconOverlay">
    <vt:lpwstr>|docx|lockoverlay.png</vt:lpwstr>
  </property>
  <property fmtid="{D5CDD505-2E9C-101B-9397-08002B2CF9AE}" pid="36" name="ecm_RecordRestrictions">
    <vt:lpwstr>BlockDelete, BlockEdit</vt:lpwstr>
  </property>
  <property fmtid="{D5CDD505-2E9C-101B-9397-08002B2CF9AE}" pid="37" name="ecm_ItemLockHolders">
    <vt:lpwstr>ecm_InPlaceRecordLock</vt:lpwstr>
  </property>
  <property fmtid="{D5CDD505-2E9C-101B-9397-08002B2CF9AE}" pid="38" name="_dlc_LastRun">
    <vt:lpwstr>01/04/2025 23:17:08</vt:lpwstr>
  </property>
  <property fmtid="{D5CDD505-2E9C-101B-9397-08002B2CF9AE}" pid="39" name="_dlc_ItemStageId">
    <vt:lpwstr>1</vt:lpwstr>
  </property>
</Properties>
</file>