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package/2006/relationships/digital-signature/origin" Target="/_xmlsignatures/origin.sigs" Id="rId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046CC" w:rsidR="003554C5" w:rsidP="007046CC" w:rsidRDefault="007046CC" w14:paraId="317A291E" w14:textId="3803A241">
      <w:pPr>
        <w:rPr>
          <w:rFonts w:ascii="Arial" w:hAnsi="Arial" w:cs="Arial"/>
          <w:sz w:val="24"/>
          <w:lang w:val="es-CR"/>
        </w:rPr>
      </w:pPr>
      <w:r w:rsidRPr="007046CC">
        <w:rPr>
          <w:rFonts w:ascii="Arial" w:hAnsi="Arial" w:cs="Arial"/>
          <w:sz w:val="24"/>
          <w:lang w:val="es-CR"/>
        </w:rPr>
        <w:t>10 de diciembre del 2024</w:t>
      </w:r>
    </w:p>
    <w:sdt>
      <w:sdtPr>
        <w:alias w:val="Consecutivo"/>
        <w:tag w:val="Consecutivo"/>
        <w:id w:val="867724263"/>
        <w:placeholder>
          <w:docPart w:val="8B4C38A3469C4EC4AA91491A32C099DC"/>
        </w:placeholder>
        <w:text/>
      </w:sdtPr>
      <w:sdtEndPr/>
      <w:sdtContent>
        <w:p w:rsidR="003554C5" w:rsidP="0085692C" w:rsidRDefault="00BF4EBD" w14:paraId="3688278F" w14:textId="77777777">
          <w:r>
            <w:t>AI-0231-2024</w:t>
          </w:r>
        </w:p>
      </w:sdtContent>
    </w:sdt>
    <w:p w:rsidR="00BF4EBD" w:rsidP="0085692C" w:rsidRDefault="00BF4EBD" w14:paraId="2062739D" w14:textId="77777777"/>
    <w:p w:rsidRPr="00F835F3" w:rsidR="007046CC" w:rsidP="0085692C" w:rsidRDefault="007046CC" w14:paraId="3D6E1ED2" w14:textId="77777777"/>
    <w:p w:rsidRPr="00F04076" w:rsidR="007046CC" w:rsidP="007046CC" w:rsidRDefault="007046CC" w14:paraId="503A8E77" w14:textId="77777777">
      <w:pPr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>Señora</w:t>
      </w:r>
    </w:p>
    <w:p w:rsidRPr="00F04076" w:rsidR="007046CC" w:rsidP="007046CC" w:rsidRDefault="007046CC" w14:paraId="7178419F" w14:textId="77777777">
      <w:pPr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>Hazel Valverde R., Gerente</w:t>
      </w:r>
    </w:p>
    <w:p w:rsidRPr="0037077B" w:rsidR="007046CC" w:rsidP="007046CC" w:rsidRDefault="007046CC" w14:paraId="2D7A5B29" w14:textId="77777777">
      <w:pPr>
        <w:pStyle w:val="Encabezado"/>
        <w:tabs>
          <w:tab w:val="clear" w:pos="4680"/>
          <w:tab w:val="clear" w:pos="9360"/>
          <w:tab w:val="center" w:pos="4419"/>
          <w:tab w:val="right" w:pos="8838"/>
        </w:tabs>
        <w:rPr>
          <w:rFonts w:ascii="Arial" w:hAnsi="Arial" w:eastAsia="Calibri" w:cs="Arial"/>
          <w:b/>
          <w:color w:val="1C4063" w:themeColor="accent1" w:themeShade="80"/>
          <w:sz w:val="24"/>
          <w:lang w:val="es-CR"/>
        </w:rPr>
      </w:pPr>
      <w:r w:rsidRPr="0037077B">
        <w:rPr>
          <w:rFonts w:ascii="Arial" w:hAnsi="Arial" w:eastAsia="Calibri" w:cs="Arial"/>
          <w:b/>
          <w:color w:val="1C4063" w:themeColor="accent1" w:themeShade="80"/>
          <w:sz w:val="24"/>
          <w:lang w:val="es-CR"/>
        </w:rPr>
        <w:t>BANCO CENTRAL DE COSTA RICA</w:t>
      </w:r>
    </w:p>
    <w:p w:rsidR="007046CC" w:rsidP="007046CC" w:rsidRDefault="007046CC" w14:paraId="4A080B09" w14:textId="77777777">
      <w:pPr>
        <w:rPr>
          <w:rFonts w:ascii="Arial" w:hAnsi="Arial" w:cs="Arial"/>
          <w:lang w:val="es-CR"/>
        </w:rPr>
      </w:pPr>
    </w:p>
    <w:p w:rsidRPr="00F04076" w:rsidR="007046CC" w:rsidP="007046CC" w:rsidRDefault="007046CC" w14:paraId="210C6DFC" w14:textId="77777777">
      <w:pPr>
        <w:rPr>
          <w:rFonts w:ascii="Arial" w:hAnsi="Arial" w:cs="Arial"/>
          <w:lang w:val="es-CR"/>
        </w:rPr>
      </w:pPr>
    </w:p>
    <w:p w:rsidRPr="00F04076" w:rsidR="007046CC" w:rsidP="007046CC" w:rsidRDefault="007046CC" w14:paraId="319C3BA0" w14:textId="77777777">
      <w:pPr>
        <w:rPr>
          <w:rFonts w:ascii="Arial" w:hAnsi="Arial" w:cs="Arial"/>
          <w:lang w:val="es-CR"/>
        </w:rPr>
      </w:pPr>
      <w:r w:rsidRPr="00F04076">
        <w:rPr>
          <w:rFonts w:ascii="Arial" w:hAnsi="Arial" w:cs="Arial"/>
          <w:b/>
          <w:lang w:val="es-CR"/>
        </w:rPr>
        <w:t xml:space="preserve">Ref. Comunicación del </w:t>
      </w:r>
      <w:r>
        <w:rPr>
          <w:rFonts w:ascii="Arial" w:hAnsi="Arial" w:cs="Arial"/>
          <w:b/>
          <w:lang w:val="es-CR"/>
        </w:rPr>
        <w:t>i</w:t>
      </w:r>
      <w:r w:rsidRPr="00F04076">
        <w:rPr>
          <w:rFonts w:ascii="Arial" w:hAnsi="Arial" w:cs="Arial"/>
          <w:b/>
          <w:lang w:val="es-CR"/>
        </w:rPr>
        <w:t xml:space="preserve">nforme </w:t>
      </w:r>
      <w:r w:rsidRPr="00F04076">
        <w:rPr>
          <w:rFonts w:ascii="Arial" w:hAnsi="Arial" w:cs="Arial"/>
          <w:b/>
          <w:bCs/>
          <w:lang w:val="es-CR"/>
        </w:rPr>
        <w:t xml:space="preserve">de la auditoría </w:t>
      </w:r>
      <w:r w:rsidRPr="00770EC4">
        <w:rPr>
          <w:rFonts w:ascii="Arial" w:hAnsi="Arial" w:cs="Arial"/>
          <w:b/>
          <w:bCs/>
          <w:lang w:val="es-CR"/>
        </w:rPr>
        <w:t>especial sobre la gestión de bases de datos</w:t>
      </w:r>
    </w:p>
    <w:p w:rsidR="007046CC" w:rsidP="007046CC" w:rsidRDefault="007046CC" w14:paraId="51A83D6B" w14:textId="77777777">
      <w:pPr>
        <w:rPr>
          <w:rFonts w:ascii="Arial" w:hAnsi="Arial" w:cs="Arial"/>
          <w:lang w:val="es-CR"/>
        </w:rPr>
      </w:pPr>
    </w:p>
    <w:p w:rsidRPr="00F04076" w:rsidR="007046CC" w:rsidP="007046CC" w:rsidRDefault="007046CC" w14:paraId="6D38FCFC" w14:textId="77777777">
      <w:pPr>
        <w:rPr>
          <w:rFonts w:ascii="Arial" w:hAnsi="Arial" w:cs="Arial"/>
          <w:lang w:val="es-CR"/>
        </w:rPr>
      </w:pPr>
    </w:p>
    <w:p w:rsidRPr="00F04076" w:rsidR="007046CC" w:rsidP="007046CC" w:rsidRDefault="007046CC" w14:paraId="3E4918F9" w14:textId="77777777">
      <w:pPr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>Estimada señora:</w:t>
      </w:r>
    </w:p>
    <w:p w:rsidRPr="00F04076" w:rsidR="007046CC" w:rsidP="007046CC" w:rsidRDefault="007046CC" w14:paraId="154FDFE7" w14:textId="77777777">
      <w:pPr>
        <w:rPr>
          <w:rFonts w:ascii="Arial" w:hAnsi="Arial" w:cs="Arial"/>
          <w:sz w:val="24"/>
          <w:lang w:val="es-CR"/>
        </w:rPr>
      </w:pPr>
    </w:p>
    <w:p w:rsidRPr="00F04076" w:rsidR="007046CC" w:rsidP="007046CC" w:rsidRDefault="007046CC" w14:paraId="344D536C" w14:textId="77777777">
      <w:pPr>
        <w:tabs>
          <w:tab w:val="left" w:pos="5505"/>
        </w:tabs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>Este informe contiene los resultados y anexos correspondientes al estudio de carácter especial</w:t>
      </w:r>
      <w:r>
        <w:rPr>
          <w:rStyle w:val="Refdenotaalpie"/>
          <w:rFonts w:ascii="Arial" w:hAnsi="Arial" w:cs="Arial"/>
          <w:sz w:val="24"/>
          <w:lang w:val="es-CR"/>
        </w:rPr>
        <w:footnoteReference w:id="1"/>
      </w:r>
      <w:r w:rsidRPr="00F04076">
        <w:rPr>
          <w:rFonts w:ascii="Arial" w:hAnsi="Arial" w:cs="Arial"/>
          <w:sz w:val="24"/>
          <w:lang w:val="es-CR"/>
        </w:rPr>
        <w:t>,</w:t>
      </w:r>
      <w:r w:rsidRPr="00F04076">
        <w:rPr>
          <w:rFonts w:ascii="Arial" w:hAnsi="Arial" w:cs="Arial"/>
          <w:lang w:val="es-CR"/>
        </w:rPr>
        <w:t xml:space="preserve"> </w:t>
      </w:r>
      <w:r w:rsidRPr="00F04076">
        <w:rPr>
          <w:rFonts w:ascii="Arial" w:hAnsi="Arial" w:cs="Arial"/>
          <w:sz w:val="24"/>
          <w:lang w:val="es-CR"/>
        </w:rPr>
        <w:t xml:space="preserve">mediante el cual esta Auditoría evaluó la gestión de bases de datos y cuyo objetivo fue verificar el cumplimiento de las disposiciones aplicables </w:t>
      </w:r>
      <w:r>
        <w:rPr>
          <w:rFonts w:ascii="Arial" w:hAnsi="Arial" w:cs="Arial"/>
          <w:sz w:val="24"/>
          <w:lang w:val="es-CR"/>
        </w:rPr>
        <w:t xml:space="preserve">al proceso, el cual </w:t>
      </w:r>
      <w:r w:rsidRPr="00F04076">
        <w:rPr>
          <w:rFonts w:ascii="Arial" w:hAnsi="Arial" w:cs="Arial"/>
          <w:sz w:val="24"/>
          <w:lang w:val="es-CR"/>
        </w:rPr>
        <w:t>está bajo la responsabilidad del Departamento de Ciencia e Ingeniería de Datos de la División de Servicios Tecnológicos.</w:t>
      </w:r>
    </w:p>
    <w:p w:rsidRPr="00F04076" w:rsidR="007046CC" w:rsidP="007046CC" w:rsidRDefault="007046CC" w14:paraId="15861A0C" w14:textId="77777777">
      <w:pPr>
        <w:tabs>
          <w:tab w:val="left" w:pos="5505"/>
        </w:tabs>
        <w:rPr>
          <w:rFonts w:ascii="Arial" w:hAnsi="Arial" w:cs="Arial"/>
          <w:sz w:val="24"/>
          <w:lang w:val="es-CR"/>
        </w:rPr>
      </w:pPr>
    </w:p>
    <w:p w:rsidRPr="00F04076" w:rsidR="007046CC" w:rsidP="007046CC" w:rsidRDefault="007046CC" w14:paraId="54A20098" w14:textId="77777777">
      <w:pPr>
        <w:rPr>
          <w:rFonts w:ascii="Arial" w:hAnsi="Arial" w:cs="Arial"/>
          <w:sz w:val="24"/>
          <w:lang w:val="es-CR" w:eastAsia="uk-UA"/>
        </w:rPr>
      </w:pPr>
      <w:r w:rsidRPr="00F04076">
        <w:rPr>
          <w:rFonts w:ascii="Arial" w:hAnsi="Arial" w:cs="Arial"/>
          <w:sz w:val="24"/>
          <w:lang w:val="es-CR"/>
        </w:rPr>
        <w:t>El alcance del estudio comprendió la administración de accesos, las modificaciones directas a los datos y la gestión de respaldos</w:t>
      </w:r>
      <w:r>
        <w:rPr>
          <w:rFonts w:ascii="Arial" w:hAnsi="Arial" w:cs="Arial"/>
          <w:sz w:val="24"/>
          <w:lang w:val="es-CR"/>
        </w:rPr>
        <w:t xml:space="preserve"> de enero </w:t>
      </w:r>
      <w:r w:rsidRPr="00F04076">
        <w:rPr>
          <w:rFonts w:ascii="Arial" w:hAnsi="Arial" w:cs="Arial"/>
          <w:sz w:val="24"/>
          <w:lang w:val="es-CR"/>
        </w:rPr>
        <w:t xml:space="preserve">a </w:t>
      </w:r>
      <w:r w:rsidRPr="0037077B">
        <w:rPr>
          <w:rFonts w:ascii="Arial" w:hAnsi="Arial" w:cs="Arial"/>
          <w:sz w:val="24"/>
          <w:lang w:val="es-CR"/>
        </w:rPr>
        <w:t>septiembre</w:t>
      </w:r>
      <w:r w:rsidRPr="00F04076">
        <w:rPr>
          <w:rFonts w:ascii="Arial" w:hAnsi="Arial" w:cs="Arial"/>
          <w:sz w:val="24"/>
          <w:lang w:val="es-CR"/>
        </w:rPr>
        <w:t xml:space="preserve"> del 2024</w:t>
      </w:r>
      <w:r>
        <w:rPr>
          <w:rFonts w:ascii="Arial" w:hAnsi="Arial" w:cs="Arial"/>
          <w:sz w:val="24"/>
          <w:lang w:val="es-CR"/>
        </w:rPr>
        <w:t>;</w:t>
      </w:r>
      <w:r w:rsidRPr="00F04076">
        <w:rPr>
          <w:rFonts w:ascii="Arial" w:hAnsi="Arial" w:cs="Arial"/>
          <w:sz w:val="24"/>
          <w:lang w:val="es-CR"/>
        </w:rPr>
        <w:t xml:space="preserve"> se excluyó la gestión del lago de datos</w:t>
      </w:r>
      <w:r>
        <w:rPr>
          <w:rFonts w:ascii="Arial" w:hAnsi="Arial" w:cs="Arial"/>
          <w:sz w:val="24"/>
          <w:lang w:val="es-CR"/>
        </w:rPr>
        <w:t xml:space="preserve"> pues ya había sido auditado recientemente</w:t>
      </w:r>
      <w:r>
        <w:rPr>
          <w:rStyle w:val="Refdenotaalpie"/>
          <w:rFonts w:ascii="Arial" w:hAnsi="Arial" w:cs="Arial"/>
          <w:sz w:val="24"/>
          <w:lang w:val="es-CR"/>
        </w:rPr>
        <w:footnoteReference w:id="2"/>
      </w:r>
      <w:r w:rsidRPr="00F04076">
        <w:rPr>
          <w:rFonts w:ascii="Arial" w:hAnsi="Arial" w:cs="Arial"/>
          <w:sz w:val="24"/>
          <w:lang w:val="es-CR"/>
        </w:rPr>
        <w:t xml:space="preserve">. </w:t>
      </w:r>
      <w:r w:rsidRPr="00F04076">
        <w:rPr>
          <w:rFonts w:ascii="Arial" w:hAnsi="Arial" w:cs="Arial"/>
          <w:sz w:val="24"/>
          <w:lang w:val="es-CR" w:eastAsia="uk-UA"/>
        </w:rPr>
        <w:t>Para la ejecución de este estudio se aplicaron los criterios de auditoría que se consideraron pertinentes, según el objetivo planteado, los cuales fueron comunicados mediante oficio AI-0220-2024 del 25 de noviembre del 2024.</w:t>
      </w:r>
    </w:p>
    <w:p w:rsidRPr="00F04076" w:rsidR="007046CC" w:rsidP="007046CC" w:rsidRDefault="007046CC" w14:paraId="65FDB6EF" w14:textId="77777777">
      <w:pPr>
        <w:contextualSpacing/>
        <w:rPr>
          <w:rFonts w:ascii="Arial" w:hAnsi="Arial" w:cs="Arial"/>
          <w:sz w:val="24"/>
          <w:lang w:val="es-CR"/>
        </w:rPr>
      </w:pPr>
    </w:p>
    <w:p w:rsidRPr="00F04076" w:rsidR="007046CC" w:rsidP="007046CC" w:rsidRDefault="007046CC" w14:paraId="515FE85B" w14:textId="77777777">
      <w:pPr>
        <w:pStyle w:val="Negrita"/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>La actividad de auditoría interna en el Banco Central de Costa Rica se realiza de acuerdo con las Normas para el Ejercicio de la Auditoría Interna en el Sector Público y las Normas Generales de Auditoría para el Sector Público, ambas emitidas por la Contraloría General de la República.</w:t>
      </w:r>
    </w:p>
    <w:p w:rsidRPr="00F04076" w:rsidR="007046CC" w:rsidP="007046CC" w:rsidRDefault="007046CC" w14:paraId="6761DCB9" w14:textId="77777777">
      <w:pPr>
        <w:contextualSpacing/>
        <w:rPr>
          <w:rFonts w:ascii="Arial" w:hAnsi="Arial" w:cs="Arial"/>
          <w:sz w:val="24"/>
          <w:lang w:val="es-CR"/>
        </w:rPr>
      </w:pPr>
    </w:p>
    <w:p w:rsidRPr="00F04076" w:rsidR="007046CC" w:rsidP="007046CC" w:rsidRDefault="007046CC" w14:paraId="305D941A" w14:textId="77777777">
      <w:pPr>
        <w:contextualSpacing/>
        <w:rPr>
          <w:rFonts w:ascii="Arial" w:hAnsi="Arial" w:cs="Arial"/>
          <w:sz w:val="24"/>
          <w:szCs w:val="28"/>
          <w:lang w:val="es-CR"/>
        </w:rPr>
      </w:pPr>
      <w:r w:rsidRPr="00F04076">
        <w:rPr>
          <w:rFonts w:ascii="Arial" w:hAnsi="Arial" w:cs="Arial"/>
          <w:sz w:val="24"/>
          <w:szCs w:val="28"/>
          <w:lang w:val="es-CR"/>
        </w:rPr>
        <w:t xml:space="preserve">Los resultados obtenidos permitieron concluir que el proceso evaluado </w:t>
      </w:r>
      <w:r w:rsidRPr="00F04076">
        <w:rPr>
          <w:rFonts w:ascii="Arial" w:hAnsi="Arial" w:cs="Arial"/>
          <w:b/>
          <w:bCs/>
          <w:sz w:val="24"/>
          <w:szCs w:val="28"/>
          <w:lang w:val="es-CR"/>
        </w:rPr>
        <w:t>cumple</w:t>
      </w:r>
      <w:r w:rsidRPr="00F04076">
        <w:rPr>
          <w:rFonts w:ascii="Arial" w:hAnsi="Arial" w:cs="Arial"/>
          <w:sz w:val="24"/>
          <w:szCs w:val="28"/>
          <w:lang w:val="es-CR"/>
        </w:rPr>
        <w:t xml:space="preserve"> con los criterios de evaluación establecidos.</w:t>
      </w:r>
    </w:p>
    <w:p w:rsidRPr="00F04076" w:rsidR="007046CC" w:rsidP="007046CC" w:rsidRDefault="007046CC" w14:paraId="11077CB2" w14:textId="77777777">
      <w:pPr>
        <w:contextualSpacing/>
        <w:rPr>
          <w:rFonts w:ascii="Arial" w:hAnsi="Arial" w:cs="Arial"/>
          <w:sz w:val="24"/>
          <w:szCs w:val="28"/>
          <w:lang w:val="es-CR"/>
        </w:rPr>
      </w:pPr>
    </w:p>
    <w:p w:rsidR="007046CC" w:rsidP="007046CC" w:rsidRDefault="007046CC" w14:paraId="67476492" w14:textId="77777777">
      <w:pPr>
        <w:widowControl w:val="0"/>
        <w:rPr>
          <w:rFonts w:ascii="Arial" w:hAnsi="Arial" w:cs="Arial"/>
          <w:sz w:val="24"/>
          <w:lang w:val="es-CR"/>
        </w:rPr>
      </w:pPr>
    </w:p>
    <w:p w:rsidRPr="00F04076" w:rsidR="007046CC" w:rsidP="007046CC" w:rsidRDefault="007046CC" w14:paraId="5D284C91" w14:textId="77777777">
      <w:pPr>
        <w:widowControl w:val="0"/>
        <w:rPr>
          <w:rFonts w:ascii="Arial" w:hAnsi="Arial" w:cs="Arial"/>
          <w:sz w:val="24"/>
          <w:lang w:val="es-CR"/>
        </w:rPr>
      </w:pPr>
    </w:p>
    <w:p w:rsidRPr="0037077B" w:rsidR="007046CC" w:rsidP="007046CC" w:rsidRDefault="007046CC" w14:paraId="38EA1FD0" w14:textId="77777777">
      <w:pPr>
        <w:pStyle w:val="Ttulo1"/>
        <w:numPr>
          <w:ilvl w:val="0"/>
          <w:numId w:val="13"/>
        </w:numPr>
        <w:spacing w:before="0" w:after="0"/>
        <w:ind w:left="1080" w:right="-340"/>
        <w:jc w:val="both"/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</w:pPr>
      <w:r w:rsidRPr="0037077B"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  <w:lastRenderedPageBreak/>
        <w:t>GENERALIDADES</w:t>
      </w:r>
    </w:p>
    <w:p w:rsidRPr="00F04076" w:rsidR="007046CC" w:rsidP="007046CC" w:rsidRDefault="007046CC" w14:paraId="08D34230" w14:textId="77777777">
      <w:pPr>
        <w:ind w:left="513"/>
        <w:contextualSpacing/>
        <w:rPr>
          <w:rFonts w:ascii="Arial" w:hAnsi="Arial" w:cs="Arial"/>
          <w:szCs w:val="22"/>
          <w:highlight w:val="yellow"/>
          <w:lang w:val="es-CR"/>
        </w:rPr>
      </w:pPr>
    </w:p>
    <w:p w:rsidRPr="0037077B" w:rsidR="007046CC" w:rsidP="007046CC" w:rsidRDefault="007046CC" w14:paraId="2B9ED3D3" w14:textId="77777777">
      <w:pPr>
        <w:contextualSpacing/>
        <w:rPr>
          <w:rFonts w:ascii="Arial" w:hAnsi="Arial" w:cs="Arial"/>
          <w:bCs/>
          <w:sz w:val="24"/>
          <w:lang w:val="es-CR"/>
        </w:rPr>
      </w:pPr>
      <w:bookmarkStart w:name="_Hlk171873726" w:id="0"/>
      <w:r w:rsidRPr="0037077B">
        <w:rPr>
          <w:rFonts w:ascii="Arial" w:hAnsi="Arial" w:cs="Arial"/>
          <w:bCs/>
          <w:sz w:val="24"/>
          <w:lang w:val="es-CR"/>
        </w:rPr>
        <w:t xml:space="preserve">Las bases de datos </w:t>
      </w:r>
      <w:r w:rsidRPr="00770EC4">
        <w:rPr>
          <w:rFonts w:ascii="Arial" w:hAnsi="Arial" w:cs="Arial"/>
          <w:bCs/>
          <w:sz w:val="24"/>
          <w:lang w:val="es-CR"/>
        </w:rPr>
        <w:t>desempeñan un papel crucial en el Banco Central de Costa Rica (BCCR)</w:t>
      </w:r>
      <w:r w:rsidRPr="0037077B">
        <w:rPr>
          <w:rFonts w:ascii="Arial" w:hAnsi="Arial" w:cs="Arial"/>
          <w:bCs/>
          <w:sz w:val="24"/>
          <w:lang w:val="es-CR"/>
        </w:rPr>
        <w:t xml:space="preserve">, </w:t>
      </w:r>
      <w:r>
        <w:rPr>
          <w:rFonts w:ascii="Arial" w:hAnsi="Arial" w:cs="Arial"/>
          <w:bCs/>
          <w:sz w:val="24"/>
          <w:lang w:val="es-CR"/>
        </w:rPr>
        <w:t xml:space="preserve">ya que </w:t>
      </w:r>
      <w:r w:rsidRPr="0037077B">
        <w:rPr>
          <w:rFonts w:ascii="Arial" w:hAnsi="Arial" w:cs="Arial"/>
          <w:bCs/>
          <w:sz w:val="24"/>
          <w:lang w:val="es-CR"/>
        </w:rPr>
        <w:t xml:space="preserve">almacenan y protegen </w:t>
      </w:r>
      <w:r w:rsidRPr="00770EC4">
        <w:rPr>
          <w:rFonts w:ascii="Arial" w:hAnsi="Arial" w:cs="Arial"/>
          <w:bCs/>
          <w:sz w:val="24"/>
          <w:lang w:val="es-CR"/>
        </w:rPr>
        <w:t>información crítica relacionada con sus operaciones</w:t>
      </w:r>
      <w:r>
        <w:rPr>
          <w:rFonts w:ascii="Arial" w:hAnsi="Arial" w:cs="Arial"/>
          <w:bCs/>
          <w:sz w:val="24"/>
          <w:lang w:val="es-CR"/>
        </w:rPr>
        <w:t>.</w:t>
      </w:r>
      <w:r w:rsidRPr="0037077B">
        <w:rPr>
          <w:rFonts w:ascii="Arial" w:hAnsi="Arial" w:cs="Arial"/>
          <w:bCs/>
          <w:sz w:val="24"/>
          <w:lang w:val="es-CR"/>
        </w:rPr>
        <w:t xml:space="preserve"> </w:t>
      </w:r>
      <w:r w:rsidRPr="00770EC4">
        <w:rPr>
          <w:rFonts w:ascii="Arial" w:hAnsi="Arial" w:cs="Arial"/>
          <w:bCs/>
          <w:sz w:val="24"/>
        </w:rPr>
        <w:t xml:space="preserve">Esto incluye </w:t>
      </w:r>
      <w:r w:rsidRPr="0037077B">
        <w:rPr>
          <w:rFonts w:ascii="Arial" w:hAnsi="Arial" w:cs="Arial"/>
          <w:bCs/>
          <w:sz w:val="24"/>
          <w:lang w:val="es-CR"/>
        </w:rPr>
        <w:t xml:space="preserve">transacciones financieras, </w:t>
      </w:r>
      <w:r>
        <w:rPr>
          <w:rFonts w:ascii="Arial" w:hAnsi="Arial" w:cs="Arial"/>
          <w:bCs/>
          <w:sz w:val="24"/>
          <w:lang w:val="es-CR"/>
        </w:rPr>
        <w:t>datos</w:t>
      </w:r>
      <w:r w:rsidRPr="0037077B">
        <w:rPr>
          <w:rFonts w:ascii="Arial" w:hAnsi="Arial" w:cs="Arial"/>
          <w:bCs/>
          <w:sz w:val="24"/>
          <w:lang w:val="es-CR"/>
        </w:rPr>
        <w:t xml:space="preserve"> </w:t>
      </w:r>
      <w:r w:rsidRPr="00770EC4">
        <w:rPr>
          <w:rFonts w:ascii="Arial" w:hAnsi="Arial" w:cs="Arial"/>
          <w:bCs/>
          <w:sz w:val="24"/>
        </w:rPr>
        <w:t>económicos</w:t>
      </w:r>
      <w:r w:rsidRPr="0037077B">
        <w:rPr>
          <w:rFonts w:ascii="Arial" w:hAnsi="Arial" w:cs="Arial"/>
          <w:bCs/>
          <w:sz w:val="24"/>
          <w:lang w:val="es-CR"/>
        </w:rPr>
        <w:t>, registros internos y datos sensibles de</w:t>
      </w:r>
      <w:r>
        <w:rPr>
          <w:rFonts w:ascii="Arial" w:hAnsi="Arial" w:cs="Arial"/>
          <w:bCs/>
          <w:sz w:val="24"/>
          <w:lang w:val="es-CR"/>
        </w:rPr>
        <w:t xml:space="preserve"> los</w:t>
      </w:r>
      <w:r w:rsidRPr="0037077B">
        <w:rPr>
          <w:rFonts w:ascii="Arial" w:hAnsi="Arial" w:cs="Arial"/>
          <w:bCs/>
          <w:sz w:val="24"/>
          <w:lang w:val="es-CR"/>
        </w:rPr>
        <w:t xml:space="preserve"> usuarios. </w:t>
      </w:r>
      <w:r w:rsidRPr="00770EC4">
        <w:rPr>
          <w:rFonts w:ascii="Arial" w:hAnsi="Arial" w:cs="Arial"/>
          <w:bCs/>
          <w:sz w:val="24"/>
          <w:lang w:val="es-CR"/>
        </w:rPr>
        <w:t>Una gestión adecuada de estas bases de datos garantiza</w:t>
      </w:r>
      <w:r>
        <w:rPr>
          <w:rFonts w:ascii="Arial" w:hAnsi="Arial" w:cs="Arial"/>
          <w:bCs/>
          <w:sz w:val="24"/>
          <w:lang w:val="es-CR"/>
        </w:rPr>
        <w:t xml:space="preserve"> </w:t>
      </w:r>
      <w:r w:rsidRPr="0037077B">
        <w:rPr>
          <w:rFonts w:ascii="Arial" w:hAnsi="Arial" w:cs="Arial"/>
          <w:bCs/>
          <w:sz w:val="24"/>
          <w:lang w:val="es-CR"/>
        </w:rPr>
        <w:t xml:space="preserve">su disponibilidad, integridad y confidencialidad, </w:t>
      </w:r>
      <w:r w:rsidRPr="00770EC4">
        <w:rPr>
          <w:rFonts w:ascii="Arial" w:hAnsi="Arial" w:cs="Arial"/>
          <w:bCs/>
          <w:sz w:val="24"/>
        </w:rPr>
        <w:t>factores esenciales</w:t>
      </w:r>
      <w:r>
        <w:rPr>
          <w:rFonts w:ascii="Arial" w:hAnsi="Arial" w:cs="Arial"/>
          <w:bCs/>
          <w:sz w:val="24"/>
        </w:rPr>
        <w:t xml:space="preserve"> </w:t>
      </w:r>
      <w:r w:rsidRPr="0037077B">
        <w:rPr>
          <w:rFonts w:ascii="Arial" w:hAnsi="Arial" w:cs="Arial"/>
          <w:bCs/>
          <w:sz w:val="24"/>
          <w:lang w:val="es-CR"/>
        </w:rPr>
        <w:t xml:space="preserve">para el cumplimiento de los objetivos del banco y para </w:t>
      </w:r>
      <w:r>
        <w:rPr>
          <w:rFonts w:ascii="Arial" w:hAnsi="Arial" w:cs="Arial"/>
          <w:bCs/>
          <w:sz w:val="24"/>
          <w:lang w:val="es-CR"/>
        </w:rPr>
        <w:t xml:space="preserve">mantener </w:t>
      </w:r>
      <w:r w:rsidRPr="0037077B">
        <w:rPr>
          <w:rFonts w:ascii="Arial" w:hAnsi="Arial" w:cs="Arial"/>
          <w:bCs/>
          <w:sz w:val="24"/>
          <w:lang w:val="es-CR"/>
        </w:rPr>
        <w:t>la confianza de los ciudadanos y entidades financieras</w:t>
      </w:r>
      <w:r>
        <w:rPr>
          <w:rFonts w:ascii="Arial" w:hAnsi="Arial" w:cs="Arial"/>
          <w:bCs/>
          <w:sz w:val="24"/>
          <w:lang w:val="es-CR"/>
        </w:rPr>
        <w:t xml:space="preserve"> adscritas a los servicios de </w:t>
      </w:r>
      <w:r w:rsidRPr="0037077B">
        <w:rPr>
          <w:rFonts w:ascii="Arial" w:hAnsi="Arial" w:cs="Arial"/>
          <w:bCs/>
          <w:sz w:val="24"/>
          <w:lang w:val="es-CR"/>
        </w:rPr>
        <w:t>la institución</w:t>
      </w:r>
      <w:r>
        <w:rPr>
          <w:rFonts w:ascii="Arial" w:hAnsi="Arial" w:cs="Arial"/>
          <w:bCs/>
          <w:sz w:val="24"/>
          <w:lang w:val="es-CR"/>
        </w:rPr>
        <w:t xml:space="preserve"> como SINPE, Central Directo, Firma Digital</w:t>
      </w:r>
      <w:r w:rsidRPr="0037077B">
        <w:rPr>
          <w:rFonts w:ascii="Arial" w:hAnsi="Arial" w:cs="Arial"/>
          <w:bCs/>
          <w:sz w:val="24"/>
          <w:lang w:val="es-CR"/>
        </w:rPr>
        <w:t xml:space="preserve">. </w:t>
      </w:r>
      <w:r w:rsidRPr="00A23559">
        <w:rPr>
          <w:rFonts w:ascii="Arial" w:hAnsi="Arial" w:cs="Arial"/>
          <w:bCs/>
          <w:sz w:val="24"/>
          <w:lang w:val="es-CR"/>
        </w:rPr>
        <w:t>Por el contrario, una falla en su</w:t>
      </w:r>
      <w:r w:rsidRPr="0037077B">
        <w:rPr>
          <w:rFonts w:ascii="Arial" w:hAnsi="Arial" w:cs="Arial"/>
          <w:bCs/>
          <w:sz w:val="24"/>
          <w:lang w:val="es-CR"/>
        </w:rPr>
        <w:t xml:space="preserve"> gestión podría </w:t>
      </w:r>
      <w:r w:rsidRPr="00A23559">
        <w:rPr>
          <w:rFonts w:ascii="Arial" w:hAnsi="Arial" w:cs="Arial"/>
          <w:bCs/>
          <w:sz w:val="24"/>
          <w:lang w:val="es-CR"/>
        </w:rPr>
        <w:t xml:space="preserve">ocasionar </w:t>
      </w:r>
      <w:r w:rsidRPr="0037077B">
        <w:rPr>
          <w:rFonts w:ascii="Arial" w:hAnsi="Arial" w:cs="Arial"/>
          <w:bCs/>
          <w:sz w:val="24"/>
          <w:lang w:val="es-CR"/>
        </w:rPr>
        <w:t>interrupciones significativas e</w:t>
      </w:r>
      <w:r>
        <w:rPr>
          <w:rFonts w:ascii="Arial" w:hAnsi="Arial" w:cs="Arial"/>
          <w:bCs/>
          <w:sz w:val="24"/>
          <w:lang w:val="es-CR"/>
        </w:rPr>
        <w:t>n</w:t>
      </w:r>
      <w:r w:rsidRPr="0037077B">
        <w:rPr>
          <w:rFonts w:ascii="Arial" w:hAnsi="Arial" w:cs="Arial"/>
          <w:bCs/>
          <w:sz w:val="24"/>
          <w:lang w:val="es-CR"/>
        </w:rPr>
        <w:t xml:space="preserve"> los servicios, pérdida de </w:t>
      </w:r>
      <w:r>
        <w:rPr>
          <w:rFonts w:ascii="Arial" w:hAnsi="Arial" w:cs="Arial"/>
          <w:bCs/>
          <w:sz w:val="24"/>
          <w:lang w:val="es-CR"/>
        </w:rPr>
        <w:t>información</w:t>
      </w:r>
      <w:r w:rsidRPr="0037077B">
        <w:rPr>
          <w:rFonts w:ascii="Arial" w:hAnsi="Arial" w:cs="Arial"/>
          <w:bCs/>
          <w:sz w:val="24"/>
          <w:lang w:val="es-CR"/>
        </w:rPr>
        <w:t xml:space="preserve">, o </w:t>
      </w:r>
      <w:r w:rsidRPr="00A23559">
        <w:rPr>
          <w:rFonts w:ascii="Arial" w:hAnsi="Arial" w:cs="Arial"/>
          <w:bCs/>
          <w:sz w:val="24"/>
          <w:lang w:val="es-CR"/>
        </w:rPr>
        <w:t>riesgos operativos y de seguridad.</w:t>
      </w:r>
    </w:p>
    <w:p w:rsidRPr="0037077B" w:rsidR="007046CC" w:rsidP="007046CC" w:rsidRDefault="007046CC" w14:paraId="07311BD3" w14:textId="77777777">
      <w:pPr>
        <w:contextualSpacing/>
        <w:rPr>
          <w:rFonts w:ascii="Arial" w:hAnsi="Arial" w:cs="Arial"/>
          <w:bCs/>
          <w:sz w:val="24"/>
          <w:lang w:val="es-CR"/>
        </w:rPr>
      </w:pPr>
    </w:p>
    <w:p w:rsidRPr="0037077B" w:rsidR="007046CC" w:rsidP="007046CC" w:rsidRDefault="007046CC" w14:paraId="02051CC9" w14:textId="77777777">
      <w:pPr>
        <w:contextualSpacing/>
        <w:rPr>
          <w:rFonts w:ascii="Arial" w:hAnsi="Arial" w:cs="Arial"/>
          <w:bCs/>
          <w:sz w:val="24"/>
          <w:lang w:val="es-CR"/>
        </w:rPr>
      </w:pPr>
      <w:r w:rsidRPr="0037077B">
        <w:rPr>
          <w:rFonts w:ascii="Arial" w:hAnsi="Arial" w:cs="Arial"/>
          <w:bCs/>
          <w:sz w:val="24"/>
          <w:lang w:val="es-CR"/>
        </w:rPr>
        <w:t xml:space="preserve">Actualmente, el BCCR </w:t>
      </w:r>
      <w:r>
        <w:rPr>
          <w:rFonts w:ascii="Arial" w:hAnsi="Arial" w:cs="Arial"/>
          <w:bCs/>
          <w:sz w:val="24"/>
          <w:lang w:val="es-CR"/>
        </w:rPr>
        <w:t xml:space="preserve">dispone de </w:t>
      </w:r>
      <w:r w:rsidRPr="0037077B">
        <w:rPr>
          <w:rFonts w:ascii="Arial" w:hAnsi="Arial" w:cs="Arial"/>
          <w:bCs/>
          <w:sz w:val="24"/>
          <w:lang w:val="es-CR"/>
        </w:rPr>
        <w:t>una estructura de gestión de bases de datos</w:t>
      </w:r>
      <w:r>
        <w:rPr>
          <w:rFonts w:ascii="Arial" w:hAnsi="Arial" w:cs="Arial"/>
          <w:bCs/>
          <w:sz w:val="24"/>
          <w:lang w:val="es-CR"/>
        </w:rPr>
        <w:t xml:space="preserve">, </w:t>
      </w:r>
      <w:r w:rsidRPr="00A23559">
        <w:rPr>
          <w:rFonts w:ascii="Arial" w:hAnsi="Arial" w:cs="Arial"/>
          <w:bCs/>
          <w:sz w:val="24"/>
          <w:lang w:val="es-CR"/>
        </w:rPr>
        <w:t>tanto en instalaciones locales como en la nube</w:t>
      </w:r>
      <w:r>
        <w:rPr>
          <w:rFonts w:ascii="Arial" w:hAnsi="Arial" w:cs="Arial"/>
          <w:bCs/>
          <w:sz w:val="24"/>
          <w:lang w:val="es-CR"/>
        </w:rPr>
        <w:t>, c</w:t>
      </w:r>
      <w:r w:rsidRPr="0037077B">
        <w:rPr>
          <w:rFonts w:ascii="Arial" w:hAnsi="Arial" w:cs="Arial"/>
          <w:bCs/>
          <w:sz w:val="24"/>
          <w:lang w:val="es-CR"/>
        </w:rPr>
        <w:t>entralizada</w:t>
      </w:r>
      <w:r>
        <w:rPr>
          <w:rFonts w:ascii="Arial" w:hAnsi="Arial" w:cs="Arial"/>
          <w:bCs/>
          <w:sz w:val="24"/>
          <w:lang w:val="es-CR"/>
        </w:rPr>
        <w:t xml:space="preserve"> bajo la responsabilidad de</w:t>
      </w:r>
      <w:r w:rsidRPr="0037077B">
        <w:rPr>
          <w:rFonts w:ascii="Arial" w:hAnsi="Arial" w:cs="Arial"/>
          <w:bCs/>
          <w:sz w:val="24"/>
          <w:lang w:val="es-CR"/>
        </w:rPr>
        <w:t xml:space="preserve"> su Departamento de Ciencia e Ingeniería de Datos. Este departamento </w:t>
      </w:r>
      <w:r w:rsidRPr="00A23559">
        <w:rPr>
          <w:rFonts w:ascii="Arial" w:hAnsi="Arial" w:cs="Arial"/>
          <w:bCs/>
          <w:sz w:val="24"/>
          <w:lang w:val="es-CR"/>
        </w:rPr>
        <w:t xml:space="preserve">se encarga de </w:t>
      </w:r>
      <w:r w:rsidRPr="0037077B">
        <w:rPr>
          <w:rFonts w:ascii="Arial" w:hAnsi="Arial" w:cs="Arial"/>
          <w:bCs/>
          <w:sz w:val="24"/>
          <w:lang w:val="es-CR"/>
        </w:rPr>
        <w:t xml:space="preserve">las actividades de administración, optimización y protección de los datos </w:t>
      </w:r>
      <w:r>
        <w:rPr>
          <w:rFonts w:ascii="Arial" w:hAnsi="Arial" w:cs="Arial"/>
          <w:bCs/>
          <w:sz w:val="24"/>
          <w:lang w:val="es-CR"/>
        </w:rPr>
        <w:t>utilizando</w:t>
      </w:r>
      <w:r w:rsidRPr="0037077B">
        <w:rPr>
          <w:rFonts w:ascii="Arial" w:hAnsi="Arial" w:cs="Arial"/>
          <w:bCs/>
          <w:sz w:val="24"/>
          <w:lang w:val="es-CR"/>
        </w:rPr>
        <w:t xml:space="preserve"> tecnologías como SQL Server y Always On Availability Groups</w:t>
      </w:r>
      <w:r>
        <w:rPr>
          <w:rStyle w:val="Refdenotaalpie"/>
          <w:rFonts w:ascii="Arial" w:hAnsi="Arial" w:cs="Arial"/>
          <w:bCs/>
          <w:sz w:val="24"/>
          <w:lang w:val="es-CR"/>
        </w:rPr>
        <w:footnoteReference w:id="3"/>
      </w:r>
      <w:r w:rsidRPr="0037077B">
        <w:rPr>
          <w:rFonts w:ascii="Arial" w:hAnsi="Arial" w:cs="Arial"/>
          <w:bCs/>
          <w:sz w:val="24"/>
          <w:lang w:val="es-CR"/>
        </w:rPr>
        <w:t xml:space="preserve"> para alta disponibilidad.</w:t>
      </w:r>
    </w:p>
    <w:bookmarkEnd w:id="0"/>
    <w:p w:rsidRPr="0037077B" w:rsidR="007046CC" w:rsidP="007046CC" w:rsidRDefault="007046CC" w14:paraId="192E082A" w14:textId="77777777">
      <w:pPr>
        <w:pStyle w:val="Prrafodelista"/>
        <w:ind w:left="513"/>
        <w:rPr>
          <w:rFonts w:ascii="Arial" w:hAnsi="Arial" w:cs="Arial"/>
          <w:szCs w:val="22"/>
          <w:lang w:val="es-CR"/>
        </w:rPr>
      </w:pPr>
    </w:p>
    <w:p w:rsidRPr="0037077B" w:rsidR="007046CC" w:rsidP="007046CC" w:rsidRDefault="007046CC" w14:paraId="15FBEF21" w14:textId="77777777">
      <w:pPr>
        <w:pStyle w:val="Prrafodelista"/>
        <w:ind w:left="513"/>
        <w:rPr>
          <w:rFonts w:ascii="Arial" w:hAnsi="Arial" w:cs="Arial"/>
          <w:szCs w:val="22"/>
          <w:lang w:val="es-CR"/>
        </w:rPr>
      </w:pPr>
    </w:p>
    <w:p w:rsidRPr="0037077B" w:rsidR="007046CC" w:rsidP="007046CC" w:rsidRDefault="007046CC" w14:paraId="7D11947C" w14:textId="77777777">
      <w:pPr>
        <w:pStyle w:val="Ttulo1"/>
        <w:numPr>
          <w:ilvl w:val="0"/>
          <w:numId w:val="13"/>
        </w:numPr>
        <w:spacing w:before="0" w:after="0"/>
        <w:ind w:left="1080" w:right="-340"/>
        <w:jc w:val="both"/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</w:pPr>
      <w:r w:rsidRPr="0037077B"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  <w:t>RESUMEN DE RESULTADOS</w:t>
      </w:r>
    </w:p>
    <w:p w:rsidRPr="0037077B" w:rsidR="007046CC" w:rsidP="007046CC" w:rsidRDefault="007046CC" w14:paraId="267A4E89" w14:textId="77777777">
      <w:pPr>
        <w:pStyle w:val="Prrafodelista"/>
        <w:ind w:left="513"/>
        <w:rPr>
          <w:rFonts w:ascii="Arial" w:hAnsi="Arial" w:cs="Arial"/>
          <w:szCs w:val="22"/>
          <w:lang w:val="es-CR"/>
        </w:rPr>
      </w:pPr>
    </w:p>
    <w:p w:rsidRPr="00F04076" w:rsidR="007046CC" w:rsidP="007046CC" w:rsidRDefault="007046CC" w14:paraId="3D23B06A" w14:textId="77777777">
      <w:pPr>
        <w:rPr>
          <w:rFonts w:ascii="Arial" w:hAnsi="Arial" w:cs="Arial"/>
          <w:sz w:val="24"/>
          <w:szCs w:val="28"/>
          <w:lang w:val="es-CR"/>
        </w:rPr>
      </w:pPr>
      <w:r w:rsidRPr="00F04076">
        <w:rPr>
          <w:rFonts w:ascii="Arial" w:hAnsi="Arial" w:cs="Arial"/>
          <w:sz w:val="24"/>
          <w:szCs w:val="28"/>
          <w:lang w:val="es-CR"/>
        </w:rPr>
        <w:t xml:space="preserve">Los resultados de esta evaluación permitieron identificar los siguientes aspectos: </w:t>
      </w:r>
    </w:p>
    <w:p w:rsidRPr="00F04076" w:rsidR="007046CC" w:rsidP="007046CC" w:rsidRDefault="007046CC" w14:paraId="1D33B9C3" w14:textId="77777777">
      <w:pPr>
        <w:rPr>
          <w:rFonts w:ascii="Arial" w:hAnsi="Arial" w:cs="Arial"/>
          <w:sz w:val="24"/>
          <w:szCs w:val="28"/>
          <w:lang w:val="es-CR"/>
        </w:rPr>
      </w:pPr>
    </w:p>
    <w:p w:rsidR="007046CC" w:rsidP="007046CC" w:rsidRDefault="007046CC" w14:paraId="646A2CDA" w14:textId="77777777">
      <w:pPr>
        <w:rPr>
          <w:rFonts w:ascii="Arial" w:hAnsi="Arial" w:cs="Arial"/>
          <w:b/>
          <w:bCs/>
          <w:sz w:val="24"/>
          <w:lang w:val="es-CR"/>
        </w:rPr>
      </w:pPr>
      <w:r w:rsidRPr="00E103C6">
        <w:rPr>
          <w:rFonts w:ascii="Arial" w:hAnsi="Arial" w:cs="Arial"/>
          <w:b/>
          <w:bCs/>
          <w:sz w:val="24"/>
          <w:lang w:val="es-CR"/>
        </w:rPr>
        <w:t xml:space="preserve">Administración de </w:t>
      </w:r>
      <w:r>
        <w:rPr>
          <w:rFonts w:ascii="Arial" w:hAnsi="Arial" w:cs="Arial"/>
          <w:b/>
          <w:bCs/>
          <w:sz w:val="24"/>
          <w:lang w:val="es-CR"/>
        </w:rPr>
        <w:t>a</w:t>
      </w:r>
      <w:r w:rsidRPr="00E103C6">
        <w:rPr>
          <w:rFonts w:ascii="Arial" w:hAnsi="Arial" w:cs="Arial"/>
          <w:b/>
          <w:bCs/>
          <w:sz w:val="24"/>
          <w:lang w:val="es-CR"/>
        </w:rPr>
        <w:t xml:space="preserve">ccesos a los </w:t>
      </w:r>
      <w:r>
        <w:rPr>
          <w:rFonts w:ascii="Arial" w:hAnsi="Arial" w:cs="Arial"/>
          <w:b/>
          <w:bCs/>
          <w:sz w:val="24"/>
          <w:lang w:val="es-CR"/>
        </w:rPr>
        <w:t>d</w:t>
      </w:r>
      <w:r w:rsidRPr="00E103C6">
        <w:rPr>
          <w:rFonts w:ascii="Arial" w:hAnsi="Arial" w:cs="Arial"/>
          <w:b/>
          <w:bCs/>
          <w:sz w:val="24"/>
          <w:lang w:val="es-CR"/>
        </w:rPr>
        <w:t>atos</w:t>
      </w:r>
    </w:p>
    <w:p w:rsidRPr="00E103C6" w:rsidR="007046CC" w:rsidP="007046CC" w:rsidRDefault="007046CC" w14:paraId="58479E2E" w14:textId="77777777">
      <w:pPr>
        <w:rPr>
          <w:rFonts w:ascii="Arial" w:hAnsi="Arial" w:cs="Arial"/>
          <w:b/>
          <w:bCs/>
          <w:sz w:val="24"/>
          <w:lang w:val="es-CR"/>
        </w:rPr>
      </w:pPr>
    </w:p>
    <w:p w:rsidRPr="00F04076" w:rsidR="007046CC" w:rsidP="007046CC" w:rsidRDefault="007046CC" w14:paraId="4E8C35A2" w14:textId="77777777">
      <w:pPr>
        <w:pStyle w:val="Prrafodelista"/>
        <w:numPr>
          <w:ilvl w:val="0"/>
          <w:numId w:val="14"/>
        </w:numPr>
        <w:spacing w:after="120"/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 xml:space="preserve">Se </w:t>
      </w:r>
      <w:r>
        <w:rPr>
          <w:rFonts w:ascii="Arial" w:hAnsi="Arial" w:cs="Arial"/>
          <w:sz w:val="24"/>
          <w:lang w:val="es-CR"/>
        </w:rPr>
        <w:t>constató</w:t>
      </w:r>
      <w:r w:rsidRPr="00F04076">
        <w:rPr>
          <w:rFonts w:ascii="Arial" w:hAnsi="Arial" w:cs="Arial"/>
          <w:sz w:val="24"/>
          <w:lang w:val="es-CR"/>
        </w:rPr>
        <w:t xml:space="preserve"> que el Banco cuenta con políticas y procedimientos</w:t>
      </w:r>
      <w:r>
        <w:rPr>
          <w:rFonts w:ascii="Arial" w:hAnsi="Arial" w:cs="Arial"/>
          <w:sz w:val="24"/>
          <w:lang w:val="es-CR"/>
        </w:rPr>
        <w:t xml:space="preserve"> establecidos</w:t>
      </w:r>
      <w:r w:rsidRPr="00F04076">
        <w:rPr>
          <w:rFonts w:ascii="Arial" w:hAnsi="Arial" w:cs="Arial"/>
          <w:sz w:val="24"/>
          <w:lang w:val="es-CR"/>
        </w:rPr>
        <w:t xml:space="preserve"> para regular el acceso a las bases de datos</w:t>
      </w:r>
      <w:r>
        <w:rPr>
          <w:rFonts w:ascii="Arial" w:hAnsi="Arial" w:cs="Arial"/>
          <w:sz w:val="24"/>
          <w:lang w:val="es-CR"/>
        </w:rPr>
        <w:t xml:space="preserve">. Dichos </w:t>
      </w:r>
      <w:r w:rsidRPr="00F04076">
        <w:rPr>
          <w:rFonts w:ascii="Arial" w:hAnsi="Arial" w:cs="Arial"/>
          <w:sz w:val="24"/>
          <w:lang w:val="es-CR"/>
        </w:rPr>
        <w:t xml:space="preserve">accesos </w:t>
      </w:r>
      <w:r>
        <w:rPr>
          <w:rFonts w:ascii="Arial" w:hAnsi="Arial" w:cs="Arial"/>
          <w:sz w:val="24"/>
          <w:lang w:val="es-CR"/>
        </w:rPr>
        <w:t xml:space="preserve">son </w:t>
      </w:r>
      <w:r w:rsidRPr="00F04076">
        <w:rPr>
          <w:rFonts w:ascii="Arial" w:hAnsi="Arial" w:cs="Arial"/>
          <w:sz w:val="24"/>
          <w:lang w:val="es-CR"/>
        </w:rPr>
        <w:t>otorga</w:t>
      </w:r>
      <w:r>
        <w:rPr>
          <w:rFonts w:ascii="Arial" w:hAnsi="Arial" w:cs="Arial"/>
          <w:sz w:val="24"/>
          <w:lang w:val="es-CR"/>
        </w:rPr>
        <w:t>dos conforme</w:t>
      </w:r>
      <w:r w:rsidRPr="00F04076">
        <w:rPr>
          <w:rFonts w:ascii="Arial" w:hAnsi="Arial" w:cs="Arial"/>
          <w:sz w:val="24"/>
          <w:lang w:val="es-CR"/>
        </w:rPr>
        <w:t xml:space="preserve"> </w:t>
      </w:r>
      <w:r>
        <w:rPr>
          <w:rFonts w:ascii="Arial" w:hAnsi="Arial" w:cs="Arial"/>
          <w:sz w:val="24"/>
          <w:lang w:val="es-CR"/>
        </w:rPr>
        <w:t>el principio de mínimo privilegio, asegurando que los</w:t>
      </w:r>
      <w:r w:rsidRPr="00F04076">
        <w:rPr>
          <w:rFonts w:ascii="Arial" w:hAnsi="Arial" w:cs="Arial"/>
          <w:sz w:val="24"/>
          <w:lang w:val="es-CR"/>
        </w:rPr>
        <w:t xml:space="preserve"> roles y permisos </w:t>
      </w:r>
      <w:r>
        <w:rPr>
          <w:rFonts w:ascii="Arial" w:hAnsi="Arial" w:cs="Arial"/>
          <w:sz w:val="24"/>
          <w:lang w:val="es-CR"/>
        </w:rPr>
        <w:t xml:space="preserve">asignados </w:t>
      </w:r>
      <w:r w:rsidRPr="00641419">
        <w:rPr>
          <w:rFonts w:ascii="Arial" w:hAnsi="Arial" w:cs="Arial"/>
          <w:sz w:val="24"/>
          <w:lang w:val="es-CR"/>
        </w:rPr>
        <w:t>correspondan únicamente a las necesidades específicas de cada usuario.</w:t>
      </w:r>
    </w:p>
    <w:p w:rsidRPr="00F04076" w:rsidR="007046CC" w:rsidP="007046CC" w:rsidRDefault="007046CC" w14:paraId="73F26968" w14:textId="77777777">
      <w:pPr>
        <w:pStyle w:val="Prrafodelista"/>
        <w:numPr>
          <w:ilvl w:val="0"/>
          <w:numId w:val="14"/>
        </w:numPr>
        <w:spacing w:after="120"/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 xml:space="preserve">Se constató que el Departamento de Ciencia e Ingeniería de Datos </w:t>
      </w:r>
      <w:r>
        <w:rPr>
          <w:rFonts w:ascii="Arial" w:hAnsi="Arial" w:cs="Arial"/>
          <w:sz w:val="24"/>
          <w:lang w:val="es-CR"/>
        </w:rPr>
        <w:t>dispone de</w:t>
      </w:r>
      <w:r w:rsidRPr="00F04076">
        <w:rPr>
          <w:rFonts w:ascii="Arial" w:hAnsi="Arial" w:cs="Arial"/>
          <w:sz w:val="24"/>
          <w:lang w:val="es-CR"/>
        </w:rPr>
        <w:t xml:space="preserve"> un procedimiento</w:t>
      </w:r>
      <w:r>
        <w:rPr>
          <w:rFonts w:ascii="Arial" w:hAnsi="Arial" w:cs="Arial"/>
          <w:sz w:val="24"/>
          <w:lang w:val="es-CR"/>
        </w:rPr>
        <w:t xml:space="preserve"> formal</w:t>
      </w:r>
      <w:r w:rsidRPr="00F04076">
        <w:rPr>
          <w:rFonts w:ascii="Arial" w:hAnsi="Arial" w:cs="Arial"/>
          <w:sz w:val="24"/>
          <w:lang w:val="es-CR"/>
        </w:rPr>
        <w:t xml:space="preserve"> para gesti</w:t>
      </w:r>
      <w:r>
        <w:rPr>
          <w:rFonts w:ascii="Arial" w:hAnsi="Arial" w:cs="Arial"/>
          <w:sz w:val="24"/>
          <w:lang w:val="es-CR"/>
        </w:rPr>
        <w:t xml:space="preserve">onar los </w:t>
      </w:r>
      <w:r w:rsidRPr="00F04076">
        <w:rPr>
          <w:rFonts w:ascii="Arial" w:hAnsi="Arial" w:cs="Arial"/>
          <w:sz w:val="24"/>
          <w:lang w:val="es-CR"/>
        </w:rPr>
        <w:t>accesos a las bases de datos en ambientes de no producción</w:t>
      </w:r>
      <w:r>
        <w:rPr>
          <w:rFonts w:ascii="Arial" w:hAnsi="Arial" w:cs="Arial"/>
          <w:sz w:val="24"/>
          <w:lang w:val="es-CR"/>
        </w:rPr>
        <w:t xml:space="preserve">, </w:t>
      </w:r>
      <w:r w:rsidRPr="005557CE">
        <w:rPr>
          <w:rFonts w:ascii="Arial" w:hAnsi="Arial" w:cs="Arial"/>
          <w:sz w:val="24"/>
          <w:lang w:val="es-CR"/>
        </w:rPr>
        <w:t>asegurando un control adecuado y alineado con las mejores prácticas.</w:t>
      </w:r>
    </w:p>
    <w:p w:rsidRPr="00F04076" w:rsidR="007046CC" w:rsidP="007046CC" w:rsidRDefault="007046CC" w14:paraId="35C2A7A7" w14:textId="77777777">
      <w:pPr>
        <w:pStyle w:val="Prrafodelista"/>
        <w:numPr>
          <w:ilvl w:val="0"/>
          <w:numId w:val="14"/>
        </w:numPr>
        <w:spacing w:after="120"/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 xml:space="preserve">Se observó que el Banco </w:t>
      </w:r>
      <w:r w:rsidRPr="005557CE">
        <w:rPr>
          <w:rFonts w:ascii="Arial" w:hAnsi="Arial" w:cs="Arial"/>
          <w:sz w:val="24"/>
          <w:lang w:val="es-CR"/>
        </w:rPr>
        <w:t>implement</w:t>
      </w:r>
      <w:r>
        <w:rPr>
          <w:rFonts w:ascii="Arial" w:hAnsi="Arial" w:cs="Arial"/>
          <w:sz w:val="24"/>
          <w:lang w:val="es-CR"/>
        </w:rPr>
        <w:t>ó</w:t>
      </w:r>
      <w:r w:rsidRPr="005557CE">
        <w:rPr>
          <w:rFonts w:ascii="Arial" w:hAnsi="Arial" w:cs="Arial"/>
          <w:sz w:val="24"/>
          <w:lang w:val="es-CR"/>
        </w:rPr>
        <w:t xml:space="preserve"> </w:t>
      </w:r>
      <w:r w:rsidRPr="00F04076">
        <w:rPr>
          <w:rFonts w:ascii="Arial" w:hAnsi="Arial" w:cs="Arial"/>
          <w:sz w:val="24"/>
          <w:lang w:val="es-CR"/>
        </w:rPr>
        <w:t xml:space="preserve">un monitoreo activo para </w:t>
      </w:r>
      <w:r>
        <w:rPr>
          <w:rFonts w:ascii="Arial" w:hAnsi="Arial" w:cs="Arial"/>
          <w:sz w:val="24"/>
          <w:lang w:val="es-CR"/>
        </w:rPr>
        <w:t xml:space="preserve">identificar y prevenir </w:t>
      </w:r>
      <w:r w:rsidRPr="00F04076">
        <w:rPr>
          <w:rFonts w:ascii="Arial" w:hAnsi="Arial" w:cs="Arial"/>
          <w:sz w:val="24"/>
          <w:lang w:val="es-CR"/>
        </w:rPr>
        <w:t>accesos no autorizados a los datos críticos</w:t>
      </w:r>
      <w:r>
        <w:rPr>
          <w:rFonts w:ascii="Arial" w:hAnsi="Arial" w:cs="Arial"/>
          <w:sz w:val="24"/>
          <w:lang w:val="es-CR"/>
        </w:rPr>
        <w:t xml:space="preserve">, </w:t>
      </w:r>
      <w:r w:rsidRPr="005557CE">
        <w:rPr>
          <w:rFonts w:ascii="Arial" w:hAnsi="Arial" w:cs="Arial"/>
          <w:sz w:val="24"/>
          <w:lang w:val="es-CR"/>
        </w:rPr>
        <w:t>fortaleciendo así la seguridad de la información</w:t>
      </w:r>
      <w:r w:rsidRPr="00F04076">
        <w:rPr>
          <w:rFonts w:ascii="Arial" w:hAnsi="Arial" w:cs="Arial"/>
          <w:sz w:val="24"/>
          <w:lang w:val="es-CR"/>
        </w:rPr>
        <w:t>.</w:t>
      </w:r>
    </w:p>
    <w:p w:rsidRPr="00F04076" w:rsidR="007046CC" w:rsidP="007046CC" w:rsidRDefault="007046CC" w14:paraId="07A688AA" w14:textId="77777777">
      <w:pPr>
        <w:pStyle w:val="Prrafodelista"/>
        <w:numPr>
          <w:ilvl w:val="0"/>
          <w:numId w:val="14"/>
        </w:numPr>
        <w:spacing w:after="120"/>
        <w:contextualSpacing w:val="0"/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lastRenderedPageBreak/>
        <w:t xml:space="preserve">Se </w:t>
      </w:r>
      <w:r>
        <w:rPr>
          <w:rFonts w:ascii="Arial" w:hAnsi="Arial" w:cs="Arial"/>
          <w:sz w:val="24"/>
          <w:lang w:val="es-CR"/>
        </w:rPr>
        <w:t>confirmó</w:t>
      </w:r>
      <w:r w:rsidRPr="00F04076">
        <w:rPr>
          <w:rFonts w:ascii="Arial" w:hAnsi="Arial" w:cs="Arial"/>
          <w:sz w:val="24"/>
          <w:lang w:val="es-CR"/>
        </w:rPr>
        <w:t xml:space="preserve"> que el Banco </w:t>
      </w:r>
      <w:r>
        <w:rPr>
          <w:rFonts w:ascii="Arial" w:hAnsi="Arial" w:cs="Arial"/>
          <w:sz w:val="24"/>
          <w:lang w:val="es-CR"/>
        </w:rPr>
        <w:t xml:space="preserve">cuenta con </w:t>
      </w:r>
      <w:r w:rsidRPr="00F04076">
        <w:rPr>
          <w:rFonts w:ascii="Arial" w:hAnsi="Arial" w:cs="Arial"/>
          <w:sz w:val="24"/>
          <w:lang w:val="es-CR"/>
        </w:rPr>
        <w:t>procedimientos</w:t>
      </w:r>
      <w:r>
        <w:rPr>
          <w:rFonts w:ascii="Arial" w:hAnsi="Arial" w:cs="Arial"/>
          <w:sz w:val="24"/>
          <w:lang w:val="es-CR"/>
        </w:rPr>
        <w:t xml:space="preserve"> establecidos </w:t>
      </w:r>
      <w:r w:rsidRPr="007767CC">
        <w:rPr>
          <w:rFonts w:ascii="Arial" w:hAnsi="Arial" w:cs="Arial"/>
          <w:sz w:val="24"/>
          <w:lang w:val="es-CR"/>
        </w:rPr>
        <w:t>para</w:t>
      </w:r>
      <w:r w:rsidRPr="00F04076">
        <w:rPr>
          <w:rFonts w:ascii="Arial" w:hAnsi="Arial" w:cs="Arial"/>
          <w:sz w:val="24"/>
          <w:lang w:val="es-CR"/>
        </w:rPr>
        <w:t xml:space="preserve"> desactivar o eliminar cuentas de usuario inactivas</w:t>
      </w:r>
      <w:r>
        <w:rPr>
          <w:rFonts w:ascii="Arial" w:hAnsi="Arial" w:cs="Arial"/>
          <w:sz w:val="24"/>
          <w:lang w:val="es-CR"/>
        </w:rPr>
        <w:t xml:space="preserve">, </w:t>
      </w:r>
      <w:r w:rsidRPr="005557CE">
        <w:rPr>
          <w:rFonts w:ascii="Arial" w:hAnsi="Arial" w:cs="Arial"/>
          <w:sz w:val="24"/>
          <w:lang w:val="es-CR"/>
        </w:rPr>
        <w:t>garantizando un control efectivo sobre el acceso a los sistemas y la protección de la información</w:t>
      </w:r>
      <w:r w:rsidRPr="00F04076">
        <w:rPr>
          <w:rFonts w:ascii="Arial" w:hAnsi="Arial" w:cs="Arial"/>
          <w:sz w:val="24"/>
          <w:lang w:val="es-CR"/>
        </w:rPr>
        <w:t>.</w:t>
      </w:r>
    </w:p>
    <w:p w:rsidRPr="00F04076" w:rsidR="007046CC" w:rsidP="007046CC" w:rsidRDefault="007046CC" w14:paraId="1AD590D1" w14:textId="77777777">
      <w:pPr>
        <w:rPr>
          <w:rFonts w:ascii="Arial" w:hAnsi="Arial" w:cs="Arial"/>
          <w:lang w:val="es-CR"/>
        </w:rPr>
      </w:pPr>
    </w:p>
    <w:p w:rsidR="007046CC" w:rsidP="007046CC" w:rsidRDefault="007046CC" w14:paraId="0E21581A" w14:textId="77777777">
      <w:pPr>
        <w:rPr>
          <w:rFonts w:ascii="Arial" w:hAnsi="Arial" w:cs="Arial"/>
          <w:b/>
          <w:bCs/>
          <w:sz w:val="24"/>
          <w:lang w:val="es-CR"/>
        </w:rPr>
      </w:pPr>
      <w:r w:rsidRPr="00E103C6">
        <w:rPr>
          <w:rFonts w:ascii="Arial" w:hAnsi="Arial" w:cs="Arial"/>
          <w:b/>
          <w:bCs/>
          <w:sz w:val="24"/>
          <w:lang w:val="es-CR"/>
        </w:rPr>
        <w:t xml:space="preserve">Modificaciones </w:t>
      </w:r>
      <w:r>
        <w:rPr>
          <w:rFonts w:ascii="Arial" w:hAnsi="Arial" w:cs="Arial"/>
          <w:b/>
          <w:bCs/>
          <w:sz w:val="24"/>
          <w:lang w:val="es-CR"/>
        </w:rPr>
        <w:t>d</w:t>
      </w:r>
      <w:r w:rsidRPr="00E103C6">
        <w:rPr>
          <w:rFonts w:ascii="Arial" w:hAnsi="Arial" w:cs="Arial"/>
          <w:b/>
          <w:bCs/>
          <w:sz w:val="24"/>
          <w:lang w:val="es-CR"/>
        </w:rPr>
        <w:t xml:space="preserve">irectas de </w:t>
      </w:r>
      <w:r>
        <w:rPr>
          <w:rFonts w:ascii="Arial" w:hAnsi="Arial" w:cs="Arial"/>
          <w:b/>
          <w:bCs/>
          <w:sz w:val="24"/>
          <w:lang w:val="es-CR"/>
        </w:rPr>
        <w:t>d</w:t>
      </w:r>
      <w:r w:rsidRPr="00E103C6">
        <w:rPr>
          <w:rFonts w:ascii="Arial" w:hAnsi="Arial" w:cs="Arial"/>
          <w:b/>
          <w:bCs/>
          <w:sz w:val="24"/>
          <w:lang w:val="es-CR"/>
        </w:rPr>
        <w:t>atos</w:t>
      </w:r>
    </w:p>
    <w:p w:rsidRPr="00E103C6" w:rsidR="007046CC" w:rsidP="007046CC" w:rsidRDefault="007046CC" w14:paraId="303D9D6F" w14:textId="77777777">
      <w:pPr>
        <w:rPr>
          <w:rFonts w:ascii="Arial" w:hAnsi="Arial" w:cs="Arial"/>
          <w:b/>
          <w:bCs/>
          <w:sz w:val="24"/>
          <w:lang w:val="es-CR"/>
        </w:rPr>
      </w:pPr>
    </w:p>
    <w:p w:rsidRPr="00F04076" w:rsidR="007046CC" w:rsidP="007046CC" w:rsidRDefault="007046CC" w14:paraId="46CD89CF" w14:textId="77777777">
      <w:pPr>
        <w:pStyle w:val="Prrafodelista"/>
        <w:numPr>
          <w:ilvl w:val="0"/>
          <w:numId w:val="15"/>
        </w:numPr>
        <w:spacing w:after="120"/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 xml:space="preserve">Se </w:t>
      </w:r>
      <w:r>
        <w:rPr>
          <w:rFonts w:ascii="Arial" w:hAnsi="Arial" w:cs="Arial"/>
          <w:sz w:val="24"/>
          <w:lang w:val="es-CR"/>
        </w:rPr>
        <w:t>constató</w:t>
      </w:r>
      <w:r w:rsidRPr="00F04076">
        <w:rPr>
          <w:rFonts w:ascii="Arial" w:hAnsi="Arial" w:cs="Arial"/>
          <w:sz w:val="24"/>
          <w:lang w:val="es-CR"/>
        </w:rPr>
        <w:t xml:space="preserve"> que el Departamento de Ciencia e Ingeniería de Datos </w:t>
      </w:r>
      <w:r>
        <w:rPr>
          <w:rFonts w:ascii="Arial" w:hAnsi="Arial" w:cs="Arial"/>
          <w:sz w:val="24"/>
          <w:lang w:val="es-CR"/>
        </w:rPr>
        <w:t xml:space="preserve">cuenta con </w:t>
      </w:r>
      <w:r w:rsidRPr="00F04076">
        <w:rPr>
          <w:rFonts w:ascii="Arial" w:hAnsi="Arial" w:cs="Arial"/>
          <w:sz w:val="24"/>
          <w:lang w:val="es-CR"/>
        </w:rPr>
        <w:t xml:space="preserve">procedimientos </w:t>
      </w:r>
      <w:r>
        <w:rPr>
          <w:rFonts w:ascii="Arial" w:hAnsi="Arial" w:cs="Arial"/>
          <w:sz w:val="24"/>
          <w:lang w:val="es-CR"/>
        </w:rPr>
        <w:t xml:space="preserve">y guías formales </w:t>
      </w:r>
      <w:r w:rsidRPr="00F04076">
        <w:rPr>
          <w:rFonts w:ascii="Arial" w:hAnsi="Arial" w:cs="Arial"/>
          <w:sz w:val="24"/>
          <w:lang w:val="es-CR"/>
        </w:rPr>
        <w:t xml:space="preserve">para la </w:t>
      </w:r>
      <w:r w:rsidRPr="0037077B">
        <w:rPr>
          <w:rFonts w:ascii="Arial" w:hAnsi="Arial" w:cs="Arial"/>
          <w:sz w:val="24"/>
          <w:lang w:val="es-CR"/>
        </w:rPr>
        <w:t>gestión</w:t>
      </w:r>
      <w:r w:rsidRPr="00F04076">
        <w:rPr>
          <w:rFonts w:ascii="Arial" w:hAnsi="Arial" w:cs="Arial"/>
          <w:sz w:val="24"/>
          <w:lang w:val="es-CR"/>
        </w:rPr>
        <w:t xml:space="preserve"> de modificaciones a la estructura de las bases de datos</w:t>
      </w:r>
      <w:r>
        <w:rPr>
          <w:rFonts w:ascii="Arial" w:hAnsi="Arial" w:cs="Arial"/>
          <w:sz w:val="24"/>
          <w:lang w:val="es-CR"/>
        </w:rPr>
        <w:t xml:space="preserve">. Estos incluyen </w:t>
      </w:r>
      <w:r w:rsidRPr="00A8402E">
        <w:rPr>
          <w:rFonts w:ascii="Arial" w:hAnsi="Arial" w:cs="Arial"/>
          <w:sz w:val="24"/>
          <w:lang w:val="es-CR"/>
        </w:rPr>
        <w:t>mecanismos para solicitar, aprobar y documentar las modificaciones realizadas</w:t>
      </w:r>
      <w:r>
        <w:rPr>
          <w:rFonts w:ascii="Arial" w:hAnsi="Arial" w:cs="Arial"/>
          <w:sz w:val="24"/>
          <w:lang w:val="es-CR"/>
        </w:rPr>
        <w:t xml:space="preserve"> a las estructuras</w:t>
      </w:r>
      <w:r w:rsidRPr="00A8402E">
        <w:rPr>
          <w:rFonts w:ascii="Arial" w:hAnsi="Arial" w:cs="Arial"/>
          <w:sz w:val="24"/>
          <w:lang w:val="es-CR"/>
        </w:rPr>
        <w:t xml:space="preserve">, </w:t>
      </w:r>
      <w:r w:rsidRPr="00F04076">
        <w:rPr>
          <w:rFonts w:ascii="Arial" w:hAnsi="Arial" w:cs="Arial"/>
          <w:sz w:val="24"/>
          <w:lang w:val="es-CR"/>
        </w:rPr>
        <w:t>así como para revertir cambios en caso de ser necesario</w:t>
      </w:r>
      <w:r>
        <w:rPr>
          <w:rFonts w:ascii="Arial" w:hAnsi="Arial" w:cs="Arial"/>
          <w:sz w:val="24"/>
          <w:lang w:val="es-CR"/>
        </w:rPr>
        <w:t xml:space="preserve">, </w:t>
      </w:r>
      <w:r w:rsidRPr="00A8402E">
        <w:rPr>
          <w:rFonts w:ascii="Arial" w:hAnsi="Arial" w:cs="Arial"/>
          <w:sz w:val="24"/>
          <w:lang w:val="es-CR"/>
        </w:rPr>
        <w:t>asegurando un control adecuado y trazabilidad en estas operaciones</w:t>
      </w:r>
      <w:r w:rsidRPr="00F04076">
        <w:rPr>
          <w:rFonts w:ascii="Arial" w:hAnsi="Arial" w:cs="Arial"/>
          <w:sz w:val="24"/>
          <w:lang w:val="es-CR"/>
        </w:rPr>
        <w:t>.</w:t>
      </w:r>
    </w:p>
    <w:p w:rsidRPr="00F04076" w:rsidR="007046CC" w:rsidP="007046CC" w:rsidRDefault="007046CC" w14:paraId="562CA5E9" w14:textId="77777777">
      <w:pPr>
        <w:pStyle w:val="Prrafodelista"/>
        <w:numPr>
          <w:ilvl w:val="0"/>
          <w:numId w:val="15"/>
        </w:numPr>
        <w:spacing w:after="120"/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 xml:space="preserve">Se </w:t>
      </w:r>
      <w:r>
        <w:rPr>
          <w:rFonts w:ascii="Arial" w:hAnsi="Arial" w:cs="Arial"/>
          <w:sz w:val="24"/>
          <w:lang w:val="es-CR"/>
        </w:rPr>
        <w:t>verificó que</w:t>
      </w:r>
      <w:r w:rsidRPr="00F04076">
        <w:rPr>
          <w:rFonts w:ascii="Arial" w:hAnsi="Arial" w:cs="Arial"/>
          <w:sz w:val="24"/>
          <w:lang w:val="es-CR"/>
        </w:rPr>
        <w:t xml:space="preserve"> el Departamento de Ciencia e Ingeniería de Datos </w:t>
      </w:r>
      <w:r>
        <w:rPr>
          <w:rFonts w:ascii="Arial" w:hAnsi="Arial" w:cs="Arial"/>
          <w:sz w:val="24"/>
          <w:lang w:val="es-CR"/>
        </w:rPr>
        <w:t>dispone</w:t>
      </w:r>
      <w:r w:rsidRPr="00F04076">
        <w:rPr>
          <w:rFonts w:ascii="Arial" w:hAnsi="Arial" w:cs="Arial"/>
          <w:sz w:val="24"/>
          <w:lang w:val="es-CR"/>
        </w:rPr>
        <w:t xml:space="preserve"> </w:t>
      </w:r>
      <w:r>
        <w:rPr>
          <w:rFonts w:ascii="Arial" w:hAnsi="Arial" w:cs="Arial"/>
          <w:sz w:val="24"/>
          <w:lang w:val="es-CR"/>
        </w:rPr>
        <w:t>de</w:t>
      </w:r>
      <w:r w:rsidRPr="00F04076">
        <w:rPr>
          <w:rFonts w:ascii="Arial" w:hAnsi="Arial" w:cs="Arial"/>
          <w:sz w:val="24"/>
          <w:lang w:val="es-CR"/>
        </w:rPr>
        <w:t xml:space="preserve"> procedimientos</w:t>
      </w:r>
      <w:r>
        <w:rPr>
          <w:rFonts w:ascii="Arial" w:hAnsi="Arial" w:cs="Arial"/>
          <w:sz w:val="24"/>
          <w:lang w:val="es-CR"/>
        </w:rPr>
        <w:t xml:space="preserve"> establecidos</w:t>
      </w:r>
      <w:r w:rsidRPr="00F04076">
        <w:rPr>
          <w:rFonts w:ascii="Arial" w:hAnsi="Arial" w:cs="Arial"/>
          <w:sz w:val="24"/>
          <w:lang w:val="es-CR"/>
        </w:rPr>
        <w:t xml:space="preserve"> para realizar cambios directos a los datos</w:t>
      </w:r>
      <w:r>
        <w:rPr>
          <w:rFonts w:ascii="Arial" w:hAnsi="Arial" w:cs="Arial"/>
          <w:sz w:val="24"/>
          <w:lang w:val="es-CR"/>
        </w:rPr>
        <w:t xml:space="preserve">. </w:t>
      </w:r>
      <w:r w:rsidRPr="00A8402E">
        <w:rPr>
          <w:rFonts w:ascii="Arial" w:hAnsi="Arial" w:cs="Arial"/>
          <w:sz w:val="24"/>
        </w:rPr>
        <w:t>Estos procedimientos incluyen</w:t>
      </w:r>
      <w:r w:rsidRPr="00F04076">
        <w:rPr>
          <w:rFonts w:ascii="Arial" w:hAnsi="Arial" w:cs="Arial"/>
          <w:sz w:val="24"/>
          <w:lang w:val="es-CR"/>
        </w:rPr>
        <w:t xml:space="preserve"> actividades para solicitar, aprobar, y documentar los cambios solicitados</w:t>
      </w:r>
      <w:r>
        <w:rPr>
          <w:rFonts w:ascii="Arial" w:hAnsi="Arial" w:cs="Arial"/>
          <w:sz w:val="24"/>
          <w:lang w:val="es-CR"/>
        </w:rPr>
        <w:t xml:space="preserve"> a los datos, </w:t>
      </w:r>
      <w:r w:rsidRPr="00A8402E">
        <w:rPr>
          <w:rFonts w:ascii="Arial" w:hAnsi="Arial" w:cs="Arial"/>
          <w:sz w:val="24"/>
          <w:lang w:val="es-CR"/>
        </w:rPr>
        <w:t>garantizando la trazabilidad mediante el</w:t>
      </w:r>
      <w:r>
        <w:rPr>
          <w:rFonts w:ascii="Arial" w:hAnsi="Arial" w:cs="Arial"/>
          <w:sz w:val="24"/>
          <w:lang w:val="es-CR"/>
        </w:rPr>
        <w:t xml:space="preserve"> registro de</w:t>
      </w:r>
      <w:r w:rsidRPr="00F04076">
        <w:rPr>
          <w:rFonts w:ascii="Arial" w:hAnsi="Arial" w:cs="Arial"/>
          <w:sz w:val="24"/>
          <w:lang w:val="es-CR"/>
        </w:rPr>
        <w:t xml:space="preserve"> detalles </w:t>
      </w:r>
      <w:r>
        <w:rPr>
          <w:rFonts w:ascii="Arial" w:hAnsi="Arial" w:cs="Arial"/>
          <w:sz w:val="24"/>
          <w:lang w:val="es-CR"/>
        </w:rPr>
        <w:t xml:space="preserve">como </w:t>
      </w:r>
      <w:r w:rsidRPr="00F04076">
        <w:rPr>
          <w:rFonts w:ascii="Arial" w:hAnsi="Arial" w:cs="Arial"/>
          <w:sz w:val="24"/>
          <w:lang w:val="es-CR"/>
        </w:rPr>
        <w:t>el propósito</w:t>
      </w:r>
      <w:r>
        <w:rPr>
          <w:rFonts w:ascii="Arial" w:hAnsi="Arial" w:cs="Arial"/>
          <w:sz w:val="24"/>
          <w:lang w:val="es-CR"/>
        </w:rPr>
        <w:t xml:space="preserve"> de la modificación</w:t>
      </w:r>
      <w:r w:rsidRPr="00F04076">
        <w:rPr>
          <w:rFonts w:ascii="Arial" w:hAnsi="Arial" w:cs="Arial"/>
          <w:sz w:val="24"/>
          <w:lang w:val="es-CR"/>
        </w:rPr>
        <w:t>, la fecha</w:t>
      </w:r>
      <w:r>
        <w:rPr>
          <w:rFonts w:ascii="Arial" w:hAnsi="Arial" w:cs="Arial"/>
          <w:sz w:val="24"/>
          <w:lang w:val="es-CR"/>
        </w:rPr>
        <w:t xml:space="preserve"> en que se realizó</w:t>
      </w:r>
      <w:r w:rsidRPr="00F04076">
        <w:rPr>
          <w:rFonts w:ascii="Arial" w:hAnsi="Arial" w:cs="Arial"/>
          <w:sz w:val="24"/>
          <w:lang w:val="es-CR"/>
        </w:rPr>
        <w:t>, y la identificación del responsable.</w:t>
      </w:r>
    </w:p>
    <w:p w:rsidR="007046CC" w:rsidP="007046CC" w:rsidRDefault="007046CC" w14:paraId="09E5C213" w14:textId="77777777">
      <w:pPr>
        <w:rPr>
          <w:rFonts w:ascii="Arial" w:hAnsi="Arial" w:cs="Arial"/>
          <w:b/>
          <w:bCs/>
          <w:sz w:val="24"/>
          <w:lang w:val="es-CR"/>
        </w:rPr>
      </w:pPr>
    </w:p>
    <w:p w:rsidR="007046CC" w:rsidP="007046CC" w:rsidRDefault="007046CC" w14:paraId="4E5311FE" w14:textId="77777777">
      <w:pPr>
        <w:rPr>
          <w:rFonts w:ascii="Arial" w:hAnsi="Arial" w:cs="Arial"/>
          <w:b/>
          <w:bCs/>
          <w:sz w:val="24"/>
          <w:lang w:val="es-CR"/>
        </w:rPr>
      </w:pPr>
      <w:r w:rsidRPr="00E103C6">
        <w:rPr>
          <w:rFonts w:ascii="Arial" w:hAnsi="Arial" w:cs="Arial"/>
          <w:b/>
          <w:bCs/>
          <w:sz w:val="24"/>
          <w:lang w:val="es-CR"/>
        </w:rPr>
        <w:t xml:space="preserve">Administración de </w:t>
      </w:r>
      <w:r>
        <w:rPr>
          <w:rFonts w:ascii="Arial" w:hAnsi="Arial" w:cs="Arial"/>
          <w:b/>
          <w:bCs/>
          <w:sz w:val="24"/>
          <w:lang w:val="es-CR"/>
        </w:rPr>
        <w:t>r</w:t>
      </w:r>
      <w:r w:rsidRPr="00E103C6">
        <w:rPr>
          <w:rFonts w:ascii="Arial" w:hAnsi="Arial" w:cs="Arial"/>
          <w:b/>
          <w:bCs/>
          <w:sz w:val="24"/>
          <w:lang w:val="es-CR"/>
        </w:rPr>
        <w:t>espaldos</w:t>
      </w:r>
    </w:p>
    <w:p w:rsidRPr="00E103C6" w:rsidR="007046CC" w:rsidP="007046CC" w:rsidRDefault="007046CC" w14:paraId="63E614DD" w14:textId="77777777">
      <w:pPr>
        <w:rPr>
          <w:rFonts w:ascii="Arial" w:hAnsi="Arial" w:cs="Arial"/>
          <w:b/>
          <w:bCs/>
          <w:sz w:val="24"/>
          <w:lang w:val="es-CR"/>
        </w:rPr>
      </w:pPr>
    </w:p>
    <w:p w:rsidRPr="00F04076" w:rsidR="007046CC" w:rsidP="007046CC" w:rsidRDefault="007046CC" w14:paraId="0CBB4917" w14:textId="77777777">
      <w:pPr>
        <w:pStyle w:val="Prrafodelista"/>
        <w:numPr>
          <w:ilvl w:val="0"/>
          <w:numId w:val="16"/>
        </w:numPr>
        <w:spacing w:after="120"/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 xml:space="preserve">Se </w:t>
      </w:r>
      <w:r>
        <w:rPr>
          <w:rFonts w:ascii="Arial" w:hAnsi="Arial" w:cs="Arial"/>
          <w:sz w:val="24"/>
          <w:lang w:val="es-CR"/>
        </w:rPr>
        <w:t xml:space="preserve">constató </w:t>
      </w:r>
      <w:r w:rsidRPr="00F04076">
        <w:rPr>
          <w:rFonts w:ascii="Arial" w:hAnsi="Arial" w:cs="Arial"/>
          <w:sz w:val="24"/>
          <w:lang w:val="es-CR"/>
        </w:rPr>
        <w:t xml:space="preserve">que el Banco cuenta con una política de Ciberseguridad </w:t>
      </w:r>
      <w:r>
        <w:rPr>
          <w:rFonts w:ascii="Arial" w:hAnsi="Arial" w:cs="Arial"/>
          <w:sz w:val="24"/>
          <w:lang w:val="es-CR"/>
        </w:rPr>
        <w:t xml:space="preserve">que abarca </w:t>
      </w:r>
      <w:r w:rsidRPr="00F04076">
        <w:rPr>
          <w:rFonts w:ascii="Arial" w:hAnsi="Arial" w:cs="Arial"/>
          <w:sz w:val="24"/>
          <w:lang w:val="es-CR"/>
        </w:rPr>
        <w:t xml:space="preserve">la gestión de respaldos de las bases de datos, </w:t>
      </w:r>
      <w:r>
        <w:rPr>
          <w:rFonts w:ascii="Arial" w:hAnsi="Arial" w:cs="Arial"/>
          <w:sz w:val="24"/>
          <w:lang w:val="es-CR"/>
        </w:rPr>
        <w:t>incluyendo los</w:t>
      </w:r>
      <w:r w:rsidRPr="00F04076">
        <w:rPr>
          <w:rFonts w:ascii="Arial" w:hAnsi="Arial" w:cs="Arial"/>
          <w:sz w:val="24"/>
          <w:lang w:val="es-CR"/>
        </w:rPr>
        <w:t xml:space="preserve"> períodos de retención y los métodos de protección de los datos respaldados</w:t>
      </w:r>
      <w:r>
        <w:rPr>
          <w:rFonts w:ascii="Arial" w:hAnsi="Arial" w:cs="Arial"/>
          <w:sz w:val="24"/>
          <w:lang w:val="es-CR"/>
        </w:rPr>
        <w:t xml:space="preserve">. Además, se verificó que </w:t>
      </w:r>
      <w:r w:rsidRPr="00F04076">
        <w:rPr>
          <w:rFonts w:ascii="Arial" w:hAnsi="Arial" w:cs="Arial"/>
          <w:sz w:val="24"/>
          <w:lang w:val="es-CR"/>
        </w:rPr>
        <w:t xml:space="preserve">cada propietario de los datos </w:t>
      </w:r>
      <w:r w:rsidRPr="007767CC">
        <w:rPr>
          <w:rFonts w:ascii="Arial" w:hAnsi="Arial" w:cs="Arial"/>
          <w:sz w:val="24"/>
          <w:lang w:val="es-CR"/>
        </w:rPr>
        <w:t xml:space="preserve">es responsable de definir </w:t>
      </w:r>
      <w:r w:rsidRPr="00F04076">
        <w:rPr>
          <w:rFonts w:ascii="Arial" w:hAnsi="Arial" w:cs="Arial"/>
          <w:sz w:val="24"/>
          <w:lang w:val="es-CR"/>
        </w:rPr>
        <w:t xml:space="preserve">la frecuencia de los respaldos de las bases de datos </w:t>
      </w:r>
      <w:r w:rsidRPr="007767CC">
        <w:rPr>
          <w:rFonts w:ascii="Arial" w:hAnsi="Arial" w:cs="Arial"/>
          <w:sz w:val="24"/>
          <w:lang w:val="es-CR"/>
        </w:rPr>
        <w:t xml:space="preserve">asociadas </w:t>
      </w:r>
      <w:r>
        <w:rPr>
          <w:rFonts w:ascii="Arial" w:hAnsi="Arial" w:cs="Arial"/>
          <w:sz w:val="24"/>
          <w:lang w:val="es-CR"/>
        </w:rPr>
        <w:t>a</w:t>
      </w:r>
      <w:r w:rsidRPr="00F04076">
        <w:rPr>
          <w:rFonts w:ascii="Arial" w:hAnsi="Arial" w:cs="Arial"/>
          <w:sz w:val="24"/>
          <w:lang w:val="es-CR"/>
        </w:rPr>
        <w:t xml:space="preserve"> sus </w:t>
      </w:r>
      <w:r w:rsidRPr="0037077B">
        <w:rPr>
          <w:rFonts w:ascii="Arial" w:hAnsi="Arial" w:cs="Arial"/>
          <w:sz w:val="24"/>
          <w:lang w:val="es-CR"/>
        </w:rPr>
        <w:t>sistemas.</w:t>
      </w:r>
    </w:p>
    <w:p w:rsidRPr="00F04076" w:rsidR="007046CC" w:rsidP="007046CC" w:rsidRDefault="007046CC" w14:paraId="07EFB2ED" w14:textId="77777777">
      <w:pPr>
        <w:pStyle w:val="Prrafodelista"/>
        <w:numPr>
          <w:ilvl w:val="0"/>
          <w:numId w:val="16"/>
        </w:numPr>
        <w:spacing w:after="120"/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>Se verificó que el Banco cuenta con una infraestructura adecuada para gestionar los respaldos y están protegidos contra accesos no autorizados.</w:t>
      </w:r>
    </w:p>
    <w:p w:rsidRPr="00F04076" w:rsidR="007046CC" w:rsidP="007046CC" w:rsidRDefault="007046CC" w14:paraId="11AFF116" w14:textId="77777777">
      <w:pPr>
        <w:pStyle w:val="Prrafodelista"/>
        <w:numPr>
          <w:ilvl w:val="0"/>
          <w:numId w:val="16"/>
        </w:numPr>
        <w:spacing w:after="120"/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 xml:space="preserve">Se </w:t>
      </w:r>
      <w:r>
        <w:rPr>
          <w:rFonts w:ascii="Arial" w:hAnsi="Arial" w:cs="Arial"/>
          <w:sz w:val="24"/>
          <w:lang w:val="es-CR"/>
        </w:rPr>
        <w:t>constató</w:t>
      </w:r>
      <w:r w:rsidRPr="00F04076">
        <w:rPr>
          <w:rFonts w:ascii="Arial" w:hAnsi="Arial" w:cs="Arial"/>
          <w:sz w:val="24"/>
          <w:lang w:val="es-CR"/>
        </w:rPr>
        <w:t xml:space="preserve"> que en el Banco realiza pruebas periódicas de restauración de respaldos</w:t>
      </w:r>
      <w:r>
        <w:rPr>
          <w:rFonts w:ascii="Arial" w:hAnsi="Arial" w:cs="Arial"/>
          <w:sz w:val="24"/>
          <w:lang w:val="es-CR"/>
        </w:rPr>
        <w:t xml:space="preserve">, </w:t>
      </w:r>
      <w:r w:rsidRPr="000B52AC">
        <w:rPr>
          <w:rFonts w:ascii="Arial" w:hAnsi="Arial" w:cs="Arial"/>
          <w:sz w:val="24"/>
          <w:lang w:val="es-CR"/>
        </w:rPr>
        <w:t>asegurando la funcionalidad y confiabilidad de los mecanismos de recuperación de datos</w:t>
      </w:r>
      <w:r w:rsidRPr="00F04076">
        <w:rPr>
          <w:rFonts w:ascii="Arial" w:hAnsi="Arial" w:cs="Arial"/>
          <w:sz w:val="24"/>
          <w:lang w:val="es-CR"/>
        </w:rPr>
        <w:t>.</w:t>
      </w:r>
    </w:p>
    <w:p w:rsidRPr="00F04076" w:rsidR="007046CC" w:rsidP="007046CC" w:rsidRDefault="007046CC" w14:paraId="25C09B4E" w14:textId="77777777">
      <w:pPr>
        <w:pStyle w:val="Prrafodelista"/>
        <w:numPr>
          <w:ilvl w:val="0"/>
          <w:numId w:val="16"/>
        </w:numPr>
        <w:spacing w:after="120"/>
        <w:contextualSpacing w:val="0"/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 xml:space="preserve">Se </w:t>
      </w:r>
      <w:r>
        <w:rPr>
          <w:rFonts w:ascii="Arial" w:hAnsi="Arial" w:cs="Arial"/>
          <w:sz w:val="24"/>
          <w:lang w:val="es-CR"/>
        </w:rPr>
        <w:t xml:space="preserve">comprobó </w:t>
      </w:r>
      <w:r w:rsidRPr="00F04076">
        <w:rPr>
          <w:rFonts w:ascii="Arial" w:hAnsi="Arial" w:cs="Arial"/>
          <w:sz w:val="24"/>
          <w:lang w:val="es-CR"/>
        </w:rPr>
        <w:t>que el plan de recuperación ante desastres para las bases de datos est</w:t>
      </w:r>
      <w:r>
        <w:rPr>
          <w:rFonts w:ascii="Arial" w:hAnsi="Arial" w:cs="Arial"/>
          <w:sz w:val="24"/>
          <w:lang w:val="es-CR"/>
        </w:rPr>
        <w:t>á</w:t>
      </w:r>
      <w:r w:rsidRPr="00F04076">
        <w:rPr>
          <w:rFonts w:ascii="Arial" w:hAnsi="Arial" w:cs="Arial"/>
          <w:sz w:val="24"/>
          <w:lang w:val="es-CR"/>
        </w:rPr>
        <w:t xml:space="preserve"> alineado con los objetivos de continuidad </w:t>
      </w:r>
      <w:r>
        <w:rPr>
          <w:rFonts w:ascii="Arial" w:hAnsi="Arial" w:cs="Arial"/>
          <w:sz w:val="24"/>
          <w:lang w:val="es-CR"/>
        </w:rPr>
        <w:t xml:space="preserve">operativa del Banco </w:t>
      </w:r>
      <w:r w:rsidRPr="00F04076">
        <w:rPr>
          <w:rFonts w:ascii="Arial" w:hAnsi="Arial" w:cs="Arial"/>
          <w:sz w:val="24"/>
          <w:lang w:val="es-CR"/>
        </w:rPr>
        <w:t>y permite, de manera razonable, una recuperación efectiva dentro de los límites de tiempo aceptables.</w:t>
      </w:r>
    </w:p>
    <w:p w:rsidRPr="00F04076" w:rsidR="007046CC" w:rsidP="007046CC" w:rsidRDefault="007046CC" w14:paraId="6912CFA8" w14:textId="77777777">
      <w:pPr>
        <w:rPr>
          <w:rFonts w:ascii="Arial" w:hAnsi="Arial" w:cs="Arial"/>
          <w:sz w:val="24"/>
          <w:szCs w:val="28"/>
          <w:lang w:val="es-CR"/>
        </w:rPr>
      </w:pPr>
      <w:bookmarkStart w:name="_Hlk175148887" w:id="1"/>
    </w:p>
    <w:bookmarkEnd w:id="1"/>
    <w:p w:rsidRPr="00F04076" w:rsidR="007046CC" w:rsidP="007046CC" w:rsidRDefault="007046CC" w14:paraId="11B55572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CR"/>
        </w:rPr>
      </w:pPr>
      <w:r w:rsidRPr="00F04076">
        <w:rPr>
          <w:rFonts w:ascii="Arial" w:hAnsi="Arial" w:cs="Arial"/>
          <w:lang w:val="es-CR"/>
        </w:rPr>
        <w:t xml:space="preserve">La Auditoría Interna realizó la conferencia final de este informe con la </w:t>
      </w:r>
      <w:r>
        <w:rPr>
          <w:rFonts w:ascii="Arial" w:hAnsi="Arial" w:cs="Arial"/>
          <w:lang w:val="es-CR"/>
        </w:rPr>
        <w:t>D</w:t>
      </w:r>
      <w:r w:rsidRPr="00F04076">
        <w:rPr>
          <w:rFonts w:ascii="Arial" w:hAnsi="Arial" w:cs="Arial"/>
          <w:lang w:val="es-CR"/>
        </w:rPr>
        <w:t xml:space="preserve">ivisión </w:t>
      </w:r>
      <w:r>
        <w:rPr>
          <w:rFonts w:ascii="Arial" w:hAnsi="Arial" w:cs="Arial"/>
          <w:lang w:val="es-CR"/>
        </w:rPr>
        <w:t xml:space="preserve">de </w:t>
      </w:r>
      <w:r w:rsidRPr="00F04076">
        <w:rPr>
          <w:rFonts w:ascii="Arial" w:hAnsi="Arial" w:cs="Arial"/>
          <w:lang w:val="es-CR"/>
        </w:rPr>
        <w:t xml:space="preserve">Servicios Tecnológicos y </w:t>
      </w:r>
      <w:r>
        <w:rPr>
          <w:rFonts w:ascii="Arial" w:hAnsi="Arial" w:cs="Arial"/>
          <w:lang w:val="es-CR"/>
        </w:rPr>
        <w:t xml:space="preserve">con </w:t>
      </w:r>
      <w:r w:rsidRPr="00F04076">
        <w:rPr>
          <w:rFonts w:ascii="Arial" w:hAnsi="Arial" w:cs="Arial"/>
          <w:lang w:val="es-CR"/>
        </w:rPr>
        <w:t>la Gerencia, como parte de la comunicación preliminar de los resultados.</w:t>
      </w:r>
    </w:p>
    <w:p w:rsidR="007046CC" w:rsidP="007046CC" w:rsidRDefault="007046CC" w14:paraId="749BC21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CR"/>
        </w:rPr>
      </w:pPr>
    </w:p>
    <w:p w:rsidR="007046CC" w:rsidP="007046CC" w:rsidRDefault="007046CC" w14:paraId="30C430FF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CR"/>
        </w:rPr>
      </w:pPr>
    </w:p>
    <w:p w:rsidRPr="00F04076" w:rsidR="007046CC" w:rsidP="007046CC" w:rsidRDefault="007046CC" w14:paraId="032C527F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CR"/>
        </w:rPr>
      </w:pPr>
    </w:p>
    <w:p w:rsidRPr="00F04076" w:rsidR="007046CC" w:rsidP="007046CC" w:rsidRDefault="007046CC" w14:paraId="1671D7BB" w14:textId="77777777">
      <w:pPr>
        <w:rPr>
          <w:rFonts w:ascii="Arial" w:hAnsi="Arial" w:cs="Arial"/>
          <w:sz w:val="24"/>
          <w:lang w:val="es-CR"/>
        </w:rPr>
      </w:pPr>
      <w:bookmarkStart w:name="R_043962_40718750" w:id="2"/>
      <w:bookmarkEnd w:id="2"/>
      <w:r w:rsidRPr="00F04076">
        <w:rPr>
          <w:rFonts w:ascii="Arial" w:hAnsi="Arial" w:cs="Arial"/>
          <w:sz w:val="24"/>
          <w:lang w:val="es-CR"/>
        </w:rPr>
        <w:lastRenderedPageBreak/>
        <w:t>Atentamente,</w:t>
      </w:r>
    </w:p>
    <w:p w:rsidRPr="00F04076" w:rsidR="007046CC" w:rsidP="007046CC" w:rsidRDefault="007046CC" w14:paraId="1A29BE6C" w14:textId="77777777">
      <w:pPr>
        <w:ind w:left="360"/>
        <w:rPr>
          <w:rFonts w:ascii="Arial" w:hAnsi="Arial" w:cs="Arial"/>
          <w:sz w:val="24"/>
          <w:lang w:val="es-CR"/>
        </w:rPr>
      </w:pPr>
      <w:r w:rsidRPr="009F716C">
        <w:rPr>
          <w:rFonts w:ascii="Arial" w:hAnsi="Arial" w:cs="Arial"/>
          <w:noProof/>
          <w:sz w:val="24"/>
          <w:lang w:val="es-CR" w:eastAsia="es-CR"/>
        </w:rPr>
        <w:drawing>
          <wp:anchor distT="0" distB="0" distL="114300" distR="114300" simplePos="0" relativeHeight="251659264" behindDoc="1" locked="0" layoutInCell="1" allowOverlap="1" wp14:editId="1F666E03" wp14:anchorId="5C459848">
            <wp:simplePos x="0" y="0"/>
            <wp:positionH relativeFrom="column">
              <wp:posOffset>-162560</wp:posOffset>
            </wp:positionH>
            <wp:positionV relativeFrom="paragraph">
              <wp:posOffset>79375</wp:posOffset>
            </wp:positionV>
            <wp:extent cx="2506980" cy="388620"/>
            <wp:effectExtent l="0" t="0" r="0" b="0"/>
            <wp:wrapNone/>
            <wp:docPr id="539418227" name="Imagen 539418227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418227" name="Imagen 539418227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04076" w:rsidR="007046CC" w:rsidP="007046CC" w:rsidRDefault="007046CC" w14:paraId="4E7AE3EA" w14:textId="77777777">
      <w:pPr>
        <w:rPr>
          <w:rFonts w:ascii="Arial" w:hAnsi="Arial" w:cs="Arial"/>
          <w:sz w:val="24"/>
          <w:lang w:val="es-CR"/>
        </w:rPr>
      </w:pPr>
    </w:p>
    <w:p w:rsidRPr="00F04076" w:rsidR="007046CC" w:rsidP="007046CC" w:rsidRDefault="007046CC" w14:paraId="5B866811" w14:textId="77777777">
      <w:pPr>
        <w:rPr>
          <w:rFonts w:ascii="Arial" w:hAnsi="Arial" w:cs="Arial"/>
          <w:sz w:val="24"/>
          <w:lang w:val="es-CR"/>
        </w:rPr>
      </w:pPr>
    </w:p>
    <w:p w:rsidRPr="00F04076" w:rsidR="007046CC" w:rsidP="007046CC" w:rsidRDefault="007046CC" w14:paraId="4E5328C5" w14:textId="77777777">
      <w:pPr>
        <w:rPr>
          <w:rFonts w:ascii="Arial" w:hAnsi="Arial" w:cs="Arial"/>
          <w:sz w:val="24"/>
          <w:lang w:val="es-CR"/>
        </w:rPr>
      </w:pPr>
      <w:r w:rsidRPr="00F04076">
        <w:rPr>
          <w:rFonts w:ascii="Arial" w:hAnsi="Arial" w:cs="Arial"/>
          <w:sz w:val="24"/>
          <w:lang w:val="es-CR"/>
        </w:rPr>
        <w:t>Maribel Lizano Barahona</w:t>
      </w:r>
    </w:p>
    <w:p w:rsidRPr="00F04076" w:rsidR="007046CC" w:rsidP="007046CC" w:rsidRDefault="007046CC" w14:paraId="674FEA2D" w14:textId="77777777">
      <w:pPr>
        <w:rPr>
          <w:rFonts w:ascii="Arial" w:hAnsi="Arial" w:cs="Arial"/>
          <w:b/>
          <w:sz w:val="24"/>
          <w:lang w:val="es-CR"/>
        </w:rPr>
      </w:pPr>
      <w:r w:rsidRPr="00F04076">
        <w:rPr>
          <w:rFonts w:ascii="Arial" w:hAnsi="Arial" w:cs="Arial"/>
          <w:b/>
          <w:sz w:val="24"/>
          <w:lang w:val="es-CR"/>
        </w:rPr>
        <w:t>Subauditora Interna</w:t>
      </w:r>
    </w:p>
    <w:p w:rsidR="007046CC" w:rsidP="007046CC" w:rsidRDefault="007046CC" w14:paraId="7FD7ADAA" w14:textId="77777777">
      <w:pPr>
        <w:pStyle w:val="Negrita"/>
        <w:rPr>
          <w:rFonts w:ascii="Arial" w:hAnsi="Arial" w:cs="Arial"/>
          <w:lang w:val="es-CR"/>
        </w:rPr>
      </w:pPr>
    </w:p>
    <w:p w:rsidRPr="00F04076" w:rsidR="007046CC" w:rsidP="007046CC" w:rsidRDefault="007046CC" w14:paraId="0E5F39C0" w14:textId="77777777">
      <w:pPr>
        <w:pStyle w:val="Negrita"/>
        <w:rPr>
          <w:rFonts w:ascii="Arial" w:hAnsi="Arial" w:cs="Arial"/>
          <w:lang w:val="es-CR"/>
        </w:rPr>
      </w:pPr>
    </w:p>
    <w:p w:rsidRPr="007046CC" w:rsidR="007046CC" w:rsidP="007046CC" w:rsidRDefault="007046CC" w14:paraId="102E537D" w14:textId="2B8C035E">
      <w:pPr>
        <w:pStyle w:val="CC"/>
      </w:pPr>
      <w:bookmarkStart w:name="_Hlk175152186" w:id="3"/>
      <w:r w:rsidRPr="007046CC">
        <w:t>C</w:t>
      </w:r>
      <w:r>
        <w:t>c</w:t>
      </w:r>
      <w:r w:rsidRPr="007046CC">
        <w:t>.</w:t>
      </w:r>
      <w:r w:rsidRPr="007046CC">
        <w:tab/>
        <w:t xml:space="preserve">División </w:t>
      </w:r>
      <w:bookmarkEnd w:id="3"/>
      <w:r w:rsidRPr="007046CC">
        <w:t>Servicios Tecnológicos</w:t>
      </w:r>
    </w:p>
    <w:p w:rsidRPr="002307FE" w:rsidR="002307FE" w:rsidP="002307FE" w:rsidRDefault="002307FE" w14:paraId="2AF795C8" w14:textId="77777777"/>
    <w:p w:rsidRPr="002307FE" w:rsidR="002307FE" w:rsidP="002307FE" w:rsidRDefault="002307FE" w14:paraId="7739E9E7" w14:textId="77777777"/>
    <w:p w:rsidRPr="002307FE" w:rsidR="002307FE" w:rsidP="002307FE" w:rsidRDefault="002307FE" w14:paraId="03CF315E" w14:textId="77777777"/>
    <w:p w:rsidRPr="002307FE" w:rsidR="002307FE" w:rsidP="002307FE" w:rsidRDefault="002307FE" w14:paraId="3EA58CBC" w14:textId="77777777"/>
    <w:p w:rsidRPr="002307FE" w:rsidR="002307FE" w:rsidP="002307FE" w:rsidRDefault="002307FE" w14:paraId="7014DADE" w14:textId="77777777"/>
    <w:p w:rsidRPr="002307FE" w:rsidR="002307FE" w:rsidP="002307FE" w:rsidRDefault="002307FE" w14:paraId="6B1D56EE" w14:textId="77777777"/>
    <w:p w:rsidR="002307FE" w:rsidP="002307FE" w:rsidRDefault="002307FE" w14:paraId="5F9CD209" w14:textId="77777777"/>
    <w:p w:rsidRPr="002307FE" w:rsidR="002307FE" w:rsidP="002307FE" w:rsidRDefault="002307FE" w14:paraId="1E327A90" w14:textId="77777777"/>
    <w:p w:rsidR="002307FE" w:rsidP="002307FE" w:rsidRDefault="002307FE" w14:paraId="1194B13E" w14:textId="77777777"/>
    <w:p w:rsidR="002307FE" w:rsidP="002307FE" w:rsidRDefault="002307FE" w14:paraId="10606394" w14:textId="77777777"/>
    <w:p w:rsidRPr="002307FE" w:rsidR="00A26E9E" w:rsidP="002307FE" w:rsidRDefault="00A26E9E" w14:paraId="5CD8E640" w14:textId="77777777"/>
    <w:sectPr w:rsidRPr="002307FE" w:rsidR="00A26E9E" w:rsidSect="007046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2127" w:right="1412" w:bottom="1701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BFB2B" w14:textId="77777777" w:rsidR="007046CC" w:rsidRDefault="007046CC" w:rsidP="00D43D57">
      <w:r>
        <w:separator/>
      </w:r>
    </w:p>
  </w:endnote>
  <w:endnote w:type="continuationSeparator" w:id="0">
    <w:p w14:paraId="362C2761" w14:textId="77777777" w:rsidR="007046CC" w:rsidRDefault="007046CC" w:rsidP="00D4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7A70" w:rsidRDefault="007046CC" w14:paraId="4C048588" w14:textId="594BB08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98176" behindDoc="0" locked="0" layoutInCell="1" allowOverlap="1" wp14:editId="1680B855" wp14:anchorId="47BFCB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1142125791" name="Cuadro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046CC" w:rsidR="007046CC" w:rsidP="007046CC" w:rsidRDefault="007046CC" w14:paraId="737AA7E2" w14:textId="43876F14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46C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7BFCB30">
              <v:stroke joinstyle="miter"/>
              <v:path gradientshapeok="t" o:connecttype="rect"/>
            </v:shapetype>
            <v:shape id="Cuadro de texto 2" style="position:absolute;left:0;text-align:left;margin-left:0;margin-top:0;width:48pt;height:27.2pt;z-index:25169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">
              <v:fill o:detectmouseclick="t"/>
              <v:textbox style="mso-fit-shape-to-text:t" inset="0,0,0,15pt">
                <w:txbxContent>
                  <w:p w:rsidRPr="007046CC" w:rsidR="007046CC" w:rsidP="007046CC" w:rsidRDefault="007046CC" w14:paraId="737AA7E2" w14:textId="43876F14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46C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a="http://schemas.openxmlformats.org/drawingml/2006/main" xmlns:aclsh="http://schemas.microsoft.com/office/drawing/2020/classificationShape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307FE" w:rsidP="00FA54DF" w:rsidRDefault="007046CC" w14:paraId="2369386D" w14:textId="3813D7E0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noProof/>
        <w:color w:val="004990"/>
        <w:sz w:val="16"/>
        <w:szCs w:val="16"/>
      </w:rPr>
      <mc:AlternateContent>
        <mc:Choice Requires="wps">
          <w:drawing>
            <wp:anchor distT="0" distB="0" distL="0" distR="0" simplePos="0" relativeHeight="251699200" behindDoc="0" locked="0" layoutInCell="1" allowOverlap="1" wp14:editId="13D26DE0" wp14:anchorId="6C4D6E29">
              <wp:simplePos x="1168400" y="9258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932210580" name="Cuadro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046CC" w:rsidR="007046CC" w:rsidP="007046CC" w:rsidRDefault="007046CC" w14:paraId="15332189" w14:textId="659A3EE9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46C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C4D6E29">
              <v:stroke joinstyle="miter"/>
              <v:path gradientshapeok="t" o:connecttype="rect"/>
            </v:shapetype>
            <v:shape id="Cuadro de texto 3" style="position:absolute;margin-left:0;margin-top:0;width:48pt;height:27.2pt;z-index:25169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7046CC" w:rsidR="007046CC" w:rsidP="007046CC" w:rsidRDefault="007046CC" w14:paraId="15332189" w14:textId="659A3EE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46C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004990"/>
          <w:sz w:val="16"/>
          <w:szCs w:val="16"/>
        </w:rPr>
        <w:alias w:val="Consecutivo"/>
        <w:tag w:val="Consecutivo"/>
        <w:id w:val="-1370214818"/>
        <w:placeholder>
          <w:docPart w:val="8B4C38A3469C4EC4AA91491A32C099DC"/>
        </w:placeholder>
        <w:text/>
      </w:sdtPr>
      <w:sdtEndPr/>
      <w:sdtContent>
        <w:r>
          <w:t>AI-0231-2024</w:t>
        </w:r>
      </w:sdtContent>
    </w:sdt>
  </w:p>
  <w:p w:rsidR="002307FE" w:rsidP="00FA54DF" w:rsidRDefault="002307FE" w14:paraId="16A67335" w14:textId="77777777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color w:val="004990"/>
        <w:sz w:val="16"/>
        <w:szCs w:val="16"/>
      </w:rPr>
      <w:t>Seguridad:</w:t>
    </w:r>
    <w:sdt>
      <w:sdtPr>
        <w:rPr>
          <w:color w:val="004990"/>
          <w:sz w:val="16"/>
          <w:szCs w:val="16"/>
        </w:rPr>
        <w:alias w:val="Confidencialidad"/>
        <w:tag w:val="n32f5b5d94d147d6ae4b36230db37881"/>
        <w:id w:val="-1683737976"/>
        <w:lock w:val="contentLocked"/>
        <w:placeholder/>
        <w:dataBinding w:prefixMappings="xmlns:ns0='http://schemas.microsoft.com/office/2006/metadata/properties' xmlns:ns1='http://www.w3.org/2001/XMLSchema-instance' xmlns:ns2='b875e23b-67d9-4b2e-bdec-edacbf90b326' xmlns:ns3='http://schemas.microsoft.com/office/infopath/2007/PartnerControls' xmlns:ns4='http://schemas.microsoft.com/sharepoint/v3' " w:xpath="/ns0:properties[1]/documentManagement[1]/ns2:n32f5b5d94d147d6ae4b36230db37881[1]/ns3:Terms[1]" w:storeItemID="{283BF82E-1A70-4392-8CF2-7DEAFF1953AE}"/>
        <w:text w:multiLine="1"/>
      </w:sdtPr>
      <w:sdtEndPr/>
      <w:sdtContent>
        <w:r w:rsidR="005F02FD">
          <w:rPr>
            <w:color w:val="004990"/>
            <w:sz w:val="16"/>
            <w:szCs w:val="16"/>
          </w:rPr>
          <w:t>Uso Interno</w:t>
        </w:r>
      </w:sdtContent>
    </w:sdt>
  </w:p>
  <w:p w:rsidR="00D2424F" w:rsidP="00FA54DF" w:rsidRDefault="00E220C4" w14:paraId="0A9E8848" w14:textId="77777777">
    <w:pPr>
      <w:pStyle w:val="Piedepgina"/>
      <w:tabs>
        <w:tab w:val="center" w:pos="4305"/>
        <w:tab w:val="left" w:pos="6290"/>
      </w:tabs>
      <w:jc w:val="left"/>
    </w:pPr>
    <w:r w:rsidRPr="00E220C4">
      <w:rPr>
        <w:color w:val="004990"/>
        <w:sz w:val="16"/>
        <w:szCs w:val="16"/>
      </w:rPr>
      <w:fldChar w:fldCharType="begin"/>
    </w:r>
    <w:r w:rsidRPr="00E220C4">
      <w:rPr>
        <w:color w:val="004990"/>
        <w:sz w:val="16"/>
        <w:szCs w:val="16"/>
      </w:rPr>
      <w:instrText>PAGE   \* MERGEFORMAT</w:instrText>
    </w:r>
    <w:r w:rsidRPr="00E220C4">
      <w:rPr>
        <w:color w:val="004990"/>
        <w:sz w:val="16"/>
        <w:szCs w:val="16"/>
      </w:rPr>
      <w:fldChar w:fldCharType="separate"/>
    </w:r>
    <w:r w:rsidR="00975042">
      <w:rPr>
        <w:noProof/>
        <w:color w:val="004990"/>
        <w:sz w:val="16"/>
        <w:szCs w:val="16"/>
      </w:rPr>
      <w:t>2</w:t>
    </w:r>
    <w:r w:rsidRPr="00E220C4">
      <w:rPr>
        <w:color w:val="004990"/>
        <w:sz w:val="16"/>
        <w:szCs w:val="16"/>
      </w:rPr>
      <w:fldChar w:fldCharType="end"/>
    </w:r>
    <w:r w:rsidR="001A43C4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1DEBF372" wp14:anchorId="576A23CA">
              <wp:simplePos x="0" y="0"/>
              <wp:positionH relativeFrom="column">
                <wp:posOffset>4578350</wp:posOffset>
              </wp:positionH>
              <wp:positionV relativeFrom="paragraph">
                <wp:posOffset>-250190</wp:posOffset>
              </wp:positionV>
              <wp:extent cx="1722755" cy="565785"/>
              <wp:effectExtent l="0" t="0" r="4445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75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A54DF" w:rsidR="00D2424F" w:rsidP="00FA54DF" w:rsidRDefault="00D2424F" w14:paraId="4B138CA2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T. (506) 2243-3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912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Pr="00FA54DF" w:rsidR="00D2424F" w:rsidP="00FA54DF" w:rsidRDefault="00D2424F" w14:paraId="4806FFFD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F. (506) 2243-45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69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="00D2424F" w:rsidP="00FA54DF" w:rsidRDefault="00D2424F" w14:paraId="4F975E48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Apdo. 10058-1000</w:t>
                          </w:r>
                        </w:p>
                        <w:p w:rsidR="00D2424F" w:rsidP="00FA54DF" w:rsidRDefault="00D2424F" w14:paraId="7D08D408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Av. 1 y Central, Calles 2 y 4</w:t>
                          </w:r>
                        </w:p>
                        <w:p w:rsidRPr="00FA54DF" w:rsidR="00D2424F" w:rsidP="00FA54DF" w:rsidRDefault="00D2424F" w14:paraId="56BB3BFA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margin-left:360.5pt;margin-top:-19.7pt;width:135.65pt;height:4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ZC4AEAAKEDAAAOAAAAZHJzL2Uyb0RvYy54bWysU9tu2zAMfR+wfxD0vjgx4qYz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" w14:anchorId="576A23CA">
              <v:textbox>
                <w:txbxContent>
                  <w:p w:rsidRPr="00FA54DF" w:rsidR="00D2424F" w:rsidP="00FA54DF" w:rsidRDefault="00D2424F" w14:paraId="4B138CA2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T. (506) 2243-3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912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Pr="00FA54DF" w:rsidR="00D2424F" w:rsidP="00FA54DF" w:rsidRDefault="00D2424F" w14:paraId="4806FFFD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F. (506) 2243-45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69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="00D2424F" w:rsidP="00FA54DF" w:rsidRDefault="00D2424F" w14:paraId="4F975E48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Apdo. 10058-1000</w:t>
                    </w:r>
                  </w:p>
                  <w:p w:rsidR="00D2424F" w:rsidP="00FA54DF" w:rsidRDefault="00D2424F" w14:paraId="7D08D408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Av. 1 y Central, Calles 2 y 4</w:t>
                    </w:r>
                  </w:p>
                  <w:p w:rsidRPr="00FA54DF" w:rsidR="00D2424F" w:rsidP="00FA54DF" w:rsidRDefault="00D2424F" w14:paraId="56BB3BFA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3D3D4E">
      <w:rPr>
        <w:noProof/>
        <w:lang w:val="es-CR" w:eastAsia="es-CR"/>
      </w:rPr>
      <w:drawing>
        <wp:anchor distT="0" distB="0" distL="114300" distR="114300" simplePos="0" relativeHeight="251676672" behindDoc="1" locked="0" layoutInCell="1" allowOverlap="1" wp14:editId="61F425FC" wp14:anchorId="7FE727F0">
          <wp:simplePos x="0" y="0"/>
          <wp:positionH relativeFrom="column">
            <wp:posOffset>4550781</wp:posOffset>
          </wp:positionH>
          <wp:positionV relativeFrom="paragraph">
            <wp:posOffset>-190500</wp:posOffset>
          </wp:positionV>
          <wp:extent cx="8890" cy="431165"/>
          <wp:effectExtent l="0" t="0" r="0" b="0"/>
          <wp:wrapNone/>
          <wp:docPr id="1558106046" name="Imagen 1558106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24F">
      <w:tab/>
    </w:r>
    <w:r w:rsidR="00D2424F">
      <w:tab/>
    </w:r>
    <w:r w:rsidR="00D2424F">
      <w:tab/>
    </w:r>
  </w:p>
</w:ftr>
</file>

<file path=word/footer3.xml><?xml version="1.0" encoding="utf-8"?>
<w:ftr xmlns:a="http://schemas.openxmlformats.org/drawingml/2006/main" xmlns:aclsh="http://schemas.microsoft.com/office/drawing/2020/classificationShape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4992" w:rsidP="00F64992" w:rsidRDefault="007046CC" w14:paraId="4348C6B2" w14:textId="36BC1BE4">
    <w:pPr>
      <w:jc w:val="left"/>
      <w:rPr>
        <w:color w:val="003A68"/>
        <w:sz w:val="14"/>
        <w:szCs w:val="14"/>
      </w:rPr>
    </w:pPr>
    <w:r>
      <w:rPr>
        <w:noProof/>
        <w:lang w:val="es-CR" w:eastAsia="es-CR"/>
      </w:rPr>
      <mc:AlternateContent>
        <mc:Choice Requires="wps">
          <w:drawing>
            <wp:anchor distT="0" distB="0" distL="0" distR="0" simplePos="0" relativeHeight="251697152" behindDoc="0" locked="0" layoutInCell="1" allowOverlap="1" wp14:editId="50FAF6E3" wp14:anchorId="6986CB93">
              <wp:simplePos x="1168400" y="9283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668406214" name="Cuadro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046CC" w:rsidR="007046CC" w:rsidP="007046CC" w:rsidRDefault="007046CC" w14:paraId="50EC201E" w14:textId="0D98EE6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46C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986CB93">
              <v:stroke joinstyle="miter"/>
              <v:path gradientshapeok="t" o:connecttype="rect"/>
            </v:shapetype>
            <v:shape id="Cuadro de texto 1" style="position:absolute;margin-left:0;margin-top:0;width:48pt;height:27.2pt;z-index:25169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7046CC" w:rsidR="007046CC" w:rsidP="007046CC" w:rsidRDefault="007046CC" w14:paraId="50EC201E" w14:textId="0D98EE6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46C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544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editId="09728ED1" wp14:anchorId="0FF3723F">
              <wp:simplePos x="0" y="0"/>
              <wp:positionH relativeFrom="column">
                <wp:posOffset>4478655</wp:posOffset>
              </wp:positionH>
              <wp:positionV relativeFrom="paragraph">
                <wp:posOffset>-65405</wp:posOffset>
              </wp:positionV>
              <wp:extent cx="1233805" cy="52387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A54DF" w:rsidR="00D2424F" w:rsidRDefault="00D2424F" w14:paraId="504760C0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T. (506) 2243-3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912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Pr="00FA54DF" w:rsidR="00D2424F" w:rsidRDefault="00D2424F" w14:paraId="5D578C53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F. (506) 2243-45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69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="00D2424F" w:rsidRDefault="00D2424F" w14:paraId="02AF3F8C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Apdo. 10058-1000</w:t>
                          </w:r>
                        </w:p>
                        <w:p w:rsidR="00B65442" w:rsidP="00B65442" w:rsidRDefault="00B65442" w14:paraId="182586D9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Av. 1 y Central, Calles 2 y 4</w:t>
                          </w:r>
                        </w:p>
                        <w:p w:rsidRPr="00FA54DF" w:rsidR="00D2424F" w:rsidRDefault="00D2424F" w14:paraId="72B2F405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style="position:absolute;margin-left:352.65pt;margin-top:-5.15pt;width:97.1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" w14:anchorId="0FF3723F">
              <v:textbox>
                <w:txbxContent>
                  <w:p w:rsidRPr="00FA54DF" w:rsidR="00D2424F" w:rsidRDefault="00D2424F" w14:paraId="504760C0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T. (506) 2243-3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912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Pr="00FA54DF" w:rsidR="00D2424F" w:rsidRDefault="00D2424F" w14:paraId="5D578C53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F. (506) 2243-45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69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="00D2424F" w:rsidRDefault="00D2424F" w14:paraId="02AF3F8C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Apdo. 10058-1000</w:t>
                    </w:r>
                  </w:p>
                  <w:p w:rsidR="00B65442" w:rsidP="00B65442" w:rsidRDefault="00B65442" w14:paraId="182586D9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Av. 1 y Central, Calles 2 y 4</w:t>
                    </w:r>
                  </w:p>
                  <w:p w:rsidRPr="00FA54DF" w:rsidR="00D2424F" w:rsidRDefault="00D2424F" w14:paraId="72B2F405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F64992">
      <w:rPr>
        <w:noProof/>
        <w:lang w:val="es-CR" w:eastAsia="es-CR"/>
      </w:rPr>
      <w:drawing>
        <wp:anchor distT="0" distB="0" distL="114300" distR="114300" simplePos="0" relativeHeight="251669504" behindDoc="1" locked="0" layoutInCell="1" allowOverlap="1" wp14:editId="71EA783C" wp14:anchorId="0ADD96AF">
          <wp:simplePos x="0" y="0"/>
          <wp:positionH relativeFrom="column">
            <wp:posOffset>4553585</wp:posOffset>
          </wp:positionH>
          <wp:positionV relativeFrom="paragraph">
            <wp:posOffset>8687</wp:posOffset>
          </wp:positionV>
          <wp:extent cx="8890" cy="431165"/>
          <wp:effectExtent l="0" t="0" r="0" b="0"/>
          <wp:wrapNone/>
          <wp:docPr id="1113782313" name="Imagen 1113782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5D53" w:rsidP="0025085A" w:rsidRDefault="00DC5D53" w14:paraId="59FB6C42" w14:textId="77777777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color w:val="004990"/>
        <w:sz w:val="16"/>
        <w:szCs w:val="16"/>
      </w:rPr>
      <w:t>Seguridad:</w:t>
    </w:r>
    <w:sdt>
      <w:sdtPr>
        <w:rPr>
          <w:color w:val="004990"/>
          <w:sz w:val="16"/>
          <w:szCs w:val="16"/>
        </w:rPr>
        <w:alias w:val="Confidencialidad"/>
        <w:tag w:val="n32f5b5d94d147d6ae4b36230db37881"/>
        <w:id w:val="768274532"/>
        <w:lock w:val="contentLocked"/>
        <w:placeholder/>
        <w:dataBinding w:prefixMappings="xmlns:ns0='http://schemas.microsoft.com/office/2006/metadata/properties' xmlns:ns1='http://www.w3.org/2001/XMLSchema-instance' xmlns:ns2='b875e23b-67d9-4b2e-bdec-edacbf90b326' xmlns:ns3='http://schemas.microsoft.com/office/infopath/2007/PartnerControls' xmlns:ns4='http://schemas.microsoft.com/sharepoint/v3' " w:xpath="/ns0:properties[1]/documentManagement[1]/ns2:n32f5b5d94d147d6ae4b36230db37881[1]/ns3:Terms[1]" w:storeItemID="{283BF82E-1A70-4392-8CF2-7DEAFF1953AE}"/>
        <w:text w:multiLine="1"/>
      </w:sdtPr>
      <w:sdtEndPr/>
      <w:sdtContent>
        <w:r w:rsidR="005F02FD">
          <w:rPr>
            <w:color w:val="004990"/>
            <w:sz w:val="16"/>
            <w:szCs w:val="16"/>
          </w:rPr>
          <w:t>Uso Interno</w:t>
        </w:r>
      </w:sdtContent>
    </w:sdt>
  </w:p>
  <w:p w:rsidR="00F64992" w:rsidP="00DC5D53" w:rsidRDefault="00F64992" w14:paraId="1D7518C3" w14:textId="77777777">
    <w:pPr>
      <w:jc w:val="left"/>
      <w:rPr>
        <w:color w:val="003A6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36DC8" w14:textId="77777777" w:rsidR="007046CC" w:rsidRDefault="007046CC" w:rsidP="00D43D57">
      <w:r>
        <w:separator/>
      </w:r>
    </w:p>
  </w:footnote>
  <w:footnote w:type="continuationSeparator" w:id="0">
    <w:p w14:paraId="473A6D0E" w14:textId="77777777" w:rsidR="007046CC" w:rsidRDefault="007046CC" w:rsidP="00D43D57">
      <w:r>
        <w:continuationSeparator/>
      </w:r>
    </w:p>
  </w:footnote>
  <w:footnote w:id="1">
    <w:p w14:paraId="344A0F9B" w14:textId="77777777" w:rsidR="007046CC" w:rsidRPr="0047505E" w:rsidRDefault="007046CC" w:rsidP="007046CC">
      <w:pPr>
        <w:pStyle w:val="Textonotapie"/>
        <w:rPr>
          <w:rFonts w:ascii="Arial" w:hAnsi="Arial" w:cs="Arial"/>
          <w:sz w:val="16"/>
          <w:szCs w:val="16"/>
        </w:rPr>
      </w:pPr>
      <w:r w:rsidRPr="0047505E">
        <w:rPr>
          <w:rStyle w:val="Refdenotaalpie"/>
          <w:rFonts w:ascii="Arial" w:hAnsi="Arial" w:cs="Arial"/>
          <w:sz w:val="16"/>
          <w:szCs w:val="16"/>
        </w:rPr>
        <w:footnoteRef/>
      </w:r>
      <w:r w:rsidRPr="0047505E">
        <w:rPr>
          <w:rFonts w:ascii="Arial" w:hAnsi="Arial" w:cs="Arial"/>
          <w:sz w:val="16"/>
          <w:szCs w:val="16"/>
        </w:rPr>
        <w:t xml:space="preserve"> La auditoría de carácter especial, conocida también como auditoría de cumplimiento, se enfoca en determinar si las actividades se ejecutan de conformidad con las leyes, reglamentos u otras normativas que las regulan, tales como resoluciones, políticas, lineamientos, directrices, códigos, contratos, convenios, u otros criterios considerados apropiados por el auditor. Estas auditorías de cumplimiento pueden abarcar una extensa gama de materias controladas, tales como aspectos de orden contable-financiero, presupuestario, administrativo, económico, estadístico, jurídico, control interno y otras temáticas relacionadas con la fiscalización pública.</w:t>
      </w:r>
    </w:p>
  </w:footnote>
  <w:footnote w:id="2">
    <w:p w14:paraId="1845879A" w14:textId="77777777" w:rsidR="007046CC" w:rsidRPr="0047505E" w:rsidRDefault="007046CC" w:rsidP="007046CC">
      <w:pPr>
        <w:pStyle w:val="Textonotapie"/>
        <w:rPr>
          <w:rFonts w:ascii="Arial" w:hAnsi="Arial" w:cs="Arial"/>
          <w:sz w:val="16"/>
          <w:szCs w:val="16"/>
        </w:rPr>
      </w:pPr>
      <w:r w:rsidRPr="0047505E">
        <w:rPr>
          <w:rStyle w:val="Refdenotaalpie"/>
          <w:rFonts w:ascii="Arial" w:hAnsi="Arial" w:cs="Arial"/>
          <w:sz w:val="16"/>
          <w:szCs w:val="16"/>
        </w:rPr>
        <w:footnoteRef/>
      </w:r>
      <w:r w:rsidRPr="0047505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Oficios </w:t>
      </w:r>
      <w:r w:rsidRPr="0047505E">
        <w:rPr>
          <w:rFonts w:ascii="Arial" w:hAnsi="Arial" w:cs="Arial"/>
          <w:sz w:val="16"/>
          <w:szCs w:val="16"/>
        </w:rPr>
        <w:t>AI-0052-2024</w:t>
      </w:r>
      <w:r>
        <w:rPr>
          <w:rFonts w:ascii="Arial" w:hAnsi="Arial" w:cs="Arial"/>
          <w:sz w:val="16"/>
          <w:szCs w:val="16"/>
        </w:rPr>
        <w:t xml:space="preserve"> y </w:t>
      </w:r>
      <w:r w:rsidRPr="0047505E">
        <w:rPr>
          <w:rFonts w:ascii="Arial" w:hAnsi="Arial" w:cs="Arial"/>
          <w:sz w:val="16"/>
          <w:szCs w:val="16"/>
        </w:rPr>
        <w:t>AI-0133-2024</w:t>
      </w:r>
      <w:r>
        <w:rPr>
          <w:rFonts w:ascii="Arial" w:hAnsi="Arial" w:cs="Arial"/>
          <w:sz w:val="16"/>
          <w:szCs w:val="16"/>
        </w:rPr>
        <w:t xml:space="preserve">, del </w:t>
      </w:r>
      <w:r w:rsidRPr="0047505E">
        <w:rPr>
          <w:rFonts w:ascii="Arial" w:hAnsi="Arial" w:cs="Arial"/>
          <w:sz w:val="16"/>
          <w:szCs w:val="16"/>
        </w:rPr>
        <w:t>12/03/2024</w:t>
      </w:r>
      <w:r>
        <w:rPr>
          <w:rFonts w:ascii="Arial" w:hAnsi="Arial" w:cs="Arial"/>
          <w:sz w:val="16"/>
          <w:szCs w:val="16"/>
        </w:rPr>
        <w:t xml:space="preserve"> y </w:t>
      </w:r>
      <w:r w:rsidRPr="0047505E">
        <w:rPr>
          <w:rFonts w:ascii="Arial" w:hAnsi="Arial" w:cs="Arial"/>
          <w:sz w:val="16"/>
          <w:szCs w:val="16"/>
        </w:rPr>
        <w:t>29/07/2024</w:t>
      </w:r>
      <w:r>
        <w:rPr>
          <w:rFonts w:ascii="Arial" w:hAnsi="Arial" w:cs="Arial"/>
          <w:sz w:val="16"/>
          <w:szCs w:val="16"/>
        </w:rPr>
        <w:t>, respectivamente.</w:t>
      </w:r>
    </w:p>
  </w:footnote>
  <w:footnote w:id="3">
    <w:p w14:paraId="3E6FCDB3" w14:textId="77777777" w:rsidR="007046CC" w:rsidRPr="00DF4243" w:rsidRDefault="007046CC" w:rsidP="007046CC">
      <w:pPr>
        <w:pStyle w:val="Textonotapie"/>
        <w:rPr>
          <w:rFonts w:ascii="Arial" w:hAnsi="Arial" w:cs="Arial"/>
          <w:sz w:val="16"/>
          <w:szCs w:val="16"/>
          <w:lang w:val="es-CR"/>
        </w:rPr>
      </w:pPr>
      <w:r w:rsidRPr="00DF4243">
        <w:rPr>
          <w:rStyle w:val="Refdenotaalpie"/>
          <w:rFonts w:ascii="Arial" w:hAnsi="Arial" w:cs="Arial"/>
          <w:sz w:val="16"/>
          <w:szCs w:val="16"/>
        </w:rPr>
        <w:footnoteRef/>
      </w:r>
      <w:r w:rsidRPr="00DF4243">
        <w:rPr>
          <w:rFonts w:ascii="Arial" w:hAnsi="Arial" w:cs="Arial"/>
          <w:sz w:val="16"/>
          <w:szCs w:val="16"/>
        </w:rPr>
        <w:t xml:space="preserve"> </w:t>
      </w:r>
      <w:r w:rsidRPr="00DF4243">
        <w:rPr>
          <w:rFonts w:ascii="Arial" w:hAnsi="Arial" w:cs="Arial"/>
          <w:sz w:val="16"/>
          <w:szCs w:val="16"/>
          <w:lang w:val="es-CR"/>
        </w:rPr>
        <w:t>Funcionalidad avanzada de alta disponibilidad y recuperación ante desastres ofrecida por Microsoft SQL Server a partir de la versión 2012.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7A70" w:rsidRDefault="00EC7A70" w14:paraId="3C0B4AE4" w14:textId="77777777">
    <w:pPr>
      <w:pStyle w:val="Encabezado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24F" w:rsidP="00984A65" w:rsidRDefault="00EC7A70" w14:paraId="257789A0" w14:textId="77777777">
    <w:pPr>
      <w:pStyle w:val="Encabezado"/>
      <w:jc w:val="center"/>
    </w:pPr>
    <w:r>
      <w:rPr>
        <w:noProof/>
        <w:lang w:val="es-CR" w:eastAsia="es-CR"/>
      </w:rPr>
      <w:drawing>
        <wp:anchor distT="0" distB="0" distL="114300" distR="114300" simplePos="0" relativeHeight="251696128" behindDoc="1" locked="0" layoutInCell="1" allowOverlap="1" wp14:editId="2972CCB9" wp14:anchorId="5201C86D">
          <wp:simplePos x="0" y="0"/>
          <wp:positionH relativeFrom="column">
            <wp:posOffset>-114300</wp:posOffset>
          </wp:positionH>
          <wp:positionV relativeFrom="paragraph">
            <wp:posOffset>228600</wp:posOffset>
          </wp:positionV>
          <wp:extent cx="1511935" cy="645795"/>
          <wp:effectExtent l="0" t="0" r="0" b="0"/>
          <wp:wrapTight wrapText="bothSides">
            <wp:wrapPolygon edited="0">
              <wp:start x="1633" y="3186"/>
              <wp:lineTo x="1361" y="16566"/>
              <wp:lineTo x="7348" y="18478"/>
              <wp:lineTo x="20139" y="18478"/>
              <wp:lineTo x="20139" y="10195"/>
              <wp:lineTo x="19051" y="7646"/>
              <wp:lineTo x="14424" y="3186"/>
              <wp:lineTo x="1633" y="3186"/>
            </wp:wrapPolygon>
          </wp:wrapTight>
          <wp:docPr id="1058627865" name="Imagen 1058627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70aniversario-BCCR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5CD">
      <w:rPr>
        <w:noProof/>
        <w:lang w:val="es-CR" w:eastAsia="es-CR"/>
      </w:rPr>
      <w:drawing>
        <wp:anchor distT="0" distB="0" distL="114300" distR="114300" simplePos="0" relativeHeight="251692032" behindDoc="1" locked="0" layoutInCell="1" allowOverlap="1" wp14:editId="7D483D71" wp14:anchorId="3424A7DB">
          <wp:simplePos x="0" y="0"/>
          <wp:positionH relativeFrom="column">
            <wp:posOffset>4470400</wp:posOffset>
          </wp:positionH>
          <wp:positionV relativeFrom="paragraph">
            <wp:posOffset>298450</wp:posOffset>
          </wp:positionV>
          <wp:extent cx="941070" cy="424815"/>
          <wp:effectExtent l="0" t="0" r="0" b="0"/>
          <wp:wrapNone/>
          <wp:docPr id="1461075334" name="Imagen 1461075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68"/>
                  <a:stretch/>
                </pic:blipFill>
                <pic:spPr bwMode="auto">
                  <a:xfrm>
                    <a:off x="0" y="0"/>
                    <a:ext cx="94107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24F" w:rsidP="00984A65" w:rsidRDefault="005F02FD" w14:paraId="4810CA0A" w14:textId="77777777">
    <w:pPr>
      <w:pStyle w:val="Encabezado"/>
      <w:jc w:val="center"/>
    </w:pPr>
    <w:r>
      <w:rPr>
        <w:noProof/>
        <w:lang w:val="es-CR" w:eastAsia="es-CR"/>
      </w:rPr>
      <w:drawing>
        <wp:anchor distT="0" distB="0" distL="114300" distR="114300" simplePos="0" relativeHeight="251694080" behindDoc="1" locked="0" layoutInCell="1" allowOverlap="1" wp14:editId="45BA1C03" wp14:anchorId="6E6221DD">
          <wp:simplePos x="0" y="0"/>
          <wp:positionH relativeFrom="column">
            <wp:posOffset>-160020</wp:posOffset>
          </wp:positionH>
          <wp:positionV relativeFrom="paragraph">
            <wp:posOffset>66040</wp:posOffset>
          </wp:positionV>
          <wp:extent cx="1512000" cy="646179"/>
          <wp:effectExtent l="0" t="0" r="0" b="0"/>
          <wp:wrapTight wrapText="bothSides">
            <wp:wrapPolygon edited="0">
              <wp:start x="1633" y="3186"/>
              <wp:lineTo x="1361" y="16566"/>
              <wp:lineTo x="7348" y="18478"/>
              <wp:lineTo x="20139" y="18478"/>
              <wp:lineTo x="20139" y="10195"/>
              <wp:lineTo x="19051" y="7646"/>
              <wp:lineTo x="14424" y="3186"/>
              <wp:lineTo x="1633" y="3186"/>
            </wp:wrapPolygon>
          </wp:wrapTight>
          <wp:docPr id="334828859" name="Imagen 334828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70aniversario-BCCR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646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5CD">
      <w:rPr>
        <w:noProof/>
        <w:lang w:val="es-CR" w:eastAsia="es-CR"/>
      </w:rPr>
      <w:drawing>
        <wp:anchor distT="0" distB="0" distL="114300" distR="114300" simplePos="0" relativeHeight="251689984" behindDoc="1" locked="0" layoutInCell="1" allowOverlap="1" wp14:editId="72750FFE" wp14:anchorId="0FD17B54">
          <wp:simplePos x="0" y="0"/>
          <wp:positionH relativeFrom="column">
            <wp:posOffset>4602480</wp:posOffset>
          </wp:positionH>
          <wp:positionV relativeFrom="paragraph">
            <wp:posOffset>187960</wp:posOffset>
          </wp:positionV>
          <wp:extent cx="857250" cy="424815"/>
          <wp:effectExtent l="0" t="0" r="6350" b="0"/>
          <wp:wrapNone/>
          <wp:docPr id="1985535919" name="Imagen 1985535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302"/>
                  <a:stretch/>
                </pic:blipFill>
                <pic:spPr bwMode="auto">
                  <a:xfrm>
                    <a:off x="0" y="0"/>
                    <a:ext cx="85725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C61E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5A9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482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A8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16CF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A48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12D6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3C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982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C2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C66D12"/>
    <w:multiLevelType w:val="hybridMultilevel"/>
    <w:tmpl w:val="58B23A5A"/>
    <w:lvl w:ilvl="0" w:tplc="EF205014">
      <w:start w:val="1"/>
      <w:numFmt w:val="decimal"/>
      <w:pStyle w:val="numeracion"/>
      <w:lvlText w:val="%1."/>
      <w:lvlJc w:val="left"/>
      <w:pPr>
        <w:ind w:left="1526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2246" w:hanging="360"/>
      </w:pPr>
    </w:lvl>
    <w:lvl w:ilvl="2" w:tplc="0C0A001B" w:tentative="1">
      <w:start w:val="1"/>
      <w:numFmt w:val="lowerRoman"/>
      <w:lvlText w:val="%3."/>
      <w:lvlJc w:val="right"/>
      <w:pPr>
        <w:ind w:left="2966" w:hanging="180"/>
      </w:pPr>
    </w:lvl>
    <w:lvl w:ilvl="3" w:tplc="0C0A000F" w:tentative="1">
      <w:start w:val="1"/>
      <w:numFmt w:val="decimal"/>
      <w:lvlText w:val="%4."/>
      <w:lvlJc w:val="left"/>
      <w:pPr>
        <w:ind w:left="3686" w:hanging="360"/>
      </w:pPr>
    </w:lvl>
    <w:lvl w:ilvl="4" w:tplc="0C0A0019" w:tentative="1">
      <w:start w:val="1"/>
      <w:numFmt w:val="lowerLetter"/>
      <w:lvlText w:val="%5."/>
      <w:lvlJc w:val="left"/>
      <w:pPr>
        <w:ind w:left="4406" w:hanging="360"/>
      </w:pPr>
    </w:lvl>
    <w:lvl w:ilvl="5" w:tplc="0C0A001B" w:tentative="1">
      <w:start w:val="1"/>
      <w:numFmt w:val="lowerRoman"/>
      <w:lvlText w:val="%6."/>
      <w:lvlJc w:val="right"/>
      <w:pPr>
        <w:ind w:left="5126" w:hanging="180"/>
      </w:pPr>
    </w:lvl>
    <w:lvl w:ilvl="6" w:tplc="0C0A000F" w:tentative="1">
      <w:start w:val="1"/>
      <w:numFmt w:val="decimal"/>
      <w:lvlText w:val="%7."/>
      <w:lvlJc w:val="left"/>
      <w:pPr>
        <w:ind w:left="5846" w:hanging="360"/>
      </w:pPr>
    </w:lvl>
    <w:lvl w:ilvl="7" w:tplc="0C0A0019" w:tentative="1">
      <w:start w:val="1"/>
      <w:numFmt w:val="lowerLetter"/>
      <w:lvlText w:val="%8."/>
      <w:lvlJc w:val="left"/>
      <w:pPr>
        <w:ind w:left="6566" w:hanging="360"/>
      </w:pPr>
    </w:lvl>
    <w:lvl w:ilvl="8" w:tplc="0C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1" w15:restartNumberingAfterBreak="0">
    <w:nsid w:val="186F0F4C"/>
    <w:multiLevelType w:val="hybridMultilevel"/>
    <w:tmpl w:val="04F44FF0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0A235A"/>
    <w:multiLevelType w:val="hybridMultilevel"/>
    <w:tmpl w:val="F57AD8FC"/>
    <w:lvl w:ilvl="0" w:tplc="A1445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939E7"/>
    <w:multiLevelType w:val="hybridMultilevel"/>
    <w:tmpl w:val="6FD836C4"/>
    <w:lvl w:ilvl="0" w:tplc="525ADCAC">
      <w:start w:val="1"/>
      <w:numFmt w:val="bullet"/>
      <w:pStyle w:val="vinetas"/>
      <w:lvlText w:val=""/>
      <w:lvlJc w:val="left"/>
      <w:pPr>
        <w:ind w:left="1526" w:hanging="360"/>
      </w:pPr>
      <w:rPr>
        <w:rFonts w:ascii="Wingdings 3" w:hAnsi="Wingdings 3" w:hint="default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4" w15:restartNumberingAfterBreak="0">
    <w:nsid w:val="62732522"/>
    <w:multiLevelType w:val="hybridMultilevel"/>
    <w:tmpl w:val="93B64AD2"/>
    <w:lvl w:ilvl="0" w:tplc="A0C42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20023"/>
    <w:multiLevelType w:val="hybridMultilevel"/>
    <w:tmpl w:val="ECBED1E2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188566">
    <w:abstractNumId w:val="10"/>
  </w:num>
  <w:num w:numId="2" w16cid:durableId="258486136">
    <w:abstractNumId w:val="13"/>
  </w:num>
  <w:num w:numId="3" w16cid:durableId="1329360066">
    <w:abstractNumId w:val="9"/>
  </w:num>
  <w:num w:numId="4" w16cid:durableId="1691251793">
    <w:abstractNumId w:val="7"/>
  </w:num>
  <w:num w:numId="5" w16cid:durableId="1690790691">
    <w:abstractNumId w:val="6"/>
  </w:num>
  <w:num w:numId="6" w16cid:durableId="860436739">
    <w:abstractNumId w:val="5"/>
  </w:num>
  <w:num w:numId="7" w16cid:durableId="412825333">
    <w:abstractNumId w:val="4"/>
  </w:num>
  <w:num w:numId="8" w16cid:durableId="616526514">
    <w:abstractNumId w:val="8"/>
  </w:num>
  <w:num w:numId="9" w16cid:durableId="738017743">
    <w:abstractNumId w:val="3"/>
  </w:num>
  <w:num w:numId="10" w16cid:durableId="822699289">
    <w:abstractNumId w:val="2"/>
  </w:num>
  <w:num w:numId="11" w16cid:durableId="362290754">
    <w:abstractNumId w:val="1"/>
  </w:num>
  <w:num w:numId="12" w16cid:durableId="1363554924">
    <w:abstractNumId w:val="0"/>
  </w:num>
  <w:num w:numId="13" w16cid:durableId="2145535272">
    <w:abstractNumId w:val="11"/>
  </w:num>
  <w:num w:numId="14" w16cid:durableId="1931419">
    <w:abstractNumId w:val="15"/>
  </w:num>
  <w:num w:numId="15" w16cid:durableId="2041277446">
    <w:abstractNumId w:val="14"/>
  </w:num>
  <w:num w:numId="16" w16cid:durableId="1539927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CC"/>
    <w:rsid w:val="000064A4"/>
    <w:rsid w:val="000235B5"/>
    <w:rsid w:val="00026C85"/>
    <w:rsid w:val="000439A6"/>
    <w:rsid w:val="00060C03"/>
    <w:rsid w:val="000646DD"/>
    <w:rsid w:val="00081865"/>
    <w:rsid w:val="00082968"/>
    <w:rsid w:val="000A4501"/>
    <w:rsid w:val="000E0AC6"/>
    <w:rsid w:val="001322B4"/>
    <w:rsid w:val="0016220C"/>
    <w:rsid w:val="001653C6"/>
    <w:rsid w:val="001946F4"/>
    <w:rsid w:val="001A43C4"/>
    <w:rsid w:val="001A6574"/>
    <w:rsid w:val="001C5806"/>
    <w:rsid w:val="002307FE"/>
    <w:rsid w:val="00230C67"/>
    <w:rsid w:val="00243EC6"/>
    <w:rsid w:val="002645B7"/>
    <w:rsid w:val="00282E32"/>
    <w:rsid w:val="002C56A4"/>
    <w:rsid w:val="002D2D2E"/>
    <w:rsid w:val="002E3589"/>
    <w:rsid w:val="002E3F05"/>
    <w:rsid w:val="002E56D1"/>
    <w:rsid w:val="002E571B"/>
    <w:rsid w:val="002F08D5"/>
    <w:rsid w:val="003060E2"/>
    <w:rsid w:val="00310570"/>
    <w:rsid w:val="00316CB3"/>
    <w:rsid w:val="00317BBB"/>
    <w:rsid w:val="00322A87"/>
    <w:rsid w:val="003312B8"/>
    <w:rsid w:val="00344217"/>
    <w:rsid w:val="00344E6D"/>
    <w:rsid w:val="00353BB8"/>
    <w:rsid w:val="003554C5"/>
    <w:rsid w:val="00365794"/>
    <w:rsid w:val="00373B22"/>
    <w:rsid w:val="00382173"/>
    <w:rsid w:val="003C4C71"/>
    <w:rsid w:val="003D3D4E"/>
    <w:rsid w:val="003E4EDB"/>
    <w:rsid w:val="00410551"/>
    <w:rsid w:val="00447A41"/>
    <w:rsid w:val="00451CDE"/>
    <w:rsid w:val="004822E6"/>
    <w:rsid w:val="00492FE3"/>
    <w:rsid w:val="004D7F44"/>
    <w:rsid w:val="004F655C"/>
    <w:rsid w:val="004F74E7"/>
    <w:rsid w:val="005105C4"/>
    <w:rsid w:val="00550D78"/>
    <w:rsid w:val="00557369"/>
    <w:rsid w:val="005706D1"/>
    <w:rsid w:val="005751FC"/>
    <w:rsid w:val="00577A95"/>
    <w:rsid w:val="005928D3"/>
    <w:rsid w:val="0059392E"/>
    <w:rsid w:val="005975CD"/>
    <w:rsid w:val="005C173B"/>
    <w:rsid w:val="005E07F2"/>
    <w:rsid w:val="005F02FD"/>
    <w:rsid w:val="006033C4"/>
    <w:rsid w:val="00603B3F"/>
    <w:rsid w:val="00604A3D"/>
    <w:rsid w:val="0060703F"/>
    <w:rsid w:val="00612353"/>
    <w:rsid w:val="00614D68"/>
    <w:rsid w:val="00620B23"/>
    <w:rsid w:val="0062633F"/>
    <w:rsid w:val="00635AC4"/>
    <w:rsid w:val="00640202"/>
    <w:rsid w:val="00662901"/>
    <w:rsid w:val="00692661"/>
    <w:rsid w:val="006E3610"/>
    <w:rsid w:val="006E6F58"/>
    <w:rsid w:val="007046CC"/>
    <w:rsid w:val="00707095"/>
    <w:rsid w:val="00714DC4"/>
    <w:rsid w:val="00726766"/>
    <w:rsid w:val="0074397B"/>
    <w:rsid w:val="007455FF"/>
    <w:rsid w:val="00755896"/>
    <w:rsid w:val="0079518D"/>
    <w:rsid w:val="007D1328"/>
    <w:rsid w:val="007F1723"/>
    <w:rsid w:val="007F327D"/>
    <w:rsid w:val="007F3A44"/>
    <w:rsid w:val="0080663E"/>
    <w:rsid w:val="008202A0"/>
    <w:rsid w:val="008310AB"/>
    <w:rsid w:val="00832753"/>
    <w:rsid w:val="00842773"/>
    <w:rsid w:val="0085692C"/>
    <w:rsid w:val="00864362"/>
    <w:rsid w:val="00887400"/>
    <w:rsid w:val="00892708"/>
    <w:rsid w:val="00893B0D"/>
    <w:rsid w:val="00895097"/>
    <w:rsid w:val="008A1B60"/>
    <w:rsid w:val="008B3838"/>
    <w:rsid w:val="008C0BF0"/>
    <w:rsid w:val="008D0528"/>
    <w:rsid w:val="008E5850"/>
    <w:rsid w:val="008F33F5"/>
    <w:rsid w:val="00904CBE"/>
    <w:rsid w:val="0093548F"/>
    <w:rsid w:val="00936085"/>
    <w:rsid w:val="009475B6"/>
    <w:rsid w:val="00962265"/>
    <w:rsid w:val="0097235C"/>
    <w:rsid w:val="00975042"/>
    <w:rsid w:val="00977CEE"/>
    <w:rsid w:val="00982147"/>
    <w:rsid w:val="00983CB1"/>
    <w:rsid w:val="00984A65"/>
    <w:rsid w:val="009908DE"/>
    <w:rsid w:val="009B5E5E"/>
    <w:rsid w:val="009C47FE"/>
    <w:rsid w:val="009F54CB"/>
    <w:rsid w:val="009F6EB0"/>
    <w:rsid w:val="00A26E9E"/>
    <w:rsid w:val="00A34523"/>
    <w:rsid w:val="00A53486"/>
    <w:rsid w:val="00A84CDB"/>
    <w:rsid w:val="00A906DD"/>
    <w:rsid w:val="00AC5138"/>
    <w:rsid w:val="00AD0649"/>
    <w:rsid w:val="00AE3929"/>
    <w:rsid w:val="00AF45B7"/>
    <w:rsid w:val="00B079EC"/>
    <w:rsid w:val="00B1318C"/>
    <w:rsid w:val="00B2005E"/>
    <w:rsid w:val="00B464F6"/>
    <w:rsid w:val="00B65442"/>
    <w:rsid w:val="00B77CF0"/>
    <w:rsid w:val="00B80284"/>
    <w:rsid w:val="00B84E87"/>
    <w:rsid w:val="00B94DE2"/>
    <w:rsid w:val="00B9592F"/>
    <w:rsid w:val="00BA112E"/>
    <w:rsid w:val="00BA711C"/>
    <w:rsid w:val="00BB0F2F"/>
    <w:rsid w:val="00BB470C"/>
    <w:rsid w:val="00BC03D6"/>
    <w:rsid w:val="00BE6A0B"/>
    <w:rsid w:val="00BE7B10"/>
    <w:rsid w:val="00BF4EBD"/>
    <w:rsid w:val="00BF7FA3"/>
    <w:rsid w:val="00C039CE"/>
    <w:rsid w:val="00C1795E"/>
    <w:rsid w:val="00C22C6C"/>
    <w:rsid w:val="00C414C9"/>
    <w:rsid w:val="00C42047"/>
    <w:rsid w:val="00C5093E"/>
    <w:rsid w:val="00C60480"/>
    <w:rsid w:val="00C64425"/>
    <w:rsid w:val="00C80673"/>
    <w:rsid w:val="00C809BA"/>
    <w:rsid w:val="00C9305E"/>
    <w:rsid w:val="00D03728"/>
    <w:rsid w:val="00D06E99"/>
    <w:rsid w:val="00D102F8"/>
    <w:rsid w:val="00D10AD8"/>
    <w:rsid w:val="00D13CED"/>
    <w:rsid w:val="00D2424F"/>
    <w:rsid w:val="00D31949"/>
    <w:rsid w:val="00D32808"/>
    <w:rsid w:val="00D43D57"/>
    <w:rsid w:val="00D54C08"/>
    <w:rsid w:val="00D55CA3"/>
    <w:rsid w:val="00DB3E70"/>
    <w:rsid w:val="00DB54F0"/>
    <w:rsid w:val="00DC2193"/>
    <w:rsid w:val="00DC3B8E"/>
    <w:rsid w:val="00DC5D53"/>
    <w:rsid w:val="00DE08C6"/>
    <w:rsid w:val="00E11252"/>
    <w:rsid w:val="00E220C4"/>
    <w:rsid w:val="00E5185D"/>
    <w:rsid w:val="00E75AC8"/>
    <w:rsid w:val="00E81553"/>
    <w:rsid w:val="00EB71D8"/>
    <w:rsid w:val="00EC7A70"/>
    <w:rsid w:val="00EE00D4"/>
    <w:rsid w:val="00EE3A47"/>
    <w:rsid w:val="00EF0C8B"/>
    <w:rsid w:val="00F1102D"/>
    <w:rsid w:val="00F1297C"/>
    <w:rsid w:val="00F64992"/>
    <w:rsid w:val="00F654F5"/>
    <w:rsid w:val="00F70AB7"/>
    <w:rsid w:val="00F8680D"/>
    <w:rsid w:val="00FA1E58"/>
    <w:rsid w:val="00FA54DF"/>
    <w:rsid w:val="00FB79EB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B4A61"/>
  <w15:docId w15:val="{764792D0-30B6-4A02-8942-A8882845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="Calibri" w:hAnsi="Franklin Gothic Book" w:cs="Times New Roman"/>
        <w:lang w:val="es-CR" w:eastAsia="es-C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semiHidden/>
    <w:rsid w:val="00692661"/>
    <w:pPr>
      <w:jc w:val="both"/>
    </w:pPr>
    <w:rPr>
      <w:rFonts w:eastAsia="Times New Roman"/>
      <w:sz w:val="22"/>
      <w:szCs w:val="24"/>
      <w:lang w:val="es-ES" w:eastAsia="en-US"/>
    </w:rPr>
  </w:style>
  <w:style w:type="paragraph" w:styleId="Ttulo1">
    <w:name w:val="heading 1"/>
    <w:basedOn w:val="Normal"/>
    <w:next w:val="Normal"/>
    <w:link w:val="Ttulo1Car"/>
    <w:qFormat/>
    <w:locked/>
    <w:rsid w:val="007046CC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ocked/>
    <w:rsid w:val="00BA711C"/>
    <w:pPr>
      <w:spacing w:before="100" w:beforeAutospacing="1" w:after="100" w:afterAutospacing="1"/>
    </w:pPr>
    <w:rPr>
      <w:rFonts w:ascii="Arial" w:hAnsi="Arial"/>
      <w:color w:val="000000"/>
      <w:szCs w:val="18"/>
    </w:rPr>
  </w:style>
  <w:style w:type="paragraph" w:customStyle="1" w:styleId="Texto0">
    <w:name w:val="Texto"/>
    <w:basedOn w:val="Normal"/>
    <w:link w:val="TextoChar"/>
    <w:qFormat/>
    <w:rsid w:val="00026C85"/>
    <w:pPr>
      <w:spacing w:before="120" w:after="120"/>
    </w:pPr>
  </w:style>
  <w:style w:type="paragraph" w:customStyle="1" w:styleId="Negrita">
    <w:name w:val="Negrita"/>
    <w:basedOn w:val="Texto0"/>
    <w:link w:val="NegritaChar1"/>
    <w:uiPriority w:val="1"/>
    <w:qFormat/>
    <w:rsid w:val="00243EC6"/>
    <w:pPr>
      <w:spacing w:before="0" w:after="0"/>
    </w:pPr>
    <w:rPr>
      <w:rFonts w:ascii="Franklin Gothic Medium" w:hAnsi="Franklin Gothic Medium"/>
    </w:rPr>
  </w:style>
  <w:style w:type="paragraph" w:customStyle="1" w:styleId="italica">
    <w:name w:val="italica"/>
    <w:basedOn w:val="Normal"/>
    <w:link w:val="italicaChar"/>
    <w:autoRedefine/>
    <w:qFormat/>
    <w:rsid w:val="003554C5"/>
    <w:pPr>
      <w:outlineLvl w:val="0"/>
    </w:pPr>
    <w:rPr>
      <w:i/>
      <w:color w:val="000000"/>
    </w:rPr>
  </w:style>
  <w:style w:type="paragraph" w:customStyle="1" w:styleId="numeracion">
    <w:name w:val="numeracion"/>
    <w:basedOn w:val="Texto0"/>
    <w:uiPriority w:val="1"/>
    <w:qFormat/>
    <w:rsid w:val="003554C5"/>
    <w:pPr>
      <w:numPr>
        <w:numId w:val="1"/>
      </w:numPr>
      <w:ind w:left="432" w:firstLine="0"/>
    </w:pPr>
  </w:style>
  <w:style w:type="paragraph" w:customStyle="1" w:styleId="vinetas">
    <w:name w:val="vinetas"/>
    <w:basedOn w:val="numeracion"/>
    <w:uiPriority w:val="1"/>
    <w:qFormat/>
    <w:rsid w:val="003554C5"/>
    <w:pPr>
      <w:numPr>
        <w:numId w:val="2"/>
      </w:numPr>
      <w:ind w:left="792"/>
    </w:pPr>
  </w:style>
  <w:style w:type="paragraph" w:customStyle="1" w:styleId="CC">
    <w:name w:val="CC"/>
    <w:basedOn w:val="Texto0"/>
    <w:link w:val="CCChar"/>
    <w:qFormat/>
    <w:rsid w:val="00AE3929"/>
    <w:pPr>
      <w:spacing w:before="0" w:after="0"/>
    </w:pPr>
    <w:rPr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3D57"/>
    <w:pPr>
      <w:tabs>
        <w:tab w:val="center" w:pos="4680"/>
        <w:tab w:val="right" w:pos="9360"/>
      </w:tabs>
    </w:pPr>
  </w:style>
  <w:style w:type="character" w:customStyle="1" w:styleId="TextoChar">
    <w:name w:val="Texto Char"/>
    <w:basedOn w:val="Fuentedeprrafopredeter"/>
    <w:link w:val="Texto0"/>
    <w:rsid w:val="00026C85"/>
    <w:rPr>
      <w:rFonts w:eastAsia="Times New Roman"/>
      <w:sz w:val="22"/>
      <w:szCs w:val="24"/>
      <w:lang w:val="es-ES"/>
    </w:rPr>
  </w:style>
  <w:style w:type="character" w:customStyle="1" w:styleId="CCChar">
    <w:name w:val="CC Char"/>
    <w:basedOn w:val="TextoChar"/>
    <w:link w:val="CC"/>
    <w:rsid w:val="00AE3929"/>
    <w:rPr>
      <w:rFonts w:eastAsia="Times New Roman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43D57"/>
    <w:rPr>
      <w:rFonts w:eastAsia="Times New Roman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3D5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D57"/>
    <w:rPr>
      <w:rFonts w:eastAsia="Times New Roman"/>
      <w:szCs w:val="24"/>
      <w:lang w:val="es-ES"/>
    </w:rPr>
  </w:style>
  <w:style w:type="paragraph" w:customStyle="1" w:styleId="Piepagina">
    <w:name w:val="Pie pagina"/>
    <w:basedOn w:val="CC"/>
    <w:link w:val="PiepaginaChar"/>
    <w:uiPriority w:val="1"/>
    <w:qFormat/>
    <w:rsid w:val="005C173B"/>
    <w:rPr>
      <w:color w:val="004990"/>
      <w:sz w:val="16"/>
      <w:szCs w:val="16"/>
    </w:rPr>
  </w:style>
  <w:style w:type="character" w:customStyle="1" w:styleId="PiepaginaChar">
    <w:name w:val="Pie pagina Char"/>
    <w:basedOn w:val="CCChar"/>
    <w:link w:val="Piepagina"/>
    <w:uiPriority w:val="1"/>
    <w:rsid w:val="005C173B"/>
    <w:rPr>
      <w:rFonts w:eastAsia="Times New Roman"/>
      <w:color w:val="004990"/>
      <w:sz w:val="16"/>
      <w:szCs w:val="16"/>
      <w:lang w:val="es-ES" w:eastAsia="en-US"/>
    </w:rPr>
  </w:style>
  <w:style w:type="paragraph" w:customStyle="1" w:styleId="encabezado0">
    <w:name w:val="encabezado"/>
    <w:basedOn w:val="Texto0"/>
    <w:uiPriority w:val="1"/>
    <w:qFormat/>
    <w:rsid w:val="00F1297C"/>
    <w:pPr>
      <w:spacing w:before="0" w:after="0"/>
    </w:pPr>
  </w:style>
  <w:style w:type="table" w:styleId="Tablaconcuadrcula">
    <w:name w:val="Table Grid"/>
    <w:basedOn w:val="Tablanormal"/>
    <w:uiPriority w:val="59"/>
    <w:locked/>
    <w:rsid w:val="00D328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Tabla">
    <w:name w:val="Texto Tabla"/>
    <w:basedOn w:val="Texto0"/>
    <w:link w:val="TextoTablaChar"/>
    <w:uiPriority w:val="1"/>
    <w:qFormat/>
    <w:rsid w:val="00C64425"/>
    <w:pPr>
      <w:spacing w:before="20" w:after="20"/>
    </w:pPr>
    <w:rPr>
      <w:sz w:val="20"/>
    </w:rPr>
  </w:style>
  <w:style w:type="table" w:customStyle="1" w:styleId="LightShading-Accent11">
    <w:name w:val="Light Shading - Accent 11"/>
    <w:basedOn w:val="Tablanormal"/>
    <w:uiPriority w:val="60"/>
    <w:locked/>
    <w:rsid w:val="00F8680D"/>
    <w:rPr>
      <w:color w:val="2A6094" w:themeColor="accent1" w:themeShade="BF"/>
    </w:rPr>
    <w:tblPr>
      <w:tblStyleRowBandSize w:val="1"/>
      <w:tblStyleColBandSize w:val="1"/>
      <w:tblBorders>
        <w:top w:val="single" w:sz="8" w:space="0" w:color="3882C6" w:themeColor="accent1"/>
        <w:bottom w:val="single" w:sz="8" w:space="0" w:color="3882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2C6" w:themeColor="accent1"/>
          <w:left w:val="nil"/>
          <w:bottom w:val="single" w:sz="8" w:space="0" w:color="3882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2C6" w:themeColor="accent1"/>
          <w:left w:val="nil"/>
          <w:bottom w:val="single" w:sz="8" w:space="0" w:color="3882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F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DFF1" w:themeFill="accent1" w:themeFillTint="3F"/>
      </w:tcPr>
    </w:tblStylePr>
  </w:style>
  <w:style w:type="table" w:styleId="Sombreadoclaro-nfasis6">
    <w:name w:val="Light Shading Accent 6"/>
    <w:basedOn w:val="Tablanormal"/>
    <w:uiPriority w:val="60"/>
    <w:locked/>
    <w:rsid w:val="00F8680D"/>
    <w:rPr>
      <w:color w:val="5282BE" w:themeColor="accent6" w:themeShade="BF"/>
    </w:rPr>
    <w:tblPr>
      <w:tblStyleRowBandSize w:val="1"/>
      <w:tblStyleColBandSize w:val="1"/>
      <w:tblBorders>
        <w:top w:val="single" w:sz="8" w:space="0" w:color="95B3D7" w:themeColor="accent6"/>
        <w:bottom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B3D7" w:themeColor="accent6"/>
          <w:left w:val="nil"/>
          <w:bottom w:val="single" w:sz="8" w:space="0" w:color="95B3D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B3D7" w:themeColor="accent6"/>
          <w:left w:val="nil"/>
          <w:bottom w:val="single" w:sz="8" w:space="0" w:color="95B3D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5" w:themeFill="accent6" w:themeFillTint="3F"/>
      </w:tcPr>
    </w:tblStylePr>
  </w:style>
  <w:style w:type="table" w:styleId="Sombreadomedio1-nfasis6">
    <w:name w:val="Medium Shading 1 Accent 6"/>
    <w:basedOn w:val="Tablanormal"/>
    <w:uiPriority w:val="63"/>
    <w:locked/>
    <w:rsid w:val="00F8680D"/>
    <w:tblPr>
      <w:tblStyleRowBandSize w:val="1"/>
      <w:tblStyleColBandSize w:val="1"/>
      <w:tblBorders>
        <w:top w:val="single" w:sz="8" w:space="0" w:color="AFC5E1" w:themeColor="accent6" w:themeTint="BF"/>
        <w:left w:val="single" w:sz="8" w:space="0" w:color="AFC5E1" w:themeColor="accent6" w:themeTint="BF"/>
        <w:bottom w:val="single" w:sz="8" w:space="0" w:color="AFC5E1" w:themeColor="accent6" w:themeTint="BF"/>
        <w:right w:val="single" w:sz="8" w:space="0" w:color="AFC5E1" w:themeColor="accent6" w:themeTint="BF"/>
        <w:insideH w:val="single" w:sz="8" w:space="0" w:color="AFC5E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AFC5E1" w:themeColor="accent6" w:themeTint="BF"/>
          <w:left w:val="single" w:sz="8" w:space="0" w:color="AFC5E1" w:themeColor="accent6" w:themeTint="BF"/>
          <w:bottom w:val="single" w:sz="8" w:space="0" w:color="AFC5E1" w:themeColor="accent6" w:themeTint="BF"/>
          <w:right w:val="single" w:sz="8" w:space="0" w:color="AFC5E1" w:themeColor="accent6" w:themeTint="BF"/>
          <w:insideH w:val="nil"/>
          <w:insideV w:val="nil"/>
        </w:tcBorders>
        <w:shd w:val="clear" w:color="auto" w:fill="95B3D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5E1" w:themeColor="accent6" w:themeTint="BF"/>
          <w:left w:val="single" w:sz="8" w:space="0" w:color="AFC5E1" w:themeColor="accent6" w:themeTint="BF"/>
          <w:bottom w:val="single" w:sz="8" w:space="0" w:color="AFC5E1" w:themeColor="accent6" w:themeTint="BF"/>
          <w:right w:val="single" w:sz="8" w:space="0" w:color="AFC5E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6">
    <w:name w:val="Light List Accent 6"/>
    <w:basedOn w:val="Tablanormal"/>
    <w:uiPriority w:val="61"/>
    <w:locked/>
    <w:rsid w:val="00F8680D"/>
    <w:tblPr>
      <w:tblStyleRowBandSize w:val="1"/>
      <w:tblStyleColBandSize w:val="1"/>
      <w:tblBorders>
        <w:top w:val="single" w:sz="8" w:space="0" w:color="95B3D7" w:themeColor="accent6"/>
        <w:left w:val="single" w:sz="8" w:space="0" w:color="95B3D7" w:themeColor="accent6"/>
        <w:bottom w:val="single" w:sz="8" w:space="0" w:color="95B3D7" w:themeColor="accent6"/>
        <w:right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95B3D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band1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</w:style>
  <w:style w:type="table" w:styleId="Cuadrculaclara-nfasis6">
    <w:name w:val="Light Grid Accent 6"/>
    <w:basedOn w:val="Tablanormal"/>
    <w:uiPriority w:val="62"/>
    <w:locked/>
    <w:rsid w:val="00F8680D"/>
    <w:tblPr>
      <w:tblStyleRowBandSize w:val="1"/>
      <w:tblStyleColBandSize w:val="1"/>
      <w:tblBorders>
        <w:top w:val="single" w:sz="8" w:space="0" w:color="95B3D7" w:themeColor="accent6"/>
        <w:left w:val="single" w:sz="8" w:space="0" w:color="95B3D7" w:themeColor="accent6"/>
        <w:bottom w:val="single" w:sz="8" w:space="0" w:color="95B3D7" w:themeColor="accent6"/>
        <w:right w:val="single" w:sz="8" w:space="0" w:color="95B3D7" w:themeColor="accent6"/>
        <w:insideH w:val="single" w:sz="8" w:space="0" w:color="95B3D7" w:themeColor="accent6"/>
        <w:insideV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18" w:space="0" w:color="95B3D7" w:themeColor="accent6"/>
          <w:right w:val="single" w:sz="8" w:space="0" w:color="95B3D7" w:themeColor="accent6"/>
          <w:insideH w:val="nil"/>
          <w:insideV w:val="single" w:sz="8" w:space="0" w:color="95B3D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H w:val="nil"/>
          <w:insideV w:val="single" w:sz="8" w:space="0" w:color="95B3D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band1Vert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  <w:shd w:val="clear" w:color="auto" w:fill="E4ECF5" w:themeFill="accent6" w:themeFillTint="3F"/>
      </w:tcPr>
    </w:tblStylePr>
    <w:tblStylePr w:type="band1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V w:val="single" w:sz="8" w:space="0" w:color="95B3D7" w:themeColor="accent6"/>
        </w:tcBorders>
        <w:shd w:val="clear" w:color="auto" w:fill="E4ECF5" w:themeFill="accent6" w:themeFillTint="3F"/>
      </w:tcPr>
    </w:tblStylePr>
    <w:tblStylePr w:type="band2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V w:val="single" w:sz="8" w:space="0" w:color="95B3D7" w:themeColor="accent6"/>
        </w:tcBorders>
      </w:tcPr>
    </w:tblStylePr>
  </w:style>
  <w:style w:type="table" w:customStyle="1" w:styleId="Correspondencia1">
    <w:name w:val="Correspondencia1"/>
    <w:basedOn w:val="Tablanormal"/>
    <w:uiPriority w:val="99"/>
    <w:qFormat/>
    <w:locked/>
    <w:rsid w:val="0085692C"/>
    <w:pPr>
      <w:spacing w:before="20" w:after="2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ranklin Gothic Book" w:hAnsi="Franklin Gothic Book"/>
        <w:b/>
        <w:sz w:val="20"/>
      </w:rPr>
      <w:tblPr/>
      <w:tcPr>
        <w:tcBorders>
          <w:top w:val="nil"/>
          <w:left w:val="nil"/>
          <w:bottom w:val="single" w:sz="4" w:space="0" w:color="E9EFF7" w:themeColor="accent6" w:themeTint="33"/>
          <w:right w:val="nil"/>
          <w:insideH w:val="nil"/>
          <w:insideV w:val="nil"/>
          <w:tl2br w:val="nil"/>
          <w:tr2bl w:val="nil"/>
        </w:tcBorders>
        <w:shd w:val="clear" w:color="auto" w:fill="95B3D7" w:themeFill="accent6"/>
      </w:tcPr>
    </w:tblStylePr>
    <w:tblStylePr w:type="lastRow">
      <w:rPr>
        <w:rFonts w:ascii="Franklin Gothic Book" w:hAnsi="Franklin Gothic Book"/>
        <w:sz w:val="20"/>
      </w:rPr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  <w:shd w:val="clear" w:color="auto" w:fill="D4E0EF" w:themeFill="accent6" w:themeFillTint="66"/>
      </w:tcPr>
    </w:tblStylePr>
    <w:tblStylePr w:type="band1Horz">
      <w:rPr>
        <w:rFonts w:ascii="Franklin Gothic Book" w:hAnsi="Franklin Gothic Book"/>
        <w:color w:val="auto"/>
        <w:sz w:val="20"/>
      </w:rPr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  <w:shd w:val="clear" w:color="auto" w:fill="D4E0EF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060C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C03"/>
    <w:rPr>
      <w:rFonts w:ascii="Tahoma" w:eastAsia="Times New Roman" w:hAnsi="Tahoma" w:cs="Tahoma"/>
      <w:sz w:val="16"/>
      <w:szCs w:val="16"/>
      <w:lang w:val="es-ES" w:eastAsia="en-US"/>
    </w:rPr>
  </w:style>
  <w:style w:type="character" w:customStyle="1" w:styleId="NegritaChar1">
    <w:name w:val="Negrita Char1"/>
    <w:basedOn w:val="Fuentedeprrafopredeter"/>
    <w:link w:val="Negrita"/>
    <w:uiPriority w:val="1"/>
    <w:rsid w:val="00243EC6"/>
    <w:rPr>
      <w:rFonts w:ascii="Franklin Gothic Medium" w:eastAsia="Times New Roman" w:hAnsi="Franklin Gothic Medium"/>
      <w:sz w:val="22"/>
      <w:szCs w:val="24"/>
      <w:lang w:val="es-ES" w:eastAsia="en-US"/>
    </w:rPr>
  </w:style>
  <w:style w:type="paragraph" w:customStyle="1" w:styleId="CentradoResaltado">
    <w:name w:val="Centrado Resaltado"/>
    <w:basedOn w:val="Normal"/>
    <w:link w:val="CentradoResaltadoChar"/>
    <w:uiPriority w:val="1"/>
    <w:qFormat/>
    <w:rsid w:val="00243EC6"/>
    <w:pPr>
      <w:spacing w:before="240" w:after="240"/>
      <w:jc w:val="center"/>
    </w:pPr>
    <w:rPr>
      <w:rFonts w:ascii="Franklin Gothic Medium" w:hAnsi="Franklin Gothic Medium"/>
    </w:rPr>
  </w:style>
  <w:style w:type="character" w:customStyle="1" w:styleId="CentradoResaltadoChar">
    <w:name w:val="Centrado Resaltado Char"/>
    <w:basedOn w:val="Fuentedeprrafopredeter"/>
    <w:link w:val="CentradoResaltado"/>
    <w:uiPriority w:val="1"/>
    <w:rsid w:val="00243EC6"/>
    <w:rPr>
      <w:rFonts w:ascii="Franklin Gothic Medium" w:eastAsia="Times New Roman" w:hAnsi="Franklin Gothic Medium"/>
      <w:sz w:val="22"/>
      <w:szCs w:val="24"/>
      <w:lang w:val="es-ES" w:eastAsia="en-US"/>
    </w:rPr>
  </w:style>
  <w:style w:type="character" w:customStyle="1" w:styleId="TextoTablaChar">
    <w:name w:val="Texto Tabla Char"/>
    <w:basedOn w:val="TextoChar"/>
    <w:link w:val="TextoTabla"/>
    <w:uiPriority w:val="1"/>
    <w:rsid w:val="00C9305E"/>
    <w:rPr>
      <w:rFonts w:eastAsia="Times New Roman"/>
      <w:sz w:val="22"/>
      <w:szCs w:val="24"/>
      <w:lang w:val="es-ES" w:eastAsia="en-US"/>
    </w:rPr>
  </w:style>
  <w:style w:type="character" w:customStyle="1" w:styleId="italicaChar">
    <w:name w:val="italica Char"/>
    <w:basedOn w:val="Fuentedeprrafopredeter"/>
    <w:link w:val="italica"/>
    <w:rsid w:val="00C9305E"/>
    <w:rPr>
      <w:rFonts w:eastAsia="Times New Roman"/>
      <w:i/>
      <w:color w:val="000000"/>
      <w:sz w:val="22"/>
      <w:szCs w:val="24"/>
      <w:lang w:val="es-ES" w:eastAsia="en-US"/>
    </w:rPr>
  </w:style>
  <w:style w:type="paragraph" w:customStyle="1" w:styleId="EncabezadoTabla">
    <w:name w:val="EncabezadoTabla"/>
    <w:basedOn w:val="Negrita"/>
    <w:rsid w:val="00243EC6"/>
    <w:pPr>
      <w:jc w:val="center"/>
    </w:pPr>
    <w:rPr>
      <w:bCs/>
      <w:color w:val="000000" w:themeColor="background1"/>
      <w:szCs w:val="20"/>
    </w:rPr>
  </w:style>
  <w:style w:type="character" w:styleId="Textodelmarcadordeposicin">
    <w:name w:val="Placeholder Text"/>
    <w:basedOn w:val="Fuentedeprrafopredeter"/>
    <w:uiPriority w:val="99"/>
    <w:semiHidden/>
    <w:locked/>
    <w:rsid w:val="00BF4EBD"/>
    <w:rPr>
      <w:color w:val="808080"/>
    </w:rPr>
  </w:style>
  <w:style w:type="character" w:customStyle="1" w:styleId="Ttulo1Car">
    <w:name w:val="Título 1 Car"/>
    <w:basedOn w:val="Fuentedeprrafopredeter"/>
    <w:link w:val="Ttulo1"/>
    <w:rsid w:val="007046CC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Textonotapie">
    <w:name w:val="footnote text"/>
    <w:aliases w:val=" Car Car,Car Car, Car Char,Car,Car Char, Car"/>
    <w:basedOn w:val="Normal"/>
    <w:link w:val="TextonotapieCar"/>
    <w:unhideWhenUsed/>
    <w:locked/>
    <w:rsid w:val="007046CC"/>
    <w:rPr>
      <w:sz w:val="20"/>
      <w:szCs w:val="20"/>
    </w:rPr>
  </w:style>
  <w:style w:type="character" w:customStyle="1" w:styleId="TextonotapieCar">
    <w:name w:val="Texto nota pie Car"/>
    <w:aliases w:val=" Car Car Car,Car Car Car, Car Char Car,Car Car1,Car Char Car, Car Car1"/>
    <w:basedOn w:val="Fuentedeprrafopredeter"/>
    <w:link w:val="Textonotapie"/>
    <w:rsid w:val="007046CC"/>
    <w:rPr>
      <w:rFonts w:eastAsia="Times New Roman"/>
      <w:lang w:val="es-ES" w:eastAsia="en-US"/>
    </w:rPr>
  </w:style>
  <w:style w:type="character" w:styleId="Refdenotaalpie">
    <w:name w:val="footnote reference"/>
    <w:basedOn w:val="Fuentedeprrafopredeter"/>
    <w:uiPriority w:val="99"/>
    <w:unhideWhenUsed/>
    <w:locked/>
    <w:rsid w:val="007046CC"/>
    <w:rPr>
      <w:vertAlign w:val="superscript"/>
    </w:rPr>
  </w:style>
  <w:style w:type="paragraph" w:styleId="Prrafodelista">
    <w:name w:val="List Paragraph"/>
    <w:aliases w:val="Bullet 1,Use Case List Paragraph"/>
    <w:basedOn w:val="Normal"/>
    <w:link w:val="PrrafodelistaCar"/>
    <w:uiPriority w:val="34"/>
    <w:qFormat/>
    <w:locked/>
    <w:rsid w:val="007046CC"/>
    <w:pPr>
      <w:ind w:left="720"/>
      <w:contextualSpacing/>
    </w:pPr>
  </w:style>
  <w:style w:type="character" w:customStyle="1" w:styleId="PrrafodelistaCar">
    <w:name w:val="Párrafo de lista Car"/>
    <w:aliases w:val="Bullet 1 Car,Use Case List Paragraph Car"/>
    <w:link w:val="Prrafodelista"/>
    <w:uiPriority w:val="34"/>
    <w:rsid w:val="007046CC"/>
    <w:rPr>
      <w:rFonts w:eastAsia="Times New Roman"/>
      <w:sz w:val="22"/>
      <w:szCs w:val="24"/>
      <w:lang w:val="es-ES" w:eastAsia="en-US"/>
    </w:rPr>
  </w:style>
  <w:style w:type="paragraph" w:styleId="NormalWeb">
    <w:name w:val="Normal (Web)"/>
    <w:basedOn w:val="Normal"/>
    <w:uiPriority w:val="99"/>
    <w:locked/>
    <w:rsid w:val="007046C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bccr.bccr.fi.cr/sites/gec2020/PlantillasCorrespondenciaInterna/plantilla-DA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B4C38A3469C4EC4AA91491A32C09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0F132-0D51-4F5C-B529-E81A94071EE6}"/>
      </w:docPartPr>
      <w:docPartBody>
        <w:p w:rsidR="002A0611" w:rsidRDefault="002A0611">
          <w:pPr>
            <w:pStyle w:val="8B4C38A3469C4EC4AA91491A32C099DC"/>
          </w:pPr>
          <w:r w:rsidRPr="001634B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11"/>
    <w:rsid w:val="002A0611"/>
    <w:rsid w:val="0031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8B4C38A3469C4EC4AA91491A32C099DC">
    <w:name w:val="8B4C38A3469C4EC4AA91491A32C09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BCCR">
      <a:dk1>
        <a:srgbClr val="000000"/>
      </a:dk1>
      <a:lt1>
        <a:srgbClr val="000000"/>
      </a:lt1>
      <a:dk2>
        <a:srgbClr val="000000"/>
      </a:dk2>
      <a:lt2>
        <a:srgbClr val="EEECE1"/>
      </a:lt2>
      <a:accent1>
        <a:srgbClr val="3882C6"/>
      </a:accent1>
      <a:accent2>
        <a:srgbClr val="FFE18B"/>
      </a:accent2>
      <a:accent3>
        <a:srgbClr val="A9CD69"/>
      </a:accent3>
      <a:accent4>
        <a:srgbClr val="FEAA5E"/>
      </a:accent4>
      <a:accent5>
        <a:srgbClr val="5DB3C7"/>
      </a:accent5>
      <a:accent6>
        <a:srgbClr val="95B3D7"/>
      </a:accent6>
      <a:hlink>
        <a:srgbClr val="4F81BD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&#65279;<?xml version="1.0" encoding="utf-8"?><Relationships xmlns="http://schemas.openxmlformats.org/package/2006/relationships"><Relationship Type="http://schemas.openxmlformats.org/package/2006/relationships/digital-signature/signature" Target="/_xmlsignatures/sig1.xml" Id="rId1" 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JQAKjfwqM6YniQAg6lFUPAFYs/P1PvKqQInYLHUxi9I=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PFBd92jAwSH/vze/e2gzmeL8LjImIuuSiQHlG3UibrM=</DigestValue>
    </Reference>
  </SignedInfo>
  <SignatureValue>MKCMW8MD18SO4PudleGvas/AciLgCSj6mJVtRDdiShzXoNkW1n+q+p31r1PmPgaVc5B6u9IzTh6EYp9OSaApPtoqz8r9ekJl1/Z4+YgpLxlqCZjGh3gmvuCJk5ndhopM004mMbF+TUzeQpeDj0bY2L0ox19gcmtPSPEbjwvammFBRDnPQTC7vG6ONp0SZ1BsT9CkH0+OITWsBwMd7+0f8FoDC9BR32oAAsuY9CyKnxmpStYLM9xybbmOMCCm3r/pv1EY/5w3TLt/i7Rc1n10y26GUjincaH+0tECSakQ9b85GPRm2REa35kSnmTX2lGD2mIvhHnr2t0vKy4vwzrt7Q==</SignatureValue>
  <KeyInfo>
    <X509Data>
      <X509Certificate>MIIFrzCCBJegAwIBAgITFAARudWHE/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+pP67Nx0DlctsrzXdqRsddcQ3plIWXcYcARiwphspB77jPwGTnmkT5knr3/VTG3T6PrADlJgQHMks/RENOD0qr5SSO9qIOBf8RxgBySJlGWat/X6BnA/hFJZEFkrCuS31m1eXfas/tquegCRpXpkzwEwEHv+ihunqzq0W6yq4+yHXwxLM7TQP3VmnH+Y8vHiTqe5SeaWOzfzf79kde94MsRSwCO/prjDBXFVdiH2RlmOqQ+YQSlron6xoP3gPn5cC7AOluVM/uMfzWX2VVg4UKcN3EayJtG+zc0plY6s2lI3QGrMtNDLU7k9AXDYQ6N6yNIQIDAQABo4IB2jCCAdYwHQYDVR0OBBYEFD1vIMsg/uEsFIJ7ahc9oM7+b5cnMB8GA1UdIwQYMBaAFAlI/5tUAjbdMKRvs+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acL1FwhQN2ym0lZEgAI5dh8fZZ9i9stioGpf2/UYIRg=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9+b1c9++27w9QVOT0KzIrXtTKjG+Y6GsDMLc5PTfVHs=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0gjE1HofDTT5UC9nqZrhTn3kDQLRFxAGm7B16nVCkBU=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9+b1c9++27w9QVOT0KzIrXtTKjG+Y6GsDMLc5PTfVHs=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oDIFKvceXT5iH8Pj6xW3hzRhXUUoW1NffTfmJpJd87o=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0gjE1HofDTT5UC9nqZrhTn3kDQLRFxAGm7B16nVCkBU=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document.xml?ContentType=application/vnd.openxmlformats-officedocument.wordprocessingml.document.main+xml">
        <DigestMethod Algorithm="http://www.w3.org/2001/04/xmlenc#sha256"/>
        <DigestValue>0UDhVbMAy0SnnkIswjRmE1H/RTBWRk1/PgRDypQBd54=</DigestValue>
      </Reference>
      <Reference URI="/word/numbering.xml?ContentType=application/vnd.openxmlformats-officedocument.wordprocessingml.numbering+xml">
        <DigestMethod Algorithm="http://www.w3.org/2001/04/xmlenc#sha256"/>
        <DigestValue>twYBkI6xdcR/M58HSCKsWGddP1HQzGiHSIrveFFL7qI=</DigestValue>
      </Reference>
      <Reference URI="/word/endnotes.xml?ContentType=application/vnd.openxmlformats-officedocument.wordprocessingml.endnotes+xml">
        <DigestMethod Algorithm="http://www.w3.org/2001/04/xmlenc#sha256"/>
        <DigestValue>1dXmV7M9kLuPoi0fB8z8SGcA6+zeaV2sYwXc9cBw8Xk=</DigestValue>
      </Reference>
      <Reference URI="/word/footer2.xml?ContentType=application/vnd.openxmlformats-officedocument.wordprocessingml.footer+xml">
        <DigestMethod Algorithm="http://www.w3.org/2001/04/xmlenc#sha256"/>
        <DigestValue>2y9YKlBOuvpOEHc7ee0iUzrRijL6cPUvObPVqdH44jY=</DigestValue>
      </Reference>
      <Reference URI="/word/media/image4.emf?ContentType=image/x-emf">
        <DigestMethod Algorithm="http://www.w3.org/2001/04/xmlenc#sha256"/>
        <DigestValue>EQeoPcoPPD0NqMiDPGouQJEQEnlO/w+Td37NCcMaesM=</DigestValue>
      </Reference>
      <Reference URI="/word/fontTable.xml?ContentType=application/vnd.openxmlformats-officedocument.wordprocessingml.fontTable+xml">
        <DigestMethod Algorithm="http://www.w3.org/2001/04/xmlenc#sha256"/>
        <DigestValue>ewEMMQ6+eVjnOaCWtflk4buAT27kwU+izuZeV7LAlX4=</DigestValue>
      </Reference>
      <Reference URI="/word/footnotes.xml?ContentType=application/vnd.openxmlformats-officedocument.wordprocessingml.footnotes+xml">
        <DigestMethod Algorithm="http://www.w3.org/2001/04/xmlenc#sha256"/>
        <DigestValue>uGVGiImQdAhrBg22WZkexoiT41+/BT8rC2e5xWdnCus=</DigestValue>
      </Reference>
      <Reference URI="/word/footer1.xml?ContentType=application/vnd.openxmlformats-officedocument.wordprocessingml.footer+xml">
        <DigestMethod Algorithm="http://www.w3.org/2001/04/xmlenc#sha256"/>
        <DigestValue>rK2tCWYvtxj96f0HcKkkT51JjwP+nJ7tOt7KdF5zmxY=</DigestValue>
      </Reference>
      <Reference URI="/word/header2.xml?ContentType=application/vnd.openxmlformats-officedocument.wordprocessingml.header+xml">
        <DigestMethod Algorithm="http://www.w3.org/2001/04/xmlenc#sha256"/>
        <DigestValue>3/H7xIlu41FbgMN7BJo0l0c8W1zLB32p7RL0Obfrk7c=</DigestValue>
      </Reference>
      <Reference URI="/word/media/image3.emf?ContentType=image/x-emf">
        <DigestMethod Algorithm="http://www.w3.org/2001/04/xmlenc#sha256"/>
        <DigestValue>QOeQGPZxFnTGz/uGa1kYfccLx9fZC/Y6eQHGY7KhrmY=</DigestValue>
      </Reference>
      <Reference URI="/word/media/image2.png?ContentType=image/png">
        <DigestMethod Algorithm="http://www.w3.org/2001/04/xmlenc#sha256"/>
        <DigestValue>6s43y4tlSWcv/FtGvocO2tWWgvnh5l2dXYgn6P+u5Ws=</DigestValue>
      </Reference>
      <Reference URI="/word/footer3.xml?ContentType=application/vnd.openxmlformats-officedocument.wordprocessingml.footer+xml">
        <DigestMethod Algorithm="http://www.w3.org/2001/04/xmlenc#sha256"/>
        <DigestValue>Jnj+peAh9xSQsoNoKXPXjD0epcR6fF1Zd5G1V44yqig=</DigestValue>
      </Reference>
      <Reference URI="/word/webSettings.xml?ContentType=application/vnd.openxmlformats-officedocument.wordprocessingml.webSettings+xml">
        <DigestMethod Algorithm="http://www.w3.org/2001/04/xmlenc#sha256"/>
        <DigestValue>KXiX2cyAl/vZRZi1eSPnPC+IkhSVpZHbuMDiitGMJVo=</DigestValue>
      </Reference>
      <Reference URI="/word/header1.xml?ContentType=application/vnd.openxmlformats-officedocument.wordprocessingml.header+xml">
        <DigestMethod Algorithm="http://www.w3.org/2001/04/xmlenc#sha256"/>
        <DigestValue>pHvPWSYuvgDgGRhdEj9Zb8Pu93TTVgZS1Bdp4NYxBII=</DigestValue>
      </Reference>
      <Reference URI="/word/theme/theme1.xml?ContentType=application/vnd.openxmlformats-officedocument.theme+xml">
        <DigestMethod Algorithm="http://www.w3.org/2001/04/xmlenc#sha256"/>
        <DigestValue>9TZ4mZI8zGI3VflhVf7jIYdeWBzUvylr4fmB98sbr7g=</DigestValue>
      </Reference>
      <Reference URI="/word/settings.xml?ContentType=application/vnd.openxmlformats-officedocument.wordprocessingml.settings+xml">
        <DigestMethod Algorithm="http://www.w3.org/2001/04/xmlenc#sha256"/>
        <DigestValue>h3em7C8j5qa4zjZLRd5mmR9C8iQ7AWM7kMRj7DCwmpY=</DigestValue>
      </Reference>
      <Reference URI="/word/header3.xml?ContentType=application/vnd.openxmlformats-officedocument.wordprocessingml.header+xml">
        <DigestMethod Algorithm="http://www.w3.org/2001/04/xmlenc#sha256"/>
        <DigestValue>qsX1ENsyjh+0M++KTXm5XWA3pc35zRk+tAHvm0wiBaQ=</DigestValue>
      </Reference>
      <Reference URI="/word/styles.xml?ContentType=application/vnd.openxmlformats-officedocument.wordprocessingml.styles+xml">
        <DigestMethod Algorithm="http://www.w3.org/2001/04/xmlenc#sha256"/>
        <DigestValue>zdlEmGi19gDYmUr2zsGxsrGdB9otiuj128Q1d5tiQvs=</DigestValue>
      </Reference>
      <Reference URI="/word/media/image1.jpeg?ContentType=image/jpeg">
        <DigestMethod Algorithm="http://www.w3.org/2001/04/xmlenc#sha256"/>
        <DigestValue>i5L6dPa91f4vprUe/qDpQrrKZLI1MiYL71asHHkAjWs=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D9LvI/Xa8IqKMpUlMibD2nmxPjOI12e1+y0TqP75Jr0=</DigestValue>
      </Reference>
      <Reference URI="/word/glossary/webSettings.xml?ContentType=application/vnd.openxmlformats-officedocument.wordprocessingml.webSettings+xml">
        <DigestMethod Algorithm="http://www.w3.org/2001/04/xmlenc#sha256"/>
        <DigestValue>aiV+W4R9RzBNUYjXskqxO+Wr1BYNi7XxmwnrPMX8jv0=</DigestValue>
      </Reference>
      <Reference URI="/word/glossary/settings.xml?ContentType=application/vnd.openxmlformats-officedocument.wordprocessingml.settings+xml">
        <DigestMethod Algorithm="http://www.w3.org/2001/04/xmlenc#sha256"/>
        <DigestValue>6MYsHL+jH6sVrLJ8wqbkK4cjl5vPBKUVfzEskG5ZGTY=</DigestValue>
      </Reference>
      <Reference URI="/word/glossary/styles.xml?ContentType=application/vnd.openxmlformats-officedocument.wordprocessingml.styles+xml">
        <DigestMethod Algorithm="http://www.w3.org/2001/04/xmlenc#sha256"/>
        <DigestValue>rBWvaM50bhGz9auKQtaL5eJ1F8Mo3yIJDnxE6d2qcdA=</DigestValue>
      </Reference>
      <Reference URI="/word/glossary/fontTable.xml?ContentType=application/vnd.openxmlformats-officedocument.wordprocessingml.fontTable+xml">
        <DigestMethod Algorithm="http://www.w3.org/2001/04/xmlenc#sha256"/>
        <DigestValue>AfNbrB+T0pHXBapM39u73VD1SPrVsk9dYnNk6seI1fk=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2024-12-10T17:59:07Z</mdssi:Value>
        </mdssi:SignatureTime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2024-12-10T17:59:07Z</xd:SigningTime>
          <xd:SigningCertificate>
            <xd:Cert>
              <xd:CertDigest>
                <DigestMethod Algorithm="http://www.w3.org/2001/04/xmlenc#sha256"/>
                <DigestValue>Vty4Znw9JXnI7Fyl57Q34shgY4g2W+IyHObt0NM6InM=</DigestValue>
              </xd:CertDigest>
              <xd:IssuerSerial>
                <X509IssuerName>CN=CA SINPE - PERSONA FISICA v2, OU=DIVISION SISTEMAS DE PAGO, O=BANCO CENTRAL DE COSTA RICA, C=CR, SERIALNUMBER=CPJ-4-000-004017</X509IssuerName>
                <X509SerialNumber>446020935786728275859238936857383905419966933</X509SerialNumber>
              </xd:IssuerSerial>
            </xd:Cert>
          </xd:SigningCertificate>
        </xd:SignedSignatureProperties>
      </xd:SignedProperties>
      <xd:UnsignedProperties>
        <xd:UnsignedSignatureProperties>
          <xd:CertificateValues>
            <xd:EncapsulatedX509Certificate>MIINGzCCCwOgAwIBAgITSwAAAAcAcL/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+BF6XA6HE9YkCH70pSq6SpPK5cGU/bH2Bf2YQwaVC2Me6BPTbR4JVp2umLgYvGkDnXDhIbkEUUGLjM3L/cDuKjr5nFpKItFH1OkjcwNmRPx2ufmUXsDcqaETvTNxbu6B8cAx+iccH9iUj5Vv0FKvhx/mTArMNA8lbz92RWrn5iy18OhOEOzlAQMr4TcTbLG2s5LJUlY+sFh0A50aUmLbEFvH+aNLL2znLdWCe0g78WUGA7dHAC1IqvRb/0CObD5Wm16tlkHZdQAac250KFLp4w5dQ8jPey4jAlIDYDs8SpnBqW1+Hhdw8pJvwSe7XcCkZ/cCAwEAAaOCCHUwgghxMBIGCSsGAQQBgjcVAQQFAgMCAAIwIwYJKwYBBAGCNxUCBBYEFPrUlznaBlVQaXszB52TsOeVJ6X1MB0GA1UdDgQWBBQJSP+bVAI23TCkb7PiL4n+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/wQIMAYBAf8CAQAwHwYDVR0jBBgwFoAUaJ1pNsuEbnvqk2EZ/1gwHdX/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</xd:EncapsulatedX509Certificate>
            <xd:EncapsulatedX509Certificate>MIIMrDCCCpSgAwIBAgITTgAAAAJzjeZ3/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/wQFMAMBAf8wHwYDVR0jBBgwFoAU4PL+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</xd:EncapsulatedX509Certificate>
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</xd:CertificateValues>
          <xd:SignatureTimeStamp>
            <CanonicalizationMethod Algorithm="http://www.w3.org/TR/2001/REC-xml-c14n-20010315"/>
            <xd:EncapsulatedTimeStamp>MIIK0QYJKoZIhvcNAQcCoIIKwjCCCr4CAQMxDzANBglghkgBZQMEAgEFADBzBgsqhkiG9w0BCRABBKBkBGIwYAIBAQYIYIE8AQEBAQUwMTANBglghkgBZQMEAgEFAAQgT95mWnbU3ej5JIhbR/MFQYtDMcTgZcBFT93hknqMyUoCBB9Z/BQYDzIwMjQxMjEwMTc1OTQ0WjAEgAIB9AEB/6CCB8Iwgge+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/8zVlz72GhkgDlKERDslo/vZpRtU1OvkCG4rE62wXhTvecFALoP/VZrUgtAD66y9r29MDq9a7CRE0/I8uetV6Yt/DhB0zy08g83a7NUqwXLM21In0SVGxgEJnVku+QtUNz5KIf0w+Q9wzp3hBBpeVOmDRyOendOQDFVattNaG9UERrqqD18f+ZbiEQLEaGbcnAdt/u9tWOmSF769/LfiUspzSJFPT5ILoZWbtTXaG+V0bXiwLyQgQesL9ASvAn5BlSBDeDVwGnQ+cZVNoXzaeol+qm749NdsdgtH3kRaVbNi66t2Gh25X80enceMng/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//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</xd:EncapsulatedTimeStamp>
          </xd:SignatureTimeStamp>
          <TimeStampValidationData xmlns="http://uri.etsi.org/01903/v1.4.1#">
            <xd:CertificateValues>
              <xd:EncapsulatedX509Certificate>MIILkzCCCXugAwIBAgITTgAAAASYOR/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/MB8GA1UdIwQYMBaAFODy/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</xd:EncapsulatedX509Certificate>
  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  </xd:CertificateValues>
            <xd:RevocationValues>
              <xd:CRLValues>
                <xd:EncapsulatedCRLValue>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</xd:EncapsulatedCRLValue>
                <xd:EncapsulatedCRLValue>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</xd:EncapsulatedCRLValue>
              </xd:CRLValues>
            </xd:RevocationValues>
          </TimeStampValidationData>
          <xd:CompleteCertificateRefs>
            <xd:CertRefs>
              <xd:Cert>
                <xd:CertDigest>
                  <DigestMethod Algorithm="http://www.w3.org/2001/04/xmlenc#sha256"/>
                  <DigestValue>OtPATwbgzMPtjxy6d38e2YWwmt/86c/BixjKH5Ud+e0=</DigestValue>
                </xd:CertDigest>
                <xd:IssuerSerial>
                  <X509IssuerName>CN=CA POLITICA PERSONA FISICA - COSTA RICA v2, OU=DCFD, O=MICITT, C=CR, SERIALNUMBER=CPJ-2-100-098311</X509IssuerName>
                  <X509SerialNumber>1672555889926151746583134727032974558336385031</X509SerialNumber>
                </xd:IssuerSerial>
              </xd:Cert>
              <xd:Cert>
                <xd:CertDigest>
                  <DigestMethod Algorithm="http://www.w3.org/2001/04/xmlenc#sha256"/>
                  <DigestValue>MsKOaEooPfFdp2G4uOeantctgd21V4JKgjo/Bpp+d90=</DigestValue>
                </xd:CertDigest>
                <xd:IssuerSerial>
                  <X509IssuerName>CN=CA RAIZ NACIONAL - COSTA RICA v2, C=CR, O=MICITT, OU=DCFD, SERIALNUMBER=CPJ-2-100-098311</X509IssuerName>
                  <X509SerialNumber>1739458125498116918358806673373806027304075266</X509SerialNumber>
                </xd:IssuerSerial>
              </xd:Cert>
              <xd:Cert>
                <xd:CertDigest>
                  <DigestMethod Algorithm="http://www.w3.org/2001/04/xmlenc#sha256"/>
                  <DigestValue>/Z6nMJSOwlh1/TxKd4gV9X8iYfc5vomN1yD6LgfvfEI=</DigestValue>
                </xd:CertDigest>
                <xd:IssuerSerial>
                  <X509IssuerName>CN=CA RAIZ NACIONAL - COSTA RICA v2, C=CR, O=MICITT, OU=DCFD, SERIALNUMBER=CPJ-2-100-098311</X509IssuerName>
                  <X509SerialNumber>155150036479860318890910376525337462028</X509SerialNumber>
                </xd:IssuerSerial>
              </xd:Cert>
            </xd:CertRefs>
          </xd:CompleteCertificateRefs>
          <xd:CompleteRevocationRefs>
            <xd:CRLRefs>
              <xd:CRLRef>
                <xd:DigestAlgAndValue>
                  <DigestMethod Algorithm="http://www.w3.org/2001/04/xmlenc#sha256"/>
                  <DigestValue>1alsXrdtflLbP1ElJsId8Q9xlVOjUhI9MUgjpZIv0j0=</DigestValue>
                </xd:DigestAlgAndValue>
                <xd:CRLIdentifier>
                  <xd:Issuer>SERIALNUMBER=CPJ-2-100-098311,C=CR,O=MICITT,OU=DCFD,CN=CA POLITICA PERSONA FISICA - COSTA RICA v2</xd:Issuer>
                  <xd:IssueTime>2024-11-15T16:23:24Z</xd:IssueTime>
                  <xd:Number>59</xd:Number>
                </xd:CRLIdentifier>
              </xd:CRLRef>
              <xd:CRLRef>
                <xd:DigestAlgAndValue>
                  <DigestMethod Algorithm="http://www.w3.org/2001/04/xmlenc#sha256"/>
                  <DigestValue>XThrjvfvoIzBlv1bNGX3tuCMO2lC3Kmq5jAV8r/bRTs=</DigestValue>
                </xd:DigestAlgAndValue>
                <xd:CRLIdentifier>
                  <xd:Issuer>SERIALNUMBER=CPJ-2-100-098311,OU=DCFD,O=MICITT,C=CR,CN=CA RAIZ NACIONAL - COSTA RICA v2</xd:Issuer>
                  <xd:IssueTime>2024-09-24T15:40:32Z</xd:IssueTime>
                  <xd:Number>34</xd:Number>
                </xd:CRLIdentifier>
              </xd:CRLRef>
            </xd:CRLRefs>
            <xd:OCSPRefs>
              <xd:OCSPRef>
                <xd:OCSPIdentifier>
                  <xd:ResponderID>
                    <xd:ByKey>pwKX+srEkCDsvfCO3O/niVcOVvE=</xd:ByKey>
                  </xd:ResponderID>
                  <xd:ProducedAt>2024-12-10T17:59:44Z</xd:ProducedAt>
                </xd:OCSPIdentifier>
                <xd:DigestAlgAndValue>
                  <DigestMethod Algorithm="http://www.w3.org/2001/04/xmlenc#sha256"/>
                  <DigestValue>+hQmVMSh4SCdwShIKAUBlCEQu0VYya0hCXXKRaTJM5Y=</DigestValue>
                </xd:DigestAlgAndValue>
              </xd:OCSPRef>
            </xd:OCSPRefs>
          </xd:CompleteRevocationRefs>
          <xd:RevocationValues>
            <xd:CRLValues>
              <xd:EncapsulatedCRLValue>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</xd:EncapsulatedCRLValue>
              <xd:EncapsulatedCRLValue>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</xd:EncapsulatedCRLValue>
            </xd:CRLValues>
            <xd:OCSPValues>
              <xd:EncapsulatedOCSPValue>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</xd:EncapsulatedOCSPValue>
            </xd:OCSPValues>
          </xd:RevocationValues>
          <xd:SigAndRefsTimeStamp>
            <CanonicalizationMethod Algorithm="http://www.w3.org/TR/2001/REC-xml-c14n-20010315"/>
            <xd:EncapsulatedTimeStamp>MIIK0QYJKoZIhvcNAQcCoIIKwjCCCr4CAQMxDzANBglghkgBZQMEAgEFADBzBgsqhkiG9w0BCRAB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</xd:EncapsulatedTimeStamp>
          </xd:SigAndRefsTimeStamp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p:Policy xmlns:p="office.server.policy" id="" local="true">
  <p:Name>Correspondencia</p:Name>
  <p:Description/>
  <p:Statement/>
  <p:PolicyItems>
    <p:PolicyItem featureId="Microsoft.Office.RecordsManagement.PolicyFeatures.Expiration" staticId="0x010100E97154E09FCE6A4E8EAEBD5C54DD1AE4|-1695030217" UniqueId="2ce1e0e0-8539-440d-82b8-656cb6b925ad">
      <p:Name>Retención</p:Name>
      <p:Description>Programación automática del contenido para procesamiento y realización de una acción de retención sobre el contenido que ha alcanzado su fecha de vencimiento.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FechaEnvio</property>
                  <propertyId>a851f67a-48e1-46a4-b6e7-ff517d02f96d</propertyId>
                  <period>days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>
  <documentManagement/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03D95179463438228E27F052F5F5A" ma:contentTypeVersion="1" ma:contentTypeDescription="Crear nuevo documento." ma:contentTypeScope="" ma:versionID="66e2a01f751d63aa619bbe998e4a1a42">
  <xsd:schema xmlns:xsd="http://www.w3.org/2001/XMLSchema" xmlns:xs="http://www.w3.org/2001/XMLSchema" xmlns:p="http://schemas.microsoft.com/office/2006/metadata/properties" xmlns:ns2="a6b8f3cf-9a2c-4133-8f71-8dcc8e5a6950" targetNamespace="http://schemas.microsoft.com/office/2006/metadata/properties" ma:root="true" ma:fieldsID="5aa1b0a446a9c9d73ed18cc3bc5ce737" ns2:_="">
    <xsd:import namespace="a6b8f3cf-9a2c-4133-8f71-8dcc8e5a695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f3cf-9a2c-4133-8f71-8dcc8e5a6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80741-0296-4926-84DB-E06AFA8EB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D7397-B5D8-4CDB-921C-E25D9BC7206F}"/>
</file>

<file path=customXml/itemProps3.xml><?xml version="1.0" encoding="utf-8"?>
<ds:datastoreItem xmlns:ds="http://schemas.openxmlformats.org/officeDocument/2006/customXml" ds:itemID="{29B70D16-ABBB-485D-8261-7AD6418A0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3AB96-7E7F-4079-9BF9-18821D9D8EA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815BD63-4878-4C9D-A0B7-A22AE80CC3C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83BF82E-1A70-4392-8CF2-7DEAFF1953AE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62db5286-48a0-4e17-a672-7c89f7b8ca75"/>
    <ds:schemaRef ds:uri="b875e23b-67d9-4b2e-bdec-edacbf90b326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6246370-D08E-460C-93B8-0AF5E8D8B32C}"/>
</file>

<file path=docProps/app.xml><?xml version="1.0" encoding="utf-8"?>
<Properties xmlns="http://schemas.openxmlformats.org/officeDocument/2006/extended-properties" xmlns:vt="http://schemas.openxmlformats.org/officeDocument/2006/docPropsVTypes">
  <Template>plantilla-DAI</Template>
  <TotalTime>3</TotalTime>
  <Pages>4</Pages>
  <Words>921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SINPE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Auditoría Interna AI-0231-2024</dc:title>
  <dc:subject/>
  <dc:creator>BERROCAL MEZA MELISSA</dc:creator>
  <cp:keywords/>
  <dc:description/>
  <cp:lastModifiedBy>BERROCAL MEZA MELISSA</cp:lastModifiedBy>
  <cp:revision>1</cp:revision>
  <cp:lastPrinted>2011-05-05T20:16:00Z</cp:lastPrinted>
  <dcterms:created xsi:type="dcterms:W3CDTF">2024-12-10T16:32:00Z</dcterms:created>
  <dcterms:modified xsi:type="dcterms:W3CDTF">2024-12-10T16:35:00Z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0x010100EAC03D95179463438228E27F052F5F5A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Integridad">
    <vt:lpwstr>128;#Alta|0fd17ec2-e5d0-4d9f-8e18-466324d0fdd4</vt:lpwstr>
  </property>
  <property fmtid="{D5CDD505-2E9C-101B-9397-08002B2CF9AE}" pid="7" name="_dlc_policyId">
    <vt:lpwstr>0x010100E97154E09FCE6A4E8EAEBD5C54DD1AE4|-1695030217</vt:lpwstr>
  </property>
  <property fmtid="{D5CDD505-2E9C-101B-9397-08002B2CF9AE}" pid="8" name="Tipo Documental">
    <vt:lpwstr>126;#Oficio|417b7e3a-1426-4267-afb3-20be5f4d6412</vt:lpwstr>
  </property>
  <property fmtid="{D5CDD505-2E9C-101B-9397-08002B2CF9AE}" pid="9" name="ItemRetentionFormula">
    <vt:lpwstr>&lt;formula id="Microsoft.Office.RecordsManagement.PolicyFeatures.Expiration.Formula.BuiltIn"&gt;&lt;number&gt;14&lt;/number&gt;&lt;property&gt;FechaEnvio&lt;/property&gt;&lt;propertyId&gt;a851f67a-48e1-46a4-b6e7-ff517d02f96d&lt;/propertyId&gt;&lt;period&gt;days&lt;/period&gt;&lt;/formula&gt;</vt:lpwstr>
  </property>
  <property fmtid="{D5CDD505-2E9C-101B-9397-08002B2CF9AE}" pid="10" name="Unidad de Destino">
    <vt:lpwstr>93;#GER - Gerencia|7f4773cf-2cb9-48b6-88d2-9e4750a72616;#92;#DST - División de Servicios Tecnológicos|adffd8fa-f5e1-40d6-917f-7a20c51b5b7e</vt:lpwstr>
  </property>
  <property fmtid="{D5CDD505-2E9C-101B-9397-08002B2CF9AE}" pid="11" name="Disponibilidad">
    <vt:lpwstr>161;#Alta|7fca731c-4c62-4f1c-9061-e9f164c964b2</vt:lpwstr>
  </property>
  <property fmtid="{D5CDD505-2E9C-101B-9397-08002B2CF9AE}" pid="12" name="Confidencialidad1">
    <vt:lpwstr/>
  </property>
  <property fmtid="{D5CDD505-2E9C-101B-9397-08002B2CF9AE}" pid="13" name="Unidad Remitente">
    <vt:lpwstr>9;#AI - Auditoría Interna|3edbdf7a-605f-4e12-831a-35c707ff21f7</vt:lpwstr>
  </property>
  <property fmtid="{D5CDD505-2E9C-101B-9397-08002B2CF9AE}" pid="14" name="lb0b7da792b243d9bfa96ad7487ad734">
    <vt:lpwstr/>
  </property>
  <property fmtid="{D5CDD505-2E9C-101B-9397-08002B2CF9AE}" pid="15" name="ConfidencialidadNueva">
    <vt:lpwstr>163;#Uso Interno|b84ab4da-351c-48b8-b2fd-466e6594f406</vt:lpwstr>
  </property>
  <property fmtid="{D5CDD505-2E9C-101B-9397-08002B2CF9AE}" pid="16" name="ClassificationContentMarkingFooterShapeIds">
    <vt:lpwstr>27d711c6,441374df,37906794</vt:lpwstr>
  </property>
  <property fmtid="{D5CDD505-2E9C-101B-9397-08002B2CF9AE}" pid="17" name="ClassificationContentMarkingFooterFontProps">
    <vt:lpwstr>#000000,10,Calibri</vt:lpwstr>
  </property>
  <property fmtid="{D5CDD505-2E9C-101B-9397-08002B2CF9AE}" pid="18" name="ClassificationContentMarkingFooterText">
    <vt:lpwstr>Uso Interno</vt:lpwstr>
  </property>
  <property fmtid="{D5CDD505-2E9C-101B-9397-08002B2CF9AE}" pid="19" name="MSIP_Label_b8b4be34-365a-4a68-b9fb-75c1b6874315_Enabled">
    <vt:lpwstr>true</vt:lpwstr>
  </property>
  <property fmtid="{D5CDD505-2E9C-101B-9397-08002B2CF9AE}" pid="20" name="MSIP_Label_b8b4be34-365a-4a68-b9fb-75c1b6874315_SetDate">
    <vt:lpwstr>2024-12-10T16:35:29Z</vt:lpwstr>
  </property>
  <property fmtid="{D5CDD505-2E9C-101B-9397-08002B2CF9AE}" pid="21" name="MSIP_Label_b8b4be34-365a-4a68-b9fb-75c1b6874315_Method">
    <vt:lpwstr>Standard</vt:lpwstr>
  </property>
  <property fmtid="{D5CDD505-2E9C-101B-9397-08002B2CF9AE}" pid="22" name="MSIP_Label_b8b4be34-365a-4a68-b9fb-75c1b6874315_Name">
    <vt:lpwstr>b8b4be34-365a-4a68-b9fb-75c1b6874315</vt:lpwstr>
  </property>
  <property fmtid="{D5CDD505-2E9C-101B-9397-08002B2CF9AE}" pid="23" name="MSIP_Label_b8b4be34-365a-4a68-b9fb-75c1b6874315_SiteId">
    <vt:lpwstr>618d0a45-25a6-4618-9f80-8f70a435ee52</vt:lpwstr>
  </property>
  <property fmtid="{D5CDD505-2E9C-101B-9397-08002B2CF9AE}" pid="24" name="MSIP_Label_b8b4be34-365a-4a68-b9fb-75c1b6874315_ActionId">
    <vt:lpwstr>f0328cfe-073e-45b3-a8b0-50c7fadd5f5c</vt:lpwstr>
  </property>
  <property fmtid="{D5CDD505-2E9C-101B-9397-08002B2CF9AE}" pid="25" name="MSIP_Label_b8b4be34-365a-4a68-b9fb-75c1b6874315_ContentBits">
    <vt:lpwstr>2</vt:lpwstr>
  </property>
  <property fmtid="{D5CDD505-2E9C-101B-9397-08002B2CF9AE}" pid="26" name="Confidencialidad">
    <vt:lpwstr>Público|99c2402f-8ec3-4ca8-8024-be52e4e7f629</vt:lpwstr>
  </property>
  <property fmtid="{D5CDD505-2E9C-101B-9397-08002B2CF9AE}" pid="27" name="oe70cbf463ba4d19a6203d9e6cd457e4">
    <vt:lpwstr/>
  </property>
  <property fmtid="{D5CDD505-2E9C-101B-9397-08002B2CF9AE}" pid="28" name="Dirigido a (entidad externa)">
    <vt:lpwstr/>
  </property>
  <property fmtid="{D5CDD505-2E9C-101B-9397-08002B2CF9AE}" pid="29" name="WorkflowChangePath">
    <vt:lpwstr>9673832d-94bf-4c19-8792-832784cbd250,9;b06cfa97-83cd-4c8b-8abb-c4fadbe40145,12;cf7072bc-9575-4d0b-b529-251f6b43b02b,13;cf7072bc-9575-4d0b-b529-251f6b43b02b,13;</vt:lpwstr>
  </property>
  <property fmtid="{D5CDD505-2E9C-101B-9397-08002B2CF9AE}" pid="31" name="Order">
    <vt:r8>179700</vt:r8>
  </property>
</Properties>
</file>