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5E73" w:rsidR="003554C5" w:rsidP="00125E73" w:rsidRDefault="00125E73" w14:paraId="5EBE1DDE" w14:textId="248F3854">
      <w:pPr>
        <w:rPr>
          <w:rFonts w:ascii="Arial" w:hAnsi="Arial" w:cs="Arial"/>
          <w:sz w:val="24"/>
        </w:rPr>
      </w:pPr>
      <w:r w:rsidRPr="00125E73">
        <w:rPr>
          <w:rFonts w:ascii="Arial" w:hAnsi="Arial" w:cs="Arial"/>
          <w:sz w:val="24"/>
        </w:rPr>
        <w:t>18 de setiembre del 2024</w:t>
      </w:r>
    </w:p>
    <w:sdt>
      <w:sdtPr>
        <w:alias w:val="Consecutivo"/>
        <w:tag w:val="Consecutivo"/>
        <w:id w:val="867724263"/>
        <w:placeholder>
          <w:docPart w:val="CD7EEE02CFE343EE90EA274F63DEFE10"/>
        </w:placeholder>
        <w:text/>
      </w:sdtPr>
      <w:sdtEndPr/>
      <w:sdtContent>
        <w:p w:rsidR="003554C5" w:rsidP="0085692C" w:rsidRDefault="00BF4EBD" w14:paraId="3E8CAF6E" w14:textId="77777777">
          <w:r>
            <w:t>AI-0166-2024</w:t>
          </w:r>
        </w:p>
      </w:sdtContent>
    </w:sdt>
    <w:p w:rsidRPr="00F835F3" w:rsidR="00BF4EBD" w:rsidP="0085692C" w:rsidRDefault="00BF4EBD" w14:paraId="3632EA60" w14:textId="77777777"/>
    <w:p w:rsidRPr="006329ED" w:rsidR="00125E73" w:rsidP="00125E73" w:rsidRDefault="00125E73" w14:paraId="710B5084" w14:textId="77777777">
      <w:pPr>
        <w:rPr>
          <w:rFonts w:ascii="Arial" w:hAnsi="Arial" w:cs="Arial"/>
          <w:sz w:val="24"/>
        </w:rPr>
      </w:pPr>
      <w:r w:rsidRPr="006329ED">
        <w:rPr>
          <w:rFonts w:ascii="Arial" w:hAnsi="Arial" w:cs="Arial"/>
          <w:sz w:val="24"/>
        </w:rPr>
        <w:t>Señor</w:t>
      </w:r>
      <w:r>
        <w:rPr>
          <w:rFonts w:ascii="Arial" w:hAnsi="Arial" w:cs="Arial"/>
          <w:sz w:val="24"/>
        </w:rPr>
        <w:t>a</w:t>
      </w:r>
    </w:p>
    <w:p w:rsidRPr="006329ED" w:rsidR="00125E73" w:rsidP="00125E73" w:rsidRDefault="00125E73" w14:paraId="5A1CC20D" w14:textId="77777777">
      <w:pPr>
        <w:rPr>
          <w:rFonts w:ascii="Arial" w:hAnsi="Arial" w:cs="Arial"/>
          <w:sz w:val="24"/>
        </w:rPr>
      </w:pPr>
      <w:r>
        <w:rPr>
          <w:rFonts w:ascii="Arial" w:hAnsi="Arial" w:cs="Arial"/>
          <w:sz w:val="24"/>
        </w:rPr>
        <w:t>Hazel Valverde R.</w:t>
      </w:r>
      <w:r w:rsidRPr="006329ED">
        <w:rPr>
          <w:rFonts w:ascii="Arial" w:hAnsi="Arial" w:cs="Arial"/>
          <w:sz w:val="24"/>
        </w:rPr>
        <w:t>, Gerente</w:t>
      </w:r>
    </w:p>
    <w:p w:rsidRPr="006329ED" w:rsidR="00125E73" w:rsidP="00125E73" w:rsidRDefault="00125E73" w14:paraId="1C4D4E5B" w14:textId="77777777">
      <w:pPr>
        <w:rPr>
          <w:rFonts w:ascii="Arial" w:hAnsi="Arial" w:cs="Arial"/>
          <w:b/>
          <w:color w:val="1C4063" w:themeColor="accent1" w:themeShade="80"/>
          <w:sz w:val="24"/>
        </w:rPr>
      </w:pPr>
      <w:r w:rsidRPr="006329ED">
        <w:rPr>
          <w:rFonts w:ascii="Arial" w:hAnsi="Arial" w:cs="Arial"/>
          <w:b/>
          <w:color w:val="1C4063" w:themeColor="accent1" w:themeShade="80"/>
          <w:sz w:val="24"/>
        </w:rPr>
        <w:t>BANCO CENTRAL DE COSTA RICA</w:t>
      </w:r>
    </w:p>
    <w:p w:rsidRPr="006329ED" w:rsidR="00125E73" w:rsidP="00125E73" w:rsidRDefault="00125E73" w14:paraId="5CC3C688" w14:textId="77777777">
      <w:pPr>
        <w:rPr>
          <w:rFonts w:ascii="Arial" w:hAnsi="Arial" w:cs="Arial"/>
        </w:rPr>
      </w:pPr>
    </w:p>
    <w:p w:rsidRPr="006329ED" w:rsidR="00125E73" w:rsidP="00125E73" w:rsidRDefault="00125E73" w14:paraId="5DA44890" w14:textId="77777777">
      <w:pPr>
        <w:rPr>
          <w:rFonts w:ascii="Arial" w:hAnsi="Arial" w:cs="Arial"/>
          <w:sz w:val="24"/>
        </w:rPr>
      </w:pPr>
      <w:r w:rsidRPr="006329ED">
        <w:rPr>
          <w:rFonts w:ascii="Arial" w:hAnsi="Arial" w:cs="Arial"/>
          <w:sz w:val="24"/>
        </w:rPr>
        <w:t>Estimad</w:t>
      </w:r>
      <w:r>
        <w:rPr>
          <w:rFonts w:ascii="Arial" w:hAnsi="Arial" w:cs="Arial"/>
          <w:sz w:val="24"/>
        </w:rPr>
        <w:t>a</w:t>
      </w:r>
      <w:r w:rsidRPr="006329ED">
        <w:rPr>
          <w:rFonts w:ascii="Arial" w:hAnsi="Arial" w:cs="Arial"/>
          <w:sz w:val="24"/>
        </w:rPr>
        <w:t xml:space="preserve"> señor</w:t>
      </w:r>
      <w:r>
        <w:rPr>
          <w:rFonts w:ascii="Arial" w:hAnsi="Arial" w:cs="Arial"/>
          <w:sz w:val="24"/>
        </w:rPr>
        <w:t>a</w:t>
      </w:r>
      <w:r w:rsidRPr="006329ED">
        <w:rPr>
          <w:rFonts w:ascii="Arial" w:hAnsi="Arial" w:cs="Arial"/>
          <w:sz w:val="24"/>
        </w:rPr>
        <w:t>:</w:t>
      </w:r>
    </w:p>
    <w:p w:rsidRPr="006329ED" w:rsidR="00125E73" w:rsidP="00125E73" w:rsidRDefault="00125E73" w14:paraId="0280B181" w14:textId="77777777">
      <w:pPr>
        <w:rPr>
          <w:rFonts w:ascii="Arial" w:hAnsi="Arial" w:cs="Arial"/>
          <w:sz w:val="24"/>
        </w:rPr>
      </w:pPr>
    </w:p>
    <w:p w:rsidRPr="008F763E" w:rsidR="00125E73" w:rsidP="00125E73" w:rsidRDefault="00125E73" w14:paraId="1E2658A3" w14:textId="77777777">
      <w:pPr>
        <w:tabs>
          <w:tab w:val="left" w:pos="5505"/>
        </w:tabs>
        <w:rPr>
          <w:rFonts w:ascii="Arial" w:hAnsi="Arial" w:cs="Arial"/>
          <w:sz w:val="24"/>
        </w:rPr>
      </w:pPr>
      <w:r w:rsidRPr="008F763E">
        <w:rPr>
          <w:rFonts w:ascii="Arial" w:hAnsi="Arial" w:cs="Arial"/>
          <w:sz w:val="24"/>
        </w:rPr>
        <w:t xml:space="preserve">Este informe </w:t>
      </w:r>
      <w:r>
        <w:rPr>
          <w:rFonts w:ascii="Arial" w:hAnsi="Arial" w:cs="Arial"/>
          <w:sz w:val="24"/>
        </w:rPr>
        <w:t>presenta</w:t>
      </w:r>
      <w:r w:rsidRPr="008F763E">
        <w:rPr>
          <w:rFonts w:ascii="Arial" w:hAnsi="Arial" w:cs="Arial"/>
          <w:sz w:val="24"/>
        </w:rPr>
        <w:t xml:space="preserve"> los resultados y anexos correspondientes al estudio operativo</w:t>
      </w:r>
      <w:r w:rsidRPr="008F763E">
        <w:rPr>
          <w:rStyle w:val="Refdenotaalpie"/>
          <w:rFonts w:ascii="Arial" w:hAnsi="Arial" w:cs="Arial"/>
          <w:sz w:val="24"/>
        </w:rPr>
        <w:footnoteReference w:id="1"/>
      </w:r>
      <w:r w:rsidRPr="008F763E">
        <w:rPr>
          <w:rFonts w:ascii="Arial" w:hAnsi="Arial" w:cs="Arial"/>
        </w:rPr>
        <w:t xml:space="preserve"> </w:t>
      </w:r>
      <w:r w:rsidRPr="004041E6">
        <w:rPr>
          <w:rFonts w:ascii="Arial" w:hAnsi="Arial" w:cs="Arial"/>
          <w:sz w:val="24"/>
        </w:rPr>
        <w:t xml:space="preserve">realizado por </w:t>
      </w:r>
      <w:r w:rsidRPr="008F763E">
        <w:rPr>
          <w:rFonts w:ascii="Arial" w:hAnsi="Arial" w:cs="Arial"/>
          <w:sz w:val="24"/>
        </w:rPr>
        <w:t>esta Auditoría</w:t>
      </w:r>
      <w:r>
        <w:rPr>
          <w:rFonts w:ascii="Arial" w:hAnsi="Arial" w:cs="Arial"/>
          <w:sz w:val="24"/>
        </w:rPr>
        <w:t>, cuyo objetivo fue evaluar la eficacia del proceso de</w:t>
      </w:r>
      <w:r w:rsidRPr="008F763E">
        <w:rPr>
          <w:rFonts w:ascii="Arial" w:hAnsi="Arial" w:cs="Arial"/>
          <w:sz w:val="24"/>
        </w:rPr>
        <w:t xml:space="preserve"> gestión de telecomunicaciones </w:t>
      </w:r>
      <w:r>
        <w:rPr>
          <w:rFonts w:ascii="Arial" w:hAnsi="Arial" w:cs="Arial"/>
          <w:sz w:val="24"/>
        </w:rPr>
        <w:t xml:space="preserve">en relación con los </w:t>
      </w:r>
      <w:r w:rsidRPr="008F763E">
        <w:rPr>
          <w:rFonts w:ascii="Arial" w:hAnsi="Arial" w:cs="Arial"/>
          <w:sz w:val="24"/>
        </w:rPr>
        <w:t>riesgos relevantes y el sistema de control interno</w:t>
      </w:r>
      <w:r>
        <w:rPr>
          <w:rFonts w:ascii="Arial" w:hAnsi="Arial" w:cs="Arial"/>
          <w:sz w:val="24"/>
        </w:rPr>
        <w:t xml:space="preserve">. Dicho proceso está </w:t>
      </w:r>
      <w:r w:rsidRPr="008F763E">
        <w:rPr>
          <w:rFonts w:ascii="Arial" w:hAnsi="Arial" w:cs="Arial"/>
          <w:sz w:val="24"/>
        </w:rPr>
        <w:t xml:space="preserve">bajo la responsabilidad del Departamento de Infraestructura Tecnológica, </w:t>
      </w:r>
      <w:r>
        <w:rPr>
          <w:rFonts w:ascii="Arial" w:hAnsi="Arial" w:cs="Arial"/>
          <w:sz w:val="24"/>
        </w:rPr>
        <w:t xml:space="preserve">perteneciente a </w:t>
      </w:r>
      <w:r w:rsidRPr="008F763E">
        <w:rPr>
          <w:rFonts w:ascii="Arial" w:hAnsi="Arial" w:cs="Arial"/>
          <w:sz w:val="24"/>
        </w:rPr>
        <w:t>la División de Servicios Tecnológicos.</w:t>
      </w:r>
    </w:p>
    <w:p w:rsidR="00125E73" w:rsidP="00125E73" w:rsidRDefault="00125E73" w14:paraId="40233697" w14:textId="77777777">
      <w:pPr>
        <w:tabs>
          <w:tab w:val="left" w:pos="5505"/>
        </w:tabs>
        <w:rPr>
          <w:rFonts w:ascii="Arial" w:hAnsi="Arial" w:cs="Arial"/>
          <w:sz w:val="24"/>
        </w:rPr>
      </w:pPr>
    </w:p>
    <w:p w:rsidRPr="0012264D" w:rsidR="00125E73" w:rsidP="00125E73" w:rsidRDefault="00125E73" w14:paraId="21F21360" w14:textId="77777777">
      <w:pPr>
        <w:rPr>
          <w:rFonts w:ascii="Arial" w:hAnsi="Arial" w:cs="Arial"/>
          <w:sz w:val="24"/>
        </w:rPr>
      </w:pPr>
      <w:r w:rsidRPr="0012264D">
        <w:rPr>
          <w:rFonts w:ascii="Arial" w:hAnsi="Arial" w:cs="Arial"/>
          <w:sz w:val="24"/>
        </w:rPr>
        <w:t xml:space="preserve">El alcance del estudio comprendió las operaciones realizadas durante el año 2023. </w:t>
      </w:r>
    </w:p>
    <w:p w:rsidR="00125E73" w:rsidP="00125E73" w:rsidRDefault="00125E73" w14:paraId="5EDE1F84" w14:textId="77777777">
      <w:pPr>
        <w:contextualSpacing/>
        <w:rPr>
          <w:rFonts w:ascii="Arial" w:hAnsi="Arial" w:cs="Arial"/>
          <w:sz w:val="24"/>
        </w:rPr>
      </w:pPr>
    </w:p>
    <w:p w:rsidRPr="00E80175" w:rsidR="00125E73" w:rsidP="00125E73" w:rsidRDefault="00125E73" w14:paraId="0A6BFC66" w14:textId="77777777">
      <w:pPr>
        <w:pStyle w:val="Negrita"/>
        <w:rPr>
          <w:rFonts w:ascii="Arial" w:hAnsi="Arial" w:cs="Arial"/>
          <w:sz w:val="24"/>
        </w:rPr>
      </w:pPr>
      <w:r>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6329ED" w:rsidR="00125E73" w:rsidP="00125E73" w:rsidRDefault="00125E73" w14:paraId="6BBE88AE" w14:textId="77777777">
      <w:pPr>
        <w:contextualSpacing/>
        <w:rPr>
          <w:rFonts w:ascii="Arial" w:hAnsi="Arial" w:cs="Arial"/>
          <w:sz w:val="24"/>
        </w:rPr>
      </w:pPr>
    </w:p>
    <w:p w:rsidRPr="00D57D01" w:rsidR="00125E73" w:rsidP="00125E73" w:rsidRDefault="00125E73" w14:paraId="078E5AD3" w14:textId="77777777">
      <w:pPr>
        <w:contextualSpacing/>
        <w:rPr>
          <w:rFonts w:ascii="Arial" w:hAnsi="Arial" w:cs="Arial"/>
          <w:sz w:val="24"/>
          <w:szCs w:val="28"/>
        </w:rPr>
      </w:pPr>
      <w:r w:rsidRPr="00D57D01">
        <w:rPr>
          <w:rFonts w:ascii="Arial" w:hAnsi="Arial" w:cs="Arial"/>
          <w:sz w:val="24"/>
          <w:szCs w:val="28"/>
        </w:rPr>
        <w:t xml:space="preserve">Los resultados obtenidos permitieron concluir </w:t>
      </w:r>
      <w:bookmarkStart w:name="_Hlk175149115" w:id="0"/>
      <w:r w:rsidRPr="00D57D01">
        <w:rPr>
          <w:rFonts w:ascii="Arial" w:hAnsi="Arial" w:cs="Arial"/>
          <w:sz w:val="24"/>
          <w:szCs w:val="28"/>
        </w:rPr>
        <w:t>que</w:t>
      </w:r>
      <w:r>
        <w:rPr>
          <w:rFonts w:ascii="Arial" w:hAnsi="Arial" w:cs="Arial"/>
          <w:sz w:val="24"/>
          <w:szCs w:val="28"/>
        </w:rPr>
        <w:t xml:space="preserve"> la</w:t>
      </w:r>
      <w:r w:rsidRPr="00D57D01">
        <w:rPr>
          <w:rFonts w:ascii="Arial" w:hAnsi="Arial" w:cs="Arial"/>
          <w:sz w:val="24"/>
          <w:szCs w:val="28"/>
        </w:rPr>
        <w:t xml:space="preserve"> </w:t>
      </w:r>
      <w:r>
        <w:rPr>
          <w:rFonts w:ascii="Arial" w:hAnsi="Arial" w:cs="Arial"/>
          <w:sz w:val="24"/>
          <w:szCs w:val="28"/>
        </w:rPr>
        <w:t xml:space="preserve">gestión de telecomunicaciones </w:t>
      </w:r>
      <w:r w:rsidRPr="00CD34B4">
        <w:rPr>
          <w:rFonts w:ascii="Arial" w:hAnsi="Arial" w:cs="Arial"/>
          <w:b/>
          <w:bCs/>
          <w:sz w:val="24"/>
          <w:szCs w:val="28"/>
        </w:rPr>
        <w:t>es eficaz</w:t>
      </w:r>
      <w:r>
        <w:rPr>
          <w:rFonts w:ascii="Arial" w:hAnsi="Arial" w:cs="Arial"/>
          <w:sz w:val="24"/>
          <w:szCs w:val="28"/>
        </w:rPr>
        <w:t xml:space="preserve"> pues se observó que la aplicación del marco regulatorio</w:t>
      </w:r>
      <w:r w:rsidRPr="00DC3E18">
        <w:rPr>
          <w:rFonts w:ascii="Arial" w:hAnsi="Arial" w:cs="Arial"/>
          <w:sz w:val="24"/>
          <w:szCs w:val="28"/>
        </w:rPr>
        <w:t>, la gestión de infraestructura y tecnología de las redes, la gestión de la seguridad, así como la gobernanza y estrategia implementadas</w:t>
      </w:r>
      <w:r>
        <w:rPr>
          <w:rFonts w:ascii="Arial" w:hAnsi="Arial" w:cs="Arial"/>
          <w:sz w:val="24"/>
          <w:szCs w:val="28"/>
        </w:rPr>
        <w:t xml:space="preserve"> cuentan con controles eficaces y adecuados para </w:t>
      </w:r>
      <w:r w:rsidRPr="00D57D01">
        <w:rPr>
          <w:rFonts w:ascii="Arial" w:hAnsi="Arial" w:cs="Arial"/>
          <w:sz w:val="24"/>
          <w:szCs w:val="28"/>
        </w:rPr>
        <w:t>mitigar de manera razonable los riesgos relevantes</w:t>
      </w:r>
      <w:bookmarkEnd w:id="0"/>
      <w:r>
        <w:rPr>
          <w:rFonts w:ascii="Arial" w:hAnsi="Arial" w:cs="Arial"/>
          <w:sz w:val="24"/>
          <w:szCs w:val="28"/>
        </w:rPr>
        <w:t>.</w:t>
      </w:r>
    </w:p>
    <w:p w:rsidRPr="006329ED" w:rsidR="00125E73" w:rsidP="00125E73" w:rsidRDefault="00125E73" w14:paraId="7B3EFB6F" w14:textId="77777777">
      <w:pPr>
        <w:widowControl w:val="0"/>
        <w:rPr>
          <w:rFonts w:ascii="Arial" w:hAnsi="Arial" w:cs="Arial"/>
          <w:sz w:val="24"/>
        </w:rPr>
      </w:pPr>
    </w:p>
    <w:p w:rsidRPr="006329ED" w:rsidR="00125E73" w:rsidP="00125E73" w:rsidRDefault="00125E73" w14:paraId="3A40C6AA" w14:textId="77777777">
      <w:pPr>
        <w:pStyle w:val="Ttulo1"/>
        <w:numPr>
          <w:ilvl w:val="0"/>
          <w:numId w:val="13"/>
        </w:numPr>
        <w:spacing w:before="0" w:after="0"/>
        <w:ind w:left="567" w:right="-340"/>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GENERALIDADES</w:t>
      </w:r>
    </w:p>
    <w:p w:rsidR="00125E73" w:rsidP="00125E73" w:rsidRDefault="00125E73" w14:paraId="62122C9D" w14:textId="77777777">
      <w:pPr>
        <w:pStyle w:val="Prrafodelista"/>
        <w:ind w:left="0"/>
        <w:rPr>
          <w:rFonts w:ascii="Arial" w:hAnsi="Arial" w:cs="Arial"/>
          <w:sz w:val="24"/>
          <w:lang w:val="es-CR"/>
        </w:rPr>
      </w:pPr>
    </w:p>
    <w:p w:rsidRPr="004041E6" w:rsidR="00125E73" w:rsidP="00125E73" w:rsidRDefault="00125E73" w14:paraId="6E468076" w14:textId="77777777">
      <w:pPr>
        <w:pStyle w:val="Prrafodelista"/>
        <w:ind w:left="0"/>
        <w:rPr>
          <w:rFonts w:ascii="Arial" w:hAnsi="Arial" w:cs="Arial"/>
          <w:sz w:val="24"/>
          <w:lang w:val="es-CR"/>
        </w:rPr>
      </w:pPr>
      <w:r w:rsidRPr="004041E6">
        <w:rPr>
          <w:rFonts w:ascii="Arial" w:hAnsi="Arial" w:cs="Arial"/>
          <w:sz w:val="24"/>
          <w:lang w:val="es-CR"/>
        </w:rPr>
        <w:t>En el Banco Central de Costa Rica, la gestión de las telecomunicaciones es una responsabilidad del Departamento de Infraestructura Tecnológica (DIT)</w:t>
      </w:r>
      <w:r>
        <w:rPr>
          <w:rFonts w:ascii="Arial" w:hAnsi="Arial" w:cs="Arial"/>
          <w:sz w:val="24"/>
          <w:lang w:val="es-CR"/>
        </w:rPr>
        <w:t xml:space="preserve"> que </w:t>
      </w:r>
      <w:r w:rsidRPr="004041E6">
        <w:rPr>
          <w:rFonts w:ascii="Arial" w:hAnsi="Arial" w:cs="Arial"/>
          <w:sz w:val="24"/>
          <w:lang w:val="es-CR"/>
        </w:rPr>
        <w:t>pertenece a la División se Servicios Tecnológicos. Su objetivo es garantizar un entorno que sea seguro, ágil, confiable, robusto y escalable, en apoyo a las operaciones y al crecimiento organizacional. Esta administración se lleva a cabo de manera centralizada, siguiendo las mejores prácticas para la gestión de la plataforma, la administración de la configuración y el entorno, e incluye la gestión de los equipos de comunicación, telefonía y enlaces.</w:t>
      </w:r>
    </w:p>
    <w:p w:rsidRPr="004041E6" w:rsidR="00125E73" w:rsidP="00125E73" w:rsidRDefault="00125E73" w14:paraId="21BB319F" w14:textId="77777777">
      <w:pPr>
        <w:pStyle w:val="Prrafodelista"/>
        <w:ind w:left="0"/>
        <w:rPr>
          <w:rFonts w:ascii="Arial" w:hAnsi="Arial" w:cs="Arial"/>
          <w:sz w:val="24"/>
          <w:lang w:val="es-CR"/>
        </w:rPr>
      </w:pPr>
    </w:p>
    <w:p w:rsidRPr="004041E6" w:rsidR="00125E73" w:rsidP="00125E73" w:rsidRDefault="00125E73" w14:paraId="256B52E4" w14:textId="77777777">
      <w:pPr>
        <w:pStyle w:val="Prrafodelista"/>
        <w:ind w:left="0"/>
        <w:rPr>
          <w:rFonts w:ascii="Arial" w:hAnsi="Arial" w:cs="Arial"/>
          <w:sz w:val="24"/>
          <w:lang w:val="es-CR"/>
        </w:rPr>
      </w:pPr>
      <w:r w:rsidRPr="004041E6">
        <w:rPr>
          <w:rFonts w:ascii="Arial" w:hAnsi="Arial" w:cs="Arial"/>
          <w:sz w:val="24"/>
          <w:lang w:val="es-CR"/>
        </w:rPr>
        <w:lastRenderedPageBreak/>
        <w:t>El departamento también es responsable de establecer los requerimientos necesarios para el funcionamiento óptimo de los centros de datos y cuartos de cableado, autorizando y supervisando los trabajos de mejora y mantenimiento que son esenciales para minimizar posibles incidentes. Asimismo, el DIT cuenta con herramientas especializadas para monitorear el rendimiento de los equipos que soportan la red del Banco, incluyendo enlaces, enrutadores, switches, red inalámbrica e Internet, entre otros.</w:t>
      </w:r>
    </w:p>
    <w:p w:rsidRPr="006329ED" w:rsidR="00125E73" w:rsidP="00125E73" w:rsidRDefault="00125E73" w14:paraId="2157BC29" w14:textId="77777777">
      <w:pPr>
        <w:pStyle w:val="Prrafodelista"/>
        <w:ind w:left="0"/>
        <w:rPr>
          <w:rFonts w:ascii="Arial" w:hAnsi="Arial" w:cs="Arial"/>
          <w:szCs w:val="22"/>
          <w:lang w:val="es-CR"/>
        </w:rPr>
      </w:pPr>
    </w:p>
    <w:p w:rsidRPr="006329ED" w:rsidR="00125E73" w:rsidP="00125E73" w:rsidRDefault="00125E73" w14:paraId="3DDA47BD" w14:textId="77777777">
      <w:pPr>
        <w:pStyle w:val="Ttulo1"/>
        <w:numPr>
          <w:ilvl w:val="0"/>
          <w:numId w:val="13"/>
        </w:numPr>
        <w:spacing w:before="0" w:after="0"/>
        <w:ind w:left="567" w:right="-340"/>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RESUMEN DE RESULTADOS</w:t>
      </w:r>
    </w:p>
    <w:p w:rsidRPr="006329ED" w:rsidR="00125E73" w:rsidP="00125E73" w:rsidRDefault="00125E73" w14:paraId="79FEE523" w14:textId="77777777">
      <w:pPr>
        <w:pStyle w:val="Prrafodelista"/>
        <w:ind w:left="0"/>
        <w:rPr>
          <w:rFonts w:ascii="Arial" w:hAnsi="Arial" w:cs="Arial"/>
          <w:szCs w:val="22"/>
          <w:lang w:val="es-CR"/>
        </w:rPr>
      </w:pPr>
    </w:p>
    <w:p w:rsidR="00125E73" w:rsidP="00125E73" w:rsidRDefault="00125E73" w14:paraId="42A97ADB" w14:textId="77777777">
      <w:pPr>
        <w:pStyle w:val="Textoindependiente3"/>
        <w:widowControl w:val="0"/>
        <w:spacing w:after="0"/>
        <w:jc w:val="both"/>
        <w:rPr>
          <w:rFonts w:ascii="Arial" w:hAnsi="Arial" w:cs="Arial"/>
          <w:sz w:val="24"/>
          <w:szCs w:val="28"/>
        </w:rPr>
      </w:pPr>
      <w:r w:rsidRPr="00120B21">
        <w:rPr>
          <w:rFonts w:ascii="Arial" w:hAnsi="Arial" w:cs="Arial"/>
          <w:sz w:val="24"/>
          <w:szCs w:val="28"/>
        </w:rPr>
        <w:t xml:space="preserve">Los resultados de esta evaluación </w:t>
      </w:r>
      <w:r>
        <w:rPr>
          <w:rFonts w:ascii="Arial" w:hAnsi="Arial" w:cs="Arial"/>
          <w:sz w:val="24"/>
          <w:szCs w:val="28"/>
        </w:rPr>
        <w:t>fueron</w:t>
      </w:r>
      <w:r w:rsidRPr="00120B21">
        <w:rPr>
          <w:rFonts w:ascii="Arial" w:hAnsi="Arial" w:cs="Arial"/>
          <w:sz w:val="24"/>
          <w:szCs w:val="28"/>
        </w:rPr>
        <w:t>:</w:t>
      </w:r>
      <w:bookmarkStart w:name="_Hlk175148887" w:id="1"/>
    </w:p>
    <w:p w:rsidR="00125E73" w:rsidP="00125E73" w:rsidRDefault="00125E73" w14:paraId="7ADB093C" w14:textId="77777777">
      <w:pPr>
        <w:pStyle w:val="Textoindependiente3"/>
        <w:widowControl w:val="0"/>
        <w:spacing w:after="0"/>
        <w:jc w:val="both"/>
        <w:rPr>
          <w:rFonts w:ascii="Arial" w:hAnsi="Arial" w:cs="Arial"/>
          <w:sz w:val="24"/>
          <w:szCs w:val="28"/>
        </w:rPr>
      </w:pPr>
    </w:p>
    <w:p w:rsidRPr="00F33DE9" w:rsidR="00125E73" w:rsidP="00125E73" w:rsidRDefault="00125E73" w14:paraId="3FFE2F4B" w14:textId="77777777">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t>La estrategia de telecomunicaciones del plan táctico de la División de Servicios Tecnológicos (DST) está razonablemente alineada con los objetivos generales del Banco.</w:t>
      </w:r>
    </w:p>
    <w:p w:rsidRPr="00F33DE9" w:rsidR="00125E73" w:rsidP="00125E73" w:rsidRDefault="00125E73" w14:paraId="15692AB0" w14:textId="77777777">
      <w:pPr>
        <w:pStyle w:val="Textoindependiente3"/>
        <w:widowControl w:val="0"/>
        <w:numPr>
          <w:ilvl w:val="0"/>
          <w:numId w:val="14"/>
        </w:numPr>
        <w:ind w:left="414"/>
        <w:jc w:val="both"/>
        <w:rPr>
          <w:rFonts w:ascii="Arial" w:hAnsi="Arial" w:cs="Arial"/>
          <w:sz w:val="24"/>
          <w:szCs w:val="28"/>
        </w:rPr>
      </w:pPr>
      <w:r>
        <w:rPr>
          <w:rFonts w:ascii="Arial" w:hAnsi="Arial" w:cs="Arial"/>
          <w:sz w:val="24"/>
          <w:szCs w:val="28"/>
        </w:rPr>
        <w:t xml:space="preserve">El DIT, en conjunto con el </w:t>
      </w:r>
      <w:r w:rsidRPr="00F33DE9">
        <w:rPr>
          <w:rFonts w:ascii="Arial" w:hAnsi="Arial" w:cs="Arial"/>
          <w:sz w:val="24"/>
          <w:szCs w:val="28"/>
        </w:rPr>
        <w:t>Departamento de Gestión de Riesgos y Cumplimiento</w:t>
      </w:r>
      <w:r>
        <w:rPr>
          <w:rFonts w:ascii="Arial" w:hAnsi="Arial" w:cs="Arial"/>
          <w:sz w:val="24"/>
          <w:szCs w:val="28"/>
        </w:rPr>
        <w:t>, tiene actualizado el ejercicio de riesgo a febrero de este año; tal ejercicio muestra que los niveles de riesgos residual son aceptables, por lo que no hay pendientes de ejecutar planes de mitigación</w:t>
      </w:r>
      <w:r w:rsidRPr="00F33DE9">
        <w:rPr>
          <w:rFonts w:ascii="Arial" w:hAnsi="Arial" w:cs="Arial"/>
          <w:sz w:val="24"/>
          <w:szCs w:val="28"/>
        </w:rPr>
        <w:t>.</w:t>
      </w:r>
    </w:p>
    <w:p w:rsidRPr="00F33DE9" w:rsidR="00125E73" w:rsidP="00125E73" w:rsidRDefault="00125E73" w14:paraId="7E975EA0" w14:textId="77777777">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t xml:space="preserve">El DIT aplica las políticas </w:t>
      </w:r>
      <w:r>
        <w:rPr>
          <w:rFonts w:ascii="Arial" w:hAnsi="Arial" w:cs="Arial"/>
          <w:sz w:val="24"/>
          <w:szCs w:val="28"/>
        </w:rPr>
        <w:t xml:space="preserve">institucionales </w:t>
      </w:r>
      <w:r w:rsidRPr="00F33DE9">
        <w:rPr>
          <w:rFonts w:ascii="Arial" w:hAnsi="Arial" w:cs="Arial"/>
          <w:sz w:val="24"/>
          <w:szCs w:val="28"/>
        </w:rPr>
        <w:t xml:space="preserve">establecidas para la gobernanza de TI, la seguridad de la información y </w:t>
      </w:r>
      <w:r>
        <w:rPr>
          <w:rFonts w:ascii="Arial" w:hAnsi="Arial" w:cs="Arial"/>
          <w:sz w:val="24"/>
          <w:szCs w:val="28"/>
        </w:rPr>
        <w:t xml:space="preserve">la </w:t>
      </w:r>
      <w:r w:rsidRPr="00F33DE9">
        <w:rPr>
          <w:rFonts w:ascii="Arial" w:hAnsi="Arial" w:cs="Arial"/>
          <w:sz w:val="24"/>
          <w:szCs w:val="28"/>
        </w:rPr>
        <w:t xml:space="preserve">ciberseguridad. Además, </w:t>
      </w:r>
      <w:r>
        <w:rPr>
          <w:rFonts w:ascii="Arial" w:hAnsi="Arial" w:cs="Arial"/>
          <w:sz w:val="24"/>
          <w:szCs w:val="28"/>
        </w:rPr>
        <w:t xml:space="preserve">ese departamento </w:t>
      </w:r>
      <w:r w:rsidRPr="00F33DE9">
        <w:rPr>
          <w:rFonts w:ascii="Arial" w:hAnsi="Arial" w:cs="Arial"/>
          <w:sz w:val="24"/>
          <w:szCs w:val="28"/>
        </w:rPr>
        <w:t>ha definido y aplica satisfactoriamente procedimientos operativos y guías de trabajo para la gestión de incidentes y solicitudes, así como para la gestión de cambios, asegurando que estos sean revisados y aprobados antes de su implementación en los entornos de producción.</w:t>
      </w:r>
    </w:p>
    <w:p w:rsidRPr="00F33DE9" w:rsidR="00125E73" w:rsidP="00125E73" w:rsidRDefault="00125E73" w14:paraId="10162547" w14:textId="77777777">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t>Se realizan copias de seguridad de la configuración de los equipos de telecomunicaciones antes de efectuar cualquier cambio, y se cuenta con un plan de recuperación para abordar posibles problemas que pudieran surgir durante el proceso.</w:t>
      </w:r>
    </w:p>
    <w:p w:rsidRPr="00F33DE9" w:rsidR="00125E73" w:rsidP="00125E73" w:rsidRDefault="00125E73" w14:paraId="3CA0BFBA" w14:textId="77777777">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t>Se coordinan ventanas de tiempo con la administración para llevar a cabo tareas de mantenimiento, instalación o gestión de cambios en la infraestructura de telecomunicaciones. Estas labores incluyen un análisis del impacto de cada tarea individual, determinando cuáles pueden realizarse durante el horario hábil y cuáles requieren la utilización de la ventana de mantenimiento.</w:t>
      </w:r>
    </w:p>
    <w:p w:rsidRPr="00F33DE9" w:rsidR="00125E73" w:rsidP="00125E73" w:rsidRDefault="00125E73" w14:paraId="7DE81F7A" w14:textId="77777777">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t>Tras la implementación de cambios, se realizan verificaciones del acceso a sistemas y servicios para asegurar su correcto funcionamiento.</w:t>
      </w:r>
    </w:p>
    <w:p w:rsidR="00125E73" w:rsidP="00125E73" w:rsidRDefault="00125E73" w14:paraId="4D0C9483" w14:textId="63A359C4">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t>Se implementan planes de pruebas de negocio, acompañado de la correspondiente aprobación antes de su ejecución.</w:t>
      </w:r>
    </w:p>
    <w:p w:rsidRPr="00F33DE9" w:rsidR="00125E73" w:rsidP="00125E73" w:rsidRDefault="00125E73" w14:paraId="0CB7ABB8" w14:textId="77777777">
      <w:pPr>
        <w:pStyle w:val="Textoindependiente3"/>
        <w:widowControl w:val="0"/>
        <w:ind w:left="414"/>
        <w:jc w:val="both"/>
        <w:rPr>
          <w:rFonts w:ascii="Arial" w:hAnsi="Arial" w:cs="Arial"/>
          <w:sz w:val="24"/>
          <w:szCs w:val="28"/>
        </w:rPr>
      </w:pPr>
    </w:p>
    <w:p w:rsidRPr="00F33DE9" w:rsidR="00125E73" w:rsidP="00125E73" w:rsidRDefault="00125E73" w14:paraId="76AA55E8" w14:textId="6C05B8AB">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lastRenderedPageBreak/>
        <w:t xml:space="preserve">Se realizan procedimientos adecuados para la habilitación o </w:t>
      </w:r>
      <w:r w:rsidRPr="00F33DE9">
        <w:rPr>
          <w:rFonts w:ascii="Arial" w:hAnsi="Arial" w:cs="Arial"/>
          <w:sz w:val="24"/>
          <w:szCs w:val="28"/>
        </w:rPr>
        <w:t>deshabilitación</w:t>
      </w:r>
      <w:r w:rsidRPr="00F33DE9">
        <w:rPr>
          <w:rFonts w:ascii="Arial" w:hAnsi="Arial" w:cs="Arial"/>
          <w:sz w:val="24"/>
          <w:szCs w:val="28"/>
        </w:rPr>
        <w:t xml:space="preserve"> de puertos para los equipos de telecomunicaciones.</w:t>
      </w:r>
    </w:p>
    <w:p w:rsidRPr="00F33DE9" w:rsidR="00125E73" w:rsidP="00125E73" w:rsidRDefault="00125E73" w14:paraId="7FAE89D5" w14:textId="77777777">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t>Los cambios realizados en la infraestructura Azure son verificados para asegurar su correcta implementación y funcionamiento</w:t>
      </w:r>
      <w:r>
        <w:rPr>
          <w:rFonts w:ascii="Arial" w:hAnsi="Arial" w:cs="Arial"/>
          <w:sz w:val="24"/>
          <w:szCs w:val="28"/>
        </w:rPr>
        <w:t>.</w:t>
      </w:r>
    </w:p>
    <w:p w:rsidRPr="00F33DE9" w:rsidR="00125E73" w:rsidP="00125E73" w:rsidRDefault="00125E73" w14:paraId="65EAA796" w14:textId="77777777">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t>Se emplean herramientas de monitoreo en tiempo real y se han implementado procedimientos eficaces para detectar, responder y documentar incidentes operativos y de ciberseguridad de manera ágil y oportuna.</w:t>
      </w:r>
    </w:p>
    <w:p w:rsidRPr="00F33DE9" w:rsidR="00125E73" w:rsidP="00125E73" w:rsidRDefault="00125E73" w14:paraId="762C2564" w14:textId="77777777">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t>En cuanto a las medidas de seguridad física, se dispone de controles de acceso físico, herramientas de monitoreo de ingresos</w:t>
      </w:r>
      <w:r>
        <w:rPr>
          <w:rFonts w:ascii="Arial" w:hAnsi="Arial" w:cs="Arial"/>
          <w:sz w:val="24"/>
          <w:szCs w:val="28"/>
        </w:rPr>
        <w:t xml:space="preserve"> y</w:t>
      </w:r>
      <w:r w:rsidRPr="00F33DE9">
        <w:rPr>
          <w:rFonts w:ascii="Arial" w:hAnsi="Arial" w:cs="Arial"/>
          <w:sz w:val="24"/>
          <w:szCs w:val="28"/>
        </w:rPr>
        <w:t xml:space="preserve"> sistemas de detección de intrusiones.</w:t>
      </w:r>
    </w:p>
    <w:p w:rsidRPr="00F33DE9" w:rsidR="00125E73" w:rsidP="00125E73" w:rsidRDefault="00125E73" w14:paraId="16A36FDB" w14:textId="77777777">
      <w:pPr>
        <w:pStyle w:val="Textoindependiente3"/>
        <w:widowControl w:val="0"/>
        <w:numPr>
          <w:ilvl w:val="0"/>
          <w:numId w:val="14"/>
        </w:numPr>
        <w:ind w:left="414"/>
        <w:jc w:val="both"/>
        <w:rPr>
          <w:rFonts w:ascii="Arial" w:hAnsi="Arial" w:cs="Arial"/>
          <w:sz w:val="24"/>
          <w:szCs w:val="28"/>
        </w:rPr>
      </w:pPr>
      <w:r w:rsidRPr="00F33DE9">
        <w:rPr>
          <w:rFonts w:ascii="Arial" w:hAnsi="Arial" w:cs="Arial"/>
          <w:sz w:val="24"/>
          <w:szCs w:val="28"/>
        </w:rPr>
        <w:t>La documentación detallada de la topología de las redes del Banco se encuentra actualizada.</w:t>
      </w:r>
    </w:p>
    <w:bookmarkEnd w:id="1"/>
    <w:p w:rsidR="00125E73" w:rsidP="00125E73" w:rsidRDefault="00125E73" w14:paraId="1706E839" w14:textId="77777777">
      <w:pPr>
        <w:pStyle w:val="NormalWeb"/>
        <w:spacing w:before="0" w:beforeAutospacing="0" w:after="0" w:afterAutospacing="0"/>
        <w:jc w:val="both"/>
        <w:rPr>
          <w:rFonts w:ascii="Arial" w:hAnsi="Arial" w:cs="Arial"/>
        </w:rPr>
      </w:pPr>
    </w:p>
    <w:p w:rsidRPr="00EB39A1" w:rsidR="00125E73" w:rsidP="00125E73" w:rsidRDefault="00125E73" w14:paraId="7F078701" w14:textId="77777777">
      <w:pPr>
        <w:pStyle w:val="NormalWeb"/>
        <w:spacing w:before="0" w:beforeAutospacing="0" w:after="0" w:afterAutospacing="0"/>
        <w:jc w:val="both"/>
        <w:rPr>
          <w:rFonts w:ascii="Arial" w:hAnsi="Arial" w:cs="Arial"/>
        </w:rPr>
      </w:pPr>
      <w:r w:rsidRPr="009B0D16">
        <w:rPr>
          <w:rFonts w:ascii="Arial" w:hAnsi="Arial" w:cs="Arial"/>
        </w:rPr>
        <w:t>La Auditoría Interna realizó la conferencia final de este informe con la División de Servicios Tecnológicos y con la Gerencia, como parte de la comunicación preliminar de los resultados.</w:t>
      </w:r>
    </w:p>
    <w:p w:rsidRPr="00EB39A1" w:rsidR="00125E73" w:rsidP="00125E73" w:rsidRDefault="00125E73" w14:paraId="5ED32952" w14:textId="77777777">
      <w:pPr>
        <w:pStyle w:val="NormalWeb"/>
        <w:spacing w:before="0" w:beforeAutospacing="0" w:after="0" w:afterAutospacing="0"/>
        <w:jc w:val="both"/>
        <w:rPr>
          <w:rFonts w:ascii="Arial" w:hAnsi="Arial" w:cs="Arial"/>
        </w:rPr>
      </w:pPr>
    </w:p>
    <w:p w:rsidRPr="006329ED" w:rsidR="00125E73" w:rsidP="00125E73" w:rsidRDefault="00125E73" w14:paraId="65E527A5" w14:textId="77777777">
      <w:pPr>
        <w:rPr>
          <w:rFonts w:ascii="Arial" w:hAnsi="Arial" w:cs="Arial"/>
          <w:sz w:val="24"/>
          <w:lang w:val="pt-BR"/>
        </w:rPr>
      </w:pPr>
      <w:bookmarkStart w:name="R_043962_40718750" w:id="2"/>
      <w:bookmarkEnd w:id="2"/>
      <w:r w:rsidRPr="006329ED">
        <w:rPr>
          <w:rFonts w:ascii="Arial" w:hAnsi="Arial" w:cs="Arial"/>
          <w:sz w:val="24"/>
          <w:lang w:val="pt-BR"/>
        </w:rPr>
        <w:t>Atentamente,</w:t>
      </w:r>
    </w:p>
    <w:p w:rsidRPr="006329ED" w:rsidR="00125E73" w:rsidP="00125E73" w:rsidRDefault="00125E73" w14:paraId="232EE49F" w14:textId="77777777">
      <w:pPr>
        <w:ind w:left="360"/>
        <w:rPr>
          <w:rFonts w:ascii="Arial" w:hAnsi="Arial" w:cs="Arial"/>
          <w:sz w:val="24"/>
          <w:lang w:val="pt-BR"/>
        </w:rPr>
      </w:pPr>
    </w:p>
    <w:p w:rsidRPr="006329ED" w:rsidR="00125E73" w:rsidP="00125E73" w:rsidRDefault="00125E73" w14:paraId="59056F04" w14:textId="77777777">
      <w:pPr>
        <w:ind w:left="360"/>
        <w:rPr>
          <w:rFonts w:ascii="Arial" w:hAnsi="Arial" w:cs="Arial"/>
          <w:sz w:val="24"/>
          <w:lang w:val="pt-BR"/>
        </w:rPr>
      </w:pPr>
      <w:r w:rsidRPr="006329ED">
        <w:rPr>
          <w:rFonts w:ascii="Arial" w:hAnsi="Arial" w:cs="Arial"/>
          <w:noProof/>
          <w:sz w:val="24"/>
          <w:lang w:val="es-CR" w:eastAsia="es-CR"/>
        </w:rPr>
        <w:drawing>
          <wp:anchor distT="0" distB="0" distL="114300" distR="114300" simplePos="0" relativeHeight="251659264" behindDoc="1" locked="0" layoutInCell="1" allowOverlap="1" wp14:editId="2A66986A" wp14:anchorId="1A32D01D">
            <wp:simplePos x="0" y="0"/>
            <wp:positionH relativeFrom="column">
              <wp:posOffset>-162560</wp:posOffset>
            </wp:positionH>
            <wp:positionV relativeFrom="paragraph">
              <wp:posOffset>79375</wp:posOffset>
            </wp:positionV>
            <wp:extent cx="2506980" cy="38862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06980" cy="388620"/>
                    </a:xfrm>
                    <a:prstGeom prst="rect">
                      <a:avLst/>
                    </a:prstGeom>
                    <a:noFill/>
                  </pic:spPr>
                </pic:pic>
              </a:graphicData>
            </a:graphic>
            <wp14:sizeRelH relativeFrom="page">
              <wp14:pctWidth>0</wp14:pctWidth>
            </wp14:sizeRelH>
            <wp14:sizeRelV relativeFrom="page">
              <wp14:pctHeight>0</wp14:pctHeight>
            </wp14:sizeRelV>
          </wp:anchor>
        </w:drawing>
      </w:r>
    </w:p>
    <w:p w:rsidRPr="006329ED" w:rsidR="00125E73" w:rsidP="00125E73" w:rsidRDefault="00125E73" w14:paraId="4080E2B1" w14:textId="77777777">
      <w:pPr>
        <w:rPr>
          <w:rFonts w:ascii="Arial" w:hAnsi="Arial" w:cs="Arial"/>
          <w:sz w:val="24"/>
          <w:lang w:val="pt-BR"/>
        </w:rPr>
      </w:pPr>
    </w:p>
    <w:p w:rsidRPr="006329ED" w:rsidR="00125E73" w:rsidP="00125E73" w:rsidRDefault="00125E73" w14:paraId="2B856BE8" w14:textId="77777777">
      <w:pPr>
        <w:rPr>
          <w:rFonts w:ascii="Arial" w:hAnsi="Arial" w:cs="Arial"/>
          <w:sz w:val="24"/>
          <w:lang w:val="pt-BR"/>
        </w:rPr>
      </w:pPr>
    </w:p>
    <w:p w:rsidRPr="006329ED" w:rsidR="00125E73" w:rsidP="00125E73" w:rsidRDefault="00125E73" w14:paraId="38896153" w14:textId="77777777">
      <w:pPr>
        <w:rPr>
          <w:rFonts w:ascii="Arial" w:hAnsi="Arial" w:cs="Arial"/>
          <w:sz w:val="24"/>
          <w:lang w:val="pt-BR"/>
        </w:rPr>
      </w:pPr>
      <w:r>
        <w:rPr>
          <w:rFonts w:ascii="Arial" w:hAnsi="Arial" w:cs="Arial"/>
          <w:sz w:val="24"/>
          <w:lang w:val="pt-BR"/>
        </w:rPr>
        <w:t>Maribel Lizano Barahona</w:t>
      </w:r>
    </w:p>
    <w:p w:rsidRPr="006329ED" w:rsidR="00125E73" w:rsidP="00125E73" w:rsidRDefault="00125E73" w14:paraId="09676FEB" w14:textId="77777777">
      <w:pPr>
        <w:rPr>
          <w:rFonts w:ascii="Arial" w:hAnsi="Arial" w:cs="Arial"/>
          <w:b/>
          <w:sz w:val="24"/>
          <w:lang w:val="pt-BR"/>
        </w:rPr>
      </w:pPr>
      <w:r>
        <w:rPr>
          <w:rFonts w:ascii="Arial" w:hAnsi="Arial" w:cs="Arial"/>
          <w:b/>
          <w:sz w:val="24"/>
          <w:lang w:val="pt-BR"/>
        </w:rPr>
        <w:t>Suba</w:t>
      </w:r>
      <w:r w:rsidRPr="006329ED">
        <w:rPr>
          <w:rFonts w:ascii="Arial" w:hAnsi="Arial" w:cs="Arial"/>
          <w:b/>
          <w:sz w:val="24"/>
          <w:lang w:val="pt-BR"/>
        </w:rPr>
        <w:t>uditor</w:t>
      </w:r>
      <w:r>
        <w:rPr>
          <w:rFonts w:ascii="Arial" w:hAnsi="Arial" w:cs="Arial"/>
          <w:b/>
          <w:sz w:val="24"/>
          <w:lang w:val="pt-BR"/>
        </w:rPr>
        <w:t>a Interna</w:t>
      </w:r>
    </w:p>
    <w:p w:rsidR="00125E73" w:rsidP="00125E73" w:rsidRDefault="00125E73" w14:paraId="603D37C7" w14:textId="19B9F036">
      <w:pPr>
        <w:pStyle w:val="Negrita"/>
        <w:rPr>
          <w:rFonts w:ascii="Arial" w:hAnsi="Arial" w:cs="Arial"/>
          <w:lang w:val="pt-BR"/>
        </w:rPr>
      </w:pPr>
    </w:p>
    <w:p w:rsidRPr="006329ED" w:rsidR="00125E73" w:rsidP="00125E73" w:rsidRDefault="00125E73" w14:paraId="0D411300" w14:textId="77777777">
      <w:pPr>
        <w:pStyle w:val="Negrita"/>
        <w:rPr>
          <w:rFonts w:ascii="Arial" w:hAnsi="Arial" w:cs="Arial"/>
          <w:lang w:val="pt-BR"/>
        </w:rPr>
      </w:pPr>
    </w:p>
    <w:p w:rsidRPr="006329ED" w:rsidR="00125E73" w:rsidP="00125E73" w:rsidRDefault="00125E73" w14:paraId="2791A9FB" w14:textId="14B25D82">
      <w:pPr>
        <w:pStyle w:val="CC"/>
        <w:rPr>
          <w:rFonts w:ascii="Arial" w:hAnsi="Arial" w:cs="Arial"/>
        </w:rPr>
      </w:pPr>
      <w:bookmarkStart w:name="_Hlk175152186" w:id="3"/>
      <w:r w:rsidRPr="006329ED">
        <w:rPr>
          <w:rFonts w:ascii="Arial" w:hAnsi="Arial" w:cs="Arial"/>
        </w:rPr>
        <w:t>C</w:t>
      </w:r>
      <w:r>
        <w:rPr>
          <w:rFonts w:ascii="Arial" w:hAnsi="Arial" w:cs="Arial"/>
        </w:rPr>
        <w:t>c</w:t>
      </w:r>
      <w:r w:rsidRPr="006329ED">
        <w:rPr>
          <w:rFonts w:ascii="Arial" w:hAnsi="Arial" w:cs="Arial"/>
        </w:rPr>
        <w:t>.</w:t>
      </w:r>
      <w:r w:rsidRPr="006329ED">
        <w:rPr>
          <w:rFonts w:ascii="Arial" w:hAnsi="Arial" w:cs="Arial"/>
        </w:rPr>
        <w:tab/>
        <w:t>Divisi</w:t>
      </w:r>
      <w:r>
        <w:rPr>
          <w:rFonts w:ascii="Arial" w:hAnsi="Arial" w:cs="Arial"/>
        </w:rPr>
        <w:t xml:space="preserve">ón </w:t>
      </w:r>
      <w:r w:rsidRPr="004041E6">
        <w:rPr>
          <w:rFonts w:ascii="Arial" w:hAnsi="Arial" w:cs="Arial"/>
        </w:rPr>
        <w:t>de Servicios Tecnológicos</w:t>
      </w:r>
      <w:r w:rsidRPr="004041E6" w:rsidDel="004041E6">
        <w:rPr>
          <w:rFonts w:ascii="Arial" w:hAnsi="Arial" w:cs="Arial"/>
        </w:rPr>
        <w:t xml:space="preserve"> </w:t>
      </w:r>
      <w:bookmarkEnd w:id="3"/>
    </w:p>
    <w:p w:rsidRPr="002307FE" w:rsidR="00A26E9E" w:rsidP="002307FE" w:rsidRDefault="00A26E9E" w14:paraId="7ABF4087" w14:textId="77777777"/>
    <w:sectPr w:rsidRPr="002307FE" w:rsidR="00A26E9E" w:rsidSect="00125E7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2449" w:right="1412"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36C7" w14:textId="77777777" w:rsidR="00125E73" w:rsidRDefault="00125E73" w:rsidP="00D43D57">
      <w:r>
        <w:separator/>
      </w:r>
    </w:p>
  </w:endnote>
  <w:endnote w:type="continuationSeparator" w:id="0">
    <w:p w14:paraId="31C6B738" w14:textId="77777777" w:rsidR="00125E73" w:rsidRDefault="00125E73"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7A70" w:rsidRDefault="00125E73" w14:paraId="53D78DC5" w14:textId="5BBEEBD6">
    <w:pPr>
      <w:pStyle w:val="Piedepgina"/>
    </w:pPr>
    <w:r>
      <w:rPr>
        <w:noProof/>
      </w:rPr>
      <mc:AlternateContent>
        <mc:Choice Requires="wps">
          <w:drawing>
            <wp:anchor distT="0" distB="0" distL="0" distR="0" simplePos="0" relativeHeight="251698176" behindDoc="0" locked="0" layoutInCell="1" allowOverlap="1" wp14:editId="5EE53965" wp14:anchorId="466A4663">
              <wp:simplePos x="635" y="635"/>
              <wp:positionH relativeFrom="page">
                <wp:align>center</wp:align>
              </wp:positionH>
              <wp:positionV relativeFrom="page">
                <wp:align>bottom</wp:align>
              </wp:positionV>
              <wp:extent cx="443865" cy="443865"/>
              <wp:effectExtent l="0" t="0" r="0" b="0"/>
              <wp:wrapNone/>
              <wp:docPr id="42" name="Cuadro de texto 4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5E73" w:rsidR="00125E73" w:rsidP="00125E73" w:rsidRDefault="00125E73" w14:paraId="7CA28D3A" w14:textId="0310E88E">
                          <w:pPr>
                            <w:rPr>
                              <w:rFonts w:ascii="Calibri" w:hAnsi="Calibri" w:eastAsia="Calibri" w:cs="Calibri"/>
                              <w:noProof/>
                              <w:color w:val="000000"/>
                              <w:sz w:val="20"/>
                              <w:szCs w:val="20"/>
                            </w:rPr>
                          </w:pPr>
                          <w:r w:rsidRPr="00125E73">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66A4663">
              <v:stroke joinstyle="miter"/>
              <v:path gradientshapeok="t" o:connecttype="rect"/>
            </v:shapetype>
            <v:shape id="Cuadro de texto 42" style="position:absolute;left:0;text-align:left;margin-left:0;margin-top:0;width:34.95pt;height:34.95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125E73" w:rsidR="00125E73" w:rsidP="00125E73" w:rsidRDefault="00125E73" w14:paraId="7CA28D3A" w14:textId="0310E88E">
                    <w:pPr>
                      <w:rPr>
                        <w:rFonts w:ascii="Calibri" w:hAnsi="Calibri" w:eastAsia="Calibri" w:cs="Calibri"/>
                        <w:noProof/>
                        <w:color w:val="000000"/>
                        <w:sz w:val="20"/>
                        <w:szCs w:val="20"/>
                      </w:rPr>
                    </w:pPr>
                    <w:r w:rsidRPr="00125E73">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07FE" w:rsidP="00FA54DF" w:rsidRDefault="00125E73" w14:paraId="6EF003F8" w14:textId="6018BC32">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6557DBAD" wp14:anchorId="2FF8C160">
              <wp:simplePos x="635" y="635"/>
              <wp:positionH relativeFrom="page">
                <wp:align>center</wp:align>
              </wp:positionH>
              <wp:positionV relativeFrom="page">
                <wp:align>bottom</wp:align>
              </wp:positionV>
              <wp:extent cx="443865" cy="443865"/>
              <wp:effectExtent l="0" t="0" r="0" b="0"/>
              <wp:wrapNone/>
              <wp:docPr id="43" name="Cuadro de texto 4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5E73" w:rsidR="00125E73" w:rsidP="00125E73" w:rsidRDefault="00125E73" w14:paraId="4BD7072E" w14:textId="133B4309">
                          <w:pPr>
                            <w:rPr>
                              <w:rFonts w:ascii="Calibri" w:hAnsi="Calibri" w:eastAsia="Calibri" w:cs="Calibri"/>
                              <w:noProof/>
                              <w:color w:val="000000"/>
                              <w:sz w:val="20"/>
                              <w:szCs w:val="20"/>
                            </w:rPr>
                          </w:pPr>
                          <w:r w:rsidRPr="00125E73">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FF8C160">
              <v:stroke joinstyle="miter"/>
              <v:path gradientshapeok="t" o:connecttype="rect"/>
            </v:shapetype>
            <v:shape id="Cuadro de texto 43" style="position:absolute;margin-left:0;margin-top:0;width:34.95pt;height:34.95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125E73" w:rsidR="00125E73" w:rsidP="00125E73" w:rsidRDefault="00125E73" w14:paraId="4BD7072E" w14:textId="133B4309">
                    <w:pPr>
                      <w:rPr>
                        <w:rFonts w:ascii="Calibri" w:hAnsi="Calibri" w:eastAsia="Calibri" w:cs="Calibri"/>
                        <w:noProof/>
                        <w:color w:val="000000"/>
                        <w:sz w:val="20"/>
                        <w:szCs w:val="20"/>
                      </w:rPr>
                    </w:pPr>
                    <w:r w:rsidRPr="00125E73">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CD7EEE02CFE343EE90EA274F63DEFE10"/>
        </w:placeholder>
        <w:text/>
      </w:sdtPr>
      <w:sdtEndPr/>
      <w:sdtContent>
        <w:r>
          <w:t>AI-0166-2024</w:t>
        </w:r>
      </w:sdtContent>
    </w:sdt>
  </w:p>
  <w:p w:rsidR="002307FE" w:rsidP="00FA54DF" w:rsidRDefault="002307FE" w14:paraId="08D529EC"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74B5FAB4"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36EE4EBD" wp14:anchorId="1C95B931">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69CD4C70"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03FA5F6D"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372B79F1" w14:textId="77777777">
                          <w:pPr>
                            <w:rPr>
                              <w:color w:val="003A68"/>
                              <w:sz w:val="14"/>
                              <w:szCs w:val="14"/>
                            </w:rPr>
                          </w:pPr>
                          <w:r w:rsidRPr="00FA54DF">
                            <w:rPr>
                              <w:color w:val="003A68"/>
                              <w:sz w:val="14"/>
                              <w:szCs w:val="14"/>
                            </w:rPr>
                            <w:t>Apdo. 10058-1000</w:t>
                          </w:r>
                        </w:p>
                        <w:p w:rsidR="00D2424F" w:rsidP="00FA54DF" w:rsidRDefault="00D2424F" w14:paraId="19F1E5E0" w14:textId="77777777">
                          <w:pPr>
                            <w:rPr>
                              <w:color w:val="003A68"/>
                              <w:sz w:val="14"/>
                              <w:szCs w:val="14"/>
                            </w:rPr>
                          </w:pPr>
                          <w:r w:rsidRPr="00FA54DF">
                            <w:rPr>
                              <w:color w:val="003A68"/>
                              <w:sz w:val="14"/>
                              <w:szCs w:val="14"/>
                            </w:rPr>
                            <w:t>Av. 1 y Central, Calles 2 y 4</w:t>
                          </w:r>
                        </w:p>
                        <w:p w:rsidRPr="00FA54DF" w:rsidR="00D2424F" w:rsidP="00FA54DF" w:rsidRDefault="00D2424F" w14:paraId="700C7540"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1C95B931">
              <v:textbox>
                <w:txbxContent>
                  <w:p w:rsidRPr="00FA54DF" w:rsidR="00D2424F" w:rsidP="00FA54DF" w:rsidRDefault="00D2424F" w14:paraId="69CD4C70"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03FA5F6D"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372B79F1" w14:textId="77777777">
                    <w:pPr>
                      <w:rPr>
                        <w:color w:val="003A68"/>
                        <w:sz w:val="14"/>
                        <w:szCs w:val="14"/>
                      </w:rPr>
                    </w:pPr>
                    <w:r w:rsidRPr="00FA54DF">
                      <w:rPr>
                        <w:color w:val="003A68"/>
                        <w:sz w:val="14"/>
                        <w:szCs w:val="14"/>
                      </w:rPr>
                      <w:t>Apdo. 10058-1000</w:t>
                    </w:r>
                  </w:p>
                  <w:p w:rsidR="00D2424F" w:rsidP="00FA54DF" w:rsidRDefault="00D2424F" w14:paraId="19F1E5E0" w14:textId="77777777">
                    <w:pPr>
                      <w:rPr>
                        <w:color w:val="003A68"/>
                        <w:sz w:val="14"/>
                        <w:szCs w:val="14"/>
                      </w:rPr>
                    </w:pPr>
                    <w:r w:rsidRPr="00FA54DF">
                      <w:rPr>
                        <w:color w:val="003A68"/>
                        <w:sz w:val="14"/>
                        <w:szCs w:val="14"/>
                      </w:rPr>
                      <w:t>Av. 1 y Central, Calles 2 y 4</w:t>
                    </w:r>
                  </w:p>
                  <w:p w:rsidRPr="00FA54DF" w:rsidR="00D2424F" w:rsidP="00FA54DF" w:rsidRDefault="00D2424F" w14:paraId="700C7540"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57684484" wp14:anchorId="6F4F7C81">
          <wp:simplePos x="0" y="0"/>
          <wp:positionH relativeFrom="column">
            <wp:posOffset>4550781</wp:posOffset>
          </wp:positionH>
          <wp:positionV relativeFrom="paragraph">
            <wp:posOffset>-190500</wp:posOffset>
          </wp:positionV>
          <wp:extent cx="8890" cy="43116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992" w:rsidP="00F64992" w:rsidRDefault="00125E73" w14:paraId="7AF158B4" w14:textId="044564C4">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28CD5F00" wp14:anchorId="75376E18">
              <wp:simplePos x="1081377" y="9287123"/>
              <wp:positionH relativeFrom="page">
                <wp:align>center</wp:align>
              </wp:positionH>
              <wp:positionV relativeFrom="page">
                <wp:align>bottom</wp:align>
              </wp:positionV>
              <wp:extent cx="443865" cy="443865"/>
              <wp:effectExtent l="0" t="0" r="0" b="0"/>
              <wp:wrapNone/>
              <wp:docPr id="41" name="Cuadro de texto 4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5E73" w:rsidR="00125E73" w:rsidP="00125E73" w:rsidRDefault="00125E73" w14:paraId="786A10F1" w14:textId="1818D82D">
                          <w:pPr>
                            <w:rPr>
                              <w:rFonts w:ascii="Calibri" w:hAnsi="Calibri" w:eastAsia="Calibri" w:cs="Calibri"/>
                              <w:noProof/>
                              <w:color w:val="000000"/>
                              <w:sz w:val="20"/>
                              <w:szCs w:val="20"/>
                            </w:rPr>
                          </w:pPr>
                          <w:r w:rsidRPr="00125E73">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5376E18">
              <v:stroke joinstyle="miter"/>
              <v:path gradientshapeok="t" o:connecttype="rect"/>
            </v:shapetype>
            <v:shape id="Cuadro de texto 41" style="position:absolute;margin-left:0;margin-top:0;width:34.95pt;height:34.95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fill o:detectmouseclick="t"/>
              <v:textbox style="mso-fit-shape-to-text:t" inset="0,0,0,15pt">
                <w:txbxContent>
                  <w:p w:rsidRPr="00125E73" w:rsidR="00125E73" w:rsidP="00125E73" w:rsidRDefault="00125E73" w14:paraId="786A10F1" w14:textId="1818D82D">
                    <w:pPr>
                      <w:rPr>
                        <w:rFonts w:ascii="Calibri" w:hAnsi="Calibri" w:eastAsia="Calibri" w:cs="Calibri"/>
                        <w:noProof/>
                        <w:color w:val="000000"/>
                        <w:sz w:val="20"/>
                        <w:szCs w:val="20"/>
                      </w:rPr>
                    </w:pPr>
                    <w:r w:rsidRPr="00125E73">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60A1DDDE" wp14:anchorId="07E46921">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4011B810"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02CF16FB"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5DB15481" w14:textId="77777777">
                          <w:pPr>
                            <w:rPr>
                              <w:color w:val="003A68"/>
                              <w:sz w:val="14"/>
                              <w:szCs w:val="14"/>
                            </w:rPr>
                          </w:pPr>
                          <w:r w:rsidRPr="00FA54DF">
                            <w:rPr>
                              <w:color w:val="003A68"/>
                              <w:sz w:val="14"/>
                              <w:szCs w:val="14"/>
                            </w:rPr>
                            <w:t>Apdo. 10058-1000</w:t>
                          </w:r>
                        </w:p>
                        <w:p w:rsidR="00B65442" w:rsidP="00B65442" w:rsidRDefault="00B65442" w14:paraId="7703B0FA" w14:textId="77777777">
                          <w:pPr>
                            <w:rPr>
                              <w:color w:val="003A68"/>
                              <w:sz w:val="14"/>
                              <w:szCs w:val="14"/>
                            </w:rPr>
                          </w:pPr>
                          <w:r w:rsidRPr="00FA54DF">
                            <w:rPr>
                              <w:color w:val="003A68"/>
                              <w:sz w:val="14"/>
                              <w:szCs w:val="14"/>
                            </w:rPr>
                            <w:t>Av. 1 y Central, Calles 2 y 4</w:t>
                          </w:r>
                        </w:p>
                        <w:p w:rsidRPr="00FA54DF" w:rsidR="00D2424F" w:rsidRDefault="00D2424F" w14:paraId="63A96F0A"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07E46921">
              <v:textbox>
                <w:txbxContent>
                  <w:p w:rsidRPr="00FA54DF" w:rsidR="00D2424F" w:rsidRDefault="00D2424F" w14:paraId="4011B810"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02CF16FB"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5DB15481" w14:textId="77777777">
                    <w:pPr>
                      <w:rPr>
                        <w:color w:val="003A68"/>
                        <w:sz w:val="14"/>
                        <w:szCs w:val="14"/>
                      </w:rPr>
                    </w:pPr>
                    <w:r w:rsidRPr="00FA54DF">
                      <w:rPr>
                        <w:color w:val="003A68"/>
                        <w:sz w:val="14"/>
                        <w:szCs w:val="14"/>
                      </w:rPr>
                      <w:t>Apdo. 10058-1000</w:t>
                    </w:r>
                  </w:p>
                  <w:p w:rsidR="00B65442" w:rsidP="00B65442" w:rsidRDefault="00B65442" w14:paraId="7703B0FA" w14:textId="77777777">
                    <w:pPr>
                      <w:rPr>
                        <w:color w:val="003A68"/>
                        <w:sz w:val="14"/>
                        <w:szCs w:val="14"/>
                      </w:rPr>
                    </w:pPr>
                    <w:r w:rsidRPr="00FA54DF">
                      <w:rPr>
                        <w:color w:val="003A68"/>
                        <w:sz w:val="14"/>
                        <w:szCs w:val="14"/>
                      </w:rPr>
                      <w:t>Av. 1 y Central, Calles 2 y 4</w:t>
                    </w:r>
                  </w:p>
                  <w:p w:rsidRPr="00FA54DF" w:rsidR="00D2424F" w:rsidRDefault="00D2424F" w14:paraId="63A96F0A"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1A5C80FE" wp14:anchorId="3CC98768">
          <wp:simplePos x="0" y="0"/>
          <wp:positionH relativeFrom="column">
            <wp:posOffset>4553585</wp:posOffset>
          </wp:positionH>
          <wp:positionV relativeFrom="paragraph">
            <wp:posOffset>8687</wp:posOffset>
          </wp:positionV>
          <wp:extent cx="8890" cy="431165"/>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17E4DBCB"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41D0C29A"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48B3" w14:textId="77777777" w:rsidR="00125E73" w:rsidRDefault="00125E73" w:rsidP="00D43D57">
      <w:r>
        <w:separator/>
      </w:r>
    </w:p>
  </w:footnote>
  <w:footnote w:type="continuationSeparator" w:id="0">
    <w:p w14:paraId="5F425882" w14:textId="77777777" w:rsidR="00125E73" w:rsidRDefault="00125E73" w:rsidP="00D43D57">
      <w:r>
        <w:continuationSeparator/>
      </w:r>
    </w:p>
  </w:footnote>
  <w:footnote w:id="1">
    <w:p w14:paraId="3CF1F6F8" w14:textId="77777777" w:rsidR="00125E73" w:rsidRPr="00CE6E23" w:rsidRDefault="00125E73" w:rsidP="00125E73">
      <w:pPr>
        <w:pStyle w:val="Textonotapie"/>
        <w:rPr>
          <w:rFonts w:ascii="Arial" w:hAnsi="Arial" w:cs="Arial"/>
          <w:sz w:val="16"/>
          <w:szCs w:val="16"/>
          <w:lang w:val="es-CR"/>
        </w:rPr>
      </w:pPr>
      <w:r w:rsidRPr="00CE6E23">
        <w:rPr>
          <w:rStyle w:val="Refdenotaalpie"/>
          <w:rFonts w:ascii="Arial" w:hAnsi="Arial" w:cs="Arial"/>
          <w:sz w:val="16"/>
          <w:szCs w:val="16"/>
        </w:rPr>
        <w:footnoteRef/>
      </w:r>
      <w:r w:rsidRPr="00CE6E23">
        <w:rPr>
          <w:rFonts w:ascii="Arial" w:hAnsi="Arial" w:cs="Arial"/>
          <w:sz w:val="16"/>
          <w:szCs w:val="16"/>
        </w:rPr>
        <w:t xml:space="preserve"> </w:t>
      </w:r>
      <w:r w:rsidRPr="00CE6E23">
        <w:rPr>
          <w:rStyle w:val="cf01"/>
          <w:rFonts w:ascii="Arial" w:hAnsi="Arial" w:cs="Arial"/>
          <w:sz w:val="16"/>
          <w:szCs w:val="16"/>
        </w:rPr>
        <w:t xml:space="preserve">Auditoría operativa: </w:t>
      </w:r>
      <w:r w:rsidRPr="00CE6E23">
        <w:rPr>
          <w:rStyle w:val="cf11"/>
          <w:rFonts w:ascii="Arial" w:hAnsi="Arial" w:cs="Arial"/>
          <w:sz w:val="16"/>
          <w:szCs w:val="16"/>
        </w:rPr>
        <w:t>Evalúa la eficacia, eficiencia o economía con que la entidad, programa, proyecto, unidad, proceso o actividad utiliza los recursos públicos para el desempeño de sus cometidos.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7A70" w:rsidRDefault="00EC7A70" w14:paraId="6B5C9A8A"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24F" w:rsidP="00984A65" w:rsidRDefault="00EC7A70" w14:paraId="018043CF" w14:textId="77777777">
    <w:pPr>
      <w:pStyle w:val="Encabezado"/>
      <w:jc w:val="center"/>
    </w:pPr>
    <w:r>
      <w:rPr>
        <w:noProof/>
        <w:lang w:val="es-CR" w:eastAsia="es-CR"/>
      </w:rPr>
      <w:drawing>
        <wp:anchor distT="0" distB="0" distL="114300" distR="114300" simplePos="0" relativeHeight="251696128" behindDoc="1" locked="0" layoutInCell="1" allowOverlap="1" wp14:editId="18505A11" wp14:anchorId="6D6D61DD">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4480CF19" wp14:anchorId="5D9BFE8A">
          <wp:simplePos x="0" y="0"/>
          <wp:positionH relativeFrom="column">
            <wp:posOffset>4470400</wp:posOffset>
          </wp:positionH>
          <wp:positionV relativeFrom="paragraph">
            <wp:posOffset>298450</wp:posOffset>
          </wp:positionV>
          <wp:extent cx="941070" cy="424815"/>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24F" w:rsidP="00984A65" w:rsidRDefault="005F02FD" w14:paraId="68438CDC" w14:textId="77777777">
    <w:pPr>
      <w:pStyle w:val="Encabezado"/>
      <w:jc w:val="center"/>
    </w:pPr>
    <w:r>
      <w:rPr>
        <w:noProof/>
        <w:lang w:val="es-CR" w:eastAsia="es-CR"/>
      </w:rPr>
      <w:drawing>
        <wp:anchor distT="0" distB="0" distL="114300" distR="114300" simplePos="0" relativeHeight="251694080" behindDoc="1" locked="0" layoutInCell="1" allowOverlap="1" wp14:editId="285B779F" wp14:anchorId="56196C45">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67717D65" wp14:anchorId="5808DF75">
          <wp:simplePos x="0" y="0"/>
          <wp:positionH relativeFrom="column">
            <wp:posOffset>4602480</wp:posOffset>
          </wp:positionH>
          <wp:positionV relativeFrom="paragraph">
            <wp:posOffset>187960</wp:posOffset>
          </wp:positionV>
          <wp:extent cx="857250" cy="424815"/>
          <wp:effectExtent l="0" t="0" r="635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186F0F4C"/>
    <w:multiLevelType w:val="hybridMultilevel"/>
    <w:tmpl w:val="04F44FF0"/>
    <w:lvl w:ilvl="0" w:tplc="0C0A0013">
      <w:start w:val="1"/>
      <w:numFmt w:val="upperRoman"/>
      <w:lvlText w:val="%1."/>
      <w:lvlJc w:val="right"/>
      <w:pPr>
        <w:ind w:left="-19080" w:hanging="360"/>
      </w:pPr>
    </w:lvl>
    <w:lvl w:ilvl="1" w:tplc="0C0A0019" w:tentative="1">
      <w:start w:val="1"/>
      <w:numFmt w:val="lowerLetter"/>
      <w:lvlText w:val="%2."/>
      <w:lvlJc w:val="left"/>
      <w:pPr>
        <w:ind w:left="-18360" w:hanging="360"/>
      </w:pPr>
    </w:lvl>
    <w:lvl w:ilvl="2" w:tplc="0C0A001B" w:tentative="1">
      <w:start w:val="1"/>
      <w:numFmt w:val="lowerRoman"/>
      <w:lvlText w:val="%3."/>
      <w:lvlJc w:val="right"/>
      <w:pPr>
        <w:ind w:left="-17640" w:hanging="180"/>
      </w:pPr>
    </w:lvl>
    <w:lvl w:ilvl="3" w:tplc="0C0A000F" w:tentative="1">
      <w:start w:val="1"/>
      <w:numFmt w:val="decimal"/>
      <w:lvlText w:val="%4."/>
      <w:lvlJc w:val="left"/>
      <w:pPr>
        <w:ind w:left="-16920" w:hanging="360"/>
      </w:pPr>
    </w:lvl>
    <w:lvl w:ilvl="4" w:tplc="0C0A0019" w:tentative="1">
      <w:start w:val="1"/>
      <w:numFmt w:val="lowerLetter"/>
      <w:lvlText w:val="%5."/>
      <w:lvlJc w:val="left"/>
      <w:pPr>
        <w:ind w:left="-16200" w:hanging="360"/>
      </w:pPr>
    </w:lvl>
    <w:lvl w:ilvl="5" w:tplc="0C0A001B" w:tentative="1">
      <w:start w:val="1"/>
      <w:numFmt w:val="lowerRoman"/>
      <w:lvlText w:val="%6."/>
      <w:lvlJc w:val="right"/>
      <w:pPr>
        <w:ind w:left="-15480" w:hanging="180"/>
      </w:pPr>
    </w:lvl>
    <w:lvl w:ilvl="6" w:tplc="0C0A000F" w:tentative="1">
      <w:start w:val="1"/>
      <w:numFmt w:val="decimal"/>
      <w:lvlText w:val="%7."/>
      <w:lvlJc w:val="left"/>
      <w:pPr>
        <w:ind w:left="-14760" w:hanging="360"/>
      </w:pPr>
    </w:lvl>
    <w:lvl w:ilvl="7" w:tplc="0C0A0019" w:tentative="1">
      <w:start w:val="1"/>
      <w:numFmt w:val="lowerLetter"/>
      <w:lvlText w:val="%8."/>
      <w:lvlJc w:val="left"/>
      <w:pPr>
        <w:ind w:left="-14040" w:hanging="360"/>
      </w:pPr>
    </w:lvl>
    <w:lvl w:ilvl="8" w:tplc="0C0A001B" w:tentative="1">
      <w:start w:val="1"/>
      <w:numFmt w:val="lowerRoman"/>
      <w:lvlText w:val="%9."/>
      <w:lvlJc w:val="right"/>
      <w:pPr>
        <w:ind w:left="-13320" w:hanging="180"/>
      </w:pPr>
    </w:lvl>
  </w:abstractNum>
  <w:abstractNum w:abstractNumId="12" w15:restartNumberingAfterBreak="0">
    <w:nsid w:val="4E7520BA"/>
    <w:multiLevelType w:val="hybridMultilevel"/>
    <w:tmpl w:val="8AA674AA"/>
    <w:lvl w:ilvl="0" w:tplc="140A000F">
      <w:start w:val="1"/>
      <w:numFmt w:val="decimal"/>
      <w:lvlText w:val="%1."/>
      <w:lvlJc w:val="left"/>
      <w:pPr>
        <w:ind w:left="927" w:hanging="360"/>
      </w:p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3"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1832480263">
    <w:abstractNumId w:val="10"/>
  </w:num>
  <w:num w:numId="2" w16cid:durableId="2127693885">
    <w:abstractNumId w:val="13"/>
  </w:num>
  <w:num w:numId="3" w16cid:durableId="1609779231">
    <w:abstractNumId w:val="9"/>
  </w:num>
  <w:num w:numId="4" w16cid:durableId="386539617">
    <w:abstractNumId w:val="7"/>
  </w:num>
  <w:num w:numId="5" w16cid:durableId="1703676545">
    <w:abstractNumId w:val="6"/>
  </w:num>
  <w:num w:numId="6" w16cid:durableId="857163619">
    <w:abstractNumId w:val="5"/>
  </w:num>
  <w:num w:numId="7" w16cid:durableId="374044060">
    <w:abstractNumId w:val="4"/>
  </w:num>
  <w:num w:numId="8" w16cid:durableId="1471174040">
    <w:abstractNumId w:val="8"/>
  </w:num>
  <w:num w:numId="9" w16cid:durableId="1124229195">
    <w:abstractNumId w:val="3"/>
  </w:num>
  <w:num w:numId="10" w16cid:durableId="1816339721">
    <w:abstractNumId w:val="2"/>
  </w:num>
  <w:num w:numId="11" w16cid:durableId="1135371390">
    <w:abstractNumId w:val="1"/>
  </w:num>
  <w:num w:numId="12" w16cid:durableId="87352">
    <w:abstractNumId w:val="0"/>
  </w:num>
  <w:num w:numId="13" w16cid:durableId="171378973">
    <w:abstractNumId w:val="11"/>
  </w:num>
  <w:num w:numId="14" w16cid:durableId="1578588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73"/>
    <w:rsid w:val="000064A4"/>
    <w:rsid w:val="000235B5"/>
    <w:rsid w:val="00026C85"/>
    <w:rsid w:val="000439A6"/>
    <w:rsid w:val="00060C03"/>
    <w:rsid w:val="000646DD"/>
    <w:rsid w:val="00081865"/>
    <w:rsid w:val="00082968"/>
    <w:rsid w:val="000A4501"/>
    <w:rsid w:val="000E0AC6"/>
    <w:rsid w:val="00125E73"/>
    <w:rsid w:val="001322B4"/>
    <w:rsid w:val="0016220C"/>
    <w:rsid w:val="001653C6"/>
    <w:rsid w:val="001946F4"/>
    <w:rsid w:val="001A43C4"/>
    <w:rsid w:val="001A6574"/>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3939"/>
  <w15:docId w15:val="{F369D58C-EF43-4DA1-8E27-1F612852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paragraph" w:styleId="Ttulo1">
    <w:name w:val="heading 1"/>
    <w:basedOn w:val="Normal"/>
    <w:next w:val="Normal"/>
    <w:link w:val="Ttulo1Car"/>
    <w:qFormat/>
    <w:locked/>
    <w:rsid w:val="00125E73"/>
    <w:pPr>
      <w:keepNext/>
      <w:spacing w:before="240" w:after="60"/>
      <w:jc w:val="left"/>
      <w:outlineLvl w:val="0"/>
    </w:pPr>
    <w:rPr>
      <w:rFonts w:ascii="Arial" w:hAnsi="Arial" w:cs="Arial"/>
      <w:b/>
      <w:bCs/>
      <w:kern w:val="32"/>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character" w:customStyle="1" w:styleId="Ttulo1Car">
    <w:name w:val="Título 1 Car"/>
    <w:basedOn w:val="Fuentedeprrafopredeter"/>
    <w:link w:val="Ttulo1"/>
    <w:rsid w:val="00125E73"/>
    <w:rPr>
      <w:rFonts w:ascii="Arial" w:eastAsia="Times New Roman" w:hAnsi="Arial" w:cs="Arial"/>
      <w:b/>
      <w:bCs/>
      <w:kern w:val="32"/>
      <w:sz w:val="32"/>
      <w:szCs w:val="32"/>
      <w:lang w:val="en-US" w:eastAsia="en-US"/>
    </w:rPr>
  </w:style>
  <w:style w:type="paragraph" w:styleId="Textonotapie">
    <w:name w:val="footnote text"/>
    <w:aliases w:val=" Car Car,Car Car, Car Char,Car,Car Char, Car"/>
    <w:basedOn w:val="Normal"/>
    <w:link w:val="TextonotapieCar"/>
    <w:unhideWhenUsed/>
    <w:locked/>
    <w:rsid w:val="00125E73"/>
    <w:rPr>
      <w:sz w:val="20"/>
      <w:szCs w:val="20"/>
    </w:rPr>
  </w:style>
  <w:style w:type="character" w:customStyle="1" w:styleId="TextonotapieCar">
    <w:name w:val="Texto nota pie Car"/>
    <w:aliases w:val=" Car Car Car,Car Car Car, Car Char Car,Car Car1,Car Char Car, Car Car1"/>
    <w:basedOn w:val="Fuentedeprrafopredeter"/>
    <w:link w:val="Textonotapie"/>
    <w:rsid w:val="00125E73"/>
    <w:rPr>
      <w:rFonts w:eastAsia="Times New Roman"/>
      <w:lang w:val="es-ES" w:eastAsia="en-US"/>
    </w:rPr>
  </w:style>
  <w:style w:type="character" w:styleId="Refdenotaalpie">
    <w:name w:val="footnote reference"/>
    <w:basedOn w:val="Fuentedeprrafopredeter"/>
    <w:uiPriority w:val="99"/>
    <w:unhideWhenUsed/>
    <w:locked/>
    <w:rsid w:val="00125E73"/>
    <w:rPr>
      <w:vertAlign w:val="superscript"/>
    </w:rPr>
  </w:style>
  <w:style w:type="paragraph" w:styleId="Prrafodelista">
    <w:name w:val="List Paragraph"/>
    <w:aliases w:val="Bullet 1,Use Case List Paragraph"/>
    <w:basedOn w:val="Normal"/>
    <w:link w:val="PrrafodelistaCar"/>
    <w:uiPriority w:val="34"/>
    <w:qFormat/>
    <w:locked/>
    <w:rsid w:val="00125E73"/>
    <w:pPr>
      <w:ind w:left="720"/>
      <w:contextualSpacing/>
    </w:pPr>
  </w:style>
  <w:style w:type="character" w:customStyle="1" w:styleId="PrrafodelistaCar">
    <w:name w:val="Párrafo de lista Car"/>
    <w:aliases w:val="Bullet 1 Car,Use Case List Paragraph Car"/>
    <w:link w:val="Prrafodelista"/>
    <w:uiPriority w:val="34"/>
    <w:rsid w:val="00125E73"/>
    <w:rPr>
      <w:rFonts w:eastAsia="Times New Roman"/>
      <w:sz w:val="22"/>
      <w:szCs w:val="24"/>
      <w:lang w:val="es-ES" w:eastAsia="en-US"/>
    </w:rPr>
  </w:style>
  <w:style w:type="paragraph" w:styleId="NormalWeb">
    <w:name w:val="Normal (Web)"/>
    <w:basedOn w:val="Normal"/>
    <w:uiPriority w:val="99"/>
    <w:locked/>
    <w:rsid w:val="00125E73"/>
    <w:pPr>
      <w:spacing w:before="100" w:beforeAutospacing="1" w:after="100" w:afterAutospacing="1"/>
      <w:jc w:val="left"/>
    </w:pPr>
    <w:rPr>
      <w:rFonts w:ascii="Times New Roman" w:hAnsi="Times New Roman"/>
      <w:sz w:val="24"/>
      <w:lang w:val="es-MX" w:eastAsia="es-MX"/>
    </w:rPr>
  </w:style>
  <w:style w:type="character" w:customStyle="1" w:styleId="cf01">
    <w:name w:val="cf01"/>
    <w:basedOn w:val="Fuentedeprrafopredeter"/>
    <w:rsid w:val="00125E73"/>
    <w:rPr>
      <w:rFonts w:ascii="Segoe UI" w:hAnsi="Segoe UI" w:cs="Segoe UI" w:hint="default"/>
      <w:b/>
      <w:bCs/>
      <w:sz w:val="18"/>
      <w:szCs w:val="18"/>
    </w:rPr>
  </w:style>
  <w:style w:type="character" w:customStyle="1" w:styleId="cf11">
    <w:name w:val="cf11"/>
    <w:basedOn w:val="Fuentedeprrafopredeter"/>
    <w:rsid w:val="00125E73"/>
    <w:rPr>
      <w:rFonts w:ascii="Segoe UI" w:hAnsi="Segoe UI" w:cs="Segoe UI" w:hint="default"/>
      <w:sz w:val="18"/>
      <w:szCs w:val="18"/>
    </w:rPr>
  </w:style>
  <w:style w:type="paragraph" w:styleId="Textoindependiente3">
    <w:name w:val="Body Text 3"/>
    <w:basedOn w:val="Normal"/>
    <w:link w:val="Textoindependiente3Car"/>
    <w:locked/>
    <w:rsid w:val="00125E73"/>
    <w:pPr>
      <w:spacing w:after="120"/>
      <w:jc w:val="left"/>
    </w:pPr>
    <w:rPr>
      <w:rFonts w:ascii="Times New Roman" w:hAnsi="Times New Roman"/>
      <w:sz w:val="16"/>
      <w:szCs w:val="16"/>
      <w:lang w:val="es-CR" w:eastAsia="es-CR"/>
    </w:rPr>
  </w:style>
  <w:style w:type="character" w:customStyle="1" w:styleId="Textoindependiente3Car">
    <w:name w:val="Texto independiente 3 Car"/>
    <w:basedOn w:val="Fuentedeprrafopredeter"/>
    <w:link w:val="Textoindependiente3"/>
    <w:rsid w:val="00125E73"/>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EEE02CFE343EE90EA274F63DEFE10"/>
        <w:category>
          <w:name w:val="General"/>
          <w:gallery w:val="placeholder"/>
        </w:category>
        <w:types>
          <w:type w:val="bbPlcHdr"/>
        </w:types>
        <w:behaviors>
          <w:behavior w:val="content"/>
        </w:behaviors>
        <w:guid w:val="{23C91A5F-9F20-4474-A796-582FAE3FB46E}"/>
      </w:docPartPr>
      <w:docPartBody>
        <w:p w:rsidR="00000000" w:rsidRDefault="00393BEF">
          <w:pPr>
            <w:pStyle w:val="CD7EEE02CFE343EE90EA274F63DEFE10"/>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CD7EEE02CFE343EE90EA274F63DEFE10">
    <w:name w:val="CD7EEE02CFE343EE90EA274F63DEF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pNOnZsDgTlo4K2RMNk3CocGbEDdpq7k7mfoTFf/7y1U=</DigestValue>
    </Reference>
    <Reference Type="http://uri.etsi.org/01903#SignedProperties" URI="#idSignedProperties">
      <Transforms>
        <Transform Algorithm="http://www.w3.org/TR/2001/REC-xml-c14n-20010315"/>
      </Transforms>
      <DigestMethod Algorithm="http://www.w3.org/2001/04/xmlenc#sha256"/>
      <DigestValue>MNT2YWnEh5Ms5M8rHbA2OVmYIyEnXEwC1s0FbyDoZxA=</DigestValue>
    </Reference>
  </SignedInfo>
  <SignatureValue>aUvJssgo7L4oTqphY/hWDLADqQgbb0+rnlPEiRQWeMYsS38fKEU4AWmFScc8dRCVJ0Sv1Oe/AXKdaQ7CT10PuTJVe1fn1zYzhitixlgu950Zox6+5UhCLGUikAMcUxLAABgAMW3QnVv5IDdSl9WlN+Cn+uYKGfbawdAAVB/A2KcXPwyOxbEWix71/dBrhM2vgQIgy7YJeIsVt8f4w3YttF2DQgpY/70GamULW3ZjxHMY9yBiE6rWwo5rUiZt2dQlXcRCVWl/pKhnhPgD0WEa2+ro8EFpUTBkpCgW27PFHL/EdP4VTiztxKrmtYar1oxkeIxi8s7AeLvBqmN15Xep/A==</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acL1FwhQN2ym0lZEgAI5dh8fZZ9i9stioGpf2/UYIRg=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document.xml?ContentType=application/vnd.openxmlformats-officedocument.wordprocessingml.document.main+xml">
        <DigestMethod Algorithm="http://www.w3.org/2001/04/xmlenc#sha256"/>
        <DigestValue>Vc3x6uJrN26QRgSNxfC9FLGkd9acjSk8/24dLiNo/Ic=</DigestValue>
      </Reference>
      <Reference URI="/word/numbering.xml?ContentType=application/vnd.openxmlformats-officedocument.wordprocessingml.numbering+xml">
        <DigestMethod Algorithm="http://www.w3.org/2001/04/xmlenc#sha256"/>
        <DigestValue>lAiGxd053VV4Skjh9ITC3yQ+yn6W6hblxbPwJ4nsqnE=</DigestValue>
      </Reference>
      <Reference URI="/word/endnotes.xml?ContentType=application/vnd.openxmlformats-officedocument.wordprocessingml.endnotes+xml">
        <DigestMethod Algorithm="http://www.w3.org/2001/04/xmlenc#sha256"/>
        <DigestValue>L9Mic//Ec4Tow88FEYH+HwtVPZ2hvhlQidSpukVzgyg=</DigestValue>
      </Reference>
      <Reference URI="/word/footer2.xml?ContentType=application/vnd.openxmlformats-officedocument.wordprocessingml.footer+xml">
        <DigestMethod Algorithm="http://www.w3.org/2001/04/xmlenc#sha256"/>
        <DigestValue>MmtWHB3vqBCipK2BDvjZNwM4o/SCExZgOM2/6h7Iqrs=</DigestValue>
      </Reference>
      <Reference URI="/word/media/image4.emf?ContentType=image/x-emf">
        <DigestMethod Algorithm="http://www.w3.org/2001/04/xmlenc#sha256"/>
        <DigestValue>EQeoPcoPPD0NqMiDPGouQJEQEnlO/w+Td37NCcMaesM=</DigestValue>
      </Reference>
      <Reference URI="/word/fontTable.xml?ContentType=application/vnd.openxmlformats-officedocument.wordprocessingml.fontTable+xml">
        <DigestMethod Algorithm="http://www.w3.org/2001/04/xmlenc#sha256"/>
        <DigestValue>YNDSY/G3lVIwV5fwXgdce8RFEuRO103prjw4ZoRy81M=</DigestValue>
      </Reference>
      <Reference URI="/word/footnotes.xml?ContentType=application/vnd.openxmlformats-officedocument.wordprocessingml.footnotes+xml">
        <DigestMethod Algorithm="http://www.w3.org/2001/04/xmlenc#sha256"/>
        <DigestValue>/D2HDVLNv4zcSX+kkPbwXtWo9PXJspEp83roeilMb6M=</DigestValue>
      </Reference>
      <Reference URI="/word/footer1.xml?ContentType=application/vnd.openxmlformats-officedocument.wordprocessingml.footer+xml">
        <DigestMethod Algorithm="http://www.w3.org/2001/04/xmlenc#sha256"/>
        <DigestValue>HsMP0HZfdeDIrv1JWxaqCROnBrJt9UsibGwfVMOssbc=</DigestValue>
      </Reference>
      <Reference URI="/word/header2.xml?ContentType=application/vnd.openxmlformats-officedocument.wordprocessingml.header+xml">
        <DigestMethod Algorithm="http://www.w3.org/2001/04/xmlenc#sha256"/>
        <DigestValue>k6k98Q8AP9vWYDo3/GVi9Y4a5wpwt3YD0i0mbqjA6ms=</DigestValue>
      </Reference>
      <Reference URI="/word/media/image3.emf?ContentType=image/x-emf">
        <DigestMethod Algorithm="http://www.w3.org/2001/04/xmlenc#sha256"/>
        <DigestValue>QOeQGPZxFnTGz/uGa1kYfccLx9fZC/Y6eQHGY7KhrmY=</DigestValue>
      </Reference>
      <Reference URI="/word/media/image2.png?ContentType=image/png">
        <DigestMethod Algorithm="http://www.w3.org/2001/04/xmlenc#sha256"/>
        <DigestValue>6s43y4tlSWcv/FtGvocO2tWWgvnh5l2dXYgn6P+u5Ws=</DigestValue>
      </Reference>
      <Reference URI="/word/footer3.xml?ContentType=application/vnd.openxmlformats-officedocument.wordprocessingml.footer+xml">
        <DigestMethod Algorithm="http://www.w3.org/2001/04/xmlenc#sha256"/>
        <DigestValue>FpOoImPqo5boFuoLiIakaCD0ZWPN7t01vlF7rri6Id8=</DigestValue>
      </Reference>
      <Reference URI="/word/webSettings.xml?ContentType=application/vnd.openxmlformats-officedocument.wordprocessingml.webSettings+xml">
        <DigestMethod Algorithm="http://www.w3.org/2001/04/xmlenc#sha256"/>
        <DigestValue>pp6SROhDD24PrqrnA9SZb0172MYKS7i26z5j9FQuH5M=</DigestValue>
      </Reference>
      <Reference URI="/word/header1.xml?ContentType=application/vnd.openxmlformats-officedocument.wordprocessingml.header+xml">
        <DigestMethod Algorithm="http://www.w3.org/2001/04/xmlenc#sha256"/>
        <DigestValue>ePr/VEmWZQoGZvC4Cy8RpoI5lA3iPUmVcLUH/pgFi0Q=</DigestValue>
      </Reference>
      <Reference URI="/word/theme/theme1.xml?ContentType=application/vnd.openxmlformats-officedocument.theme+xml">
        <DigestMethod Algorithm="http://www.w3.org/2001/04/xmlenc#sha256"/>
        <DigestValue>9TZ4mZI8zGI3VflhVf7jIYdeWBzUvylr4fmB98sbr7g=</DigestValue>
      </Reference>
      <Reference URI="/word/settings.xml?ContentType=application/vnd.openxmlformats-officedocument.wordprocessingml.settings+xml">
        <DigestMethod Algorithm="http://www.w3.org/2001/04/xmlenc#sha256"/>
        <DigestValue>XI15uBhTJHeZqiSHTGTJ1kv++HEq8WQNdx2iHfzZvz8=</DigestValue>
      </Reference>
      <Reference URI="/word/header3.xml?ContentType=application/vnd.openxmlformats-officedocument.wordprocessingml.header+xml">
        <DigestMethod Algorithm="http://www.w3.org/2001/04/xmlenc#sha256"/>
        <DigestValue>mYp4avUdLogMSDo9a4cSr4W9Y4t79KdxPCDqcihC4jc=</DigestValue>
      </Reference>
      <Reference URI="/word/styles.xml?ContentType=application/vnd.openxmlformats-officedocument.wordprocessingml.styles+xml">
        <DigestMethod Algorithm="http://www.w3.org/2001/04/xmlenc#sha256"/>
        <DigestValue>W//zRZsBttK5nu8Uq1k0yBWPMojlc5R+tfWg5xM3CiI=</DigestValue>
      </Reference>
      <Reference URI="/word/media/image1.jpeg?ContentType=image/jpeg">
        <DigestMethod Algorithm="http://www.w3.org/2001/04/xmlenc#sha256"/>
        <DigestValue>i5L6dPa91f4vprUe/qDpQrrKZLI1MiYL71asHHkAjWs=</DigestValue>
      </Reference>
      <Reference URI="/word/glossary/document.xml?ContentType=application/vnd.openxmlformats-officedocument.wordprocessingml.document.glossary+xml">
        <DigestMethod Algorithm="http://www.w3.org/2001/04/xmlenc#sha256"/>
        <DigestValue>jcJVLBwnw7IV/I7E5bhBAqA2JzuNmu4VT/CfrZ51p30=</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glossary/settings.xml?ContentType=application/vnd.openxmlformats-officedocument.wordprocessingml.settings+xml">
        <DigestMethod Algorithm="http://www.w3.org/2001/04/xmlenc#sha256"/>
        <DigestValue>WEO4KUlqG7J6tK/d7bX9NMLl5BxwSTvG0cWYwyAVYfI=</DigestValue>
      </Reference>
      <Reference URI="/word/glossary/styles.xml?ContentType=application/vnd.openxmlformats-officedocument.wordprocessingml.styles+xml">
        <DigestMethod Algorithm="http://www.w3.org/2001/04/xmlenc#sha256"/>
        <DigestValue>eAl+Tqc8wMxhf/NlZCbFEDUSDbNS1gsa+TYPpJWcXZg=</DigestValue>
      </Reference>
      <Reference URI="/word/glossary/fontTable.xml?ContentType=application/vnd.openxmlformats-officedocument.wordprocessingml.fontTable+xml">
        <DigestMethod Algorithm="http://www.w3.org/2001/04/xmlenc#sha256"/>
        <DigestValue>gls9ngX2EKC4wUkOGoDBIbtsiMz0mOBIcJ5XwRMq+Mw=</DigestValue>
      </Reference>
    </Manifest>
    <SignatureProperties>
      <SignatureProperty Id="idSignatureTime" Target="#idPackageSignature">
        <mdssi:SignatureTime xmlns:mdssi="http://schemas.openxmlformats.org/package/2006/digital-signature">
          <mdssi:Format>YYYY-MM-DDThh:mm:ssTZD</mdssi:Format>
          <mdssi:Value>2024-09-18T22:57:13Z</mdssi:Value>
        </mdssi:SignatureTime>
      </SignatureProperty>
    </SignatureProperties>
  </Object>
  <Object>
    <xd:QualifyingProperties xmlns:xd="http://uri.etsi.org/01903/v1.3.2#" Target="#idPackageSignature">
      <xd:SignedProperties Id="idSignedProperties">
        <xd:SignedSignatureProperties>
          <xd:SigningTime>2024-09-18T22:57:13Z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4IupSvl2XGR17P3BE6Ai2w1Zq+ucbyXvYZq9xdPUe7gCBB02hpYYDzIwMjQwOTE4MjI1NzI4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</xd:EncapsulatedCRLValue>
                <xd:EncapsulatedCRLValue>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</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N2dkQksdjCNgPtmK6YCG8bE/2GP3dT8w/ex5dLapwbQ=</DigestValue>
                </xd:DigestAlgAndValue>
                <xd:CRLIdentifier>
                  <xd:Issuer>SERIALNUMBER=CPJ-2-100-098311,C=CR,O=MICITT,OU=DCFD,CN=CA POLITICA PERSONA FISICA - COSTA RICA v2</xd:Issuer>
                  <xd:IssueTime>2024-07-30T20:12:22Z</xd:IssueTime>
                  <xd:Number>61</xd:Number>
                </xd:CRLIdentifier>
              </xd:CRLRef>
              <xd:CRLRef>
                <xd:DigestAlgAndValue>
                  <DigestMethod Algorithm="http://www.w3.org/2001/04/xmlenc#sha256"/>
                  <DigestValue>tJIIL4tFZyLem7xzfdT9+F8vd6C54QNNPVCdp53Jq0E=</DigestValue>
                </xd:DigestAlgAndValue>
                <xd:CRLIdentifier>
                  <xd:Issuer>SERIALNUMBER=CPJ-2-100-098311,OU=DCFD,O=MICITT,C=CR,CN=CA RAIZ NACIONAL - COSTA RICA v2</xd:Issuer>
                  <xd:IssueTime>2024-07-30T18:47:39Z</xd:IssueTime>
                  <xd:Number>33</xd:Number>
                </xd:CRLIdentifier>
              </xd:CRLRef>
            </xd:CRLRefs>
            <xd:OCSPRefs>
              <xd:OCSPRef>
                <xd:OCSPIdentifier>
                  <xd:ResponderID>
                    <xd:ByKey>R4dENI+mnJtYlTc3vLyD+Id9vak=</xd:ByKey>
                  </xd:ResponderID>
                  <xd:ProducedAt>2024-09-18T22:57:28Z</xd:ProducedAt>
                </xd:OCSPIdentifier>
                <xd:DigestAlgAndValue>
                  <DigestMethod Algorithm="http://www.w3.org/2001/04/xmlenc#sha256"/>
                  <DigestValue>O+va/NMUHKgrZW5lvjFwfCS5WSnOJvNXjcoCCE5eE+Y=</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</xd:EncapsulatedCRLValue>
              <xd:EncapsulatedCRLValue>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</xd:EncapsulatedCRLValue>
            </xd:CRLValues>
            <xd:OCSPValues>
              <xd:EncapsulatedOCSPValue>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</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BKBkBGIwYAIBAQYIYIE8AQEBAQUwMTANBglghkgBZQMEAgEFAAQgJDj8KwswBl6MWynuqmSOa3E+
yIYRYWrSNrzFV4jlllECBB02hpcYDzIwMjQwOTE4MjI1NzI4WjAEgAIB9AEB/6CCB8Iwgge+MIIF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CSqGSIb3DQEJAzENBgsqhkiG9w0BCRABBDAcBgkqhkiG9w0BCQUxDxcNMjQwOTE4MjI1NzI4WjAv
BgkqhkiG9w0BCQQxIgQgI5Ac3ay2UaHp5GAh4NF+jkqIoGl3GuvA/lOpUI9ssV8wNwYLKoZIhvcN
AQkQAi8xKDAmMCQwIgQgrKszXYj6Q2nTJpWV/NZakemXG2IrBO983WoSsYOW808wDQYJKoZIhvcN
AQEBBQAEggEARgFdEwMWsf1ctxkSv/j5z1/13xyk1C2m2dkJH3PSFGzJM3LUZ/tSJcOqgwkXvS+b
DrpUF+2WwoczepS/62WTVwtB+F0JZOGtk0iZAC4vzP3nwQgXknEhDn3SWi8RDiiTR9HTEifbYb5K
Q/Ggh2V9gGnfTYEm0HVw9eRewK+c4veLneT/qYcwrfWnBSCeMyVlbRrWWwh3RRBpXAH7EQuFLIhp
TI2FsNKM4zvroEBHn/KAu9vH/1wZ5B56ak35yKidDVNVqSQhfg72VSnH7VRjMw2RdHOSn0U/k7CH
jtBD9PC6j7FbLKWToX0n4DX9M6TLtK/tW07cLrhdhvlISuRR1g==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031b4bb2-0db7-40b3-a341-fc1511e9642d" ContentTypeId="0x010100E97154E09FCE6A4E8EAEBD5C54DD1AE4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77A128027556604CBED7EA411F4AB8BC" ma:contentTypeVersion="88" ma:contentTypeDescription="Crear nuevo documento." ma:contentTypeScope="" ma:versionID="354d40e9d8fbf3dba06c819c160e5318">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52ab5fd8a5813b71026eebfdcb1579f5"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default="93;#GER - Gerencia"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default="55;#GER - Gerencia"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F0F-5217-49F7-858F-913E7E755351}"/>
</file>

<file path=customXml/itemProps2.xml><?xml version="1.0" encoding="utf-8"?>
<ds:datastoreItem xmlns:ds="http://schemas.openxmlformats.org/officeDocument/2006/customXml" ds:itemID="{29B70D16-ABBB-485D-8261-7AD6418A0EF9}"/>
</file>

<file path=customXml/itemProps3.xml><?xml version="1.0" encoding="utf-8"?>
<ds:datastoreItem xmlns:ds="http://schemas.openxmlformats.org/officeDocument/2006/customXml" ds:itemID="{8EDF4DC6-D054-42E7-8AC8-755935EFD190}"/>
</file>

<file path=customXml/itemProps4.xml><?xml version="1.0" encoding="utf-8"?>
<ds:datastoreItem xmlns:ds="http://schemas.openxmlformats.org/officeDocument/2006/customXml" ds:itemID="{E7CA9252-5863-46D5-8683-B537B1D29FB3}"/>
</file>

<file path=customXml/itemProps5.xml><?xml version="1.0" encoding="utf-8"?>
<ds:datastoreItem xmlns:ds="http://schemas.openxmlformats.org/officeDocument/2006/customXml" ds:itemID="{283BF82E-1A70-4392-8CF2-7DEAFF1953AE}"/>
</file>

<file path=customXml/itemProps6.xml><?xml version="1.0" encoding="utf-8"?>
<ds:datastoreItem xmlns:ds="http://schemas.openxmlformats.org/officeDocument/2006/customXml" ds:itemID="{BF880741-0296-4926-84DB-E06AFA8EB403}"/>
</file>

<file path=customXml/itemProps7.xml><?xml version="1.0" encoding="utf-8"?>
<ds:datastoreItem xmlns:ds="http://schemas.openxmlformats.org/officeDocument/2006/customXml" ds:itemID="{C1ABCA6F-1523-4B02-AEA7-035EFCC4390B}"/>
</file>

<file path=docProps/app.xml><?xml version="1.0" encoding="utf-8"?>
<Properties xmlns="http://schemas.openxmlformats.org/officeDocument/2006/extended-properties" xmlns:vt="http://schemas.openxmlformats.org/officeDocument/2006/docPropsVTypes">
  <Template>plantilla-DAI</Template>
  <TotalTime>3</TotalTime>
  <Pages>3</Pages>
  <Words>809</Words>
  <Characters>4455</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AI-0166-2024</dc:title>
  <dc:subject/>
  <dc:creator>BERROCAL MEZA MELISSA</dc:creator>
  <cp:keywords/>
  <dc:description/>
  <cp:lastModifiedBy>BERROCAL MEZA MELISSA</cp:lastModifiedBy>
  <cp:revision>1</cp:revision>
  <cp:lastPrinted>2011-05-05T20:16:00Z</cp:lastPrinted>
  <dcterms:created xsi:type="dcterms:W3CDTF">2024-09-18T22:47:00Z</dcterms:created>
  <dcterms:modified xsi:type="dcterms:W3CDTF">2024-09-18T22:50:00Z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
  </property>
  <property fmtid="{D5CDD505-2E9C-101B-9397-08002B2CF9AE}" pid="10" name="Unidad de Destino">
    <vt:lpwstr>93;#GER - Gerencia|7f4773cf-2cb9-48b6-88d2-9e4750a72616;#92;#DST - División de Servicios Tecnológicos|adffd8fa-f5e1-40d6-917f-7a20c51b5b7e</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29,2a,2b</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2024-09-18T22:50:10Z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8f376381-f3a6-41fd-8f0f-9b0602d95dca</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9673832d-94bf-4c19-8792-832784cbd250,8;b06cfa97-83cd-4c8b-8abb-c4fadbe40145,11;cf7072bc-9575-4d0b-b529-251f6b43b02b,12;cf7072bc-9575-4d0b-b529-251f6b43b02b,12;</vt:lpwstr>
  </property>
  <property fmtid="{D5CDD505-2E9C-101B-9397-08002B2CF9AE}" pid="31" name="Order">
    <vt:r8>173000</vt:r8>
  </property>
  <property fmtid="{D5CDD505-2E9C-101B-9397-08002B2CF9AE}" pid="32" name="ecm_ItemDeleteBlockHolders">
    <vt:lpwstr>ecm_InPlaceRecordLock</vt:lpwstr>
  </property>
  <property fmtid="{D5CDD505-2E9C-101B-9397-08002B2CF9AE}" pid="33" name="_vti_ItemDeclaredRecord">
    <vt:filetime>2024-10-06T05:12:58Z</vt:filetime>
  </property>
  <property fmtid="{D5CDD505-2E9C-101B-9397-08002B2CF9AE}" pid="34" name="_vti_ItemHoldRecordStatus">
    <vt:i4>273</vt:i4>
  </property>
  <property fmtid="{D5CDD505-2E9C-101B-9397-08002B2CF9AE}" pid="35" name="IconOverlay">
    <vt:lpwstr>|docx|lockoverlay.png</vt:lpwstr>
  </property>
  <property fmtid="{D5CDD505-2E9C-101B-9397-08002B2CF9AE}" pid="36" name="ecm_RecordRestrictions">
    <vt:lpwstr>BlockDelete, BlockEdit</vt:lpwstr>
  </property>
  <property fmtid="{D5CDD505-2E9C-101B-9397-08002B2CF9AE}" pid="37" name="ecm_ItemLockHolders">
    <vt:lpwstr>ecm_InPlaceRecordLock</vt:lpwstr>
  </property>
  <property fmtid="{D5CDD505-2E9C-101B-9397-08002B2CF9AE}" pid="38" name="_dlc_LastRun">
    <vt:lpwstr>10/05/2024 23:12:58</vt:lpwstr>
  </property>
  <property fmtid="{D5CDD505-2E9C-101B-9397-08002B2CF9AE}" pid="39" name="_dlc_ItemStageId">
    <vt:lpwstr>1</vt:lpwstr>
  </property>
</Properties>
</file>