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66511" w:rsidR="003554C5" w:rsidP="00F66511" w:rsidRDefault="00D32211" w14:paraId="5FEA9880" w14:textId="33BC2A0E">
      <w:pPr>
        <w:jc w:val="left"/>
        <w:rPr>
          <w:rFonts w:ascii="Arial" w:hAnsi="Arial" w:cs="Arial"/>
          <w:sz w:val="24"/>
          <w:lang w:val="es-CR" w:eastAsia="es-CR"/>
        </w:rPr>
      </w:pPr>
      <w:r w:rsidRPr="00F66511">
        <w:rPr>
          <w:rFonts w:ascii="Arial" w:hAnsi="Arial" w:cs="Arial"/>
          <w:sz w:val="24"/>
          <w:lang w:val="es-CR" w:eastAsia="es-CR"/>
        </w:rPr>
        <w:t>16 de setiembre del 2024</w:t>
      </w:r>
    </w:p>
    <w:sdt>
      <w:sdtPr>
        <w:alias w:val="Consecutivo"/>
        <w:tag w:val="Consecutivo"/>
        <w:id w:val="867724263"/>
        <w:placeholder>
          <w:docPart w:val="A22A3DF9EF394BE3AAB3F19982687870"/>
        </w:placeholder>
        <w:text/>
      </w:sdtPr>
      <w:sdtEndPr/>
      <w:sdtContent>
        <w:p w:rsidR="003554C5" w:rsidP="0085692C" w:rsidRDefault="00BF4EBD" w14:paraId="45E9552B" w14:textId="77777777">
          <w:r>
            <w:t>AI-0163-2024</w:t>
          </w:r>
        </w:p>
      </w:sdtContent>
    </w:sdt>
    <w:p w:rsidRPr="00F835F3" w:rsidR="00BF4EBD" w:rsidP="0085692C" w:rsidRDefault="00BF4EBD" w14:paraId="23753754" w14:textId="77777777"/>
    <w:p w:rsidRPr="00D32211" w:rsidR="00D32211" w:rsidP="00D32211" w:rsidRDefault="00D32211" w14:paraId="02F93B87" w14:textId="77777777">
      <w:pPr>
        <w:jc w:val="left"/>
        <w:rPr>
          <w:rFonts w:ascii="Arial" w:hAnsi="Arial" w:cs="Arial"/>
          <w:sz w:val="24"/>
          <w:lang w:val="es-CR" w:eastAsia="es-CR"/>
        </w:rPr>
      </w:pPr>
      <w:r w:rsidRPr="00D32211">
        <w:rPr>
          <w:rFonts w:ascii="Arial" w:hAnsi="Arial" w:cs="Arial"/>
          <w:sz w:val="24"/>
          <w:lang w:val="es-CR" w:eastAsia="es-CR"/>
        </w:rPr>
        <w:t>Señora</w:t>
      </w:r>
    </w:p>
    <w:p w:rsidRPr="00D32211" w:rsidR="00D32211" w:rsidP="00D32211" w:rsidRDefault="00D32211" w14:paraId="2E6D5D85" w14:textId="77777777">
      <w:pPr>
        <w:jc w:val="left"/>
        <w:rPr>
          <w:rFonts w:ascii="Arial" w:hAnsi="Arial" w:cs="Arial"/>
          <w:sz w:val="24"/>
          <w:lang w:val="es-CR" w:eastAsia="es-CR"/>
        </w:rPr>
      </w:pPr>
      <w:r w:rsidRPr="00D32211">
        <w:rPr>
          <w:rFonts w:ascii="Arial" w:hAnsi="Arial" w:cs="Arial"/>
          <w:sz w:val="24"/>
          <w:lang w:val="es-CR" w:eastAsia="es-CR"/>
        </w:rPr>
        <w:t>Hazel Valverde R., Gerente</w:t>
      </w:r>
    </w:p>
    <w:p w:rsidRPr="00D32211" w:rsidR="00D32211" w:rsidP="00D32211" w:rsidRDefault="00D32211" w14:paraId="34A988FE" w14:textId="77777777">
      <w:pPr>
        <w:jc w:val="left"/>
        <w:rPr>
          <w:rFonts w:ascii="Arial" w:hAnsi="Arial" w:cs="Arial"/>
          <w:b/>
          <w:color w:val="1F4E79"/>
          <w:sz w:val="24"/>
          <w:lang w:val="es-CR" w:eastAsia="es-CR"/>
        </w:rPr>
      </w:pPr>
      <w:r w:rsidRPr="00D32211">
        <w:rPr>
          <w:rFonts w:ascii="Arial" w:hAnsi="Arial" w:cs="Arial"/>
          <w:b/>
          <w:color w:val="1F4E79"/>
          <w:sz w:val="24"/>
          <w:lang w:val="es-CR" w:eastAsia="es-CR"/>
        </w:rPr>
        <w:t>BANCO CENTRAL DE COSTA RICA</w:t>
      </w:r>
    </w:p>
    <w:p w:rsidRPr="00D32211" w:rsidR="00D32211" w:rsidP="00D32211" w:rsidRDefault="00D32211" w14:paraId="66F9424D" w14:textId="77777777">
      <w:pPr>
        <w:jc w:val="left"/>
        <w:rPr>
          <w:rFonts w:ascii="Arial" w:hAnsi="Arial" w:cs="Arial"/>
          <w:sz w:val="24"/>
          <w:lang w:val="es-CR" w:eastAsia="es-CR"/>
        </w:rPr>
      </w:pPr>
    </w:p>
    <w:p w:rsidRPr="00D32211" w:rsidR="00D32211" w:rsidP="00D32211" w:rsidRDefault="00D32211" w14:paraId="03716F80" w14:textId="77777777">
      <w:pPr>
        <w:jc w:val="left"/>
        <w:rPr>
          <w:rFonts w:ascii="Arial" w:hAnsi="Arial" w:cs="Arial"/>
          <w:sz w:val="24"/>
          <w:lang w:val="es-CR" w:eastAsia="es-CR"/>
        </w:rPr>
      </w:pPr>
      <w:r w:rsidRPr="00D32211">
        <w:rPr>
          <w:rFonts w:ascii="Arial" w:hAnsi="Arial" w:cs="Arial"/>
          <w:sz w:val="24"/>
          <w:lang w:val="es-CR" w:eastAsia="es-CR"/>
        </w:rPr>
        <w:t>Estimada señora:</w:t>
      </w:r>
    </w:p>
    <w:p w:rsidRPr="00D32211" w:rsidR="00D32211" w:rsidP="00D32211" w:rsidRDefault="00D32211" w14:paraId="31CF27B7" w14:textId="77777777">
      <w:pPr>
        <w:jc w:val="left"/>
        <w:rPr>
          <w:rFonts w:ascii="Arial" w:hAnsi="Arial" w:cs="Arial"/>
          <w:sz w:val="24"/>
          <w:lang w:val="es-CR" w:eastAsia="es-CR"/>
        </w:rPr>
      </w:pPr>
    </w:p>
    <w:p w:rsidRPr="00D32211" w:rsidR="00D32211" w:rsidP="00D32211" w:rsidRDefault="00D32211" w14:paraId="73336361" w14:textId="77777777">
      <w:pPr>
        <w:jc w:val="left"/>
        <w:rPr>
          <w:rFonts w:ascii="Arial" w:hAnsi="Arial" w:cs="Arial"/>
          <w:sz w:val="24"/>
          <w:lang w:val="es-CR" w:eastAsia="es-CR"/>
        </w:rPr>
      </w:pPr>
    </w:p>
    <w:p w:rsidRPr="00D32211" w:rsidR="00D32211" w:rsidP="00D32211" w:rsidRDefault="00D32211" w14:paraId="15788085" w14:textId="2E4879CF">
      <w:pPr>
        <w:rPr>
          <w:rFonts w:ascii="Arial" w:hAnsi="Arial" w:cs="Arial"/>
          <w:sz w:val="24"/>
        </w:rPr>
      </w:pPr>
      <w:r w:rsidRPr="00D32211">
        <w:rPr>
          <w:rFonts w:ascii="Arial" w:hAnsi="Arial" w:cs="Arial"/>
          <w:sz w:val="24"/>
        </w:rPr>
        <w:t xml:space="preserve">Este informe contiene los resultados y anexos correspondientes al estudio especial mediante el cual esta Auditoría evaluó </w:t>
      </w:r>
      <w:r w:rsidRPr="00D32211">
        <w:rPr>
          <w:rFonts w:ascii="Arial" w:hAnsi="Arial" w:eastAsia="Arial" w:cs="Arial"/>
          <w:sz w:val="24"/>
          <w:lang w:val="es-CR"/>
        </w:rPr>
        <w:t>el proceso de control global sobre la Fundación para administrar los Museos del Banco Central</w:t>
      </w:r>
      <w:r w:rsidRPr="00D32211" w:rsidDel="00C32002">
        <w:rPr>
          <w:rFonts w:ascii="Arial" w:hAnsi="Arial" w:cs="Arial"/>
          <w:sz w:val="24"/>
        </w:rPr>
        <w:t xml:space="preserve"> </w:t>
      </w:r>
      <w:r w:rsidRPr="00D32211">
        <w:rPr>
          <w:rFonts w:ascii="Arial" w:hAnsi="Arial" w:cs="Arial"/>
          <w:sz w:val="24"/>
        </w:rPr>
        <w:t>y cuyo objetivo fue dar seguimiento a las acciones de control adoptadas por el Banco Central para cumplir o prepararse para la implementación de las Normas para el Control de Fondos y Actividades públicos que son custodiados o administrados por sujetos privados</w:t>
      </w:r>
      <w:r w:rsidRPr="00D32211">
        <w:rPr>
          <w:rFonts w:ascii="Arial" w:hAnsi="Arial" w:cs="Arial"/>
          <w:szCs w:val="22"/>
          <w:vertAlign w:val="superscript"/>
        </w:rPr>
        <w:footnoteReference w:id="1"/>
      </w:r>
      <w:r w:rsidRPr="00D32211">
        <w:rPr>
          <w:rFonts w:ascii="Arial" w:hAnsi="Arial" w:cs="Arial"/>
          <w:sz w:val="24"/>
        </w:rPr>
        <w:t>. El cumplimiento de tales normas está bajo la responsabilidad de las divisiones Transformación y Estrategia y Servicios Compartidos, así como del Departamento Gestión de Riesgos y Cumplimiento.</w:t>
      </w:r>
    </w:p>
    <w:p w:rsidRPr="00D32211" w:rsidR="00D32211" w:rsidP="00D32211" w:rsidRDefault="00D32211" w14:paraId="4AE72098" w14:textId="77777777">
      <w:pPr>
        <w:tabs>
          <w:tab w:val="left" w:pos="5505"/>
        </w:tabs>
        <w:jc w:val="left"/>
        <w:rPr>
          <w:rFonts w:ascii="Arial" w:hAnsi="Arial" w:cs="Arial"/>
          <w:sz w:val="24"/>
          <w:lang w:val="es-CR" w:eastAsia="es-CR"/>
        </w:rPr>
      </w:pPr>
    </w:p>
    <w:p w:rsidRPr="00D32211" w:rsidR="00D32211" w:rsidP="00D32211" w:rsidRDefault="00D32211" w14:paraId="1FDA3C7D" w14:textId="77777777">
      <w:pPr>
        <w:rPr>
          <w:rFonts w:ascii="Arial" w:hAnsi="Arial" w:cs="Arial"/>
          <w:sz w:val="24"/>
        </w:rPr>
      </w:pPr>
      <w:r w:rsidRPr="00D32211">
        <w:rPr>
          <w:rFonts w:ascii="Arial" w:hAnsi="Arial" w:cs="Arial"/>
          <w:sz w:val="24"/>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  El presente estudio se desarrolló con base en los criterios y herramientas proporcionados por la Contraloría General de la República.</w:t>
      </w:r>
    </w:p>
    <w:p w:rsidRPr="00D32211" w:rsidR="00D32211" w:rsidP="00D32211" w:rsidRDefault="00D32211" w14:paraId="124F5603" w14:textId="77777777">
      <w:pPr>
        <w:contextualSpacing/>
        <w:jc w:val="left"/>
        <w:rPr>
          <w:rFonts w:ascii="Arial" w:hAnsi="Arial" w:cs="Arial"/>
          <w:sz w:val="24"/>
          <w:lang w:val="es-CR" w:eastAsia="es-CR"/>
        </w:rPr>
      </w:pPr>
    </w:p>
    <w:p w:rsidRPr="00D32211" w:rsidR="00D32211" w:rsidP="00D32211" w:rsidRDefault="00D32211" w14:paraId="08A37953" w14:textId="17F067E0">
      <w:pPr>
        <w:rPr>
          <w:rFonts w:ascii="Arial" w:hAnsi="Arial" w:cs="Arial"/>
          <w:sz w:val="24"/>
          <w:lang w:val="es-MX" w:eastAsia="es-MX"/>
        </w:rPr>
      </w:pPr>
      <w:r w:rsidRPr="00D32211">
        <w:rPr>
          <w:rFonts w:ascii="Arial" w:hAnsi="Arial" w:cs="Arial"/>
          <w:sz w:val="24"/>
          <w:lang w:val="es-MX" w:eastAsia="es-MX"/>
        </w:rPr>
        <w:t>Los resultados obtenidos permiten concluir</w:t>
      </w:r>
      <w:r w:rsidRPr="00D32211">
        <w:rPr>
          <w:rFonts w:ascii="Arial" w:hAnsi="Arial" w:cs="Arial"/>
          <w:color w:val="FF0000"/>
          <w:sz w:val="24"/>
          <w:lang w:val="es-MX" w:eastAsia="es-MX"/>
        </w:rPr>
        <w:t xml:space="preserve"> </w:t>
      </w:r>
      <w:r w:rsidRPr="00D32211">
        <w:rPr>
          <w:rFonts w:ascii="Arial" w:hAnsi="Arial" w:cs="Arial"/>
          <w:sz w:val="24"/>
          <w:lang w:val="es-MX" w:eastAsia="es-MX"/>
        </w:rPr>
        <w:t xml:space="preserve">que existe un </w:t>
      </w:r>
      <w:r w:rsidRPr="00D32211">
        <w:rPr>
          <w:rFonts w:ascii="Arial" w:hAnsi="Arial" w:cs="Arial"/>
          <w:b/>
          <w:bCs/>
          <w:sz w:val="24"/>
          <w:lang w:val="es-MX" w:eastAsia="es-MX"/>
        </w:rPr>
        <w:t>cumplimiento parcial</w:t>
      </w:r>
      <w:r w:rsidRPr="00D32211">
        <w:rPr>
          <w:rFonts w:ascii="Arial" w:hAnsi="Arial" w:cs="Arial"/>
          <w:b/>
          <w:bCs/>
          <w:sz w:val="24"/>
          <w:vertAlign w:val="superscript"/>
          <w:lang w:val="es-MX" w:eastAsia="es-MX"/>
        </w:rPr>
        <w:footnoteReference w:id="2"/>
      </w:r>
      <w:r w:rsidRPr="00D32211">
        <w:rPr>
          <w:rFonts w:ascii="Arial" w:hAnsi="Arial" w:cs="Arial"/>
          <w:sz w:val="24"/>
          <w:lang w:val="es-MX" w:eastAsia="es-MX"/>
        </w:rPr>
        <w:t xml:space="preserve"> de las Normas para el control de fondos y actividades públicas que son custodiadas o administradas por entidades privadas debido a que, si bien la Junta Directiva del Banco emitió un Reglamento de coordinación entre el Banco Central y la Fundación para administrar los museos del Banco Central de Costa Rica, la Admini</w:t>
      </w:r>
      <w:r w:rsidR="00F66511">
        <w:rPr>
          <w:rFonts w:ascii="Arial" w:hAnsi="Arial" w:cs="Arial"/>
          <w:sz w:val="24"/>
          <w:lang w:val="es-MX" w:eastAsia="es-MX"/>
        </w:rPr>
        <w:t>s</w:t>
      </w:r>
      <w:r w:rsidRPr="00D32211">
        <w:rPr>
          <w:rFonts w:ascii="Arial" w:hAnsi="Arial" w:cs="Arial"/>
          <w:sz w:val="24"/>
          <w:lang w:val="es-MX" w:eastAsia="es-MX"/>
        </w:rPr>
        <w:t xml:space="preserve">tración </w:t>
      </w:r>
      <w:r w:rsidRPr="00D32211" w:rsidR="00F66511">
        <w:rPr>
          <w:rFonts w:ascii="Arial" w:hAnsi="Arial" w:cs="Arial"/>
          <w:sz w:val="24"/>
          <w:lang w:val="es-MX" w:eastAsia="es-MX"/>
        </w:rPr>
        <w:t>aún</w:t>
      </w:r>
      <w:r w:rsidRPr="00D32211">
        <w:rPr>
          <w:rFonts w:ascii="Arial" w:hAnsi="Arial" w:cs="Arial"/>
          <w:sz w:val="24"/>
          <w:lang w:val="es-MX" w:eastAsia="es-MX"/>
        </w:rPr>
        <w:t xml:space="preserve"> no ha oficializado el Proceso Control global sobre la gestión de la Fundación para Administrar los Museos del BCCR ni  de las Políticas Específicas para la Fundación de Museos BCCR, los cuales viene a complementar el reglamento. </w:t>
      </w:r>
    </w:p>
    <w:p w:rsidRPr="00D32211" w:rsidR="00D32211" w:rsidP="00D32211" w:rsidRDefault="00D32211" w14:paraId="02721C87" w14:textId="77777777">
      <w:pPr>
        <w:rPr>
          <w:rFonts w:ascii="Arial" w:hAnsi="Arial" w:cs="Arial"/>
          <w:sz w:val="24"/>
          <w:lang w:val="es-MX" w:eastAsia="es-MX"/>
        </w:rPr>
      </w:pPr>
    </w:p>
    <w:p w:rsidRPr="00D32211" w:rsidR="00D32211" w:rsidP="00D32211" w:rsidRDefault="00D32211" w14:paraId="6EBD236F" w14:textId="77777777">
      <w:pPr>
        <w:rPr>
          <w:rFonts w:ascii="Arial" w:hAnsi="Arial" w:cs="Arial"/>
          <w:sz w:val="24"/>
          <w:lang w:val="es-MX" w:eastAsia="es-MX"/>
        </w:rPr>
      </w:pPr>
      <w:r w:rsidRPr="00D32211">
        <w:rPr>
          <w:rFonts w:ascii="Arial" w:hAnsi="Arial" w:cs="Arial"/>
          <w:sz w:val="24"/>
          <w:lang w:val="es-MX" w:eastAsia="es-MX"/>
        </w:rPr>
        <w:lastRenderedPageBreak/>
        <w:t xml:space="preserve">En el </w:t>
      </w:r>
      <w:hyperlink w:history="1" w:anchor="anexo1">
        <w:r w:rsidRPr="00D32211">
          <w:rPr>
            <w:rFonts w:ascii="Arial" w:hAnsi="Arial" w:cs="Arial"/>
            <w:color w:val="0000FF"/>
            <w:sz w:val="24"/>
            <w:u w:val="single"/>
            <w:lang w:val="es-MX" w:eastAsia="es-MX"/>
          </w:rPr>
          <w:t>anexo 1</w:t>
        </w:r>
      </w:hyperlink>
      <w:r w:rsidRPr="00D32211">
        <w:rPr>
          <w:rFonts w:ascii="Arial" w:hAnsi="Arial" w:cs="Arial"/>
          <w:sz w:val="24"/>
          <w:lang w:val="es-MX" w:eastAsia="es-MX"/>
        </w:rPr>
        <w:t xml:space="preserve"> se incluyen los resultados de la evaluación comunicada a la Contraloría General de la República mediante oficio AI-0135-2024.</w:t>
      </w:r>
    </w:p>
    <w:p w:rsidRPr="00D32211" w:rsidR="00D32211" w:rsidP="00D32211" w:rsidRDefault="00D32211" w14:paraId="69054299" w14:textId="77777777">
      <w:pPr>
        <w:rPr>
          <w:rFonts w:ascii="Arial" w:hAnsi="Arial" w:cs="Arial"/>
          <w:sz w:val="24"/>
          <w:lang w:val="es-MX" w:eastAsia="es-MX"/>
        </w:rPr>
      </w:pPr>
    </w:p>
    <w:p w:rsidRPr="00D32211" w:rsidR="00D32211" w:rsidP="00D32211" w:rsidRDefault="00D32211" w14:paraId="09D8E04C" w14:textId="37A0374A">
      <w:pPr>
        <w:rPr>
          <w:rFonts w:ascii="Arial" w:hAnsi="Arial" w:cs="Arial"/>
          <w:sz w:val="24"/>
          <w:lang w:val="es-MX" w:eastAsia="es-MX"/>
        </w:rPr>
      </w:pPr>
      <w:r w:rsidRPr="00D32211">
        <w:rPr>
          <w:rFonts w:ascii="Arial" w:hAnsi="Arial" w:cs="Arial"/>
          <w:sz w:val="24"/>
          <w:lang w:val="es-MX" w:eastAsia="es-MX"/>
        </w:rPr>
        <w:t>La Auditoría Interna realizó la conferencia</w:t>
      </w:r>
      <w:r w:rsidRPr="00D32211">
        <w:rPr>
          <w:rFonts w:ascii="Arial" w:hAnsi="Arial" w:cs="Arial"/>
          <w:sz w:val="24"/>
          <w:vertAlign w:val="superscript"/>
          <w:lang w:val="es-MX" w:eastAsia="es-MX"/>
        </w:rPr>
        <w:footnoteReference w:id="3"/>
      </w:r>
      <w:r w:rsidRPr="00D32211">
        <w:rPr>
          <w:rFonts w:ascii="Arial" w:hAnsi="Arial" w:cs="Arial"/>
          <w:sz w:val="24"/>
          <w:lang w:val="es-MX" w:eastAsia="es-MX"/>
        </w:rPr>
        <w:t xml:space="preserve"> técnica de este informe con la División </w:t>
      </w:r>
      <w:r w:rsidRPr="00D32211">
        <w:rPr>
          <w:rFonts w:ascii="Arial" w:hAnsi="Arial" w:cs="Arial"/>
          <w:sz w:val="24"/>
          <w:lang w:val="es-MX" w:eastAsia="es-MX"/>
        </w:rPr>
        <w:t>Trasformación</w:t>
      </w:r>
      <w:r w:rsidRPr="00D32211">
        <w:rPr>
          <w:rFonts w:ascii="Arial" w:hAnsi="Arial" w:cs="Arial"/>
          <w:sz w:val="24"/>
          <w:lang w:val="es-MX" w:eastAsia="es-MX"/>
        </w:rPr>
        <w:t xml:space="preserve"> y Estrategia, como parte de la comunicación preliminar de los resultados.</w:t>
      </w:r>
    </w:p>
    <w:p w:rsidRPr="00D32211" w:rsidR="00D32211" w:rsidP="00D32211" w:rsidRDefault="00D32211" w14:paraId="6021689F" w14:textId="77777777">
      <w:pPr>
        <w:rPr>
          <w:rFonts w:ascii="Arial" w:hAnsi="Arial" w:cs="Arial"/>
          <w:szCs w:val="22"/>
          <w:lang w:val="es-MX" w:eastAsia="es-MX"/>
        </w:rPr>
      </w:pPr>
    </w:p>
    <w:p w:rsidRPr="00D32211" w:rsidR="00D32211" w:rsidP="00D32211" w:rsidRDefault="00D32211" w14:paraId="7CB7919F" w14:textId="77777777">
      <w:pPr>
        <w:widowControl w:val="0"/>
        <w:rPr>
          <w:rFonts w:ascii="Arial" w:hAnsi="Arial" w:cs="Arial"/>
          <w:sz w:val="24"/>
          <w:szCs w:val="22"/>
          <w:lang w:val="es-CR" w:eastAsia="es-CR"/>
        </w:rPr>
      </w:pPr>
      <w:r w:rsidRPr="00D32211">
        <w:rPr>
          <w:rFonts w:ascii="Arial" w:hAnsi="Arial" w:cs="Arial"/>
          <w:sz w:val="24"/>
          <w:lang w:val="es-CR" w:eastAsia="es-CR"/>
        </w:rPr>
        <w:t xml:space="preserve">En este informe no se emiten recomendaciones debido a que la Administración tiene pendiente de atención la recomendación emitida mediante oficio AI-0025-2019 y que se encuentra en estado “vencida”, y las recomendaciones del oficio AI-0133-2024 que están con fecha de implementación para diciembre 2024. </w:t>
      </w:r>
    </w:p>
    <w:p w:rsidRPr="00D32211" w:rsidR="00D32211" w:rsidP="00D32211" w:rsidRDefault="00D32211" w14:paraId="295A7640" w14:textId="77777777">
      <w:pPr>
        <w:widowControl w:val="0"/>
        <w:rPr>
          <w:rFonts w:ascii="Arial" w:hAnsi="Arial" w:cs="Arial"/>
          <w:sz w:val="24"/>
          <w:lang w:val="es-CR" w:eastAsia="es-CR"/>
        </w:rPr>
      </w:pPr>
    </w:p>
    <w:p w:rsidRPr="00D32211" w:rsidR="00D32211" w:rsidP="00D32211" w:rsidRDefault="00D32211" w14:paraId="0E7747E6" w14:textId="77777777">
      <w:pPr>
        <w:rPr>
          <w:rFonts w:ascii="Arial" w:hAnsi="Arial" w:cs="Arial"/>
          <w:sz w:val="24"/>
          <w:szCs w:val="22"/>
          <w:lang w:val="es-CR" w:eastAsia="es-CR"/>
        </w:rPr>
      </w:pPr>
      <w:r w:rsidRPr="00D32211">
        <w:rPr>
          <w:rFonts w:ascii="Arial" w:hAnsi="Arial" w:cs="Arial"/>
          <w:sz w:val="24"/>
          <w:lang w:val="es-CR" w:eastAsia="es-CR"/>
        </w:rPr>
        <w:t>Además de la verificación de los criterios dispuestos por la Contraloría, el trabajo se amplió para dar seguimiento a la atención del encargo de la Junta Directiva SGE-0057-2024 asignado a la División de Asesoría Jurídica, relacionado con la solicitud de la Junta Administrativa de la Fundación Museos Banco Central de Costa respecto a la legalidad de la aplicación del Reglamento de coordinación entre el Banco Central y la Fundación para administrar los museos del Banco Central de Costa Rica. A la fecha de emisión de este informe, tal solicitud no había sido atendida.</w:t>
      </w:r>
    </w:p>
    <w:p w:rsidRPr="00D32211" w:rsidR="00D32211" w:rsidP="00D32211" w:rsidRDefault="00D32211" w14:paraId="61A6EB6D" w14:textId="77777777">
      <w:pPr>
        <w:jc w:val="left"/>
        <w:rPr>
          <w:rFonts w:ascii="Arial" w:hAnsi="Arial" w:cs="Arial"/>
          <w:sz w:val="24"/>
          <w:lang w:val="es-CR" w:eastAsia="es-CR"/>
        </w:rPr>
      </w:pPr>
    </w:p>
    <w:p w:rsidRPr="00D32211" w:rsidR="00D32211" w:rsidP="00D32211" w:rsidRDefault="00D32211" w14:paraId="5BA2AB95" w14:textId="77777777">
      <w:pPr>
        <w:jc w:val="left"/>
        <w:rPr>
          <w:rFonts w:ascii="Arial" w:hAnsi="Arial" w:cs="Arial"/>
          <w:sz w:val="24"/>
          <w:lang w:val="pt-BR" w:eastAsia="es-CR"/>
        </w:rPr>
      </w:pPr>
      <w:r w:rsidRPr="00D32211">
        <w:rPr>
          <w:rFonts w:ascii="Times New Roman" w:hAnsi="Times New Roman"/>
          <w:noProof/>
          <w:sz w:val="24"/>
          <w:lang w:val="es-CR" w:eastAsia="es-CR"/>
        </w:rPr>
        <w:drawing>
          <wp:anchor distT="0" distB="0" distL="114300" distR="114300" simplePos="0" relativeHeight="251659264" behindDoc="1" locked="0" layoutInCell="1" allowOverlap="1" wp14:editId="3D6F7863" wp14:anchorId="32135946">
            <wp:simplePos x="0" y="0"/>
            <wp:positionH relativeFrom="column">
              <wp:posOffset>-213995</wp:posOffset>
            </wp:positionH>
            <wp:positionV relativeFrom="paragraph">
              <wp:posOffset>100965</wp:posOffset>
            </wp:positionV>
            <wp:extent cx="2506980" cy="388620"/>
            <wp:effectExtent l="0" t="0" r="7620" b="0"/>
            <wp:wrapNone/>
            <wp:docPr id="37" name="Imagen 10"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10" descr="Texto&#10;&#10;Descripción generada automáticamente con confianza med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698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211">
        <w:rPr>
          <w:rFonts w:ascii="Arial" w:hAnsi="Arial" w:cs="Arial"/>
          <w:sz w:val="24"/>
          <w:lang w:val="pt-BR" w:eastAsia="es-CR"/>
        </w:rPr>
        <w:t>Atentamente,</w:t>
      </w:r>
    </w:p>
    <w:p w:rsidRPr="00D32211" w:rsidR="00D32211" w:rsidP="00D32211" w:rsidRDefault="00D32211" w14:paraId="0A9D5E0E" w14:textId="77777777">
      <w:pPr>
        <w:tabs>
          <w:tab w:val="left" w:pos="3120"/>
        </w:tabs>
        <w:jc w:val="left"/>
        <w:rPr>
          <w:rFonts w:ascii="Arial" w:hAnsi="Arial" w:cs="Arial"/>
          <w:sz w:val="24"/>
          <w:lang w:val="pt-BR" w:eastAsia="es-CR"/>
        </w:rPr>
      </w:pPr>
      <w:r w:rsidRPr="00D32211">
        <w:rPr>
          <w:rFonts w:ascii="Arial" w:hAnsi="Arial" w:cs="Arial"/>
          <w:sz w:val="24"/>
          <w:lang w:val="pt-BR" w:eastAsia="es-CR"/>
        </w:rPr>
        <w:tab/>
      </w:r>
    </w:p>
    <w:p w:rsidRPr="00D32211" w:rsidR="00D32211" w:rsidP="00D32211" w:rsidRDefault="00D32211" w14:paraId="522DFA47" w14:textId="77777777">
      <w:pPr>
        <w:jc w:val="left"/>
        <w:rPr>
          <w:rFonts w:ascii="Arial" w:hAnsi="Arial" w:cs="Arial"/>
          <w:sz w:val="24"/>
          <w:lang w:val="pt-BR" w:eastAsia="es-CR"/>
        </w:rPr>
      </w:pPr>
    </w:p>
    <w:p w:rsidRPr="00D32211" w:rsidR="00D32211" w:rsidP="00D32211" w:rsidRDefault="00D32211" w14:paraId="48E762AA" w14:textId="77777777">
      <w:pPr>
        <w:pStyle w:val="CC"/>
        <w:rPr>
          <w:rFonts w:ascii="Arial" w:hAnsi="Arial" w:cs="Arial"/>
          <w:sz w:val="24"/>
          <w:lang w:val="pt-BR" w:eastAsia="es-CR"/>
        </w:rPr>
      </w:pPr>
      <w:r w:rsidRPr="00D32211">
        <w:rPr>
          <w:rFonts w:ascii="Arial" w:hAnsi="Arial" w:cs="Arial"/>
          <w:sz w:val="24"/>
          <w:lang w:val="pt-BR" w:eastAsia="es-CR"/>
        </w:rPr>
        <w:t>Maribel Lizano Barahona</w:t>
      </w:r>
    </w:p>
    <w:p w:rsidRPr="00D32211" w:rsidR="00D32211" w:rsidP="00D32211" w:rsidRDefault="00D32211" w14:paraId="6FC0EAAC" w14:textId="77777777">
      <w:pPr>
        <w:jc w:val="left"/>
        <w:rPr>
          <w:rFonts w:ascii="Arial" w:hAnsi="Arial" w:cs="Arial"/>
          <w:b/>
          <w:bCs/>
          <w:sz w:val="24"/>
          <w:lang w:val="pt-BR" w:eastAsia="es-CR"/>
        </w:rPr>
      </w:pPr>
      <w:r w:rsidRPr="00D32211">
        <w:rPr>
          <w:rFonts w:ascii="Arial" w:hAnsi="Arial" w:cs="Arial"/>
          <w:b/>
          <w:bCs/>
          <w:sz w:val="24"/>
          <w:lang w:val="pt-BR" w:eastAsia="es-CR"/>
        </w:rPr>
        <w:t>Subauditora Interna</w:t>
      </w:r>
    </w:p>
    <w:p w:rsidRPr="00D32211" w:rsidR="00D32211" w:rsidP="00D32211" w:rsidRDefault="00D32211" w14:paraId="56F7BD4C" w14:textId="77777777">
      <w:pPr>
        <w:jc w:val="left"/>
        <w:rPr>
          <w:rFonts w:ascii="Arial" w:hAnsi="Arial" w:cs="Arial"/>
          <w:b/>
          <w:bCs/>
          <w:sz w:val="24"/>
          <w:lang w:val="pt-BR" w:eastAsia="es-CR"/>
        </w:rPr>
      </w:pPr>
    </w:p>
    <w:p w:rsidRPr="00D32211" w:rsidR="00D32211" w:rsidP="00D32211" w:rsidRDefault="00D32211" w14:paraId="7925ED57" w14:textId="77777777">
      <w:pPr>
        <w:jc w:val="left"/>
        <w:rPr>
          <w:rFonts w:ascii="Arial" w:hAnsi="Arial" w:cs="Arial"/>
          <w:b/>
          <w:bCs/>
          <w:sz w:val="24"/>
          <w:lang w:val="pt-BR" w:eastAsia="es-CR"/>
        </w:rPr>
      </w:pPr>
    </w:p>
    <w:p w:rsidRPr="00D32211" w:rsidR="00D32211" w:rsidP="00D32211" w:rsidRDefault="00D32211" w14:paraId="3F0F0F8D" w14:textId="32241367">
      <w:pPr>
        <w:pStyle w:val="CC"/>
      </w:pPr>
      <w:r w:rsidRPr="00D32211">
        <w:t>Cc</w:t>
      </w:r>
      <w:r w:rsidRPr="00D32211">
        <w:t>.</w:t>
      </w:r>
      <w:r w:rsidRPr="00D32211">
        <w:tab/>
        <w:t>División Transformación y Estrategia</w:t>
      </w:r>
    </w:p>
    <w:p w:rsidRPr="00D32211" w:rsidR="00D32211" w:rsidP="00D32211" w:rsidRDefault="00D32211" w14:paraId="3FD47242" w14:textId="77777777">
      <w:pPr>
        <w:pStyle w:val="CC"/>
        <w:ind w:firstLine="720"/>
      </w:pPr>
      <w:r w:rsidRPr="00D32211">
        <w:t xml:space="preserve">División Servicios Compartidos </w:t>
      </w:r>
    </w:p>
    <w:p w:rsidRPr="00D32211" w:rsidR="00D32211" w:rsidP="00D32211" w:rsidRDefault="00D32211" w14:paraId="5637F150" w14:textId="1875F085">
      <w:pPr>
        <w:pStyle w:val="CC"/>
        <w:rPr>
          <w:rFonts w:ascii="Arial" w:hAnsi="Arial" w:cs="Arial"/>
        </w:rPr>
      </w:pPr>
      <w:r w:rsidRPr="00D32211">
        <w:tab/>
        <w:t>Departamento Gestión de Riesgos y Cumplimiento</w:t>
      </w:r>
    </w:p>
    <w:p w:rsidRPr="00D32211" w:rsidR="00D32211" w:rsidP="00D32211" w:rsidRDefault="00D32211" w14:paraId="3B316D45" w14:textId="77777777">
      <w:pPr>
        <w:jc w:val="left"/>
        <w:rPr>
          <w:rFonts w:ascii="Times New Roman" w:hAnsi="Times New Roman"/>
          <w:sz w:val="24"/>
          <w:lang w:val="es-CR"/>
        </w:rPr>
      </w:pPr>
    </w:p>
    <w:tbl>
      <w:tblPr>
        <w:tblStyle w:val="Correspondencia1"/>
        <w:tblW w:w="0" w:type="auto"/>
        <w:tblInd w:w="5" w:type="dxa"/>
        <w:tblLook w:val="04A0" w:firstRow="1" w:lastRow="0" w:firstColumn="1" w:lastColumn="0" w:noHBand="0" w:noVBand="1"/>
      </w:tblPr>
      <w:tblGrid>
        <w:gridCol w:w="1337"/>
        <w:gridCol w:w="5388"/>
        <w:gridCol w:w="1881"/>
      </w:tblGrid>
      <w:tr w:rsidRPr="00D32211" w:rsidR="00D32211" w:rsidTr="00812974" w14:paraId="27C7B828" w14:textId="77777777">
        <w:trPr>
          <w:cnfStyle w:val="100000000000" w:firstRow="1" w:lastRow="0" w:firstColumn="0" w:lastColumn="0" w:oddVBand="0" w:evenVBand="0" w:oddHBand="0" w:evenHBand="0" w:firstRowFirstColumn="0" w:firstRowLastColumn="0" w:lastRowFirstColumn="0" w:lastRowLastColumn="0"/>
          <w:trHeight w:val="435"/>
        </w:trPr>
        <w:tc>
          <w:tcPr>
            <w:tcW w:w="1357" w:type="dxa"/>
            <w:shd w:val="clear" w:color="auto" w:fill="1F3864"/>
            <w:vAlign w:val="center"/>
          </w:tcPr>
          <w:p w:rsidRPr="00D32211" w:rsidR="00D32211" w:rsidP="00D32211" w:rsidRDefault="00D32211" w14:paraId="7239B66C" w14:textId="77777777">
            <w:pPr>
              <w:jc w:val="center"/>
              <w:rPr>
                <w:rFonts w:ascii="Arial" w:hAnsi="Arial" w:eastAsia="Calibri" w:cs="Arial"/>
                <w:color w:val="FFFFFF"/>
                <w:sz w:val="24"/>
                <w:szCs w:val="22"/>
                <w:lang w:val="es-CR" w:eastAsia="es-CR"/>
              </w:rPr>
            </w:pPr>
            <w:r w:rsidRPr="00D32211">
              <w:rPr>
                <w:rFonts w:ascii="Arial" w:hAnsi="Arial" w:eastAsia="Calibri" w:cs="Arial"/>
                <w:color w:val="FFFFFF"/>
                <w:sz w:val="24"/>
                <w:szCs w:val="22"/>
                <w:lang w:val="es-CR" w:eastAsia="es-CR"/>
              </w:rPr>
              <w:t>No. Anexo</w:t>
            </w:r>
          </w:p>
        </w:tc>
        <w:tc>
          <w:tcPr>
            <w:tcW w:w="5584" w:type="dxa"/>
            <w:shd w:val="clear" w:color="auto" w:fill="1F3864"/>
            <w:vAlign w:val="center"/>
          </w:tcPr>
          <w:p w:rsidRPr="00D32211" w:rsidR="00D32211" w:rsidP="00D32211" w:rsidRDefault="00D32211" w14:paraId="2B183C94" w14:textId="77777777">
            <w:pPr>
              <w:jc w:val="center"/>
              <w:rPr>
                <w:rFonts w:ascii="Arial" w:hAnsi="Arial" w:eastAsia="Calibri" w:cs="Arial"/>
                <w:color w:val="FFFFFF"/>
                <w:sz w:val="24"/>
                <w:szCs w:val="22"/>
                <w:lang w:val="es-CR" w:eastAsia="es-CR"/>
              </w:rPr>
            </w:pPr>
            <w:r w:rsidRPr="00D32211">
              <w:rPr>
                <w:rFonts w:ascii="Arial" w:hAnsi="Arial" w:eastAsia="Calibri" w:cs="Arial"/>
                <w:color w:val="FFFFFF"/>
                <w:sz w:val="24"/>
                <w:szCs w:val="22"/>
                <w:lang w:val="es-CR" w:eastAsia="es-CR"/>
              </w:rPr>
              <w:t>Descripción</w:t>
            </w:r>
          </w:p>
        </w:tc>
        <w:tc>
          <w:tcPr>
            <w:tcW w:w="1887" w:type="dxa"/>
            <w:shd w:val="clear" w:color="auto" w:fill="1F3864"/>
            <w:vAlign w:val="center"/>
          </w:tcPr>
          <w:p w:rsidRPr="00D32211" w:rsidR="00D32211" w:rsidP="00D32211" w:rsidRDefault="00D32211" w14:paraId="5BD8D09B" w14:textId="77777777">
            <w:pPr>
              <w:jc w:val="center"/>
              <w:rPr>
                <w:rFonts w:ascii="Arial" w:hAnsi="Arial" w:eastAsia="Calibri" w:cs="Arial"/>
                <w:color w:val="FFFFFF"/>
                <w:sz w:val="24"/>
                <w:szCs w:val="22"/>
                <w:lang w:val="es-CR" w:eastAsia="es-CR"/>
              </w:rPr>
            </w:pPr>
            <w:r w:rsidRPr="00D32211">
              <w:rPr>
                <w:rFonts w:ascii="Arial" w:hAnsi="Arial" w:eastAsia="Calibri" w:cs="Arial"/>
                <w:color w:val="FFFFFF"/>
                <w:sz w:val="24"/>
                <w:szCs w:val="22"/>
                <w:lang w:val="es-CR" w:eastAsia="es-CR"/>
              </w:rPr>
              <w:t>Oficio</w:t>
            </w:r>
          </w:p>
        </w:tc>
      </w:tr>
      <w:tr w:rsidRPr="00D32211" w:rsidR="00D32211" w:rsidTr="00812974" w14:paraId="08369C35" w14:textId="77777777">
        <w:trPr>
          <w:cnfStyle w:val="000000100000" w:firstRow="0" w:lastRow="0" w:firstColumn="0" w:lastColumn="0" w:oddVBand="0" w:evenVBand="0" w:oddHBand="1" w:evenHBand="0" w:firstRowFirstColumn="0" w:firstRowLastColumn="0" w:lastRowFirstColumn="0" w:lastRowLastColumn="0"/>
        </w:trPr>
        <w:tc>
          <w:tcPr>
            <w:tcW w:w="1357" w:type="dxa"/>
            <w:shd w:val="clear" w:color="auto" w:fill="auto"/>
            <w:vAlign w:val="center"/>
          </w:tcPr>
          <w:p w:rsidRPr="00D32211" w:rsidR="00D32211" w:rsidP="00D32211" w:rsidRDefault="00D32211" w14:paraId="33F094F3" w14:textId="77777777">
            <w:pPr>
              <w:jc w:val="center"/>
              <w:rPr>
                <w:rFonts w:ascii="Arial" w:hAnsi="Arial" w:eastAsia="Calibri" w:cs="Arial"/>
                <w:b/>
                <w:bCs/>
                <w:sz w:val="24"/>
                <w:lang w:val="es-CR" w:eastAsia="es-CR"/>
              </w:rPr>
            </w:pPr>
            <w:bookmarkStart w:name="anexo1" w:id="0"/>
            <w:r w:rsidRPr="00D32211">
              <w:rPr>
                <w:rFonts w:ascii="Arial" w:hAnsi="Arial" w:eastAsia="Calibri" w:cs="Arial"/>
                <w:b/>
                <w:bCs/>
                <w:sz w:val="24"/>
                <w:lang w:val="es-CR" w:eastAsia="es-CR"/>
              </w:rPr>
              <w:t>1</w:t>
            </w:r>
            <w:bookmarkEnd w:id="0"/>
          </w:p>
        </w:tc>
        <w:tc>
          <w:tcPr>
            <w:tcW w:w="5584" w:type="dxa"/>
            <w:shd w:val="clear" w:color="auto" w:fill="auto"/>
            <w:vAlign w:val="center"/>
          </w:tcPr>
          <w:p w:rsidRPr="00D32211" w:rsidR="00D32211" w:rsidP="00D32211" w:rsidRDefault="00D32211" w14:paraId="2F8EED85" w14:textId="77777777">
            <w:pPr>
              <w:rPr>
                <w:rFonts w:ascii="Arial" w:hAnsi="Arial" w:eastAsia="Calibri" w:cs="Arial"/>
                <w:sz w:val="24"/>
                <w:lang w:val="es-CR" w:eastAsia="es-CR"/>
              </w:rPr>
            </w:pPr>
            <w:r w:rsidRPr="00D32211">
              <w:rPr>
                <w:rFonts w:ascii="Arial" w:hAnsi="Arial" w:eastAsia="Calibri" w:cs="Arial"/>
                <w:sz w:val="24"/>
                <w:lang w:val="es-CR" w:eastAsia="es-CR"/>
              </w:rPr>
              <w:t>Comunicación de los resultados del seguimiento a la gestión de las transferencias de recursos a entidades privadas por parte de los concedentes en el BCCR</w:t>
            </w:r>
          </w:p>
        </w:tc>
        <w:tc>
          <w:tcPr>
            <w:tcW w:w="1887" w:type="dxa"/>
            <w:shd w:val="clear" w:color="auto" w:fill="auto"/>
          </w:tcPr>
          <w:p w:rsidRPr="00D32211" w:rsidR="00D32211" w:rsidP="00D32211" w:rsidRDefault="00D32211" w14:paraId="193AC67C" w14:textId="77777777">
            <w:pPr>
              <w:jc w:val="center"/>
              <w:rPr>
                <w:rFonts w:ascii="Arial" w:hAnsi="Arial" w:eastAsia="Calibri" w:cs="Arial"/>
                <w:sz w:val="20"/>
                <w:szCs w:val="22"/>
                <w:lang w:val="es-CR" w:eastAsia="es-CR"/>
              </w:rPr>
            </w:pPr>
          </w:p>
          <w:bookmarkStart w:name="_MON_1787121290" w:id="1"/>
          <w:bookmarkEnd w:id="1"/>
          <w:p w:rsidRPr="00D32211" w:rsidR="00D32211" w:rsidP="00D32211" w:rsidRDefault="00D32211" w14:paraId="7EDD3B3D" w14:textId="77777777">
            <w:pPr>
              <w:jc w:val="center"/>
              <w:rPr>
                <w:rFonts w:ascii="Arial" w:hAnsi="Arial" w:eastAsia="Calibri" w:cs="Arial"/>
                <w:sz w:val="20"/>
                <w:szCs w:val="22"/>
                <w:lang w:val="es-CR" w:eastAsia="es-CR"/>
              </w:rPr>
            </w:pPr>
            <w:r w:rsidRPr="00D32211">
              <w:rPr>
                <w:rFonts w:ascii="Times New Roman" w:hAnsi="Times New Roman"/>
                <w:sz w:val="24"/>
                <w:lang w:val="es-CR" w:eastAsia="es-CR"/>
              </w:rPr>
              <w:object w:dxaOrig="1508" w:dyaOrig="984" w14:anchorId="730E344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0" style="width:77.95pt;height:48pt" o:ole="" type="#_x0000_t75">
                  <v:imagedata o:title="" r:id="rId15"/>
                </v:shape>
                <o:OLEObject Type="Embed" ProgID="Word.Document.12" ShapeID="_x0000_i1030" DrawAspect="Icon" ObjectID="_1788007167" r:id="rId16">
                  <o:FieldCodes>\s</o:FieldCodes>
                </o:OLEObject>
              </w:object>
            </w:r>
          </w:p>
        </w:tc>
      </w:tr>
    </w:tbl>
    <w:p w:rsidRPr="002307FE" w:rsidR="00A26E9E" w:rsidP="002307FE" w:rsidRDefault="00A26E9E" w14:paraId="4BF12200" w14:textId="77777777"/>
    <w:sectPr w:rsidRPr="002307FE" w:rsidR="00A26E9E" w:rsidSect="00060C03">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2449" w:right="1412" w:bottom="1701" w:left="22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FD9A7" w14:textId="77777777" w:rsidR="00D32211" w:rsidRDefault="00D32211" w:rsidP="00D43D57">
      <w:r>
        <w:separator/>
      </w:r>
    </w:p>
  </w:endnote>
  <w:endnote w:type="continuationSeparator" w:id="0">
    <w:p w14:paraId="4B650FE9" w14:textId="77777777" w:rsidR="00D32211" w:rsidRDefault="00D32211" w:rsidP="00D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D32211" w14:paraId="35A4D87F" w14:textId="766EA1B9">
    <w:pPr>
      <w:pStyle w:val="Piedepgina"/>
    </w:pPr>
    <w:r>
      <w:rPr>
        <w:noProof/>
      </w:rPr>
      <mc:AlternateContent>
        <mc:Choice Requires="wps">
          <w:drawing>
            <wp:anchor distT="0" distB="0" distL="0" distR="0" simplePos="0" relativeHeight="251698176" behindDoc="0" locked="0" layoutInCell="1" allowOverlap="1" wp14:editId="5E18D6FD" wp14:anchorId="0D3F2913">
              <wp:simplePos x="635" y="635"/>
              <wp:positionH relativeFrom="page">
                <wp:align>center</wp:align>
              </wp:positionH>
              <wp:positionV relativeFrom="page">
                <wp:align>bottom</wp:align>
              </wp:positionV>
              <wp:extent cx="609600" cy="345440"/>
              <wp:effectExtent l="0" t="0" r="0" b="0"/>
              <wp:wrapNone/>
              <wp:docPr id="1790944728"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D32211" w:rsidR="00D32211" w:rsidP="00D32211" w:rsidRDefault="00D32211" w14:paraId="62ACF973" w14:textId="20EA89F2">
                          <w:pPr>
                            <w:rPr>
                              <w:rFonts w:ascii="Calibri" w:hAnsi="Calibri" w:eastAsia="Calibri" w:cs="Calibri"/>
                              <w:noProof/>
                              <w:color w:val="000000"/>
                              <w:sz w:val="20"/>
                              <w:szCs w:val="20"/>
                            </w:rPr>
                          </w:pPr>
                          <w:r w:rsidRPr="00D32211">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D3F2913">
              <v:stroke joinstyle="miter"/>
              <v:path gradientshapeok="t" o:connecttype="rect"/>
            </v:shapetype>
            <v:shape id="Cuadro de texto 2" style="position:absolute;left:0;text-align:left;margin-left:0;margin-top:0;width:48pt;height:27.2pt;z-index:251698176;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8ZDQ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">
              <v:fill o:detectmouseclick="t"/>
              <v:textbox style="mso-fit-shape-to-text:t" inset="0,0,0,15pt">
                <w:txbxContent>
                  <w:p w:rsidRPr="00D32211" w:rsidR="00D32211" w:rsidP="00D32211" w:rsidRDefault="00D32211" w14:paraId="62ACF973" w14:textId="20EA89F2">
                    <w:pPr>
                      <w:rPr>
                        <w:rFonts w:ascii="Calibri" w:hAnsi="Calibri" w:eastAsia="Calibri" w:cs="Calibri"/>
                        <w:noProof/>
                        <w:color w:val="000000"/>
                        <w:sz w:val="20"/>
                        <w:szCs w:val="20"/>
                      </w:rPr>
                    </w:pPr>
                    <w:r w:rsidRPr="00D32211">
                      <w:rPr>
                        <w:rFonts w:ascii="Calibri" w:hAnsi="Calibri" w:eastAsia="Calibri" w:cs="Calibri"/>
                        <w:noProof/>
                        <w:color w:val="000000"/>
                        <w:sz w:val="20"/>
                        <w:szCs w:val="20"/>
                      </w:rPr>
                      <w:t>Uso Interno</w:t>
                    </w:r>
                  </w:p>
                </w:txbxContent>
              </v:textbox>
              <w10:wrap anchorx="page" anchory="page"/>
            </v:shape>
          </w:pict>
        </mc:Fallback>
      </mc:AlternateContent>
    </w:r>
  </w:p>
</w:ftr>
</file>

<file path=word/footer2.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07FE" w:rsidP="00FA54DF" w:rsidRDefault="00D32211" w14:paraId="2BA25707" w14:textId="6AB38A42">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editId="7E6C4B6B" wp14:anchorId="04CC04FC">
              <wp:simplePos x="1409700" y="9258300"/>
              <wp:positionH relativeFrom="page">
                <wp:align>center</wp:align>
              </wp:positionH>
              <wp:positionV relativeFrom="page">
                <wp:align>bottom</wp:align>
              </wp:positionV>
              <wp:extent cx="609600" cy="345440"/>
              <wp:effectExtent l="0" t="0" r="0" b="0"/>
              <wp:wrapNone/>
              <wp:docPr id="717399350"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D32211" w:rsidR="00D32211" w:rsidP="00D32211" w:rsidRDefault="00D32211" w14:paraId="5E224741" w14:textId="64146659">
                          <w:pPr>
                            <w:rPr>
                              <w:rFonts w:ascii="Calibri" w:hAnsi="Calibri" w:eastAsia="Calibri" w:cs="Calibri"/>
                              <w:noProof/>
                              <w:color w:val="000000"/>
                              <w:sz w:val="20"/>
                              <w:szCs w:val="20"/>
                            </w:rPr>
                          </w:pPr>
                          <w:r w:rsidRPr="00D32211">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4CC04FC">
              <v:stroke joinstyle="miter"/>
              <v:path gradientshapeok="t" o:connecttype="rect"/>
            </v:shapetype>
            <v:shape id="Cuadro de texto 3" style="position:absolute;margin-left:0;margin-top:0;width:48pt;height:27.2pt;z-index:251699200;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KpDg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VVySfD9BuoDrQUwpFv7+SyodYr4cOTQCKYpiXR&#10;hkc6tIGu5HCyOKsBf3/kj/mEO0U560gwJbekaM7MT0t8RG0NBg7GJhnjm/w6wmN37R2QDMf0IpxM&#10;JnkxmMHUCO0LyXkRG1FIWEntSr4ZzLtwVC49B6kWi5REMnIirOzayVg6whWxfO5fBLoT4IGYeoBB&#10;TaJ4g/sxN970brELhH4iJUJ7BPKEOEkwcXV6LlHjr/9T1uVRz/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DotkqkOAgAAHAQA&#10;AA4AAAAAAAAAAAAAAAAALgIAAGRycy9lMm9Eb2MueG1sUEsBAi0AFAAGAAgAAAAhACnjp/vZAAAA&#10;AwEAAA8AAAAAAAAAAAAAAAAAaAQAAGRycy9kb3ducmV2LnhtbFBLBQYAAAAABAAEAPMAAABuBQAA&#10;AAA=&#10;">
              <v:fill o:detectmouseclick="t"/>
              <v:textbox style="mso-fit-shape-to-text:t" inset="0,0,0,15pt">
                <w:txbxContent>
                  <w:p w:rsidRPr="00D32211" w:rsidR="00D32211" w:rsidP="00D32211" w:rsidRDefault="00D32211" w14:paraId="5E224741" w14:textId="64146659">
                    <w:pPr>
                      <w:rPr>
                        <w:rFonts w:ascii="Calibri" w:hAnsi="Calibri" w:eastAsia="Calibri" w:cs="Calibri"/>
                        <w:noProof/>
                        <w:color w:val="000000"/>
                        <w:sz w:val="20"/>
                        <w:szCs w:val="20"/>
                      </w:rPr>
                    </w:pPr>
                    <w:r w:rsidRPr="00D32211">
                      <w:rPr>
                        <w:rFonts w:ascii="Calibri" w:hAnsi="Calibri" w:eastAsia="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A22A3DF9EF394BE3AAB3F19982687870"/>
        </w:placeholder>
        <w:text/>
      </w:sdtPr>
      <w:sdtEndPr/>
      <w:sdtContent>
        <w:r>
          <w:t>AI-0163-2024</w:t>
        </w:r>
      </w:sdtContent>
    </w:sdt>
  </w:p>
  <w:p w:rsidR="002307FE" w:rsidP="00FA54DF" w:rsidRDefault="002307FE" w14:paraId="0DF172B3"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D2424F" w:rsidP="00FA54DF" w:rsidRDefault="00E220C4" w14:paraId="02C9F7A0" w14:textId="77777777">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editId="1F56BB79" wp14:anchorId="6D638E4B">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P="00FA54DF" w:rsidRDefault="00D2424F" w14:paraId="7927E7BF"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0AF280B4"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144025AD" w14:textId="77777777">
                          <w:pPr>
                            <w:rPr>
                              <w:color w:val="003A68"/>
                              <w:sz w:val="14"/>
                              <w:szCs w:val="14"/>
                            </w:rPr>
                          </w:pPr>
                          <w:r w:rsidRPr="00FA54DF">
                            <w:rPr>
                              <w:color w:val="003A68"/>
                              <w:sz w:val="14"/>
                              <w:szCs w:val="14"/>
                            </w:rPr>
                            <w:t>Apdo. 10058-1000</w:t>
                          </w:r>
                        </w:p>
                        <w:p w:rsidR="00D2424F" w:rsidP="00FA54DF" w:rsidRDefault="00D2424F" w14:paraId="7BF21EBB" w14:textId="77777777">
                          <w:pPr>
                            <w:rPr>
                              <w:color w:val="003A68"/>
                              <w:sz w:val="14"/>
                              <w:szCs w:val="14"/>
                            </w:rPr>
                          </w:pPr>
                          <w:r w:rsidRPr="00FA54DF">
                            <w:rPr>
                              <w:color w:val="003A68"/>
                              <w:sz w:val="14"/>
                              <w:szCs w:val="14"/>
                            </w:rPr>
                            <w:t>Av. 1 y Central, Calles 2 y 4</w:t>
                          </w:r>
                        </w:p>
                        <w:p w:rsidRPr="00FA54DF" w:rsidR="00D2424F" w:rsidP="00FA54DF" w:rsidRDefault="00D2424F" w14:paraId="1291F7AE"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C4AEAAKEDAAAOAAAAZHJzL2Uyb0RvYy54bWysU9tu2zAMfR+wfxD0vjgx4qYz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" w14:anchorId="6D638E4B">
              <v:textbox>
                <w:txbxContent>
                  <w:p w:rsidRPr="00FA54DF" w:rsidR="00D2424F" w:rsidP="00FA54DF" w:rsidRDefault="00D2424F" w14:paraId="7927E7BF"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0AF280B4"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144025AD" w14:textId="77777777">
                    <w:pPr>
                      <w:rPr>
                        <w:color w:val="003A68"/>
                        <w:sz w:val="14"/>
                        <w:szCs w:val="14"/>
                      </w:rPr>
                    </w:pPr>
                    <w:r w:rsidRPr="00FA54DF">
                      <w:rPr>
                        <w:color w:val="003A68"/>
                        <w:sz w:val="14"/>
                        <w:szCs w:val="14"/>
                      </w:rPr>
                      <w:t>Apdo. 10058-1000</w:t>
                    </w:r>
                  </w:p>
                  <w:p w:rsidR="00D2424F" w:rsidP="00FA54DF" w:rsidRDefault="00D2424F" w14:paraId="7BF21EBB" w14:textId="77777777">
                    <w:pPr>
                      <w:rPr>
                        <w:color w:val="003A68"/>
                        <w:sz w:val="14"/>
                        <w:szCs w:val="14"/>
                      </w:rPr>
                    </w:pPr>
                    <w:r w:rsidRPr="00FA54DF">
                      <w:rPr>
                        <w:color w:val="003A68"/>
                        <w:sz w:val="14"/>
                        <w:szCs w:val="14"/>
                      </w:rPr>
                      <w:t>Av. 1 y Central, Calles 2 y 4</w:t>
                    </w:r>
                  </w:p>
                  <w:p w:rsidRPr="00FA54DF" w:rsidR="00D2424F" w:rsidP="00FA54DF" w:rsidRDefault="00D2424F" w14:paraId="1291F7AE" w14:textId="77777777">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editId="34E7FC07" wp14:anchorId="5D62DDE8">
          <wp:simplePos x="0" y="0"/>
          <wp:positionH relativeFrom="column">
            <wp:posOffset>4550781</wp:posOffset>
          </wp:positionH>
          <wp:positionV relativeFrom="paragraph">
            <wp:posOffset>-190500</wp:posOffset>
          </wp:positionV>
          <wp:extent cx="8890" cy="4311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4992" w:rsidP="00F64992" w:rsidRDefault="00D32211" w14:paraId="08B7F385" w14:textId="7D45CAAD">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editId="573F1D6A" wp14:anchorId="797D483B">
              <wp:simplePos x="1408430" y="9284970"/>
              <wp:positionH relativeFrom="page">
                <wp:align>center</wp:align>
              </wp:positionH>
              <wp:positionV relativeFrom="page">
                <wp:align>bottom</wp:align>
              </wp:positionV>
              <wp:extent cx="609600" cy="345440"/>
              <wp:effectExtent l="0" t="0" r="0" b="0"/>
              <wp:wrapNone/>
              <wp:docPr id="37485616"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D32211" w:rsidR="00D32211" w:rsidP="00D32211" w:rsidRDefault="00D32211" w14:paraId="5FB2B298" w14:textId="657A6D13">
                          <w:pPr>
                            <w:rPr>
                              <w:rFonts w:ascii="Calibri" w:hAnsi="Calibri" w:eastAsia="Calibri" w:cs="Calibri"/>
                              <w:noProof/>
                              <w:color w:val="000000"/>
                              <w:sz w:val="20"/>
                              <w:szCs w:val="20"/>
                            </w:rPr>
                          </w:pPr>
                          <w:r w:rsidRPr="00D32211">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97D483B">
              <v:stroke joinstyle="miter"/>
              <v:path gradientshapeok="t" o:connecttype="rect"/>
            </v:shapetype>
            <v:shape id="Cuadro de texto 1" style="position:absolute;margin-left:0;margin-top:0;width:48pt;height:27.2pt;z-index:251697152;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0kDgIAABwEAAAOAAAAZHJzL2Uyb0RvYy54bWysU99v2jAQfp+0/8Hy+0hgFK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FSuPSQOAgAAHAQA&#10;AA4AAAAAAAAAAAAAAAAALgIAAGRycy9lMm9Eb2MueG1sUEsBAi0AFAAGAAgAAAAhACnjp/vZAAAA&#10;AwEAAA8AAAAAAAAAAAAAAAAAaAQAAGRycy9kb3ducmV2LnhtbFBLBQYAAAAABAAEAPMAAABuBQAA&#10;AAA=&#10;">
              <v:fill o:detectmouseclick="t"/>
              <v:textbox style="mso-fit-shape-to-text:t" inset="0,0,0,15pt">
                <w:txbxContent>
                  <w:p w:rsidRPr="00D32211" w:rsidR="00D32211" w:rsidP="00D32211" w:rsidRDefault="00D32211" w14:paraId="5FB2B298" w14:textId="657A6D13">
                    <w:pPr>
                      <w:rPr>
                        <w:rFonts w:ascii="Calibri" w:hAnsi="Calibri" w:eastAsia="Calibri" w:cs="Calibri"/>
                        <w:noProof/>
                        <w:color w:val="000000"/>
                        <w:sz w:val="20"/>
                        <w:szCs w:val="20"/>
                      </w:rPr>
                    </w:pPr>
                    <w:r w:rsidRPr="00D32211">
                      <w:rPr>
                        <w:rFonts w:ascii="Calibri" w:hAnsi="Calibri" w:eastAsia="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editId="2CFA355E" wp14:anchorId="034C9B9B">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RDefault="00D2424F" w14:paraId="59385E63"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6289D966"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5D660B4C" w14:textId="77777777">
                          <w:pPr>
                            <w:rPr>
                              <w:color w:val="003A68"/>
                              <w:sz w:val="14"/>
                              <w:szCs w:val="14"/>
                            </w:rPr>
                          </w:pPr>
                          <w:r w:rsidRPr="00FA54DF">
                            <w:rPr>
                              <w:color w:val="003A68"/>
                              <w:sz w:val="14"/>
                              <w:szCs w:val="14"/>
                            </w:rPr>
                            <w:t>Apdo. 10058-1000</w:t>
                          </w:r>
                        </w:p>
                        <w:p w:rsidR="00B65442" w:rsidP="00B65442" w:rsidRDefault="00B65442" w14:paraId="2ECC5C5F" w14:textId="77777777">
                          <w:pPr>
                            <w:rPr>
                              <w:color w:val="003A68"/>
                              <w:sz w:val="14"/>
                              <w:szCs w:val="14"/>
                            </w:rPr>
                          </w:pPr>
                          <w:r w:rsidRPr="00FA54DF">
                            <w:rPr>
                              <w:color w:val="003A68"/>
                              <w:sz w:val="14"/>
                              <w:szCs w:val="14"/>
                            </w:rPr>
                            <w:t>Av. 1 y Central, Calles 2 y 4</w:t>
                          </w:r>
                        </w:p>
                        <w:p w:rsidRPr="00FA54DF" w:rsidR="00D2424F" w:rsidRDefault="00D2424F" w14:paraId="7100625B"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" w14:anchorId="034C9B9B">
              <v:textbox>
                <w:txbxContent>
                  <w:p w:rsidRPr="00FA54DF" w:rsidR="00D2424F" w:rsidRDefault="00D2424F" w14:paraId="59385E63"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6289D966"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5D660B4C" w14:textId="77777777">
                    <w:pPr>
                      <w:rPr>
                        <w:color w:val="003A68"/>
                        <w:sz w:val="14"/>
                        <w:szCs w:val="14"/>
                      </w:rPr>
                    </w:pPr>
                    <w:r w:rsidRPr="00FA54DF">
                      <w:rPr>
                        <w:color w:val="003A68"/>
                        <w:sz w:val="14"/>
                        <w:szCs w:val="14"/>
                      </w:rPr>
                      <w:t>Apdo. 10058-1000</w:t>
                    </w:r>
                  </w:p>
                  <w:p w:rsidR="00B65442" w:rsidP="00B65442" w:rsidRDefault="00B65442" w14:paraId="2ECC5C5F" w14:textId="77777777">
                    <w:pPr>
                      <w:rPr>
                        <w:color w:val="003A68"/>
                        <w:sz w:val="14"/>
                        <w:szCs w:val="14"/>
                      </w:rPr>
                    </w:pPr>
                    <w:r w:rsidRPr="00FA54DF">
                      <w:rPr>
                        <w:color w:val="003A68"/>
                        <w:sz w:val="14"/>
                        <w:szCs w:val="14"/>
                      </w:rPr>
                      <w:t>Av. 1 y Central, Calles 2 y 4</w:t>
                    </w:r>
                  </w:p>
                  <w:p w:rsidRPr="00FA54DF" w:rsidR="00D2424F" w:rsidRDefault="00D2424F" w14:paraId="7100625B" w14:textId="77777777">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editId="06EACF85" wp14:anchorId="15DE2980">
          <wp:simplePos x="0" y="0"/>
          <wp:positionH relativeFrom="column">
            <wp:posOffset>4553585</wp:posOffset>
          </wp:positionH>
          <wp:positionV relativeFrom="paragraph">
            <wp:posOffset>8687</wp:posOffset>
          </wp:positionV>
          <wp:extent cx="8890" cy="43116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D53" w:rsidP="0025085A" w:rsidRDefault="00DC5D53" w14:paraId="1405E8B8"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F64992" w:rsidP="00DC5D53" w:rsidRDefault="00F64992" w14:paraId="41BDA58C" w14:textId="77777777">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32A74" w14:textId="77777777" w:rsidR="00D32211" w:rsidRDefault="00D32211" w:rsidP="00D43D57">
      <w:r>
        <w:separator/>
      </w:r>
    </w:p>
  </w:footnote>
  <w:footnote w:type="continuationSeparator" w:id="0">
    <w:p w14:paraId="6C6B1F3E" w14:textId="77777777" w:rsidR="00D32211" w:rsidRDefault="00D32211" w:rsidP="00D43D57">
      <w:r>
        <w:continuationSeparator/>
      </w:r>
    </w:p>
  </w:footnote>
  <w:footnote w:id="1">
    <w:p w14:paraId="6779263B" w14:textId="77777777" w:rsidR="00D32211" w:rsidRPr="00CE78FD" w:rsidRDefault="00D32211" w:rsidP="00D32211">
      <w:pPr>
        <w:pStyle w:val="NormalWeb"/>
        <w:rPr>
          <w:rFonts w:ascii="Arial" w:hAnsi="Arial" w:cs="Arial"/>
          <w:sz w:val="16"/>
          <w:szCs w:val="16"/>
          <w:lang w:val="es-CR" w:eastAsia="es-CR"/>
        </w:rPr>
      </w:pPr>
      <w:r w:rsidRPr="00CE78FD">
        <w:rPr>
          <w:rStyle w:val="Refdenotaalpie"/>
          <w:rFonts w:ascii="Arial" w:hAnsi="Arial" w:cs="Arial"/>
          <w:sz w:val="16"/>
          <w:szCs w:val="16"/>
        </w:rPr>
        <w:footnoteRef/>
      </w:r>
      <w:r w:rsidRPr="00CE78FD">
        <w:rPr>
          <w:rFonts w:ascii="Arial" w:hAnsi="Arial" w:cs="Arial"/>
          <w:sz w:val="16"/>
          <w:szCs w:val="16"/>
        </w:rPr>
        <w:t xml:space="preserve"> </w:t>
      </w:r>
      <w:r w:rsidRPr="008822A4">
        <w:rPr>
          <w:rFonts w:ascii="Arial" w:hAnsi="Arial" w:cs="Arial"/>
          <w:sz w:val="16"/>
          <w:szCs w:val="16"/>
        </w:rPr>
        <w:t>Resolución R-DC-00010-2023 del 31 de enero del 2023</w:t>
      </w:r>
    </w:p>
  </w:footnote>
  <w:footnote w:id="2">
    <w:p w14:paraId="2DBC9E5F" w14:textId="77777777" w:rsidR="00D32211" w:rsidRPr="00CE78FD" w:rsidRDefault="00D32211" w:rsidP="00D32211">
      <w:pPr>
        <w:pStyle w:val="Textonotapie"/>
        <w:rPr>
          <w:rFonts w:ascii="Arial" w:hAnsi="Arial" w:cs="Arial"/>
          <w:sz w:val="16"/>
          <w:szCs w:val="16"/>
        </w:rPr>
      </w:pPr>
      <w:r w:rsidRPr="00CE78FD">
        <w:rPr>
          <w:rStyle w:val="Refdenotaalpie"/>
          <w:rFonts w:ascii="Arial" w:hAnsi="Arial" w:cs="Arial"/>
          <w:sz w:val="16"/>
          <w:szCs w:val="16"/>
        </w:rPr>
        <w:footnoteRef/>
      </w:r>
      <w:r w:rsidRPr="00CE78FD">
        <w:rPr>
          <w:rFonts w:ascii="Arial" w:hAnsi="Arial" w:cs="Arial"/>
          <w:sz w:val="16"/>
          <w:szCs w:val="16"/>
        </w:rPr>
        <w:t xml:space="preserve"> </w:t>
      </w:r>
      <w:r w:rsidRPr="008822A4">
        <w:rPr>
          <w:rFonts w:ascii="Arial" w:hAnsi="Arial" w:cs="Arial"/>
          <w:sz w:val="16"/>
          <w:szCs w:val="16"/>
        </w:rPr>
        <w:t>La clasificación de cumple parcialmente indica que los resultados obtenidos de los procedimientos efectuados por la Auditoría satisfacen algunos de los criterios evaluados; esto según el lineamiento N° 6 de la Política para la prestación de Servicios de la Auditoría Interna</w:t>
      </w:r>
    </w:p>
  </w:footnote>
  <w:footnote w:id="3">
    <w:p w14:paraId="38145C6F" w14:textId="77777777" w:rsidR="00D32211" w:rsidRPr="0000244F" w:rsidRDefault="00D32211" w:rsidP="00D32211">
      <w:pPr>
        <w:pStyle w:val="Textonotapie"/>
      </w:pPr>
      <w:r w:rsidRPr="0000244F">
        <w:rPr>
          <w:rStyle w:val="Refdenotaalpie"/>
          <w:rFonts w:ascii="Arial" w:hAnsi="Arial" w:cs="Arial"/>
          <w:sz w:val="16"/>
          <w:szCs w:val="16"/>
        </w:rPr>
        <w:footnoteRef/>
      </w:r>
      <w:r>
        <w:t xml:space="preserve"> </w:t>
      </w:r>
      <w:r w:rsidRPr="0000244F">
        <w:rPr>
          <w:rFonts w:ascii="Arial" w:hAnsi="Arial" w:cs="Arial"/>
          <w:sz w:val="16"/>
          <w:szCs w:val="16"/>
        </w:rPr>
        <w:t xml:space="preserve">Artículo 35 del Reglamento de </w:t>
      </w:r>
      <w:r>
        <w:rPr>
          <w:rFonts w:ascii="Arial" w:hAnsi="Arial" w:cs="Arial"/>
          <w:sz w:val="16"/>
          <w:szCs w:val="16"/>
        </w:rPr>
        <w:t>O</w:t>
      </w:r>
      <w:r w:rsidRPr="0000244F">
        <w:rPr>
          <w:rFonts w:ascii="Arial" w:hAnsi="Arial" w:cs="Arial"/>
          <w:sz w:val="16"/>
          <w:szCs w:val="16"/>
        </w:rPr>
        <w:t>rganización y Funcionamiento de la Auditoría Interna y oficios AI-0092-2021 y AI-0120-2022 del 24/5/2021 y del 16/8/2022, respectivamente.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EC7A70" w14:paraId="135EF1D1" w14:textId="77777777">
    <w:pPr>
      <w:pStyle w:val="Encabezado"/>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EC7A70" w14:paraId="1E0899D6" w14:textId="77777777">
    <w:pPr>
      <w:pStyle w:val="Encabezado"/>
      <w:jc w:val="center"/>
    </w:pPr>
    <w:r>
      <w:rPr>
        <w:noProof/>
        <w:lang w:val="es-CR" w:eastAsia="es-CR"/>
      </w:rPr>
      <w:drawing>
        <wp:anchor distT="0" distB="0" distL="114300" distR="114300" simplePos="0" relativeHeight="251696128" behindDoc="1" locked="0" layoutInCell="1" allowOverlap="1" wp14:editId="3A5D4A08" wp14:anchorId="5A10320F">
          <wp:simplePos x="0" y="0"/>
          <wp:positionH relativeFrom="column">
            <wp:posOffset>-114300</wp:posOffset>
          </wp:positionH>
          <wp:positionV relativeFrom="paragraph">
            <wp:posOffset>228600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92032" behindDoc="1" locked="0" layoutInCell="1" allowOverlap="1" wp14:editId="6EB33E22" wp14:anchorId="27EDF3EB">
          <wp:simplePos x="0" y="0"/>
          <wp:positionH relativeFrom="column">
            <wp:posOffset>4470400</wp:posOffset>
          </wp:positionH>
          <wp:positionV relativeFrom="paragraph">
            <wp:posOffset>298450</wp:posOffset>
          </wp:positionV>
          <wp:extent cx="941070" cy="4248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5F02FD" w14:paraId="7E51EAC5" w14:textId="77777777">
    <w:pPr>
      <w:pStyle w:val="Encabezado"/>
      <w:jc w:val="center"/>
    </w:pPr>
    <w:r>
      <w:rPr>
        <w:noProof/>
        <w:lang w:val="es-CR" w:eastAsia="es-CR"/>
      </w:rPr>
      <w:drawing>
        <wp:anchor distT="0" distB="0" distL="114300" distR="114300" simplePos="0" relativeHeight="251694080" behindDoc="1" locked="0" layoutInCell="1" allowOverlap="1" wp14:editId="4F694EB5" wp14:anchorId="42BC5DDA">
          <wp:simplePos x="0" y="0"/>
          <wp:positionH relativeFrom="column">
            <wp:posOffset>-160020</wp:posOffset>
          </wp:positionH>
          <wp:positionV relativeFrom="paragraph">
            <wp:posOffset>66040</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89984" behindDoc="1" locked="0" layoutInCell="1" allowOverlap="1" wp14:editId="34502FF5" wp14:anchorId="15FD5FC8">
          <wp:simplePos x="0" y="0"/>
          <wp:positionH relativeFrom="column">
            <wp:posOffset>4602480</wp:posOffset>
          </wp:positionH>
          <wp:positionV relativeFrom="paragraph">
            <wp:posOffset>187960</wp:posOffset>
          </wp:positionV>
          <wp:extent cx="857250" cy="42481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1"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num w:numId="1" w16cid:durableId="392972553">
    <w:abstractNumId w:val="10"/>
  </w:num>
  <w:num w:numId="2" w16cid:durableId="1421488516">
    <w:abstractNumId w:val="11"/>
  </w:num>
  <w:num w:numId="3" w16cid:durableId="864832315">
    <w:abstractNumId w:val="9"/>
  </w:num>
  <w:num w:numId="4" w16cid:durableId="1074429905">
    <w:abstractNumId w:val="7"/>
  </w:num>
  <w:num w:numId="5" w16cid:durableId="1527017472">
    <w:abstractNumId w:val="6"/>
  </w:num>
  <w:num w:numId="6" w16cid:durableId="153452337">
    <w:abstractNumId w:val="5"/>
  </w:num>
  <w:num w:numId="7" w16cid:durableId="1044479454">
    <w:abstractNumId w:val="4"/>
  </w:num>
  <w:num w:numId="8" w16cid:durableId="789973051">
    <w:abstractNumId w:val="8"/>
  </w:num>
  <w:num w:numId="9" w16cid:durableId="369309470">
    <w:abstractNumId w:val="3"/>
  </w:num>
  <w:num w:numId="10" w16cid:durableId="739408168">
    <w:abstractNumId w:val="2"/>
  </w:num>
  <w:num w:numId="11" w16cid:durableId="1943760457">
    <w:abstractNumId w:val="1"/>
  </w:num>
  <w:num w:numId="12" w16cid:durableId="102498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11"/>
    <w:rsid w:val="000064A4"/>
    <w:rsid w:val="000235B5"/>
    <w:rsid w:val="00026C85"/>
    <w:rsid w:val="000439A6"/>
    <w:rsid w:val="00060C03"/>
    <w:rsid w:val="000646DD"/>
    <w:rsid w:val="00081865"/>
    <w:rsid w:val="00082968"/>
    <w:rsid w:val="000A4501"/>
    <w:rsid w:val="000E0AC6"/>
    <w:rsid w:val="001322B4"/>
    <w:rsid w:val="0016220C"/>
    <w:rsid w:val="001653C6"/>
    <w:rsid w:val="001946F4"/>
    <w:rsid w:val="001A43C4"/>
    <w:rsid w:val="001A6574"/>
    <w:rsid w:val="001C5806"/>
    <w:rsid w:val="002307FE"/>
    <w:rsid w:val="00230C67"/>
    <w:rsid w:val="00243EC6"/>
    <w:rsid w:val="002645B7"/>
    <w:rsid w:val="00282E32"/>
    <w:rsid w:val="002C56A4"/>
    <w:rsid w:val="002D2D2E"/>
    <w:rsid w:val="002E3589"/>
    <w:rsid w:val="002E3F05"/>
    <w:rsid w:val="002E56D1"/>
    <w:rsid w:val="002E571B"/>
    <w:rsid w:val="002F08D5"/>
    <w:rsid w:val="003060E2"/>
    <w:rsid w:val="00310570"/>
    <w:rsid w:val="00317BBB"/>
    <w:rsid w:val="00322A87"/>
    <w:rsid w:val="003312B8"/>
    <w:rsid w:val="00344217"/>
    <w:rsid w:val="00344E6D"/>
    <w:rsid w:val="00353BB8"/>
    <w:rsid w:val="003554C5"/>
    <w:rsid w:val="00365794"/>
    <w:rsid w:val="00373B22"/>
    <w:rsid w:val="00382173"/>
    <w:rsid w:val="003C15CE"/>
    <w:rsid w:val="003C4C71"/>
    <w:rsid w:val="003D3D4E"/>
    <w:rsid w:val="003E4EDB"/>
    <w:rsid w:val="00410551"/>
    <w:rsid w:val="00447A41"/>
    <w:rsid w:val="00451CDE"/>
    <w:rsid w:val="004822E6"/>
    <w:rsid w:val="00492FE3"/>
    <w:rsid w:val="004D7F44"/>
    <w:rsid w:val="004F655C"/>
    <w:rsid w:val="004F74E7"/>
    <w:rsid w:val="005105C4"/>
    <w:rsid w:val="00550D78"/>
    <w:rsid w:val="00557369"/>
    <w:rsid w:val="005706D1"/>
    <w:rsid w:val="005751FC"/>
    <w:rsid w:val="00577A95"/>
    <w:rsid w:val="005928D3"/>
    <w:rsid w:val="0059392E"/>
    <w:rsid w:val="005975CD"/>
    <w:rsid w:val="005C173B"/>
    <w:rsid w:val="005E07F2"/>
    <w:rsid w:val="005F02FD"/>
    <w:rsid w:val="006033C4"/>
    <w:rsid w:val="00603B3F"/>
    <w:rsid w:val="00604A3D"/>
    <w:rsid w:val="0060703F"/>
    <w:rsid w:val="00612353"/>
    <w:rsid w:val="00614D68"/>
    <w:rsid w:val="00620B23"/>
    <w:rsid w:val="0062633F"/>
    <w:rsid w:val="00635AC4"/>
    <w:rsid w:val="00640202"/>
    <w:rsid w:val="00662901"/>
    <w:rsid w:val="00692661"/>
    <w:rsid w:val="006E3610"/>
    <w:rsid w:val="006E6F58"/>
    <w:rsid w:val="00707095"/>
    <w:rsid w:val="00714DC4"/>
    <w:rsid w:val="0074397B"/>
    <w:rsid w:val="007455FF"/>
    <w:rsid w:val="00755896"/>
    <w:rsid w:val="0079518D"/>
    <w:rsid w:val="007D1328"/>
    <w:rsid w:val="007F1723"/>
    <w:rsid w:val="007F327D"/>
    <w:rsid w:val="007F3A44"/>
    <w:rsid w:val="0080663E"/>
    <w:rsid w:val="008202A0"/>
    <w:rsid w:val="008310AB"/>
    <w:rsid w:val="00832753"/>
    <w:rsid w:val="00842773"/>
    <w:rsid w:val="0085692C"/>
    <w:rsid w:val="00864362"/>
    <w:rsid w:val="00887400"/>
    <w:rsid w:val="00892708"/>
    <w:rsid w:val="00893B0D"/>
    <w:rsid w:val="00895097"/>
    <w:rsid w:val="008A1B60"/>
    <w:rsid w:val="008B3838"/>
    <w:rsid w:val="008C0BF0"/>
    <w:rsid w:val="008C0CCD"/>
    <w:rsid w:val="008D0528"/>
    <w:rsid w:val="008E5850"/>
    <w:rsid w:val="008F33F5"/>
    <w:rsid w:val="00904CBE"/>
    <w:rsid w:val="0093548F"/>
    <w:rsid w:val="00936085"/>
    <w:rsid w:val="009475B6"/>
    <w:rsid w:val="00962265"/>
    <w:rsid w:val="0097235C"/>
    <w:rsid w:val="00975042"/>
    <w:rsid w:val="00977CEE"/>
    <w:rsid w:val="00982147"/>
    <w:rsid w:val="00983CB1"/>
    <w:rsid w:val="00984A65"/>
    <w:rsid w:val="009908DE"/>
    <w:rsid w:val="009B5E5E"/>
    <w:rsid w:val="009C47FE"/>
    <w:rsid w:val="009F54CB"/>
    <w:rsid w:val="009F6EB0"/>
    <w:rsid w:val="00A26E9E"/>
    <w:rsid w:val="00A34523"/>
    <w:rsid w:val="00A53486"/>
    <w:rsid w:val="00A84CDB"/>
    <w:rsid w:val="00A906DD"/>
    <w:rsid w:val="00AC5138"/>
    <w:rsid w:val="00AD0649"/>
    <w:rsid w:val="00AE3929"/>
    <w:rsid w:val="00AF45B7"/>
    <w:rsid w:val="00B079EC"/>
    <w:rsid w:val="00B1318C"/>
    <w:rsid w:val="00B2005E"/>
    <w:rsid w:val="00B464F6"/>
    <w:rsid w:val="00B65442"/>
    <w:rsid w:val="00B77CF0"/>
    <w:rsid w:val="00B80284"/>
    <w:rsid w:val="00B84E87"/>
    <w:rsid w:val="00B94DE2"/>
    <w:rsid w:val="00B9592F"/>
    <w:rsid w:val="00BA112E"/>
    <w:rsid w:val="00BA711C"/>
    <w:rsid w:val="00BB0F2F"/>
    <w:rsid w:val="00BB470C"/>
    <w:rsid w:val="00BC03D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9305E"/>
    <w:rsid w:val="00D03728"/>
    <w:rsid w:val="00D06E99"/>
    <w:rsid w:val="00D102F8"/>
    <w:rsid w:val="00D10AD8"/>
    <w:rsid w:val="00D13CED"/>
    <w:rsid w:val="00D2424F"/>
    <w:rsid w:val="00D31949"/>
    <w:rsid w:val="00D32211"/>
    <w:rsid w:val="00D32808"/>
    <w:rsid w:val="00D43D57"/>
    <w:rsid w:val="00D54C08"/>
    <w:rsid w:val="00D55CA3"/>
    <w:rsid w:val="00DB3E70"/>
    <w:rsid w:val="00DB54F0"/>
    <w:rsid w:val="00DC2193"/>
    <w:rsid w:val="00DC3B8E"/>
    <w:rsid w:val="00DC5D53"/>
    <w:rsid w:val="00DE08C6"/>
    <w:rsid w:val="00E11252"/>
    <w:rsid w:val="00E220C4"/>
    <w:rsid w:val="00E5185D"/>
    <w:rsid w:val="00E75AC8"/>
    <w:rsid w:val="00E81553"/>
    <w:rsid w:val="00EB71D8"/>
    <w:rsid w:val="00EC7A70"/>
    <w:rsid w:val="00EE00D4"/>
    <w:rsid w:val="00EE3A47"/>
    <w:rsid w:val="00EF0C8B"/>
    <w:rsid w:val="00F1102D"/>
    <w:rsid w:val="00F1297C"/>
    <w:rsid w:val="00F64992"/>
    <w:rsid w:val="00F654F5"/>
    <w:rsid w:val="00F66511"/>
    <w:rsid w:val="00F70AB7"/>
    <w:rsid w:val="00F8680D"/>
    <w:rsid w:val="00FA1E58"/>
    <w:rsid w:val="00FA54DF"/>
    <w:rsid w:val="00FB79EB"/>
    <w:rsid w:val="00FE41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01F81"/>
  <w15:docId w15:val="{38DE7929-4034-4371-9714-05E4EF91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paragraph" w:styleId="NormalWeb">
    <w:name w:val="Normal (Web)"/>
    <w:basedOn w:val="Normal"/>
    <w:uiPriority w:val="99"/>
    <w:semiHidden/>
    <w:unhideWhenUsed/>
    <w:locked/>
    <w:rsid w:val="00D32211"/>
    <w:rPr>
      <w:rFonts w:ascii="Times New Roman" w:hAnsi="Times New Roman"/>
      <w:sz w:val="24"/>
    </w:rPr>
  </w:style>
  <w:style w:type="paragraph" w:styleId="Textonotapie">
    <w:name w:val="footnote text"/>
    <w:aliases w:val=" Car Car,Car Car, Car Char,Car,Car Char, Car"/>
    <w:basedOn w:val="Normal"/>
    <w:link w:val="TextonotapieCar"/>
    <w:locked/>
    <w:rsid w:val="00D32211"/>
    <w:pPr>
      <w:jc w:val="left"/>
    </w:pPr>
    <w:rPr>
      <w:rFonts w:ascii="Times New Roman" w:hAnsi="Times New Roman"/>
      <w:sz w:val="20"/>
      <w:szCs w:val="20"/>
      <w:lang w:val="es-CR" w:eastAsia="es-CR"/>
    </w:rPr>
  </w:style>
  <w:style w:type="character" w:customStyle="1" w:styleId="TextonotapieCar">
    <w:name w:val="Texto nota pie Car"/>
    <w:aliases w:val=" Car Car Car,Car Car Car, Car Char Car,Car Car1,Car Char Car, Car Car1"/>
    <w:basedOn w:val="Fuentedeprrafopredeter"/>
    <w:link w:val="Textonotapie"/>
    <w:rsid w:val="00D32211"/>
    <w:rPr>
      <w:rFonts w:ascii="Times New Roman" w:eastAsia="Times New Roman" w:hAnsi="Times New Roman"/>
    </w:rPr>
  </w:style>
  <w:style w:type="character" w:styleId="Refdenotaalpie">
    <w:name w:val="footnote reference"/>
    <w:uiPriority w:val="99"/>
    <w:locked/>
    <w:rsid w:val="00D322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oter" Target="footer2.xml"/><Relationship Id="rId24" Type="http://schemas.openxmlformats.org/officeDocument/2006/relationships/glossaryDocument" Target="glossary/document.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styles" Target="styles.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2A3DF9EF394BE3AAB3F19982687870"/>
        <w:category>
          <w:name w:val="General"/>
          <w:gallery w:val="placeholder"/>
        </w:category>
        <w:types>
          <w:type w:val="bbPlcHdr"/>
        </w:types>
        <w:behaviors>
          <w:behavior w:val="content"/>
        </w:behaviors>
        <w:guid w:val="{1ACB0CE6-5BF3-4ADC-B153-8FCCBAF57CB1}"/>
      </w:docPartPr>
      <w:docPartBody>
        <w:p w:rsidR="007902D0" w:rsidRDefault="007902D0">
          <w:pPr>
            <w:pStyle w:val="A22A3DF9EF394BE3AAB3F19982687870"/>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D0"/>
    <w:rsid w:val="003C15CE"/>
    <w:rsid w:val="007902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A22A3DF9EF394BE3AAB3F19982687870">
    <w:name w:val="A22A3DF9EF394BE3AAB3F19982687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NnXWtPWuo6lDmzEYu8QR5oykxIv4CBBFNKt0oj1M22k=</DigestValue>
    </Reference>
    <Reference Type="http://uri.etsi.org/01903#SignedProperties" URI="#idSignedProperties">
      <Transforms>
        <Transform Algorithm="http://www.w3.org/TR/2001/REC-xml-c14n-20010315"/>
      </Transforms>
      <DigestMethod Algorithm="http://www.w3.org/2001/04/xmlenc#sha256"/>
      <DigestValue>SDAEKLbrij4R5PKVW52z4wth42nNj+rr7JjFHyix/C8=</DigestValue>
    </Reference>
  </SignedInfo>
  <SignatureValue>Zwp+4An4RqjZxcUMlVJFX9noZwlSW6qW+rufpvlcThREqDm+btHlyMNhipvaBzMlwxejevmlcE2EYePxBLpgWk4cIsmqWstzcUXMhn0jddfVW78TPDTpk7XElZk8see+T/1I7+8uVVAAOWg1/tcJp/mxrRDkQ477cLmptaKfhmDsHPYge2HLzs+fZcBMKy6moz0G3fMbGfvfncpQlIuus3rVxKaFFTa/S52ai+YEaaAsWM2fdaGtIJ5prq3rKtuYjYMbvvlXQGTwE6QSDNqjepnX1d587uWUUV/EeyX8B0XzMt31YaC+312mAh/+24jlBtS3fVc/SO1h7vs4z+MitQ==</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ZtYQiB8cWyXZ3FJGGSFRj6cYUy+RpoIeZ/83tQycbnw=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document.xml?ContentType=application/vnd.openxmlformats-officedocument.wordprocessingml.document.main+xml">
        <DigestMethod Algorithm="http://www.w3.org/2001/04/xmlenc#sha256"/>
        <DigestValue>XuOwuDSUgRu9/lqaUWcvG1fD/3GGYQ1XdEV//TO5rU8=</DigestValue>
      </Reference>
      <Reference URI="/word/numbering.xml?ContentType=application/vnd.openxmlformats-officedocument.wordprocessingml.numbering+xml">
        <DigestMethod Algorithm="http://www.w3.org/2001/04/xmlenc#sha256"/>
        <DigestValue>qgvGH5C8kUlrYlpa5P7GKvB+6mteDKeojPllpE7RMV0=</DigestValue>
      </Reference>
      <Reference URI="/word/endnotes.xml?ContentType=application/vnd.openxmlformats-officedocument.wordprocessingml.endnotes+xml">
        <DigestMethod Algorithm="http://www.w3.org/2001/04/xmlenc#sha256"/>
        <DigestValue>k6C53NefjHec42dMTMtuJrR43HOYN4WcbZ9vK4psKZs=</DigestValue>
      </Reference>
      <Reference URI="/word/header2.xml?ContentType=application/vnd.openxmlformats-officedocument.wordprocessingml.header+xml">
        <DigestMethod Algorithm="http://www.w3.org/2001/04/xmlenc#sha256"/>
        <DigestValue>6znb4GhvKG5An5qqlseUWE59DRwobMOevLOeSC8E5CE=</DigestValue>
      </Reference>
      <Reference URI="/word/media/image4.emf?ContentType=image/x-emf">
        <DigestMethod Algorithm="http://www.w3.org/2001/04/xmlenc#sha256"/>
        <DigestValue>QOeQGPZxFnTGz/uGa1kYfccLx9fZC/Y6eQHGY7KhrmY=</DigestValue>
      </Reference>
      <Reference URI="/word/media/image3.png?ContentType=image/png">
        <DigestMethod Algorithm="http://www.w3.org/2001/04/xmlenc#sha256"/>
        <DigestValue>6s43y4tlSWcv/FtGvocO2tWWgvnh5l2dXYgn6P+u5Ws=</DigestValue>
      </Reference>
      <Reference URI="/word/header3.xml?ContentType=application/vnd.openxmlformats-officedocument.wordprocessingml.header+xml">
        <DigestMethod Algorithm="http://www.w3.org/2001/04/xmlenc#sha256"/>
        <DigestValue>o+wGUSI02mNklRtJvqT1UtprXpBSLeDi8AjMNJRPrHQ=</DigestValue>
      </Reference>
      <Reference URI="/word/footnotes.xml?ContentType=application/vnd.openxmlformats-officedocument.wordprocessingml.footnotes+xml">
        <DigestMethod Algorithm="http://www.w3.org/2001/04/xmlenc#sha256"/>
        <DigestValue>uDAHqONQpRY2+BdBpjU6WAjIUAFGIImjsRzpE0Dhhmw=</DigestValue>
      </Reference>
      <Reference URI="/word/header1.xml?ContentType=application/vnd.openxmlformats-officedocument.wordprocessingml.header+xml">
        <DigestMethod Algorithm="http://www.w3.org/2001/04/xmlenc#sha256"/>
        <DigestValue>ytkNlokdHweluO1iXGdeHfcOKXdETw9YlU38Yu4ZGwc=</DigestValue>
      </Reference>
      <Reference URI="/word/theme/theme1.xml?ContentType=application/vnd.openxmlformats-officedocument.theme+xml">
        <DigestMethod Algorithm="http://www.w3.org/2001/04/xmlenc#sha256"/>
        <DigestValue>9TZ4mZI8zGI3VflhVf7jIYdeWBzUvylr4fmB98sbr7g=</DigestValue>
      </Reference>
      <Reference URI="/word/embeddings/Microsoft_Word_Document.docx?ContentType=application/vnd.openxmlformats-officedocument.wordprocessingml.document">
        <DigestMethod Algorithm="http://www.w3.org/2001/04/xmlenc#sha256"/>
        <DigestValue>QZffxZ23O87MuaAubAk93TFhlADOAkAXA2INfk3sWHk=</DigestValue>
      </Reference>
      <Reference URI="/word/footer2.xml?ContentType=application/vnd.openxmlformats-officedocument.wordprocessingml.footer+xml">
        <DigestMethod Algorithm="http://www.w3.org/2001/04/xmlenc#sha256"/>
        <DigestValue>K+YIkrgYgmmgcrCrLwQel3LijDIC32GeiAqFr/t4RS0=</DigestValue>
      </Reference>
      <Reference URI="/word/media/image5.emf?ContentType=image/x-emf">
        <DigestMethod Algorithm="http://www.w3.org/2001/04/xmlenc#sha256"/>
        <DigestValue>EQeoPcoPPD0NqMiDPGouQJEQEnlO/w+Td37NCcMaesM=</DigestValue>
      </Reference>
      <Reference URI="/word/webSettings.xml?ContentType=application/vnd.openxmlformats-officedocument.wordprocessingml.webSettings+xml">
        <DigestMethod Algorithm="http://www.w3.org/2001/04/xmlenc#sha256"/>
        <DigestValue>KXiX2cyAl/vZRZi1eSPnPC+IkhSVpZHbuMDiitGMJVo=</DigestValue>
      </Reference>
      <Reference URI="/word/glossary/document.xml?ContentType=application/vnd.openxmlformats-officedocument.wordprocessingml.document.glossary+xml">
        <DigestMethod Algorithm="http://www.w3.org/2001/04/xmlenc#sha256"/>
        <DigestValue>5rURxN8+uePDrlrzeFZQBRXr8CtQ7DHueYu3dV/l2hA=</DigestValue>
      </Reference>
      <Reference URI="/word/glossary/webSettings.xml?ContentType=application/vnd.openxmlformats-officedocument.wordprocessingml.webSettings+xml">
        <DigestMethod Algorithm="http://www.w3.org/2001/04/xmlenc#sha256"/>
        <DigestValue>aiV+W4R9RzBNUYjXskqxO+Wr1BYNi7XxmwnrPMX8jv0=</DigestValue>
      </Reference>
      <Reference URI="/word/glossary/settings.xml?ContentType=application/vnd.openxmlformats-officedocument.wordprocessingml.settings+xml">
        <DigestMethod Algorithm="http://www.w3.org/2001/04/xmlenc#sha256"/>
        <DigestValue>gIx8eGXOJl9wnkXnloezm5697vXnbQDs2YwpvL8qTH8=</DigestValue>
      </Reference>
      <Reference URI="/word/glossary/styles.xml?ContentType=application/vnd.openxmlformats-officedocument.wordprocessingml.styles+xml">
        <DigestMethod Algorithm="http://www.w3.org/2001/04/xmlenc#sha256"/>
        <DigestValue>5T/rLYz67vwEPKIBBIP9XWEIT0N67SuZOlcL8y71nDo=</DigestValue>
      </Reference>
      <Reference URI="/word/glossary/fontTable.xml?ContentType=application/vnd.openxmlformats-officedocument.wordprocessingml.fontTable+xml">
        <DigestMethod Algorithm="http://www.w3.org/2001/04/xmlenc#sha256"/>
        <DigestValue>AfNbrB+T0pHXBapM39u73VD1SPrVsk9dYnNk6seI1fk=</DigestValue>
      </Reference>
      <Reference URI="/word/media/image2.emf?ContentType=image/x-emf">
        <DigestMethod Algorithm="http://www.w3.org/2001/04/xmlenc#sha256"/>
        <DigestValue>4ckTvHcVLBIQj80Ya9qN5o5mMLdtrWLgnOC0PlAAmq4=</DigestValue>
      </Reference>
      <Reference URI="/word/fontTable.xml?ContentType=application/vnd.openxmlformats-officedocument.wordprocessingml.fontTable+xml">
        <DigestMethod Algorithm="http://www.w3.org/2001/04/xmlenc#sha256"/>
        <DigestValue>ewEMMQ6+eVjnOaCWtflk4buAT27kwU+izuZeV7LAlX4=</DigestValue>
      </Reference>
      <Reference URI="/word/settings.xml?ContentType=application/vnd.openxmlformats-officedocument.wordprocessingml.settings+xml">
        <DigestMethod Algorithm="http://www.w3.org/2001/04/xmlenc#sha256"/>
        <DigestValue>7dkbIzqIyFfJM3U7DENUa7WuO6cadjSqE7ERhqMMONM=</DigestValue>
      </Reference>
      <Reference URI="/word/footer1.xml?ContentType=application/vnd.openxmlformats-officedocument.wordprocessingml.footer+xml">
        <DigestMethod Algorithm="http://www.w3.org/2001/04/xmlenc#sha256"/>
        <DigestValue>J9VIw7LogHIHbETk/8BRXVg0G5ou/CQQNX0pXEP6zOo=</DigestValue>
      </Reference>
      <Reference URI="/word/styles.xml?ContentType=application/vnd.openxmlformats-officedocument.wordprocessingml.styles+xml">
        <DigestMethod Algorithm="http://www.w3.org/2001/04/xmlenc#sha256"/>
        <DigestValue>Rw+EXNa7Laj9cn1bd+EReFFNI2FEFTRWCeWOppAJzvU=</DigestValue>
      </Reference>
      <Reference URI="/word/media/image1.jpeg?ContentType=image/jpeg">
        <DigestMethod Algorithm="http://www.w3.org/2001/04/xmlenc#sha256"/>
        <DigestValue>i5L6dPa91f4vprUe/qDpQrrKZLI1MiYL71asHHkAjWs=</DigestValue>
      </Reference>
      <Reference URI="/word/footer3.xml?ContentType=application/vnd.openxmlformats-officedocument.wordprocessingml.footer+xml">
        <DigestMethod Algorithm="http://www.w3.org/2001/04/xmlenc#sha256"/>
        <DigestValue>gPilZv3tRiUlcBB74GS4CYI3ByilLGOisLEGN7UkIJ0=</DigestValue>
      </Reference>
    </Manifest>
    <SignatureProperties>
      <SignatureProperty Id="idSignatureTime" Target="#idPackageSignature">
        <mdssi:SignatureTime xmlns:mdssi="http://schemas.openxmlformats.org/package/2006/digital-signature">
          <mdssi:Format>YYYY-MM-DDThh:mm:ssTZD</mdssi:Format>
          <mdssi:Value>2024-09-16T22:05:04Z</mdssi:Value>
        </mdssi:SignatureTime>
      </SignatureProperty>
    </SignatureProperties>
  </Object>
  <Object>
    <xd:QualifyingProperties xmlns:xd="http://uri.etsi.org/01903/v1.3.2#" Target="#idPackageSignature">
      <xd:SignedProperties Id="idSignedProperties">
        <xd:SignedSignatureProperties>
          <xd:SigningTime>2024-09-16T22:05:04Z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Am7cm5Df73UczYKjdct9nXsy1EGO3fx+1CPQXFNHa6ICBB0oonMYDzIwMjQwOTE2MjIwNTE3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</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</xd:EncapsulatedCRLValue>
                <xd:EncapsulatedCRLValue>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</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N2dkQksdjCNgPtmK6YCG8bE/2GP3dT8w/ex5dLapwbQ=</DigestValue>
                </xd:DigestAlgAndValue>
                <xd:CRLIdentifier>
                  <xd:Issuer>SERIALNUMBER=CPJ-2-100-098311,C=CR,O=MICITT,OU=DCFD,CN=CA POLITICA PERSONA FISICA - COSTA RICA v2</xd:Issuer>
                  <xd:IssueTime>2024-07-30T20:12:22Z</xd:IssueTime>
                  <xd:Number>61</xd:Number>
                </xd:CRLIdentifier>
              </xd:CRLRef>
              <xd:CRLRef>
                <xd:DigestAlgAndValue>
                  <DigestMethod Algorithm="http://www.w3.org/2001/04/xmlenc#sha256"/>
                  <DigestValue>tJIIL4tFZyLem7xzfdT9+F8vd6C54QNNPVCdp53Jq0E=</DigestValue>
                </xd:DigestAlgAndValue>
                <xd:CRLIdentifier>
                  <xd:Issuer>SERIALNUMBER=CPJ-2-100-098311,OU=DCFD,O=MICITT,C=CR,CN=CA RAIZ NACIONAL - COSTA RICA v2</xd:Issuer>
                  <xd:IssueTime>2024-07-30T18:47:39Z</xd:IssueTime>
                  <xd:Number>33</xd:Number>
                </xd:CRLIdentifier>
              </xd:CRLRef>
            </xd:CRLRefs>
            <xd:OCSPRefs>
              <xd:OCSPRef>
                <xd:OCSPIdentifier>
                  <xd:ResponderID>
                    <xd:ByKey>R4dENI+mnJtYlTc3vLyD+Id9vak=</xd:ByKey>
                  </xd:ResponderID>
                  <xd:ProducedAt>2024-09-16T22:05:17Z</xd:ProducedAt>
                </xd:OCSPIdentifier>
                <xd:DigestAlgAndValue>
                  <DigestMethod Algorithm="http://www.w3.org/2001/04/xmlenc#sha256"/>
                  <DigestValue>c8DcgBvw8fed+Eq269M/FzyHvpK7ILuq6t6x8iFNXiY=</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</xd:EncapsulatedCRLValue>
              <xd:EncapsulatedCRLValue>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</xd:EncapsulatedCRLValue>
            </xd:CRLValues>
            <xd:OCSPValues>
              <xd:EncapsulatedOCSPValue>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</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BKBkBGIwYAIBAQYIYIE8AQEBAQUwMTANBglghkgBZQMEAgEFAAQgZzUp1pBfg43JejTHSqdVCh8E
tvWsV3awGzIHuPTAXZQCBB0oonUYDzIwMjQwOTE2MjIwNTE3WjAEgAIB9AEB/6CCB8Iwgge+MIIF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CSqGSIb3DQEJAzENBgsqhkiG9w0BCRABBDAcBgkqhkiG9w0BCQUxDxcNMjQwOTE2MjIwNTE4WjAv
BgkqhkiG9w0BCQQxIgQgSfMFeBX25Uv2wRfQQSDT+M3q91can1PBA6Mfsr4OUuIwNwYLKoZIhvcN
AQkQAi8xKDAmMCQwIgQgrKszXYj6Q2nTJpWV/NZakemXG2IrBO983WoSsYOW808wDQYJKoZIhvcN
AQEBBQAEggEAwmRDcQhcDX8F8SUVAeCHR5+dusyw3FjlWlPS+XgSCNMMtg4Ji2KRVwHY8z2eS3OA
AmrVHFL1Juy8PG1qAlrDchKjH6rUvCM3lJ2wix9nXakj1rHU/QNtjullEtHMhOetlTR2d6yZ9mzj
eehYpwv3oyt5ZOfBUWRuIy9Ay3TxzgTdSzaFk/FkMm7JVU1CzWxO2kqxabtIXdVtnWRQrZd6cCO2
iz5PFP5CgzL9vT3dZA4Vs5L/oLLVtu9esVC+vB2n7n6FcJTqLbLEUns7AA7YNcuX+ViZvcKcQ1/o
LKCak2AomoBXLtEqj0XXxmJV0mequZ2XSsCwWZVwkkQj+4CyVQ==</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031b4bb2-0db7-40b3-a341-fc1511e9642d" ContentTypeId="0x010100E97154E09FCE6A4E8EAEBD5C54DD1AE4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Correspondencia Interna" ma:contentTypeID="0x010100E97154E09FCE6A4E8EAEBD5C54DD1AE4010077A128027556604CBED7EA411F4AB8BC" ma:contentTypeVersion="88" ma:contentTypeDescription="Crear nuevo documento." ma:contentTypeScope="" ma:versionID="354d40e9d8fbf3dba06c819c160e5318">
  <xsd:schema xmlns:xsd="http://www.w3.org/2001/XMLSchema" xmlns:xs="http://www.w3.org/2001/XMLSchema" xmlns:p="http://schemas.microsoft.com/office/2006/metadata/properties" xmlns:ns1="http://schemas.microsoft.com/sharepoint/v3" xmlns:ns2="b875e23b-67d9-4b2e-bdec-edacbf90b326" targetNamespace="http://schemas.microsoft.com/office/2006/metadata/properties" ma:root="true" ma:fieldsID="52ab5fd8a5813b71026eebfdcb1579f5" ns1:_="" ns2:_="">
    <xsd:import namespace="http://schemas.microsoft.com/sharepoint/v3"/>
    <xsd:import namespace="b875e23b-67d9-4b2e-bdec-edacbf90b326"/>
    <xsd:element name="properties">
      <xsd:complexType>
        <xsd:sequence>
          <xsd:element name="documentManagement">
            <xsd:complexType>
              <xsd:all>
                <xsd:element ref="ns2:Subject1" minOccurs="0"/>
                <xsd:element ref="ns2:FirmadoPor" minOccurs="0"/>
                <xsd:element ref="ns2:Firmado" minOccurs="0"/>
                <xsd:element ref="ns2:e78d451c341b4341be14d5956588aac4" minOccurs="0"/>
                <xsd:element ref="ns2:TaxCatchAll" minOccurs="0"/>
                <xsd:element ref="ns2:TaxCatchAllLabel" minOccurs="0"/>
                <xsd:element ref="ns2:e698785e6df848ea9657bea28744f893" minOccurs="0"/>
                <xsd:element ref="ns2:l7effaed12754cb5ac10c41f8d7b4c94" minOccurs="0"/>
                <xsd:element ref="ns2:FechaDocumento" minOccurs="0"/>
                <xsd:element ref="ns2:FechaEnvio" minOccurs="0"/>
                <xsd:element ref="ns2:Año" minOccurs="0"/>
                <xsd:element ref="ns2:InformarA" minOccurs="0"/>
                <xsd:element ref="ns2:InformativoResolutivo" minOccurs="0"/>
                <xsd:element ref="ns2:AcuseRecibo" minOccurs="0"/>
                <xsd:element ref="ns2:EstadoCorrespondencia" minOccurs="0"/>
                <xsd:element ref="ns2:Responsable" minOccurs="0"/>
                <xsd:element ref="ns2:PlazoArchivo" minOccurs="0"/>
                <xsd:element ref="ns2:ObservacionesCorrespondencia" minOccurs="0"/>
                <xsd:element ref="ns2:i59047726d7740049efd9a6f532367cb" minOccurs="0"/>
                <xsd:element ref="ns2:c7a4f14da8a146089ab80d380d2664ad" minOccurs="0"/>
                <xsd:element ref="ns2:n32f5b5d94d147d6ae4b36230db37881" minOccurs="0"/>
                <xsd:element ref="ns1:_dlc_Exempt"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cluir de la directiva" ma:hidden="true" ma:internalName="_dlc_Exempt" ma:readOnly="true">
      <xsd:simpleType>
        <xsd:restriction base="dms:Unknown"/>
      </xsd:simpleType>
    </xsd:element>
    <xsd:element name="_dlc_ExpireDate" ma:index="37" nillable="true" ma:displayName="Fecha de expiración" ma:description="" ma:hidden="true" ma:indexed="true" ma:internalName="_dlc_ExpireDate" ma:readOnly="true">
      <xsd:simpleType>
        <xsd:restriction base="dms:DateTime"/>
      </xsd:simpleType>
    </xsd:element>
    <xsd:element name="_dlc_ExpireDateSaved" ma:index="38" nillable="true" ma:displayName="Fecha de expiración original"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75e23b-67d9-4b2e-bdec-edacbf90b326" elementFormDefault="qualified">
    <xsd:import namespace="http://schemas.microsoft.com/office/2006/documentManagement/types"/>
    <xsd:import namespace="http://schemas.microsoft.com/office/infopath/2007/PartnerControls"/>
    <xsd:element name="Subject1" ma:index="8" nillable="true" ma:displayName="Asunto Correspondencia" ma:internalName="Subject1">
      <xsd:simpleType>
        <xsd:restriction base="dms:Text"/>
      </xsd:simpleType>
    </xsd:element>
    <xsd:element name="FirmadoPor" ma:index="9" nillable="true" ma:displayName="Firmado por" ma:description="En el caso de que este campo cambie en medio de la ejecución de un flujo de trabajo de Firmar documento Oficial, se debe chequear el campo Firmado para realizar efectivo el cambio de firmantes." ma:list="UserInfo" ma:SharePointGroup="0" ma:internalName="FirmadoP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mado" ma:index="10" nillable="true" ma:displayName="Firmado" ma:default="False" ma:description="Campo para indicar que se ha firmado con certificado digital el documento." ma:internalName="Firmado">
      <xsd:simpleType>
        <xsd:restriction base="dms:Boolean"/>
      </xsd:simpleType>
    </xsd:element>
    <xsd:element name="e78d451c341b4341be14d5956588aac4" ma:index="11" nillable="true" ma:taxonomy="true" ma:internalName="e78d451c341b4341be14d5956588aac4" ma:taxonomyFieldName="Unidad_x0020_de_x0020_Destino" ma:displayName="Unidad de Destino" ma:default="93;#GER - Gerencia" ma:fieldId="{e78d451c-341b-4341-be14-d5956588aac4}" ma:taxonomyMulti="true" ma:sspId="031b4bb2-0db7-40b3-a341-fc1511e9642d" ma:termSetId="64836036-3ac1-429c-816c-d874a68ebae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624fcb-08ee-47fc-95d7-e40f768d4793}" ma:internalName="TaxCatchAll" ma:showField="CatchAllData"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624fcb-08ee-47fc-95d7-e40f768d4793}" ma:internalName="TaxCatchAllLabel" ma:readOnly="true" ma:showField="CatchAllDataLabel"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e698785e6df848ea9657bea28744f893" ma:index="15" nillable="true" ma:taxonomy="true" ma:internalName="e698785e6df848ea9657bea28744f893" ma:taxonomyFieldName="Unidad_x0020_Remitente" ma:displayName="Unidad Remitente" ma:default="55;#GER - Gerencia" ma:fieldId="{e698785e-6df8-48ea-9657-bea28744f893}" ma:sspId="031b4bb2-0db7-40b3-a341-fc1511e9642d" ma:termSetId="30671a32-773e-4869-b613-0e17fee0a7be" ma:anchorId="00000000-0000-0000-0000-000000000000" ma:open="false" ma:isKeyword="false">
      <xsd:complexType>
        <xsd:sequence>
          <xsd:element ref="pc:Terms" minOccurs="0" maxOccurs="1"/>
        </xsd:sequence>
      </xsd:complexType>
    </xsd:element>
    <xsd:element name="l7effaed12754cb5ac10c41f8d7b4c94" ma:index="17" nillable="true" ma:taxonomy="true" ma:internalName="l7effaed12754cb5ac10c41f8d7b4c94" ma:taxonomyFieldName="Tipo_x0020_Documental" ma:displayName="Tipo Documental" ma:fieldId="{57effaed-1275-4cb5-ac10-c41f8d7b4c94}" ma:sspId="031b4bb2-0db7-40b3-a341-fc1511e9642d" ma:termSetId="a20335ef-2b81-4977-b762-c3ba2663a120" ma:anchorId="00000000-0000-0000-0000-000000000000" ma:open="false" ma:isKeyword="false">
      <xsd:complexType>
        <xsd:sequence>
          <xsd:element ref="pc:Terms" minOccurs="0" maxOccurs="1"/>
        </xsd:sequence>
      </xsd:complexType>
    </xsd:element>
    <xsd:element name="FechaDocumento" ma:index="19" nillable="true" ma:displayName="Fecha de documento" ma:default="[today]" ma:format="DateTime" ma:internalName="FechaDocumento">
      <xsd:simpleType>
        <xsd:restriction base="dms:DateTime"/>
      </xsd:simpleType>
    </xsd:element>
    <xsd:element name="FechaEnvio" ma:index="20" nillable="true" ma:displayName="Fecha de Envío" ma:internalName="FechaEnvio">
      <xsd:simpleType>
        <xsd:restriction base="dms:DateTime"/>
      </xsd:simpleType>
    </xsd:element>
    <xsd:element name="Año" ma:index="21" nillable="true" ma:displayName="Año" ma:format="Dropdown" ma:internalName="A_x00f1_o">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InformarA" ma:index="22" nillable="true" ma:displayName="Informar a" ma:list="UserInfo" ma:SearchPeopleOnly="false" ma:SharePointGroup="0" ma:internalName="Informa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ativoResolutivo" ma:index="23" nillable="true" ma:displayName="Informativo/Resolutivo" ma:default="Informativo" ma:internalName="InformativoResolutivo">
      <xsd:simpleType>
        <xsd:restriction base="dms:Choice">
          <xsd:enumeration value="Informativo"/>
          <xsd:enumeration value="Resolutivo"/>
        </xsd:restriction>
      </xsd:simpleType>
    </xsd:element>
    <xsd:element name="AcuseRecibo" ma:index="24" nillable="true" ma:displayName="Acuse de Recibo?" ma:default="Sí" ma:format="RadioButtons" ma:internalName="AcuseRecibo">
      <xsd:simpleType>
        <xsd:restriction base="dms:Choice">
          <xsd:enumeration value="Sí"/>
          <xsd:enumeration value="No"/>
        </xsd:restriction>
      </xsd:simpleType>
    </xsd:element>
    <xsd:element name="EstadoCorrespondencia" ma:index="25" nillable="true" ma:displayName="Estado" ma:default="Borrador" ma:internalName="EstadoCorrespondencia">
      <xsd:simpleType>
        <xsd:restriction base="dms:Choice">
          <xsd:enumeration value="Pendiente"/>
          <xsd:enumeration value="Borrador"/>
          <xsd:enumeration value="Aprobado para envío"/>
          <xsd:enumeration value="Enviado"/>
          <xsd:enumeration value="Enviado con acuse de recibo"/>
        </xsd:restriction>
      </xsd:simpleType>
    </xsd:element>
    <xsd:element name="Responsable" ma:index="26"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zoArchivo" ma:index="27" nillable="true" ma:displayName="Plazo archivo (en meses)" ma:decimals="0" ma:default="84" ma:internalName="PlazoArchivo">
      <xsd:simpleType>
        <xsd:restriction base="dms:Number"/>
      </xsd:simpleType>
    </xsd:element>
    <xsd:element name="ObservacionesCorrespondencia" ma:index="28" nillable="true" ma:displayName="Observaciones" ma:internalName="ObservacionesCorrespondencia">
      <xsd:simpleType>
        <xsd:restriction base="dms:Note"/>
      </xsd:simpleType>
    </xsd:element>
    <xsd:element name="i59047726d7740049efd9a6f532367cb" ma:index="30" ma:taxonomy="true" ma:internalName="i59047726d7740049efd9a6f532367cb" ma:taxonomyFieldName="Integridad" ma:displayName="Integridad" ma:readOnly="false" ma:default="128;#Alta|0fd17ec2-e5d0-4d9f-8e18-466324d0fdd4" ma:fieldId="{25904772-6d77-4004-9efd-9a6f532367cb}" ma:sspId="031b4bb2-0db7-40b3-a341-fc1511e9642d" ma:termSetId="09b5aa48-4557-43d1-9b62-91503247b9f0" ma:anchorId="00000000-0000-0000-0000-000000000000" ma:open="false" ma:isKeyword="false">
      <xsd:complexType>
        <xsd:sequence>
          <xsd:element ref="pc:Terms" minOccurs="0" maxOccurs="1"/>
        </xsd:sequence>
      </xsd:complexType>
    </xsd:element>
    <xsd:element name="c7a4f14da8a146089ab80d380d2664ad" ma:index="32" ma:taxonomy="true" ma:internalName="c7a4f14da8a146089ab80d380d2664ad" ma:taxonomyFieldName="Disponibilidad" ma:displayName="Disponibilidad" ma:readOnly="false" ma:default="161;#Alta|7fca731c-4c62-4f1c-9061-e9f164c964b2" ma:fieldId="{c7a4f14d-a8a1-4608-9ab8-0d380d2664ad}" ma:sspId="031b4bb2-0db7-40b3-a341-fc1511e9642d" ma:termSetId="5d9142c7-bc7f-416a-8074-8d812de61759" ma:anchorId="00000000-0000-0000-0000-000000000000" ma:open="false" ma:isKeyword="false">
      <xsd:complexType>
        <xsd:sequence>
          <xsd:element ref="pc:Terms" minOccurs="0" maxOccurs="1"/>
        </xsd:sequence>
      </xsd:complexType>
    </xsd:element>
    <xsd:element name="n32f5b5d94d147d6ae4b36230db37881" ma:index="34" ma:taxonomy="true" ma:internalName="n32f5b5d94d147d6ae4b36230db37881" ma:taxonomyFieldName="ConfidencialidadNueva" ma:displayName="Confidencialidad" ma:readOnly="false" ma:default="163;#Uso Interno|b84ab4da-351c-48b8-b2fd-466e6594f406" ma:fieldId="{732f5b5d-94d1-47d6-ae4b-36230db37881}" ma:sspId="031b4bb2-0db7-40b3-a341-fc1511e9642d" ma:termSetId="fec21262-d3f1-4324-a4bb-a0fd74a0629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properties>
</file>

<file path=customXml/item6.xml><?xml version="1.0" encoding="utf-8"?>
<?mso-contentType ?>
<FormTemplates xmlns="http://schemas.microsoft.com/sharepoint/v3/contenttype/form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F0F-5217-49F7-858F-913E7E755351}"/>
</file>

<file path=customXml/itemProps2.xml><?xml version="1.0" encoding="utf-8"?>
<ds:datastoreItem xmlns:ds="http://schemas.openxmlformats.org/officeDocument/2006/customXml" ds:itemID="{29B70D16-ABBB-485D-8261-7AD6418A0EF9}"/>
</file>

<file path=customXml/itemProps3.xml><?xml version="1.0" encoding="utf-8"?>
<ds:datastoreItem xmlns:ds="http://schemas.openxmlformats.org/officeDocument/2006/customXml" ds:itemID="{555E2DB1-8512-4A5A-820D-2E1C52EF36DD}"/>
</file>

<file path=customXml/itemProps4.xml><?xml version="1.0" encoding="utf-8"?>
<ds:datastoreItem xmlns:ds="http://schemas.openxmlformats.org/officeDocument/2006/customXml" ds:itemID="{229FA84F-EEA6-4478-89BC-68D5EE30B760}"/>
</file>

<file path=customXml/itemProps5.xml><?xml version="1.0" encoding="utf-8"?>
<ds:datastoreItem xmlns:ds="http://schemas.openxmlformats.org/officeDocument/2006/customXml" ds:itemID="{283BF82E-1A70-4392-8CF2-7DEAFF1953AE}"/>
</file>

<file path=customXml/itemProps6.xml><?xml version="1.0" encoding="utf-8"?>
<ds:datastoreItem xmlns:ds="http://schemas.openxmlformats.org/officeDocument/2006/customXml" ds:itemID="{BF880741-0296-4926-84DB-E06AFA8EB403}"/>
</file>

<file path=customXml/itemProps7.xml><?xml version="1.0" encoding="utf-8"?>
<ds:datastoreItem xmlns:ds="http://schemas.openxmlformats.org/officeDocument/2006/customXml" ds:itemID="{EA733E32-4CE5-4B73-A37F-84A21A53828F}"/>
</file>

<file path=docProps/app.xml><?xml version="1.0" encoding="utf-8"?>
<Properties xmlns="http://schemas.openxmlformats.org/officeDocument/2006/extended-properties" xmlns:vt="http://schemas.openxmlformats.org/officeDocument/2006/docPropsVTypes">
  <Template>plantilla-DAI</Template>
  <TotalTime>3</TotalTime>
  <Pages>2</Pages>
  <Words>540</Words>
  <Characters>2970</Characters>
  <Application>Microsoft Office Word</Application>
  <DocSecurity>0</DocSecurity>
  <Lines>24</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AI-0163-2024</dc:title>
  <dc:subject/>
  <dc:creator>BERROCAL MEZA MELISSA</dc:creator>
  <cp:keywords/>
  <dc:description/>
  <cp:lastModifiedBy>BERROCAL MEZA MELISSA</cp:lastModifiedBy>
  <cp:revision>2</cp:revision>
  <cp:lastPrinted>2011-05-05T20:16:00Z</cp:lastPrinted>
  <dcterms:created xsi:type="dcterms:W3CDTF">2024-09-16T21:50:00Z</dcterms:created>
  <dcterms:modified xsi:type="dcterms:W3CDTF">2024-09-16T21:53:00Z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
  </property>
  <property fmtid="{D5CDD505-2E9C-101B-9397-08002B2CF9AE}" pid="10" name="Unidad de Destino">
    <vt:lpwstr>93;#GER - Gerencia|7f4773cf-2cb9-48b6-88d2-9e4750a72616;#1014;#DTE - División Transformación y Estrategia|368c3da0-3cec-43e9-a26d-02a9f90827dd;#1026;#DSC - División Servicios Compartidos|39bf63db-793f-4ef3-91b9-d7ea899416c1;#1048;#Departamento Gestión de Riesgos y Cumplimiento (GRC)|38e4b52b-741a-4b99-8b71-5f28a3976f81</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23bfc30,6abfa5d8,2ac2a536</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2024-09-16T21:52:23Z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96200959-4eed-4696-94b7-4adbf028fae7</vt:lpwstr>
  </property>
  <property fmtid="{D5CDD505-2E9C-101B-9397-08002B2CF9AE}" pid="25" name="MSIP_Label_b8b4be34-365a-4a68-b9fb-75c1b6874315_ContentBits">
    <vt:lpwstr>2</vt:lpwstr>
  </property>
  <property fmtid="{D5CDD505-2E9C-101B-9397-08002B2CF9AE}" pid="26" name="Confidencialidad">
    <vt:lpwstr>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9673832d-94bf-4c19-8792-832784cbd250,11;b06cfa97-83cd-4c8b-8abb-c4fadbe40145,14;cf7072bc-9575-4d0b-b529-251f6b43b02b,15;cf7072bc-9575-4d0b-b529-251f6b43b02b,15;</vt:lpwstr>
  </property>
  <property fmtid="{D5CDD505-2E9C-101B-9397-08002B2CF9AE}" pid="31" name="Order">
    <vt:r8>172700</vt:r8>
  </property>
  <property fmtid="{D5CDD505-2E9C-101B-9397-08002B2CF9AE}" pid="32" name="ecm_ItemDeleteBlockHolders">
    <vt:lpwstr>ecm_InPlaceRecordLock</vt:lpwstr>
  </property>
  <property fmtid="{D5CDD505-2E9C-101B-9397-08002B2CF9AE}" pid="33" name="_vti_ItemDeclaredRecord">
    <vt:filetime>2024-10-06T05:13:04Z</vt:filetime>
  </property>
  <property fmtid="{D5CDD505-2E9C-101B-9397-08002B2CF9AE}" pid="34" name="_vti_ItemHoldRecordStatus">
    <vt:i4>273</vt:i4>
  </property>
  <property fmtid="{D5CDD505-2E9C-101B-9397-08002B2CF9AE}" pid="35" name="IconOverlay">
    <vt:lpwstr>|docx|lockoverlay.png</vt:lpwstr>
  </property>
  <property fmtid="{D5CDD505-2E9C-101B-9397-08002B2CF9AE}" pid="36" name="ecm_RecordRestrictions">
    <vt:lpwstr>BlockDelete, BlockEdit</vt:lpwstr>
  </property>
  <property fmtid="{D5CDD505-2E9C-101B-9397-08002B2CF9AE}" pid="37" name="ecm_ItemLockHolders">
    <vt:lpwstr>ecm_InPlaceRecordLock</vt:lpwstr>
  </property>
  <property fmtid="{D5CDD505-2E9C-101B-9397-08002B2CF9AE}" pid="38" name="_dlc_LastRun">
    <vt:lpwstr>10/05/2024 23:13:04</vt:lpwstr>
  </property>
  <property fmtid="{D5CDD505-2E9C-101B-9397-08002B2CF9AE}" pid="39" name="_dlc_ItemStageId">
    <vt:lpwstr>1</vt:lpwstr>
  </property>
</Properties>
</file>