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38E3" w:rsidR="003554C5" w:rsidP="00C638E3" w:rsidRDefault="00C638E3" w14:paraId="15032C02" w14:textId="419F196F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18 de febrero del 2025</w:t>
      </w:r>
    </w:p>
    <w:sdt>
      <w:sdtPr>
        <w:alias w:val="Consecutivo"/>
        <w:tag w:val="Consecutivo"/>
        <w:id w:val="867724263"/>
        <w:placeholder>
          <w:docPart w:val="E56026AD39884098A7CB194B204122BB"/>
        </w:placeholder>
        <w:text/>
      </w:sdtPr>
      <w:sdtEndPr/>
      <w:sdtContent>
        <w:p w:rsidR="003554C5" w:rsidP="0085692C" w:rsidRDefault="00BF4EBD" w14:paraId="35BC05CB" w14:textId="77777777">
          <w:r>
            <w:t>AI-0033-2025</w:t>
          </w:r>
        </w:p>
      </w:sdtContent>
    </w:sdt>
    <w:p w:rsidRPr="00F835F3" w:rsidR="00BF4EBD" w:rsidP="0085692C" w:rsidRDefault="00BF4EBD" w14:paraId="09371803" w14:textId="77777777"/>
    <w:p w:rsidRPr="00C638E3" w:rsidR="00C638E3" w:rsidP="00C638E3" w:rsidRDefault="00C638E3" w14:paraId="6F2B4560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Señora</w:t>
      </w:r>
    </w:p>
    <w:p w:rsidRPr="00C638E3" w:rsidR="00C638E3" w:rsidP="00C638E3" w:rsidRDefault="00C638E3" w14:paraId="6A1171AD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Hazel Valverde R., Gerente</w:t>
      </w:r>
    </w:p>
    <w:p w:rsidRPr="00C638E3" w:rsidR="00C638E3" w:rsidP="00C638E3" w:rsidRDefault="00C638E3" w14:paraId="3A42F927" w14:textId="77777777">
      <w:pPr>
        <w:pStyle w:val="Encabezado"/>
        <w:tabs>
          <w:tab w:val="clear" w:pos="4680"/>
          <w:tab w:val="clear" w:pos="9360"/>
          <w:tab w:val="center" w:pos="4419"/>
          <w:tab w:val="right" w:pos="8838"/>
        </w:tabs>
        <w:rPr>
          <w:rFonts w:ascii="Arial" w:hAnsi="Arial" w:eastAsia="Calibri" w:cs="Arial"/>
          <w:b/>
          <w:color w:val="1C4063" w:themeColor="accent1" w:themeShade="80"/>
          <w:szCs w:val="22"/>
          <w:lang w:val="es-CR"/>
        </w:rPr>
      </w:pPr>
      <w:r w:rsidRPr="00C638E3">
        <w:rPr>
          <w:rFonts w:ascii="Arial" w:hAnsi="Arial" w:eastAsia="Calibri" w:cs="Arial"/>
          <w:b/>
          <w:color w:val="1C4063" w:themeColor="accent1" w:themeShade="80"/>
          <w:szCs w:val="22"/>
          <w:lang w:val="es-CR"/>
        </w:rPr>
        <w:t>BANCO CENTRAL DE COSTA RICA</w:t>
      </w:r>
    </w:p>
    <w:p w:rsidRPr="00C638E3" w:rsidR="00C638E3" w:rsidP="00C638E3" w:rsidRDefault="00C638E3" w14:paraId="365D17F3" w14:textId="77777777">
      <w:pPr>
        <w:rPr>
          <w:rFonts w:ascii="Arial" w:hAnsi="Arial" w:cs="Arial"/>
          <w:szCs w:val="22"/>
        </w:rPr>
      </w:pPr>
    </w:p>
    <w:p w:rsidRPr="00C638E3" w:rsidR="00C638E3" w:rsidP="00C638E3" w:rsidRDefault="00C638E3" w14:paraId="2C6C8365" w14:textId="77777777">
      <w:pPr>
        <w:rPr>
          <w:rFonts w:ascii="Arial" w:hAnsi="Arial" w:cs="Arial"/>
          <w:b/>
          <w:bCs/>
          <w:szCs w:val="22"/>
        </w:rPr>
      </w:pPr>
      <w:r w:rsidRPr="00C638E3">
        <w:rPr>
          <w:rFonts w:ascii="Arial" w:hAnsi="Arial" w:cs="Arial"/>
          <w:b/>
          <w:szCs w:val="22"/>
        </w:rPr>
        <w:t xml:space="preserve">Ref. Comunicación del informe </w:t>
      </w:r>
      <w:r w:rsidRPr="00C638E3">
        <w:rPr>
          <w:rFonts w:ascii="Arial" w:hAnsi="Arial" w:cs="Arial"/>
          <w:b/>
          <w:bCs/>
          <w:szCs w:val="22"/>
        </w:rPr>
        <w:t>de la auditoría especial del presupuesto -liberación 2025</w:t>
      </w:r>
    </w:p>
    <w:p w:rsidRPr="00C638E3" w:rsidR="00C638E3" w:rsidP="00C638E3" w:rsidRDefault="00C638E3" w14:paraId="59F9836B" w14:textId="77777777">
      <w:pPr>
        <w:rPr>
          <w:rFonts w:ascii="Arial" w:hAnsi="Arial" w:cs="Arial"/>
          <w:szCs w:val="22"/>
        </w:rPr>
      </w:pPr>
    </w:p>
    <w:p w:rsidRPr="00C638E3" w:rsidR="00C638E3" w:rsidP="00C638E3" w:rsidRDefault="00C638E3" w14:paraId="543395E2" w14:textId="77777777">
      <w:pPr>
        <w:rPr>
          <w:rFonts w:ascii="Arial" w:hAnsi="Arial" w:cs="Arial"/>
          <w:szCs w:val="22"/>
        </w:rPr>
      </w:pPr>
    </w:p>
    <w:p w:rsidRPr="00C638E3" w:rsidR="00C638E3" w:rsidP="00C638E3" w:rsidRDefault="00C638E3" w14:paraId="5A09DC29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Estimada señora:</w:t>
      </w:r>
    </w:p>
    <w:p w:rsidRPr="00C638E3" w:rsidR="00C638E3" w:rsidP="00C638E3" w:rsidRDefault="00C638E3" w14:paraId="475001A9" w14:textId="77777777">
      <w:pPr>
        <w:tabs>
          <w:tab w:val="left" w:pos="5505"/>
        </w:tabs>
        <w:rPr>
          <w:rFonts w:ascii="Arial" w:hAnsi="Arial" w:cs="Arial"/>
          <w:szCs w:val="22"/>
        </w:rPr>
      </w:pPr>
    </w:p>
    <w:p w:rsidRPr="00C638E3" w:rsidR="00C638E3" w:rsidP="00C638E3" w:rsidRDefault="00C638E3" w14:paraId="635C9865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La Auditoría Interna planificó un estudio especial</w:t>
      </w:r>
      <w:r w:rsidRPr="00C638E3">
        <w:rPr>
          <w:rStyle w:val="Refdenotaalpie"/>
          <w:rFonts w:ascii="Arial" w:hAnsi="Arial" w:cs="Arial"/>
          <w:szCs w:val="22"/>
        </w:rPr>
        <w:footnoteReference w:id="1"/>
      </w:r>
      <w:r w:rsidRPr="00C638E3">
        <w:rPr>
          <w:rFonts w:ascii="Arial" w:hAnsi="Arial" w:cs="Arial"/>
          <w:szCs w:val="22"/>
        </w:rPr>
        <w:t xml:space="preserve"> para evaluar, durante el año, las aseveraciones de la información financiera, cumplimiento de disposiciones y controles asociados a la gestión del presupuesto</w:t>
      </w:r>
      <w:r w:rsidRPr="00C638E3">
        <w:rPr>
          <w:rStyle w:val="Refdenotaalpie"/>
          <w:rFonts w:ascii="Arial" w:hAnsi="Arial" w:cs="Arial"/>
          <w:szCs w:val="22"/>
        </w:rPr>
        <w:footnoteReference w:id="2"/>
      </w:r>
      <w:r w:rsidRPr="00C638E3">
        <w:rPr>
          <w:rFonts w:ascii="Arial" w:hAnsi="Arial" w:cs="Arial"/>
          <w:szCs w:val="22"/>
        </w:rPr>
        <w:t xml:space="preserve"> del Banco Central de Costa Rica (BCCR), del Fondo de Garantías de Depósitos y de la Fundación de Museos del BCCR, en lo que corresponda. Esas actividades están bajo la responsabilidad del Departamento Presupuesto, adscrito a la División Transformación y Estrategia.</w:t>
      </w:r>
    </w:p>
    <w:p w:rsidRPr="00C638E3" w:rsidR="00C638E3" w:rsidP="00C638E3" w:rsidRDefault="00C638E3" w14:paraId="724F3906" w14:textId="77777777">
      <w:pPr>
        <w:rPr>
          <w:rFonts w:ascii="Arial" w:hAnsi="Arial" w:cs="Arial"/>
          <w:szCs w:val="22"/>
        </w:rPr>
      </w:pPr>
    </w:p>
    <w:p w:rsidRPr="00C638E3" w:rsidR="00C638E3" w:rsidP="00C638E3" w:rsidRDefault="00C638E3" w14:paraId="644B8F51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Este informe contiene los resultados y anexos correspondientes a la verificación de la liberación</w:t>
      </w:r>
      <w:r w:rsidRPr="00C638E3">
        <w:rPr>
          <w:rFonts w:ascii="Arial" w:hAnsi="Arial" w:eastAsia="Calibri" w:cs="Arial"/>
          <w:szCs w:val="22"/>
          <w:lang w:val="es-CR"/>
        </w:rPr>
        <w:t xml:space="preserve"> en </w:t>
      </w:r>
      <w:r w:rsidRPr="00C638E3">
        <w:rPr>
          <w:rFonts w:ascii="Arial" w:hAnsi="Arial" w:cs="Arial"/>
          <w:szCs w:val="22"/>
          <w:lang w:val="es-CR"/>
        </w:rPr>
        <w:t xml:space="preserve">el </w:t>
      </w:r>
      <w:r w:rsidRPr="00C638E3">
        <w:rPr>
          <w:rFonts w:ascii="Arial" w:hAnsi="Arial" w:eastAsia="Calibri" w:cs="Arial"/>
          <w:szCs w:val="22"/>
          <w:lang w:val="es-CR"/>
        </w:rPr>
        <w:t xml:space="preserve">sistema SAP-FM, del presupuesto aprobado por la Contraloría General de la República para el BCCR en el periodo 2025. </w:t>
      </w:r>
      <w:r w:rsidRPr="00C638E3">
        <w:rPr>
          <w:rFonts w:ascii="Arial" w:hAnsi="Arial" w:cs="Arial"/>
          <w:szCs w:val="22"/>
          <w:lang w:eastAsia="uk-UA"/>
        </w:rPr>
        <w:t xml:space="preserve">Para la ejecución de este estudio se aplicaron los criterios de auditoría que se consideraron pertinentes, según el objetivo planteado, los cuales fueron comunicados mediante oficio AI-0027-2025 del 5 de febrero de 2025.  </w:t>
      </w:r>
    </w:p>
    <w:p w:rsidRPr="00C638E3" w:rsidR="00C638E3" w:rsidP="00C638E3" w:rsidRDefault="00C638E3" w14:paraId="41C6053F" w14:textId="77777777">
      <w:pPr>
        <w:contextualSpacing/>
        <w:rPr>
          <w:rFonts w:ascii="Arial" w:hAnsi="Arial" w:cs="Arial"/>
          <w:szCs w:val="22"/>
        </w:rPr>
      </w:pPr>
    </w:p>
    <w:p w:rsidRPr="00C638E3" w:rsidR="00C638E3" w:rsidP="00C638E3" w:rsidRDefault="00C638E3" w14:paraId="64C40E29" w14:textId="77777777">
      <w:pPr>
        <w:pStyle w:val="Negrita"/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>La actividad de auditoría interna en el Banco Central de Costa Rica se realiza de acuerdo con las Normas para el Ejercicio de la Auditoría Interna en el Sector Público y las Normas Generales de Auditoría para el Sector Público, ambas emitidas por la Contraloría General de la República.</w:t>
      </w:r>
    </w:p>
    <w:p w:rsidR="00C638E3" w:rsidP="00C638E3" w:rsidRDefault="00C638E3" w14:paraId="506037A6" w14:textId="77777777">
      <w:pPr>
        <w:contextualSpacing/>
        <w:rPr>
          <w:rFonts w:ascii="Arial" w:hAnsi="Arial" w:cs="Arial"/>
          <w:sz w:val="24"/>
        </w:rPr>
      </w:pPr>
    </w:p>
    <w:p w:rsidRPr="006329ED" w:rsidR="00C638E3" w:rsidP="00C638E3" w:rsidRDefault="00C638E3" w14:paraId="1643C5B5" w14:textId="77777777">
      <w:pPr>
        <w:pStyle w:val="Ttulo1"/>
        <w:numPr>
          <w:ilvl w:val="0"/>
          <w:numId w:val="13"/>
        </w:numPr>
        <w:spacing w:before="0" w:after="0"/>
        <w:ind w:left="567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6329ED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GENERALIDADES</w:t>
      </w:r>
    </w:p>
    <w:p w:rsidRPr="006329ED" w:rsidR="00C638E3" w:rsidP="00C638E3" w:rsidRDefault="00C638E3" w14:paraId="41046188" w14:textId="77777777">
      <w:pPr>
        <w:ind w:left="513"/>
        <w:contextualSpacing/>
        <w:rPr>
          <w:rFonts w:ascii="Arial" w:hAnsi="Arial" w:cs="Arial"/>
          <w:szCs w:val="22"/>
          <w:highlight w:val="yellow"/>
        </w:rPr>
      </w:pPr>
    </w:p>
    <w:p w:rsidRPr="00C638E3" w:rsidR="00C638E3" w:rsidP="00C638E3" w:rsidRDefault="00C638E3" w14:paraId="601E81C2" w14:textId="77777777">
      <w:pPr>
        <w:contextualSpacing/>
        <w:rPr>
          <w:rFonts w:ascii="Arial" w:hAnsi="Arial" w:cs="Arial"/>
          <w:szCs w:val="22"/>
          <w:lang w:val="es-CR"/>
        </w:rPr>
      </w:pPr>
      <w:bookmarkStart w:name="_Hlk171873726" w:id="0"/>
      <w:r w:rsidRPr="00C638E3">
        <w:rPr>
          <w:rFonts w:ascii="Arial" w:hAnsi="Arial" w:cs="Arial"/>
          <w:szCs w:val="22"/>
          <w:lang w:val="es-CR"/>
        </w:rPr>
        <w:t>El presupuesto es una herramienta esencial de gestión que permite asignar y priorizar los recursos disponibles para dar cumplimiento a los objetivos y metas institucionales de los programas presupuestarios establecidos</w:t>
      </w:r>
      <w:r w:rsidRPr="00C638E3">
        <w:rPr>
          <w:rStyle w:val="Refdenotaalpie"/>
          <w:rFonts w:ascii="Arial" w:hAnsi="Arial" w:cs="Arial"/>
          <w:szCs w:val="22"/>
          <w:lang w:val="es-CR"/>
        </w:rPr>
        <w:footnoteReference w:id="3"/>
      </w:r>
      <w:r w:rsidRPr="00C638E3">
        <w:rPr>
          <w:rFonts w:ascii="Arial" w:hAnsi="Arial" w:cs="Arial"/>
          <w:szCs w:val="22"/>
          <w:lang w:val="es-CR"/>
        </w:rPr>
        <w:t xml:space="preserve">. </w:t>
      </w:r>
    </w:p>
    <w:p w:rsidRPr="00C638E3" w:rsidR="00C638E3" w:rsidP="00C638E3" w:rsidRDefault="00C638E3" w14:paraId="0D64EA23" w14:textId="77777777">
      <w:pPr>
        <w:contextualSpacing/>
        <w:rPr>
          <w:rFonts w:ascii="Arial" w:hAnsi="Arial" w:cs="Arial"/>
          <w:szCs w:val="22"/>
          <w:lang w:val="es-CR"/>
        </w:rPr>
      </w:pPr>
    </w:p>
    <w:p w:rsidRPr="00C638E3" w:rsidR="00C638E3" w:rsidP="00C638E3" w:rsidRDefault="00C638E3" w14:paraId="73770173" w14:textId="77777777">
      <w:pPr>
        <w:contextualSpacing/>
        <w:rPr>
          <w:rFonts w:ascii="Arial" w:hAnsi="Arial" w:eastAsia="Calibri" w:cs="Arial"/>
          <w:szCs w:val="22"/>
          <w:lang w:val="es-CR"/>
        </w:rPr>
      </w:pPr>
      <w:r w:rsidRPr="00C638E3">
        <w:rPr>
          <w:rFonts w:ascii="Arial" w:hAnsi="Arial" w:cs="Arial"/>
          <w:szCs w:val="22"/>
          <w:lang w:val="es-CR"/>
        </w:rPr>
        <w:t xml:space="preserve">El presupuesto aprobado para el 2025 por la  Contraloría General de la República, se gestiona en el módulo </w:t>
      </w:r>
      <w:r w:rsidRPr="00C638E3">
        <w:rPr>
          <w:rFonts w:ascii="Arial" w:hAnsi="Arial" w:eastAsia="Calibri" w:cs="Arial"/>
          <w:szCs w:val="22"/>
          <w:lang w:val="es-CR"/>
        </w:rPr>
        <w:t>de Control Presupuestario (SAP-FM) del sistema ERP-SAP, según la asignación de los recursos presupuestarios formulados para la consecución de las metas y objetivos definidos por cada centro gestor en su plan de servicio, cuyo control y seguimiento considera los lineamientos y políticas aprobadas por los niveles superiores para la ejecución de los recursos autorizados según rubro y programa presupuestario.</w:t>
      </w:r>
    </w:p>
    <w:p w:rsidRPr="00C638E3" w:rsidR="00C638E3" w:rsidP="00C638E3" w:rsidRDefault="00C638E3" w14:paraId="377F9695" w14:textId="77777777">
      <w:pPr>
        <w:contextualSpacing/>
        <w:rPr>
          <w:rFonts w:ascii="Arial" w:hAnsi="Arial" w:cs="Arial"/>
          <w:bCs/>
          <w:color w:val="FF0000"/>
          <w:szCs w:val="22"/>
          <w:lang w:val="es-CR"/>
        </w:rPr>
      </w:pPr>
    </w:p>
    <w:bookmarkEnd w:id="0"/>
    <w:p w:rsidRPr="006329ED" w:rsidR="00C638E3" w:rsidP="00C638E3" w:rsidRDefault="00C638E3" w14:paraId="34C0AB12" w14:textId="77777777">
      <w:pPr>
        <w:pStyle w:val="Ttulo1"/>
        <w:numPr>
          <w:ilvl w:val="0"/>
          <w:numId w:val="13"/>
        </w:numPr>
        <w:spacing w:before="0" w:after="0"/>
        <w:ind w:left="567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 w:rsidRPr="006329ED"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RESUMEN DE RESULTADOS</w:t>
      </w:r>
    </w:p>
    <w:p w:rsidRPr="006329ED" w:rsidR="00C638E3" w:rsidP="00C638E3" w:rsidRDefault="00C638E3" w14:paraId="5E6F9C51" w14:textId="77777777">
      <w:pPr>
        <w:pStyle w:val="Prrafodelista"/>
        <w:ind w:left="513"/>
        <w:rPr>
          <w:rFonts w:ascii="Arial" w:hAnsi="Arial" w:cs="Arial"/>
          <w:szCs w:val="22"/>
          <w:lang w:val="es-CR"/>
        </w:rPr>
      </w:pPr>
    </w:p>
    <w:p w:rsidRPr="00C638E3" w:rsidR="00C638E3" w:rsidP="00C638E3" w:rsidRDefault="00C638E3" w14:paraId="7ACCB3E7" w14:textId="77777777">
      <w:pPr>
        <w:rPr>
          <w:rFonts w:ascii="Arial" w:hAnsi="Arial" w:cs="Arial"/>
          <w:szCs w:val="22"/>
        </w:rPr>
      </w:pPr>
      <w:r w:rsidRPr="00C638E3">
        <w:rPr>
          <w:rFonts w:ascii="Arial" w:hAnsi="Arial" w:cs="Arial"/>
          <w:szCs w:val="22"/>
        </w:rPr>
        <w:t xml:space="preserve">Los resultados de esta evaluación permitieron identificar el siguiente aspecto: </w:t>
      </w:r>
    </w:p>
    <w:p w:rsidRPr="00C638E3" w:rsidR="00C638E3" w:rsidP="00C638E3" w:rsidRDefault="00C638E3" w14:paraId="1A1E9503" w14:textId="77777777">
      <w:pPr>
        <w:rPr>
          <w:rFonts w:ascii="Arial" w:hAnsi="Arial" w:cs="Arial"/>
          <w:szCs w:val="22"/>
        </w:rPr>
      </w:pPr>
    </w:p>
    <w:p w:rsidRPr="00C638E3" w:rsidR="00C638E3" w:rsidP="00C638E3" w:rsidRDefault="00C638E3" w14:paraId="224763BE" w14:textId="77777777">
      <w:pPr>
        <w:rPr>
          <w:rFonts w:ascii="Arial" w:hAnsi="Arial" w:cs="Arial"/>
          <w:b/>
          <w:bCs/>
          <w:szCs w:val="22"/>
        </w:rPr>
      </w:pPr>
      <w:r w:rsidRPr="00C638E3">
        <w:rPr>
          <w:rFonts w:ascii="Arial" w:hAnsi="Arial" w:cs="Arial"/>
          <w:b/>
          <w:bCs/>
          <w:szCs w:val="22"/>
        </w:rPr>
        <w:t>Liberación del presupuesto aprobado 2025</w:t>
      </w:r>
    </w:p>
    <w:p w:rsidRPr="00C638E3" w:rsidR="00C638E3" w:rsidP="00C638E3" w:rsidRDefault="00C638E3" w14:paraId="27CA26B9" w14:textId="77777777">
      <w:pPr>
        <w:rPr>
          <w:rFonts w:ascii="Arial" w:hAnsi="Arial" w:cs="Arial"/>
          <w:b/>
          <w:bCs/>
          <w:szCs w:val="22"/>
        </w:rPr>
      </w:pPr>
    </w:p>
    <w:p w:rsidRPr="00C638E3" w:rsidR="00C638E3" w:rsidP="00C638E3" w:rsidRDefault="00C638E3" w14:paraId="113C519D" w14:textId="77777777">
      <w:pPr>
        <w:pStyle w:val="Prrafodelista"/>
        <w:numPr>
          <w:ilvl w:val="0"/>
          <w:numId w:val="14"/>
        </w:numPr>
        <w:rPr>
          <w:rFonts w:ascii="Arial" w:hAnsi="Arial" w:cs="Arial"/>
          <w:bCs/>
          <w:szCs w:val="22"/>
          <w:lang w:val="es-CR"/>
        </w:rPr>
      </w:pPr>
      <w:r w:rsidRPr="00C638E3">
        <w:rPr>
          <w:rFonts w:ascii="Arial" w:hAnsi="Arial" w:cs="Arial"/>
          <w:bCs/>
          <w:color w:val="000000" w:themeColor="background1"/>
          <w:szCs w:val="22"/>
          <w:lang w:val="es-CR"/>
        </w:rPr>
        <w:t xml:space="preserve">Se verificó, con resultado satisfactorio, la </w:t>
      </w:r>
      <w:r w:rsidRPr="00C638E3">
        <w:rPr>
          <w:rFonts w:ascii="Arial" w:hAnsi="Arial" w:eastAsia="Calibri" w:cs="Arial"/>
          <w:szCs w:val="22"/>
          <w:lang w:val="es-CR"/>
        </w:rPr>
        <w:t>exactitud de los datos liberados en el sistema SAP-FM, en relación con el presupuesto aprobado al BCCR para el 2025 por parte de la Contraloría General de la República</w:t>
      </w:r>
      <w:r w:rsidRPr="00C638E3">
        <w:rPr>
          <w:rStyle w:val="Refdenotaalpie"/>
          <w:rFonts w:ascii="Arial" w:hAnsi="Arial" w:eastAsia="Calibri" w:cs="Arial"/>
          <w:szCs w:val="22"/>
          <w:lang w:val="es-CR"/>
        </w:rPr>
        <w:footnoteReference w:id="4"/>
      </w:r>
      <w:r w:rsidRPr="00C638E3">
        <w:rPr>
          <w:rFonts w:ascii="Arial" w:hAnsi="Arial" w:eastAsia="Calibri" w:cs="Arial"/>
          <w:szCs w:val="22"/>
          <w:lang w:val="es-CR"/>
        </w:rPr>
        <w:t>. La revisión se efectuó al nivel de programas, grupos de partidas presupuestarias y total general (₡606.842,0 millones).</w:t>
      </w:r>
    </w:p>
    <w:p w:rsidR="00C638E3" w:rsidP="00C638E3" w:rsidRDefault="00C638E3" w14:paraId="5213B5AC" w14:textId="77777777">
      <w:pPr>
        <w:pStyle w:val="Prrafodelista"/>
        <w:ind w:left="360"/>
        <w:rPr>
          <w:rFonts w:ascii="Arial" w:hAnsi="Arial" w:cs="Arial"/>
          <w:bCs/>
          <w:sz w:val="24"/>
          <w:lang w:val="es-CR"/>
        </w:rPr>
      </w:pPr>
    </w:p>
    <w:p w:rsidRPr="006329ED" w:rsidR="00C638E3" w:rsidP="00C638E3" w:rsidRDefault="00C638E3" w14:paraId="592D65D1" w14:textId="77777777">
      <w:pPr>
        <w:pStyle w:val="Ttulo1"/>
        <w:numPr>
          <w:ilvl w:val="0"/>
          <w:numId w:val="13"/>
        </w:numPr>
        <w:spacing w:before="0" w:after="0"/>
        <w:ind w:left="567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bookmarkStart w:name="_Hlk175148887" w:id="1"/>
      <w:r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CONCLUSIÓN</w:t>
      </w:r>
    </w:p>
    <w:p w:rsidR="00C638E3" w:rsidP="00C638E3" w:rsidRDefault="00C638E3" w14:paraId="3DA7F711" w14:textId="77777777">
      <w:pPr>
        <w:rPr>
          <w:rFonts w:ascii="Arial" w:hAnsi="Arial" w:cs="Arial"/>
          <w:sz w:val="24"/>
          <w:szCs w:val="28"/>
        </w:rPr>
      </w:pPr>
    </w:p>
    <w:p w:rsidRPr="00C638E3" w:rsidR="00C638E3" w:rsidP="00C638E3" w:rsidRDefault="00C638E3" w14:paraId="6FBE0F7B" w14:textId="77777777">
      <w:pPr>
        <w:contextualSpacing/>
        <w:rPr>
          <w:rFonts w:ascii="Arial" w:hAnsi="Arial" w:cs="Arial"/>
          <w:szCs w:val="22"/>
          <w:lang w:eastAsia="uk-UA"/>
        </w:rPr>
      </w:pPr>
      <w:r w:rsidRPr="00C638E3">
        <w:rPr>
          <w:rFonts w:ascii="Arial" w:hAnsi="Arial" w:cs="Arial"/>
        </w:rPr>
        <w:t xml:space="preserve">Los resultados obtenidos permitieron concluir </w:t>
      </w:r>
      <w:r w:rsidRPr="00C638E3">
        <w:rPr>
          <w:rFonts w:ascii="Arial" w:hAnsi="Arial" w:cs="Arial"/>
          <w:szCs w:val="22"/>
        </w:rPr>
        <w:t xml:space="preserve">que los datos liberados en el sistema SAP-FM, correspondientes al presupuesto aprobado para el 2025 del Banco Central, </w:t>
      </w:r>
      <w:r w:rsidRPr="00C638E3">
        <w:rPr>
          <w:rFonts w:ascii="Arial" w:hAnsi="Arial" w:cs="Arial"/>
          <w:b/>
          <w:szCs w:val="22"/>
        </w:rPr>
        <w:t>cumplen</w:t>
      </w:r>
      <w:r w:rsidRPr="00C638E3">
        <w:rPr>
          <w:rStyle w:val="Refdenotaalpie"/>
          <w:rFonts w:ascii="Arial" w:hAnsi="Arial" w:cs="Arial"/>
          <w:b/>
          <w:szCs w:val="22"/>
        </w:rPr>
        <w:footnoteReference w:id="5"/>
      </w:r>
      <w:r w:rsidRPr="00C638E3">
        <w:rPr>
          <w:rFonts w:cs="Arial"/>
          <w:sz w:val="20"/>
          <w:szCs w:val="20"/>
        </w:rPr>
        <w:t xml:space="preserve"> </w:t>
      </w:r>
      <w:r w:rsidRPr="00C638E3">
        <w:rPr>
          <w:rFonts w:ascii="Arial" w:hAnsi="Arial" w:cs="Arial"/>
          <w:szCs w:val="22"/>
        </w:rPr>
        <w:t>con las disposiciones que le son aplicables en relación con los aspectos evaluados en esta oportunidad.</w:t>
      </w:r>
    </w:p>
    <w:p w:rsidRPr="00C638E3" w:rsidR="00C638E3" w:rsidP="00C638E3" w:rsidRDefault="00C638E3" w14:paraId="6964C663" w14:textId="77777777">
      <w:pPr>
        <w:contextualSpacing/>
        <w:rPr>
          <w:rFonts w:ascii="Arial" w:hAnsi="Arial" w:cs="Arial"/>
        </w:rPr>
      </w:pPr>
    </w:p>
    <w:p w:rsidRPr="006329ED" w:rsidR="00C638E3" w:rsidP="00C638E3" w:rsidRDefault="00C638E3" w14:paraId="5A1BA299" w14:textId="77777777">
      <w:pPr>
        <w:pStyle w:val="Ttulo1"/>
        <w:numPr>
          <w:ilvl w:val="0"/>
          <w:numId w:val="13"/>
        </w:numPr>
        <w:spacing w:before="0" w:after="0"/>
        <w:ind w:left="567" w:right="-340"/>
        <w:jc w:val="both"/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</w:pPr>
      <w:r>
        <w:rPr>
          <w:bCs w:val="0"/>
          <w:color w:val="1C4063" w:themeColor="accent1" w:themeShade="80"/>
          <w:kern w:val="0"/>
          <w:sz w:val="28"/>
          <w:szCs w:val="28"/>
          <w:lang w:val="es-CR" w:eastAsia="es-CR"/>
        </w:rPr>
        <w:t>ANEXOS</w:t>
      </w:r>
    </w:p>
    <w:p w:rsidRPr="006329ED" w:rsidR="00C638E3" w:rsidP="00C638E3" w:rsidRDefault="00C638E3" w14:paraId="7139B13A" w14:textId="77777777">
      <w:pPr>
        <w:rPr>
          <w:rFonts w:ascii="Arial" w:hAnsi="Arial" w:cs="Arial"/>
          <w:lang w:val="es-CR" w:eastAsia="es-CR"/>
        </w:rPr>
      </w:pPr>
    </w:p>
    <w:tbl>
      <w:tblPr>
        <w:tblStyle w:val="Correspondencia1"/>
        <w:tblW w:w="8080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252"/>
        <w:gridCol w:w="2410"/>
      </w:tblGrid>
      <w:tr w:rsidRPr="006329ED" w:rsidR="00C638E3" w:rsidTr="00204070" w14:paraId="28AB78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tcW w:w="1418" w:type="dxa"/>
            <w:shd w:val="clear" w:color="auto" w:fill="1C4063" w:themeFill="accent1" w:themeFillShade="80"/>
          </w:tcPr>
          <w:p w:rsidRPr="006329ED" w:rsidR="00C638E3" w:rsidP="00204070" w:rsidRDefault="00C638E3" w14:paraId="4D51029E" w14:textId="77777777">
            <w:pPr>
              <w:jc w:val="center"/>
              <w:rPr>
                <w:rFonts w:ascii="Arial" w:hAnsi="Arial" w:cs="Arial"/>
                <w:szCs w:val="22"/>
              </w:rPr>
            </w:pPr>
            <w:bookmarkStart w:name="_Hlk175149004" w:id="2"/>
            <w:r>
              <w:rPr>
                <w:rFonts w:ascii="Arial" w:hAnsi="Arial" w:cs="Arial"/>
                <w:szCs w:val="22"/>
              </w:rPr>
              <w:t>No. Anexo</w:t>
            </w:r>
          </w:p>
        </w:tc>
        <w:tc>
          <w:tcPr>
            <w:tcW w:w="4252" w:type="dxa"/>
            <w:shd w:val="clear" w:color="auto" w:fill="1C4063" w:themeFill="accent1" w:themeFillShade="80"/>
            <w:vAlign w:val="center"/>
          </w:tcPr>
          <w:p w:rsidRPr="006329ED" w:rsidR="00C638E3" w:rsidP="00204070" w:rsidRDefault="00C638E3" w14:paraId="37DE4DAD" w14:textId="77777777">
            <w:pPr>
              <w:jc w:val="center"/>
              <w:rPr>
                <w:rFonts w:ascii="Arial" w:hAnsi="Arial" w:cs="Arial"/>
                <w:szCs w:val="22"/>
              </w:rPr>
            </w:pPr>
            <w:r w:rsidRPr="006329ED">
              <w:rPr>
                <w:rFonts w:ascii="Arial" w:hAnsi="Arial" w:cs="Arial"/>
                <w:szCs w:val="22"/>
              </w:rPr>
              <w:t>Detalle</w:t>
            </w:r>
          </w:p>
        </w:tc>
        <w:tc>
          <w:tcPr>
            <w:tcW w:w="2410" w:type="dxa"/>
            <w:shd w:val="clear" w:color="auto" w:fill="1C4063" w:themeFill="accent1" w:themeFillShade="80"/>
            <w:vAlign w:val="center"/>
          </w:tcPr>
          <w:p w:rsidRPr="006329ED" w:rsidR="00C638E3" w:rsidP="00204070" w:rsidRDefault="00C638E3" w14:paraId="6656BD5D" w14:textId="77777777">
            <w:pPr>
              <w:jc w:val="center"/>
              <w:rPr>
                <w:rFonts w:ascii="Arial" w:hAnsi="Arial" w:cs="Arial"/>
                <w:szCs w:val="22"/>
              </w:rPr>
            </w:pPr>
            <w:r w:rsidRPr="006329ED">
              <w:rPr>
                <w:rFonts w:ascii="Arial" w:hAnsi="Arial" w:cs="Arial"/>
                <w:szCs w:val="22"/>
              </w:rPr>
              <w:t>Adjunto</w:t>
            </w:r>
          </w:p>
        </w:tc>
      </w:tr>
      <w:tr w:rsidRPr="00C638E3" w:rsidR="00C638E3" w:rsidTr="00204070" w14:paraId="05AE90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C638E3" w:rsidR="00C638E3" w:rsidP="00204070" w:rsidRDefault="00C638E3" w14:paraId="553F2B73" w14:textId="7777777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name="A_1" w:id="3"/>
            <w:r w:rsidRPr="00C638E3">
              <w:rPr>
                <w:rFonts w:ascii="Arial" w:hAnsi="Arial" w:cs="Arial"/>
                <w:b/>
                <w:bCs/>
                <w:szCs w:val="22"/>
              </w:rPr>
              <w:t>1</w:t>
            </w:r>
            <w:bookmarkEnd w:id="3"/>
          </w:p>
        </w:tc>
        <w:tc>
          <w:tcPr>
            <w:tcW w:w="425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C638E3" w:rsidR="00C638E3" w:rsidP="00204070" w:rsidRDefault="00C638E3" w14:paraId="7372C3C0" w14:textId="77777777">
            <w:pPr>
              <w:rPr>
                <w:rFonts w:ascii="Arial" w:hAnsi="Arial" w:cs="Arial"/>
                <w:szCs w:val="22"/>
              </w:rPr>
            </w:pPr>
            <w:r w:rsidRPr="00C638E3">
              <w:rPr>
                <w:rFonts w:ascii="Arial" w:hAnsi="Arial" w:cs="Arial"/>
                <w:szCs w:val="22"/>
              </w:rPr>
              <w:t>Gestión del presupuesto institucional.</w:t>
            </w:r>
          </w:p>
        </w:tc>
        <w:bookmarkStart w:name="_MON_1800970650" w:id="4"/>
        <w:bookmarkEnd w:id="4"/>
        <w:tc>
          <w:tcPr>
            <w:tcW w:w="2410" w:type="dxa"/>
            <w:tcBorders>
              <w:left w:val="single" w:color="auto" w:sz="4" w:space="0"/>
            </w:tcBorders>
            <w:shd w:val="clear" w:color="auto" w:fill="auto"/>
          </w:tcPr>
          <w:p w:rsidRPr="00C638E3" w:rsidR="00C638E3" w:rsidP="00204070" w:rsidRDefault="00C638E3" w14:paraId="14CC88F3" w14:textId="77777777">
            <w:pPr>
              <w:jc w:val="center"/>
              <w:rPr>
                <w:rFonts w:ascii="Arial" w:hAnsi="Arial" w:cs="Arial"/>
                <w:szCs w:val="22"/>
              </w:rPr>
            </w:pPr>
            <w:r w:rsidRPr="00C638E3">
              <w:rPr>
                <w:rFonts w:ascii="Arial" w:hAnsi="Arial" w:cs="Arial"/>
                <w:szCs w:val="22"/>
              </w:rPr>
              <w:object w:dxaOrig="1508" w:dyaOrig="984" w14:anchorId="76B09404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5.8pt;height:48.75pt" o:ole="" type="#_x0000_t75">
                  <v:imagedata o:title="" r:id="rId14"/>
                </v:shape>
                <o:OLEObject Type="Embed" ProgID="Word.Document.12" ShapeID="_x0000_i1025" DrawAspect="Icon" ObjectID="_1801399336" r:id="rId15">
                  <o:FieldCodes>\s</o:FieldCodes>
                </o:OLEObject>
              </w:object>
            </w:r>
          </w:p>
        </w:tc>
      </w:tr>
      <w:bookmarkEnd w:id="1"/>
      <w:bookmarkEnd w:id="2"/>
    </w:tbl>
    <w:p w:rsidRPr="00C638E3" w:rsidR="00C638E3" w:rsidP="00C638E3" w:rsidRDefault="00C638E3" w14:paraId="14F77BA6" w14:textId="77777777">
      <w:pPr>
        <w:widowControl w:val="0"/>
        <w:rPr>
          <w:rFonts w:ascii="Arial" w:hAnsi="Arial" w:cs="Arial"/>
          <w:szCs w:val="22"/>
        </w:rPr>
      </w:pPr>
    </w:p>
    <w:p w:rsidRPr="00C638E3" w:rsidR="00C638E3" w:rsidP="00C638E3" w:rsidRDefault="00C638E3" w14:paraId="7D45FE60" w14:textId="77777777">
      <w:pPr>
        <w:rPr>
          <w:rFonts w:ascii="Arial" w:hAnsi="Arial" w:cs="Arial"/>
          <w:szCs w:val="22"/>
          <w:lang w:val="pt-BR"/>
        </w:rPr>
      </w:pPr>
      <w:bookmarkStart w:name="R_043962_40718750" w:id="5"/>
      <w:bookmarkEnd w:id="5"/>
      <w:r w:rsidRPr="00C638E3">
        <w:rPr>
          <w:rFonts w:ascii="Arial" w:hAnsi="Arial" w:cs="Arial"/>
          <w:noProof/>
          <w:szCs w:val="22"/>
          <w:lang w:val="es-CR" w:eastAsia="es-CR"/>
        </w:rPr>
        <w:drawing>
          <wp:anchor distT="0" distB="0" distL="114300" distR="114300" simplePos="0" relativeHeight="251659264" behindDoc="1" locked="0" layoutInCell="1" allowOverlap="1" wp14:editId="6D8CE1CE" wp14:anchorId="2D07C9E0">
            <wp:simplePos x="0" y="0"/>
            <wp:positionH relativeFrom="column">
              <wp:posOffset>-168910</wp:posOffset>
            </wp:positionH>
            <wp:positionV relativeFrom="paragraph">
              <wp:posOffset>121285</wp:posOffset>
            </wp:positionV>
            <wp:extent cx="2506980" cy="388620"/>
            <wp:effectExtent l="0" t="0" r="0" b="0"/>
            <wp:wrapNone/>
            <wp:docPr id="2031365263" name="Imagen 203136526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65263" name="Imagen 2031365263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8E3">
        <w:rPr>
          <w:rFonts w:ascii="Arial" w:hAnsi="Arial" w:cs="Arial"/>
          <w:szCs w:val="22"/>
          <w:lang w:val="pt-BR"/>
        </w:rPr>
        <w:t>Atentamente,</w:t>
      </w:r>
    </w:p>
    <w:p w:rsidRPr="00C638E3" w:rsidR="00C638E3" w:rsidP="00C638E3" w:rsidRDefault="00C638E3" w14:paraId="013CAAE1" w14:textId="77777777">
      <w:pPr>
        <w:ind w:left="360"/>
        <w:rPr>
          <w:rFonts w:ascii="Arial" w:hAnsi="Arial" w:cs="Arial"/>
          <w:szCs w:val="22"/>
          <w:lang w:val="pt-BR"/>
        </w:rPr>
      </w:pPr>
    </w:p>
    <w:p w:rsidRPr="00C638E3" w:rsidR="00C638E3" w:rsidP="00C638E3" w:rsidRDefault="00C638E3" w14:paraId="0F7432E9" w14:textId="77777777">
      <w:pPr>
        <w:rPr>
          <w:rFonts w:ascii="Arial" w:hAnsi="Arial" w:cs="Arial"/>
          <w:szCs w:val="22"/>
          <w:lang w:val="pt-BR"/>
        </w:rPr>
      </w:pPr>
    </w:p>
    <w:p w:rsidRPr="00C638E3" w:rsidR="00C638E3" w:rsidP="00C638E3" w:rsidRDefault="00C638E3" w14:paraId="77D1DED2" w14:textId="77777777">
      <w:pPr>
        <w:rPr>
          <w:rFonts w:ascii="Arial" w:hAnsi="Arial" w:cs="Arial"/>
          <w:szCs w:val="22"/>
          <w:lang w:val="pt-BR"/>
        </w:rPr>
      </w:pPr>
      <w:r w:rsidRPr="00C638E3">
        <w:rPr>
          <w:rFonts w:ascii="Arial" w:hAnsi="Arial" w:cs="Arial"/>
          <w:szCs w:val="22"/>
          <w:lang w:val="pt-BR"/>
        </w:rPr>
        <w:t>Maribel Lizano Barahona</w:t>
      </w:r>
    </w:p>
    <w:p w:rsidRPr="00C638E3" w:rsidR="00C638E3" w:rsidP="00C638E3" w:rsidRDefault="00C638E3" w14:paraId="495E2340" w14:textId="77777777">
      <w:pPr>
        <w:rPr>
          <w:rFonts w:ascii="Arial" w:hAnsi="Arial" w:cs="Arial"/>
          <w:b/>
          <w:szCs w:val="22"/>
          <w:lang w:val="pt-BR"/>
        </w:rPr>
      </w:pPr>
      <w:r w:rsidRPr="00C638E3">
        <w:rPr>
          <w:rFonts w:ascii="Arial" w:hAnsi="Arial" w:cs="Arial"/>
          <w:b/>
          <w:szCs w:val="22"/>
          <w:lang w:val="pt-BR"/>
        </w:rPr>
        <w:t>Subauditora Interna</w:t>
      </w:r>
    </w:p>
    <w:p w:rsidR="00C638E3" w:rsidP="00C638E3" w:rsidRDefault="00C638E3" w14:paraId="3B7B2159" w14:textId="77777777">
      <w:pPr>
        <w:pStyle w:val="Negrita"/>
        <w:rPr>
          <w:rFonts w:ascii="Arial" w:hAnsi="Arial" w:cs="Arial"/>
          <w:lang w:val="pt-BR"/>
        </w:rPr>
      </w:pPr>
    </w:p>
    <w:p w:rsidRPr="006329ED" w:rsidR="00C638E3" w:rsidP="00C638E3" w:rsidRDefault="00C638E3" w14:paraId="7DBB17AA" w14:textId="77777777">
      <w:pPr>
        <w:pStyle w:val="Negrita"/>
        <w:rPr>
          <w:rFonts w:ascii="Arial" w:hAnsi="Arial" w:cs="Arial"/>
          <w:lang w:val="pt-BR"/>
        </w:rPr>
      </w:pPr>
    </w:p>
    <w:p w:rsidRPr="002307FE" w:rsidR="00A26E9E" w:rsidP="00C638E3" w:rsidRDefault="00C638E3" w14:paraId="6CF6E397" w14:textId="01C2727C">
      <w:pPr>
        <w:pStyle w:val="CC"/>
      </w:pPr>
      <w:bookmarkStart w:name="_Hlk175152186" w:id="6"/>
      <w:r w:rsidRPr="00C638E3">
        <w:t>C</w:t>
      </w:r>
      <w:r>
        <w:t>c</w:t>
      </w:r>
      <w:r w:rsidRPr="00C638E3">
        <w:t>.</w:t>
      </w:r>
      <w:r w:rsidRPr="00C638E3">
        <w:tab/>
        <w:t>División</w:t>
      </w:r>
      <w:bookmarkEnd w:id="6"/>
      <w:r w:rsidRPr="00C638E3">
        <w:t xml:space="preserve"> Transformación y Estrategia.</w:t>
      </w:r>
    </w:p>
    <w:sectPr w:rsidRPr="002307FE" w:rsidR="00A26E9E" w:rsidSect="00C638E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843" w:right="1412" w:bottom="1276" w:left="1843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71CE7" w14:textId="77777777" w:rsidR="00C638E3" w:rsidRDefault="00C638E3" w:rsidP="00D43D57">
      <w:r>
        <w:separator/>
      </w:r>
    </w:p>
  </w:endnote>
  <w:endnote w:type="continuationSeparator" w:id="0">
    <w:p w14:paraId="4B0298C5" w14:textId="77777777" w:rsidR="00C638E3" w:rsidRDefault="00C638E3" w:rsidP="00D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8E3" w:rsidRDefault="00C638E3" w14:paraId="011EB89B" w14:textId="6611CD2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editId="58B2B238" wp14:anchorId="53F77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513085371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38E3" w:rsidR="00C638E3" w:rsidP="00C638E3" w:rsidRDefault="00C638E3" w14:paraId="7648FBFA" w14:textId="68F7AD9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E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3F77142">
              <v:stroke joinstyle="miter"/>
              <v:path gradientshapeok="t" o:connecttype="rect"/>
            </v:shapetype>
            <v:shape id="Cuadro de texto 2" style="position:absolute;left:0;text-align:left;margin-left:0;margin-top:0;width:48pt;height:27.2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8ZDQ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C638E3" w:rsidR="00C638E3" w:rsidP="00C638E3" w:rsidRDefault="00C638E3" w14:paraId="7648FBFA" w14:textId="68F7AD9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E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7FE" w:rsidP="00FA54DF" w:rsidRDefault="00C638E3" w14:paraId="2B6388EF" w14:textId="7BCAC14F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noProof/>
        <w:color w:val="004990"/>
        <w:sz w:val="16"/>
        <w:szCs w:val="16"/>
      </w:rPr>
      <mc:AlternateContent>
        <mc:Choice Requires="wps">
          <w:drawing>
            <wp:anchor distT="0" distB="0" distL="0" distR="0" simplePos="0" relativeHeight="251699200" behindDoc="0" locked="0" layoutInCell="1" allowOverlap="1" wp14:editId="75795FAB" wp14:anchorId="2C66E2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680242408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38E3" w:rsidR="00C638E3" w:rsidP="00C638E3" w:rsidRDefault="00C638E3" w14:paraId="7C7072C5" w14:textId="00EFF65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E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C66E2D2">
              <v:stroke joinstyle="miter"/>
              <v:path gradientshapeok="t" o:connecttype="rect"/>
            </v:shapetype>
            <v:shape id="Cuadro de texto 3" style="position:absolute;margin-left:0;margin-top:0;width:48pt;height:27.2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Dg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VVySfD9BuoDrQUwpFv7+SyodYr4cOTQCKYpiXR&#10;hkc6tIGu5HCyOKsBf3/kj/mEO0U560gwJbekaM7MT0t8RG0NBg7GJhnjm/w6wmN37R2QDMf0IpxM&#10;JnkxmMHUCO0LyXkRG1FIWEntSr4ZzLtwVC49B6kWi5REMnIirOzayVg6whWxfO5fBLoT4IGYeoBB&#10;TaJ4g/sxN970brELhH4iJUJ7BPKEOEkwcXV6LlHjr/9T1uVRz/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Dotkqk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C638E3" w:rsidR="00C638E3" w:rsidP="00C638E3" w:rsidRDefault="00C638E3" w14:paraId="7C7072C5" w14:textId="00EFF65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E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4990"/>
          <w:sz w:val="16"/>
          <w:szCs w:val="16"/>
        </w:rPr>
        <w:alias w:val="Consecutivo"/>
        <w:tag w:val="Consecutivo"/>
        <w:id w:val="-1370214818"/>
        <w:placeholder>
          <w:docPart w:val="E56026AD39884098A7CB194B204122BB"/>
        </w:placeholder>
        <w:text/>
      </w:sdtPr>
      <w:sdtEndPr/>
      <w:sdtContent>
        <w:r>
          <w:t>AI-0033-2025</w:t>
        </w:r>
      </w:sdtContent>
    </w:sdt>
  </w:p>
  <w:p w:rsidR="002307FE" w:rsidP="00FA54DF" w:rsidRDefault="002307FE" w14:paraId="24890900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-1683737976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D2424F" w:rsidP="00FA54DF" w:rsidRDefault="00E220C4" w14:paraId="382B061D" w14:textId="77777777">
    <w:pPr>
      <w:pStyle w:val="Piedepgina"/>
      <w:tabs>
        <w:tab w:val="center" w:pos="4305"/>
        <w:tab w:val="left" w:pos="6290"/>
      </w:tabs>
      <w:jc w:val="left"/>
    </w:pPr>
    <w:r w:rsidRPr="00E220C4">
      <w:rPr>
        <w:color w:val="004990"/>
        <w:sz w:val="16"/>
        <w:szCs w:val="16"/>
      </w:rPr>
      <w:fldChar w:fldCharType="begin"/>
    </w:r>
    <w:r w:rsidRPr="00E220C4">
      <w:rPr>
        <w:color w:val="004990"/>
        <w:sz w:val="16"/>
        <w:szCs w:val="16"/>
      </w:rPr>
      <w:instrText>PAGE   \* MERGEFORMAT</w:instrText>
    </w:r>
    <w:r w:rsidRPr="00E220C4">
      <w:rPr>
        <w:color w:val="004990"/>
        <w:sz w:val="16"/>
        <w:szCs w:val="16"/>
      </w:rPr>
      <w:fldChar w:fldCharType="separate"/>
    </w:r>
    <w:r w:rsidR="00975042">
      <w:rPr>
        <w:noProof/>
        <w:color w:val="004990"/>
        <w:sz w:val="16"/>
        <w:szCs w:val="16"/>
      </w:rPr>
      <w:t>2</w:t>
    </w:r>
    <w:r w:rsidRPr="00E220C4">
      <w:rPr>
        <w:color w:val="004990"/>
        <w:sz w:val="16"/>
        <w:szCs w:val="16"/>
      </w:rPr>
      <w:fldChar w:fldCharType="end"/>
    </w:r>
    <w:r w:rsidR="001A43C4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0DD89E99" wp14:anchorId="2E4450B3">
              <wp:simplePos x="0" y="0"/>
              <wp:positionH relativeFrom="column">
                <wp:posOffset>4578350</wp:posOffset>
              </wp:positionH>
              <wp:positionV relativeFrom="paragraph">
                <wp:posOffset>-250190</wp:posOffset>
              </wp:positionV>
              <wp:extent cx="1722755" cy="56578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P="00FA54DF" w:rsidRDefault="00D2424F" w14:paraId="42B76543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P="00FA54DF" w:rsidRDefault="00D2424F" w14:paraId="10B48632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P="00FA54DF" w:rsidRDefault="00D2424F" w14:paraId="788CF13F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D2424F" w:rsidP="00FA54DF" w:rsidRDefault="00D2424F" w14:paraId="520FE9DC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P="00FA54DF" w:rsidRDefault="00D2424F" w14:paraId="478B6D05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360.5pt;margin-top:-19.7pt;width:135.65pt;height: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C4AEAAKEDAAAOAAAAZHJzL2Uyb0RvYy54bWysU9tu2zAMfR+wfxD0vjgx4qYz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" w14:anchorId="2E4450B3">
              <v:textbox>
                <w:txbxContent>
                  <w:p w:rsidRPr="00FA54DF" w:rsidR="00D2424F" w:rsidP="00FA54DF" w:rsidRDefault="00D2424F" w14:paraId="42B76543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P="00FA54DF" w:rsidRDefault="00D2424F" w14:paraId="10B48632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P="00FA54DF" w:rsidRDefault="00D2424F" w14:paraId="788CF13F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D2424F" w:rsidP="00FA54DF" w:rsidRDefault="00D2424F" w14:paraId="520FE9DC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P="00FA54DF" w:rsidRDefault="00D2424F" w14:paraId="478B6D05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3D4E">
      <w:rPr>
        <w:noProof/>
        <w:lang w:val="es-CR" w:eastAsia="es-CR"/>
      </w:rPr>
      <w:drawing>
        <wp:anchor distT="0" distB="0" distL="114300" distR="114300" simplePos="0" relativeHeight="251676672" behindDoc="1" locked="0" layoutInCell="1" allowOverlap="1" wp14:editId="70F3A159" wp14:anchorId="4A491691">
          <wp:simplePos x="0" y="0"/>
          <wp:positionH relativeFrom="column">
            <wp:posOffset>4550781</wp:posOffset>
          </wp:positionH>
          <wp:positionV relativeFrom="paragraph">
            <wp:posOffset>-190500</wp:posOffset>
          </wp:positionV>
          <wp:extent cx="8890" cy="431165"/>
          <wp:effectExtent l="0" t="0" r="0" b="0"/>
          <wp:wrapNone/>
          <wp:docPr id="2119364073" name="Imagen 2119364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24F">
      <w:tab/>
    </w:r>
    <w:r w:rsidR="00D2424F">
      <w:tab/>
    </w:r>
    <w:r w:rsidR="00D2424F"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992" w:rsidP="00F64992" w:rsidRDefault="00C638E3" w14:paraId="37FB5D75" w14:textId="21993600">
    <w:pPr>
      <w:jc w:val="left"/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0" distR="0" simplePos="0" relativeHeight="251697152" behindDoc="0" locked="0" layoutInCell="1" allowOverlap="1" wp14:editId="12D2E22C" wp14:anchorId="0DB9575C">
              <wp:simplePos x="1168400" y="928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80508513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38E3" w:rsidR="00C638E3" w:rsidP="00C638E3" w:rsidRDefault="00C638E3" w14:paraId="04E7BAE7" w14:textId="48F9F3C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E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B9575C">
              <v:stroke joinstyle="miter"/>
              <v:path gradientshapeok="t" o:connecttype="rect"/>
            </v:shapetype>
            <v:shape id="Cuadro de texto 1" style="position:absolute;margin-left:0;margin-top:0;width:48pt;height:27.2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C638E3" w:rsidR="00C638E3" w:rsidP="00C638E3" w:rsidRDefault="00C638E3" w14:paraId="04E7BAE7" w14:textId="48F9F3C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E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44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1B4835B9" wp14:anchorId="674348AE">
              <wp:simplePos x="0" y="0"/>
              <wp:positionH relativeFrom="column">
                <wp:posOffset>4478655</wp:posOffset>
              </wp:positionH>
              <wp:positionV relativeFrom="paragraph">
                <wp:posOffset>-65405</wp:posOffset>
              </wp:positionV>
              <wp:extent cx="1233805" cy="52387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RDefault="00D2424F" w14:paraId="63BDFD31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RDefault="00D2424F" w14:paraId="0AA72B0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RDefault="00D2424F" w14:paraId="4A2B5AE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B65442" w:rsidP="00B65442" w:rsidRDefault="00B65442" w14:paraId="7C4C21B1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RDefault="00D2424F" w14:paraId="0FB57D36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352.65pt;margin-top:-5.15pt;width:97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" w14:anchorId="674348AE">
              <v:textbox>
                <w:txbxContent>
                  <w:p w:rsidRPr="00FA54DF" w:rsidR="00D2424F" w:rsidRDefault="00D2424F" w14:paraId="63BDFD31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RDefault="00D2424F" w14:paraId="0AA72B0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RDefault="00D2424F" w14:paraId="4A2B5AE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B65442" w:rsidP="00B65442" w:rsidRDefault="00B65442" w14:paraId="7C4C21B1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RDefault="00D2424F" w14:paraId="0FB57D36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64992">
      <w:rPr>
        <w:noProof/>
        <w:lang w:val="es-CR" w:eastAsia="es-CR"/>
      </w:rPr>
      <w:drawing>
        <wp:anchor distT="0" distB="0" distL="114300" distR="114300" simplePos="0" relativeHeight="251669504" behindDoc="1" locked="0" layoutInCell="1" allowOverlap="1" wp14:editId="3E970569" wp14:anchorId="3C41AD02">
          <wp:simplePos x="0" y="0"/>
          <wp:positionH relativeFrom="column">
            <wp:posOffset>4553585</wp:posOffset>
          </wp:positionH>
          <wp:positionV relativeFrom="paragraph">
            <wp:posOffset>8687</wp:posOffset>
          </wp:positionV>
          <wp:extent cx="8890" cy="431165"/>
          <wp:effectExtent l="0" t="0" r="0" b="0"/>
          <wp:wrapNone/>
          <wp:docPr id="1150989555" name="Imagen 1150989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D53" w:rsidP="0025085A" w:rsidRDefault="00DC5D53" w14:paraId="413D26EC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768274532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F64992" w:rsidP="00DC5D53" w:rsidRDefault="00F64992" w14:paraId="620B0845" w14:textId="77777777">
    <w:pPr>
      <w:jc w:val="left"/>
      <w:rPr>
        <w:color w:val="003A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E8B1" w14:textId="77777777" w:rsidR="00C638E3" w:rsidRDefault="00C638E3" w:rsidP="00D43D57">
      <w:r>
        <w:separator/>
      </w:r>
    </w:p>
  </w:footnote>
  <w:footnote w:type="continuationSeparator" w:id="0">
    <w:p w14:paraId="0D2DB837" w14:textId="77777777" w:rsidR="00C638E3" w:rsidRDefault="00C638E3" w:rsidP="00D43D57">
      <w:r>
        <w:continuationSeparator/>
      </w:r>
    </w:p>
  </w:footnote>
  <w:footnote w:id="1">
    <w:p w14:paraId="70C5DA9B" w14:textId="77777777" w:rsidR="00C638E3" w:rsidRPr="001B51EC" w:rsidRDefault="00C638E3" w:rsidP="00C638E3">
      <w:pPr>
        <w:pStyle w:val="Textonotapie"/>
        <w:ind w:left="142" w:hanging="142"/>
        <w:rPr>
          <w:rFonts w:ascii="Arial" w:hAnsi="Arial" w:cs="Arial"/>
          <w:sz w:val="16"/>
          <w:szCs w:val="16"/>
          <w:lang w:val="es-CR"/>
        </w:rPr>
      </w:pPr>
      <w:r w:rsidRPr="001B51EC">
        <w:rPr>
          <w:rStyle w:val="Refdenotaalpie"/>
          <w:rFonts w:ascii="Arial" w:hAnsi="Arial" w:cs="Arial"/>
          <w:sz w:val="16"/>
          <w:szCs w:val="16"/>
        </w:rPr>
        <w:footnoteRef/>
      </w:r>
      <w:r w:rsidRPr="001B51EC">
        <w:rPr>
          <w:rFonts w:ascii="Arial" w:hAnsi="Arial" w:cs="Arial"/>
          <w:sz w:val="16"/>
          <w:szCs w:val="16"/>
        </w:rPr>
        <w:t xml:space="preserve"> </w:t>
      </w:r>
      <w:r w:rsidRPr="001B51EC">
        <w:rPr>
          <w:rFonts w:ascii="Arial" w:hAnsi="Arial" w:cs="Arial"/>
          <w:b/>
          <w:bCs/>
          <w:sz w:val="16"/>
          <w:szCs w:val="16"/>
          <w:lang w:val="es-CR"/>
        </w:rPr>
        <w:t>Auditoría de carácter especial</w:t>
      </w:r>
      <w:r w:rsidRPr="001B51EC">
        <w:rPr>
          <w:rFonts w:ascii="Arial" w:hAnsi="Arial" w:cs="Arial"/>
          <w:sz w:val="16"/>
          <w:szCs w:val="16"/>
          <w:lang w:val="es-CR"/>
        </w:rPr>
        <w:t>: Evalúa si las actividades, operaciones financieras e información, cumplen en todos los aspectos relevantes, con las regulaciones o mandatos que rigen a la entidad.</w:t>
      </w:r>
    </w:p>
  </w:footnote>
  <w:footnote w:id="2">
    <w:p w14:paraId="716064CA" w14:textId="77777777" w:rsidR="00C638E3" w:rsidRPr="001B51EC" w:rsidRDefault="00C638E3" w:rsidP="00C638E3">
      <w:pPr>
        <w:ind w:left="142" w:hanging="142"/>
        <w:rPr>
          <w:rFonts w:ascii="Arial" w:hAnsi="Arial" w:cs="Arial"/>
          <w:sz w:val="16"/>
          <w:szCs w:val="16"/>
        </w:rPr>
      </w:pPr>
      <w:r w:rsidRPr="001B51EC">
        <w:rPr>
          <w:rStyle w:val="Refdenotaalpie"/>
          <w:rFonts w:ascii="Arial" w:hAnsi="Arial" w:cs="Arial"/>
          <w:sz w:val="16"/>
          <w:szCs w:val="16"/>
        </w:rPr>
        <w:footnoteRef/>
      </w:r>
      <w:r w:rsidRPr="001B51EC">
        <w:rPr>
          <w:rFonts w:ascii="Arial" w:hAnsi="Arial" w:cs="Arial"/>
          <w:sz w:val="16"/>
          <w:szCs w:val="16"/>
        </w:rPr>
        <w:t xml:space="preserve"> El ciclo </w:t>
      </w:r>
      <w:r w:rsidRPr="001B51EC">
        <w:rPr>
          <w:rFonts w:ascii="Arial" w:hAnsi="Arial" w:cs="Arial"/>
          <w:sz w:val="16"/>
          <w:szCs w:val="16"/>
          <w:lang w:val="es-CR"/>
        </w:rPr>
        <w:t>presupuestario</w:t>
      </w:r>
      <w:r w:rsidRPr="001B51EC">
        <w:rPr>
          <w:rFonts w:ascii="Arial" w:hAnsi="Arial" w:cs="Arial"/>
          <w:sz w:val="16"/>
          <w:szCs w:val="16"/>
        </w:rPr>
        <w:t xml:space="preserve"> está </w:t>
      </w:r>
      <w:r w:rsidRPr="001B51EC">
        <w:rPr>
          <w:rFonts w:ascii="Arial" w:hAnsi="Arial" w:cs="Arial"/>
          <w:sz w:val="16"/>
          <w:szCs w:val="16"/>
          <w:lang w:val="es-CR"/>
        </w:rPr>
        <w:t>compuesto</w:t>
      </w:r>
      <w:r w:rsidRPr="001B51EC">
        <w:rPr>
          <w:rFonts w:ascii="Arial" w:hAnsi="Arial" w:cs="Arial"/>
          <w:sz w:val="16"/>
          <w:szCs w:val="16"/>
        </w:rPr>
        <w:t xml:space="preserve"> por las actividades de formulación, ejecución, control y evaluación. El estudio de auditoría incluye, además, la liberación del presupuesto aprobado en la herramienta automatizada pues mediante esa acción se asegura la ejecución </w:t>
      </w:r>
      <w:r w:rsidRPr="001B51EC">
        <w:rPr>
          <w:rFonts w:ascii="Arial" w:hAnsi="Arial" w:cs="Arial"/>
          <w:sz w:val="16"/>
          <w:szCs w:val="16"/>
        </w:rPr>
        <w:noBreakHyphen/>
        <w:t xml:space="preserve">únicamente- de los recursos aprobados. En el </w:t>
      </w:r>
      <w:hyperlink w:anchor="A_1" w:history="1">
        <w:r w:rsidRPr="001B51EC">
          <w:rPr>
            <w:rStyle w:val="Hipervnculo"/>
            <w:rFonts w:ascii="Arial" w:hAnsi="Arial" w:cs="Arial"/>
            <w:sz w:val="16"/>
            <w:szCs w:val="16"/>
          </w:rPr>
          <w:t>anexo 1</w:t>
        </w:r>
      </w:hyperlink>
      <w:r w:rsidRPr="001B51EC">
        <w:rPr>
          <w:rFonts w:ascii="Arial" w:hAnsi="Arial" w:cs="Arial"/>
          <w:sz w:val="16"/>
          <w:szCs w:val="16"/>
        </w:rPr>
        <w:t xml:space="preserve"> se incluyen aspectos generales de la gestión del presupuesto institucional.</w:t>
      </w:r>
    </w:p>
  </w:footnote>
  <w:footnote w:id="3">
    <w:p w14:paraId="1A079C96" w14:textId="77777777" w:rsidR="00C638E3" w:rsidRPr="001B51EC" w:rsidRDefault="00C638E3" w:rsidP="00C638E3">
      <w:pPr>
        <w:rPr>
          <w:rFonts w:ascii="Arial" w:hAnsi="Arial" w:cs="Arial"/>
          <w:sz w:val="16"/>
          <w:szCs w:val="16"/>
          <w:lang w:val="es-CR"/>
        </w:rPr>
      </w:pPr>
      <w:r w:rsidRPr="001B51EC">
        <w:rPr>
          <w:rStyle w:val="Refdenotaalpie"/>
          <w:rFonts w:ascii="Arial" w:hAnsi="Arial" w:cs="Arial"/>
          <w:sz w:val="16"/>
          <w:szCs w:val="16"/>
        </w:rPr>
        <w:footnoteRef/>
      </w:r>
      <w:r w:rsidRPr="001B51EC">
        <w:rPr>
          <w:rFonts w:ascii="Arial" w:hAnsi="Arial" w:cs="Arial"/>
          <w:sz w:val="16"/>
          <w:szCs w:val="16"/>
        </w:rPr>
        <w:t xml:space="preserve"> </w:t>
      </w:r>
      <w:r w:rsidRPr="001B51EC">
        <w:rPr>
          <w:rFonts w:ascii="Arial" w:hAnsi="Arial" w:cs="Arial"/>
          <w:sz w:val="16"/>
          <w:szCs w:val="16"/>
          <w:lang w:val="es-CR"/>
        </w:rPr>
        <w:t xml:space="preserve">Normas técnicas sobre presupuesto público, aprobadas por la Contraloría General de la República. </w:t>
      </w:r>
    </w:p>
    <w:p w14:paraId="310EDC11" w14:textId="77777777" w:rsidR="00C638E3" w:rsidRPr="009F3E35" w:rsidRDefault="00C638E3" w:rsidP="00C638E3">
      <w:pPr>
        <w:rPr>
          <w:rFonts w:ascii="Arial" w:hAnsi="Arial" w:cs="Arial"/>
          <w:sz w:val="16"/>
          <w:szCs w:val="16"/>
          <w:lang w:val="es-CR"/>
        </w:rPr>
      </w:pPr>
    </w:p>
  </w:footnote>
  <w:footnote w:id="4">
    <w:p w14:paraId="221D4D26" w14:textId="77777777" w:rsidR="00C638E3" w:rsidRPr="00476185" w:rsidRDefault="00C638E3" w:rsidP="00C638E3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476185">
        <w:rPr>
          <w:rStyle w:val="Refdenotaalpie"/>
          <w:rFonts w:ascii="Arial" w:hAnsi="Arial" w:cs="Arial"/>
          <w:sz w:val="16"/>
          <w:szCs w:val="16"/>
        </w:rPr>
        <w:footnoteRef/>
      </w:r>
      <w:r w:rsidRPr="00476185">
        <w:rPr>
          <w:rFonts w:ascii="Arial" w:hAnsi="Arial" w:cs="Arial"/>
          <w:sz w:val="16"/>
          <w:szCs w:val="16"/>
        </w:rPr>
        <w:t xml:space="preserve"> Oficio </w:t>
      </w:r>
      <w:r w:rsidRPr="00EA3AF5">
        <w:rPr>
          <w:rFonts w:ascii="Arial" w:hAnsi="Arial" w:cs="Arial"/>
          <w:color w:val="000000"/>
          <w:sz w:val="16"/>
          <w:szCs w:val="16"/>
          <w:shd w:val="clear" w:color="auto" w:fill="FFFFFF"/>
        </w:rPr>
        <w:t>DFOE-FIP-1118 del 20 de diciembre, 2024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</w:footnote>
  <w:footnote w:id="5">
    <w:p w14:paraId="59255D88" w14:textId="77777777" w:rsidR="00C638E3" w:rsidRPr="00AA08C0" w:rsidRDefault="00C638E3" w:rsidP="00C638E3">
      <w:pPr>
        <w:ind w:left="20"/>
        <w:rPr>
          <w:rFonts w:ascii="Arial" w:hAnsi="Arial" w:cs="Arial"/>
          <w:sz w:val="16"/>
          <w:szCs w:val="16"/>
        </w:rPr>
      </w:pPr>
      <w:r w:rsidRPr="00AA08C0">
        <w:rPr>
          <w:rStyle w:val="Refdenotaalpie"/>
          <w:rFonts w:ascii="Arial" w:hAnsi="Arial" w:cs="Arial"/>
          <w:sz w:val="16"/>
          <w:szCs w:val="16"/>
        </w:rPr>
        <w:footnoteRef/>
      </w:r>
      <w:r w:rsidRPr="00AA08C0">
        <w:rPr>
          <w:rFonts w:ascii="Arial" w:hAnsi="Arial" w:cs="Arial"/>
          <w:sz w:val="16"/>
          <w:szCs w:val="16"/>
        </w:rPr>
        <w:t xml:space="preserve"> Indica que, en opinión del auditor, el objeto de estudio con seguridad razonable</w:t>
      </w:r>
      <w:r w:rsidRPr="00AA08C0">
        <w:rPr>
          <w:rStyle w:val="Refdenotaalpie"/>
          <w:rFonts w:ascii="Arial" w:hAnsi="Arial" w:cs="Arial"/>
          <w:sz w:val="16"/>
          <w:szCs w:val="16"/>
        </w:rPr>
        <w:footnoteRef/>
      </w:r>
      <w:r w:rsidRPr="00AA08C0">
        <w:rPr>
          <w:rFonts w:ascii="Arial" w:hAnsi="Arial" w:cs="Arial"/>
          <w:sz w:val="16"/>
          <w:szCs w:val="16"/>
        </w:rPr>
        <w:t xml:space="preserve"> cumple en todos los aspectos importantes, con los criterios establecidos.</w:t>
      </w:r>
    </w:p>
    <w:p w14:paraId="09820320" w14:textId="77777777" w:rsidR="00C638E3" w:rsidRPr="00AA08C0" w:rsidRDefault="00C638E3" w:rsidP="00C638E3">
      <w:pPr>
        <w:pStyle w:val="Textonotapie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EC7A70" w14:paraId="16277E5E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6128" behindDoc="1" locked="0" layoutInCell="1" allowOverlap="1" wp14:editId="4D1049FE" wp14:anchorId="4FA376C5">
          <wp:simplePos x="0" y="0"/>
          <wp:positionH relativeFrom="column">
            <wp:posOffset>-114300</wp:posOffset>
          </wp:positionH>
          <wp:positionV relativeFrom="paragraph">
            <wp:posOffset>228600</wp:posOffset>
          </wp:positionV>
          <wp:extent cx="1511935" cy="645795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1299461871" name="Imagen 1299461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92032" behindDoc="1" locked="0" layoutInCell="1" allowOverlap="1" wp14:editId="0BB8092A" wp14:anchorId="04F37ABB">
          <wp:simplePos x="0" y="0"/>
          <wp:positionH relativeFrom="column">
            <wp:posOffset>4470400</wp:posOffset>
          </wp:positionH>
          <wp:positionV relativeFrom="paragraph">
            <wp:posOffset>298450</wp:posOffset>
          </wp:positionV>
          <wp:extent cx="941070" cy="424815"/>
          <wp:effectExtent l="0" t="0" r="0" b="0"/>
          <wp:wrapNone/>
          <wp:docPr id="1918598089" name="Imagen 1918598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8"/>
                  <a:stretch/>
                </pic:blipFill>
                <pic:spPr bwMode="auto">
                  <a:xfrm>
                    <a:off x="0" y="0"/>
                    <a:ext cx="9410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5F02FD" w14:paraId="5418FEC3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4080" behindDoc="1" locked="0" layoutInCell="1" allowOverlap="1" wp14:editId="072FF0DF" wp14:anchorId="4D81CA05">
          <wp:simplePos x="0" y="0"/>
          <wp:positionH relativeFrom="column">
            <wp:posOffset>-160020</wp:posOffset>
          </wp:positionH>
          <wp:positionV relativeFrom="paragraph">
            <wp:posOffset>66040</wp:posOffset>
          </wp:positionV>
          <wp:extent cx="1512000" cy="646179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9718620" name="Imagen 9718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89984" behindDoc="1" locked="0" layoutInCell="1" allowOverlap="1" wp14:editId="6A089B86" wp14:anchorId="55384053">
          <wp:simplePos x="0" y="0"/>
          <wp:positionH relativeFrom="column">
            <wp:posOffset>4602480</wp:posOffset>
          </wp:positionH>
          <wp:positionV relativeFrom="paragraph">
            <wp:posOffset>187960</wp:posOffset>
          </wp:positionV>
          <wp:extent cx="857250" cy="424815"/>
          <wp:effectExtent l="0" t="0" r="6350" b="0"/>
          <wp:wrapNone/>
          <wp:docPr id="1448702922" name="Imagen 1448702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02"/>
                  <a:stretch/>
                </pic:blipFill>
                <pic:spPr bwMode="auto">
                  <a:xfrm>
                    <a:off x="0" y="0"/>
                    <a:ext cx="8572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61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5A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82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A8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C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48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2D6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8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C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6D12"/>
    <w:multiLevelType w:val="hybridMultilevel"/>
    <w:tmpl w:val="58B23A5A"/>
    <w:lvl w:ilvl="0" w:tplc="EF205014">
      <w:start w:val="1"/>
      <w:numFmt w:val="decimal"/>
      <w:pStyle w:val="numeracion"/>
      <w:lvlText w:val="%1."/>
      <w:lvlJc w:val="left"/>
      <w:pPr>
        <w:ind w:left="1526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186F0F4C"/>
    <w:multiLevelType w:val="hybridMultilevel"/>
    <w:tmpl w:val="04F44FF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939E7"/>
    <w:multiLevelType w:val="hybridMultilevel"/>
    <w:tmpl w:val="6FD836C4"/>
    <w:lvl w:ilvl="0" w:tplc="525ADCAC">
      <w:start w:val="1"/>
      <w:numFmt w:val="bullet"/>
      <w:pStyle w:val="vinetas"/>
      <w:lvlText w:val=""/>
      <w:lvlJc w:val="left"/>
      <w:pPr>
        <w:ind w:left="1526" w:hanging="360"/>
      </w:pPr>
      <w:rPr>
        <w:rFonts w:ascii="Wingdings 3" w:hAnsi="Wingdings 3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3" w15:restartNumberingAfterBreak="0">
    <w:nsid w:val="6C320023"/>
    <w:multiLevelType w:val="hybridMultilevel"/>
    <w:tmpl w:val="ECBED1E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982559">
    <w:abstractNumId w:val="10"/>
  </w:num>
  <w:num w:numId="2" w16cid:durableId="1912277780">
    <w:abstractNumId w:val="12"/>
  </w:num>
  <w:num w:numId="3" w16cid:durableId="780996742">
    <w:abstractNumId w:val="9"/>
  </w:num>
  <w:num w:numId="4" w16cid:durableId="559444974">
    <w:abstractNumId w:val="7"/>
  </w:num>
  <w:num w:numId="5" w16cid:durableId="234828439">
    <w:abstractNumId w:val="6"/>
  </w:num>
  <w:num w:numId="6" w16cid:durableId="305163758">
    <w:abstractNumId w:val="5"/>
  </w:num>
  <w:num w:numId="7" w16cid:durableId="352191432">
    <w:abstractNumId w:val="4"/>
  </w:num>
  <w:num w:numId="8" w16cid:durableId="1299803289">
    <w:abstractNumId w:val="8"/>
  </w:num>
  <w:num w:numId="9" w16cid:durableId="1155798875">
    <w:abstractNumId w:val="3"/>
  </w:num>
  <w:num w:numId="10" w16cid:durableId="1058439114">
    <w:abstractNumId w:val="2"/>
  </w:num>
  <w:num w:numId="11" w16cid:durableId="2078898433">
    <w:abstractNumId w:val="1"/>
  </w:num>
  <w:num w:numId="12" w16cid:durableId="462886954">
    <w:abstractNumId w:val="0"/>
  </w:num>
  <w:num w:numId="13" w16cid:durableId="2145535272">
    <w:abstractNumId w:val="11"/>
  </w:num>
  <w:num w:numId="14" w16cid:durableId="1931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E3"/>
    <w:rsid w:val="000064A4"/>
    <w:rsid w:val="000235B5"/>
    <w:rsid w:val="00026C85"/>
    <w:rsid w:val="00032284"/>
    <w:rsid w:val="000439A6"/>
    <w:rsid w:val="00060C03"/>
    <w:rsid w:val="000646DD"/>
    <w:rsid w:val="00081865"/>
    <w:rsid w:val="00082968"/>
    <w:rsid w:val="000A4501"/>
    <w:rsid w:val="000E0AC6"/>
    <w:rsid w:val="001322B4"/>
    <w:rsid w:val="0016220C"/>
    <w:rsid w:val="001653C6"/>
    <w:rsid w:val="001946F4"/>
    <w:rsid w:val="001A43C4"/>
    <w:rsid w:val="001A6574"/>
    <w:rsid w:val="001C5806"/>
    <w:rsid w:val="002307FE"/>
    <w:rsid w:val="00230C67"/>
    <w:rsid w:val="00243EC6"/>
    <w:rsid w:val="002645B7"/>
    <w:rsid w:val="00282E32"/>
    <w:rsid w:val="002C56A4"/>
    <w:rsid w:val="002D2D2E"/>
    <w:rsid w:val="002E3589"/>
    <w:rsid w:val="002E3F05"/>
    <w:rsid w:val="002E56D1"/>
    <w:rsid w:val="002E571B"/>
    <w:rsid w:val="002F08D5"/>
    <w:rsid w:val="003060E2"/>
    <w:rsid w:val="00310570"/>
    <w:rsid w:val="00317BBB"/>
    <w:rsid w:val="00322A87"/>
    <w:rsid w:val="003312B8"/>
    <w:rsid w:val="00344217"/>
    <w:rsid w:val="00344E6D"/>
    <w:rsid w:val="00353BB8"/>
    <w:rsid w:val="003554C5"/>
    <w:rsid w:val="00365794"/>
    <w:rsid w:val="00373B22"/>
    <w:rsid w:val="00382173"/>
    <w:rsid w:val="003C4C71"/>
    <w:rsid w:val="003D3D4E"/>
    <w:rsid w:val="003E4EDB"/>
    <w:rsid w:val="00410551"/>
    <w:rsid w:val="00447A41"/>
    <w:rsid w:val="00451CDE"/>
    <w:rsid w:val="004822E6"/>
    <w:rsid w:val="00492FE3"/>
    <w:rsid w:val="004D7F44"/>
    <w:rsid w:val="004F655C"/>
    <w:rsid w:val="004F74E7"/>
    <w:rsid w:val="005105C4"/>
    <w:rsid w:val="00550D78"/>
    <w:rsid w:val="00557369"/>
    <w:rsid w:val="005706D1"/>
    <w:rsid w:val="005751FC"/>
    <w:rsid w:val="00577A95"/>
    <w:rsid w:val="005928D3"/>
    <w:rsid w:val="0059392E"/>
    <w:rsid w:val="005975CD"/>
    <w:rsid w:val="005C173B"/>
    <w:rsid w:val="005E07F2"/>
    <w:rsid w:val="005F02FD"/>
    <w:rsid w:val="006033C4"/>
    <w:rsid w:val="00603B3F"/>
    <w:rsid w:val="00604A3D"/>
    <w:rsid w:val="0060703F"/>
    <w:rsid w:val="00612353"/>
    <w:rsid w:val="00614D68"/>
    <w:rsid w:val="00620B23"/>
    <w:rsid w:val="0062633F"/>
    <w:rsid w:val="00635AC4"/>
    <w:rsid w:val="00640202"/>
    <w:rsid w:val="00662901"/>
    <w:rsid w:val="00692661"/>
    <w:rsid w:val="006E3610"/>
    <w:rsid w:val="006E6F58"/>
    <w:rsid w:val="00707095"/>
    <w:rsid w:val="00714DC4"/>
    <w:rsid w:val="0074397B"/>
    <w:rsid w:val="007455FF"/>
    <w:rsid w:val="00755896"/>
    <w:rsid w:val="0079518D"/>
    <w:rsid w:val="007D1328"/>
    <w:rsid w:val="007F1723"/>
    <w:rsid w:val="007F327D"/>
    <w:rsid w:val="007F3A44"/>
    <w:rsid w:val="0080663E"/>
    <w:rsid w:val="008202A0"/>
    <w:rsid w:val="008310AB"/>
    <w:rsid w:val="00832753"/>
    <w:rsid w:val="00842773"/>
    <w:rsid w:val="0085692C"/>
    <w:rsid w:val="00864362"/>
    <w:rsid w:val="00887400"/>
    <w:rsid w:val="00892708"/>
    <w:rsid w:val="00893B0D"/>
    <w:rsid w:val="00895097"/>
    <w:rsid w:val="008A1B60"/>
    <w:rsid w:val="008B3838"/>
    <w:rsid w:val="008C0BF0"/>
    <w:rsid w:val="008D0528"/>
    <w:rsid w:val="008E5850"/>
    <w:rsid w:val="008F33F5"/>
    <w:rsid w:val="00904CBE"/>
    <w:rsid w:val="0093548F"/>
    <w:rsid w:val="00936085"/>
    <w:rsid w:val="009475B6"/>
    <w:rsid w:val="00962265"/>
    <w:rsid w:val="0097235C"/>
    <w:rsid w:val="00975042"/>
    <w:rsid w:val="00977CEE"/>
    <w:rsid w:val="00982147"/>
    <w:rsid w:val="00983CB1"/>
    <w:rsid w:val="00984A65"/>
    <w:rsid w:val="009908DE"/>
    <w:rsid w:val="009B5E5E"/>
    <w:rsid w:val="009C47FE"/>
    <w:rsid w:val="009F54CB"/>
    <w:rsid w:val="009F6EB0"/>
    <w:rsid w:val="00A26E9E"/>
    <w:rsid w:val="00A34523"/>
    <w:rsid w:val="00A53486"/>
    <w:rsid w:val="00A84CDB"/>
    <w:rsid w:val="00A906DD"/>
    <w:rsid w:val="00AC5138"/>
    <w:rsid w:val="00AD0649"/>
    <w:rsid w:val="00AE3929"/>
    <w:rsid w:val="00AF45B7"/>
    <w:rsid w:val="00B079EC"/>
    <w:rsid w:val="00B1318C"/>
    <w:rsid w:val="00B2005E"/>
    <w:rsid w:val="00B464F6"/>
    <w:rsid w:val="00B65442"/>
    <w:rsid w:val="00B77CF0"/>
    <w:rsid w:val="00B80284"/>
    <w:rsid w:val="00B84E87"/>
    <w:rsid w:val="00B94DE2"/>
    <w:rsid w:val="00B9592F"/>
    <w:rsid w:val="00BA112E"/>
    <w:rsid w:val="00BA711C"/>
    <w:rsid w:val="00BB0F2F"/>
    <w:rsid w:val="00BB470C"/>
    <w:rsid w:val="00BC03D6"/>
    <w:rsid w:val="00BE6A0B"/>
    <w:rsid w:val="00BE7B10"/>
    <w:rsid w:val="00BF4EBD"/>
    <w:rsid w:val="00BF7FA3"/>
    <w:rsid w:val="00C039CE"/>
    <w:rsid w:val="00C1795E"/>
    <w:rsid w:val="00C22C6C"/>
    <w:rsid w:val="00C234DE"/>
    <w:rsid w:val="00C414C9"/>
    <w:rsid w:val="00C42047"/>
    <w:rsid w:val="00C5093E"/>
    <w:rsid w:val="00C60480"/>
    <w:rsid w:val="00C638E3"/>
    <w:rsid w:val="00C64425"/>
    <w:rsid w:val="00C80673"/>
    <w:rsid w:val="00C809BA"/>
    <w:rsid w:val="00C9305E"/>
    <w:rsid w:val="00D03728"/>
    <w:rsid w:val="00D06E99"/>
    <w:rsid w:val="00D102F8"/>
    <w:rsid w:val="00D10AD8"/>
    <w:rsid w:val="00D13CED"/>
    <w:rsid w:val="00D2424F"/>
    <w:rsid w:val="00D31949"/>
    <w:rsid w:val="00D32808"/>
    <w:rsid w:val="00D43D57"/>
    <w:rsid w:val="00D54C08"/>
    <w:rsid w:val="00D55CA3"/>
    <w:rsid w:val="00DB3E70"/>
    <w:rsid w:val="00DB54F0"/>
    <w:rsid w:val="00DC2193"/>
    <w:rsid w:val="00DC3B8E"/>
    <w:rsid w:val="00DC5D53"/>
    <w:rsid w:val="00DE08C6"/>
    <w:rsid w:val="00E11252"/>
    <w:rsid w:val="00E220C4"/>
    <w:rsid w:val="00E5185D"/>
    <w:rsid w:val="00E75AC8"/>
    <w:rsid w:val="00E81553"/>
    <w:rsid w:val="00EB71D8"/>
    <w:rsid w:val="00EC7A70"/>
    <w:rsid w:val="00EE00D4"/>
    <w:rsid w:val="00EE3A47"/>
    <w:rsid w:val="00EF0C8B"/>
    <w:rsid w:val="00F1102D"/>
    <w:rsid w:val="00F1297C"/>
    <w:rsid w:val="00F64992"/>
    <w:rsid w:val="00F654F5"/>
    <w:rsid w:val="00F70AB7"/>
    <w:rsid w:val="00F8680D"/>
    <w:rsid w:val="00FA1E58"/>
    <w:rsid w:val="00FA54DF"/>
    <w:rsid w:val="00FB79E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52A9"/>
  <w15:docId w15:val="{5E195881-9204-4E3B-9EE6-A3D64D53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libri" w:hAnsi="Franklin Gothic Book" w:cs="Times New Roman"/>
        <w:lang w:val="es-CR" w:eastAsia="es-C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semiHidden/>
    <w:rsid w:val="00692661"/>
    <w:pPr>
      <w:jc w:val="both"/>
    </w:pPr>
    <w:rPr>
      <w:rFonts w:eastAsia="Times New Roman"/>
      <w:sz w:val="22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C638E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ocked/>
    <w:rsid w:val="00BA711C"/>
    <w:pPr>
      <w:spacing w:before="100" w:beforeAutospacing="1" w:after="100" w:afterAutospacing="1"/>
    </w:pPr>
    <w:rPr>
      <w:rFonts w:ascii="Arial" w:hAnsi="Arial"/>
      <w:color w:val="000000"/>
      <w:szCs w:val="18"/>
    </w:rPr>
  </w:style>
  <w:style w:type="paragraph" w:customStyle="1" w:styleId="Texto0">
    <w:name w:val="Texto"/>
    <w:basedOn w:val="Normal"/>
    <w:link w:val="TextoChar"/>
    <w:qFormat/>
    <w:rsid w:val="00026C85"/>
    <w:pPr>
      <w:spacing w:before="120" w:after="120"/>
    </w:pPr>
  </w:style>
  <w:style w:type="paragraph" w:customStyle="1" w:styleId="Negrita">
    <w:name w:val="Negrita"/>
    <w:basedOn w:val="Texto0"/>
    <w:link w:val="NegritaChar1"/>
    <w:uiPriority w:val="1"/>
    <w:qFormat/>
    <w:rsid w:val="00243EC6"/>
    <w:pPr>
      <w:spacing w:before="0" w:after="0"/>
    </w:pPr>
    <w:rPr>
      <w:rFonts w:ascii="Franklin Gothic Medium" w:hAnsi="Franklin Gothic Medium"/>
    </w:rPr>
  </w:style>
  <w:style w:type="paragraph" w:customStyle="1" w:styleId="italica">
    <w:name w:val="italica"/>
    <w:basedOn w:val="Normal"/>
    <w:link w:val="italicaChar"/>
    <w:autoRedefine/>
    <w:qFormat/>
    <w:rsid w:val="003554C5"/>
    <w:pPr>
      <w:outlineLvl w:val="0"/>
    </w:pPr>
    <w:rPr>
      <w:i/>
      <w:color w:val="000000"/>
    </w:rPr>
  </w:style>
  <w:style w:type="paragraph" w:customStyle="1" w:styleId="numeracion">
    <w:name w:val="numeracion"/>
    <w:basedOn w:val="Texto0"/>
    <w:uiPriority w:val="1"/>
    <w:qFormat/>
    <w:rsid w:val="003554C5"/>
    <w:pPr>
      <w:numPr>
        <w:numId w:val="1"/>
      </w:numPr>
      <w:ind w:left="432" w:firstLine="0"/>
    </w:pPr>
  </w:style>
  <w:style w:type="paragraph" w:customStyle="1" w:styleId="vinetas">
    <w:name w:val="vinetas"/>
    <w:basedOn w:val="numeracion"/>
    <w:uiPriority w:val="1"/>
    <w:qFormat/>
    <w:rsid w:val="003554C5"/>
    <w:pPr>
      <w:numPr>
        <w:numId w:val="2"/>
      </w:numPr>
      <w:ind w:left="792"/>
    </w:pPr>
  </w:style>
  <w:style w:type="paragraph" w:customStyle="1" w:styleId="CC">
    <w:name w:val="CC"/>
    <w:basedOn w:val="Texto0"/>
    <w:link w:val="CCChar"/>
    <w:qFormat/>
    <w:rsid w:val="00AE3929"/>
    <w:pPr>
      <w:spacing w:before="0" w:after="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TextoChar">
    <w:name w:val="Texto Char"/>
    <w:basedOn w:val="Fuentedeprrafopredeter"/>
    <w:link w:val="Texto0"/>
    <w:rsid w:val="00026C85"/>
    <w:rPr>
      <w:rFonts w:eastAsia="Times New Roman"/>
      <w:sz w:val="22"/>
      <w:szCs w:val="24"/>
      <w:lang w:val="es-ES"/>
    </w:rPr>
  </w:style>
  <w:style w:type="character" w:customStyle="1" w:styleId="CCChar">
    <w:name w:val="CC Char"/>
    <w:basedOn w:val="TextoChar"/>
    <w:link w:val="CC"/>
    <w:rsid w:val="00AE3929"/>
    <w:rPr>
      <w:rFonts w:eastAsia="Times New Roman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3D57"/>
    <w:rPr>
      <w:rFonts w:eastAsia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57"/>
    <w:rPr>
      <w:rFonts w:eastAsia="Times New Roman"/>
      <w:szCs w:val="24"/>
      <w:lang w:val="es-ES"/>
    </w:rPr>
  </w:style>
  <w:style w:type="paragraph" w:customStyle="1" w:styleId="Piepagina">
    <w:name w:val="Pie pagina"/>
    <w:basedOn w:val="CC"/>
    <w:link w:val="PiepaginaChar"/>
    <w:uiPriority w:val="1"/>
    <w:qFormat/>
    <w:rsid w:val="005C173B"/>
    <w:rPr>
      <w:color w:val="004990"/>
      <w:sz w:val="16"/>
      <w:szCs w:val="16"/>
    </w:rPr>
  </w:style>
  <w:style w:type="character" w:customStyle="1" w:styleId="PiepaginaChar">
    <w:name w:val="Pie pagina Char"/>
    <w:basedOn w:val="CCChar"/>
    <w:link w:val="Piepagina"/>
    <w:uiPriority w:val="1"/>
    <w:rsid w:val="005C173B"/>
    <w:rPr>
      <w:rFonts w:eastAsia="Times New Roman"/>
      <w:color w:val="004990"/>
      <w:sz w:val="16"/>
      <w:szCs w:val="16"/>
      <w:lang w:val="es-ES" w:eastAsia="en-US"/>
    </w:rPr>
  </w:style>
  <w:style w:type="paragraph" w:customStyle="1" w:styleId="encabezado0">
    <w:name w:val="encabezado"/>
    <w:basedOn w:val="Texto0"/>
    <w:uiPriority w:val="1"/>
    <w:qFormat/>
    <w:rsid w:val="00F1297C"/>
    <w:pPr>
      <w:spacing w:before="0" w:after="0"/>
    </w:pPr>
  </w:style>
  <w:style w:type="table" w:styleId="Tablaconcuadrcula">
    <w:name w:val="Table Grid"/>
    <w:basedOn w:val="Tablanormal"/>
    <w:uiPriority w:val="59"/>
    <w:locked/>
    <w:rsid w:val="00D3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Tabla">
    <w:name w:val="Texto Tabla"/>
    <w:basedOn w:val="Texto0"/>
    <w:link w:val="TextoTablaChar"/>
    <w:uiPriority w:val="1"/>
    <w:qFormat/>
    <w:rsid w:val="00C64425"/>
    <w:pPr>
      <w:spacing w:before="20" w:after="20"/>
    </w:pPr>
    <w:rPr>
      <w:sz w:val="20"/>
    </w:rPr>
  </w:style>
  <w:style w:type="table" w:customStyle="1" w:styleId="LightShading-Accent11">
    <w:name w:val="Light Shading - Accent 11"/>
    <w:basedOn w:val="Tablanormal"/>
    <w:uiPriority w:val="60"/>
    <w:locked/>
    <w:rsid w:val="00F8680D"/>
    <w:rPr>
      <w:color w:val="2A6094" w:themeColor="accent1" w:themeShade="BF"/>
    </w:rPr>
    <w:tblPr>
      <w:tblStyleRowBandSize w:val="1"/>
      <w:tblStyleColBandSize w:val="1"/>
      <w:tblBorders>
        <w:top w:val="single" w:sz="8" w:space="0" w:color="3882C6" w:themeColor="accent1"/>
        <w:bottom w:val="single" w:sz="8" w:space="0" w:color="388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</w:style>
  <w:style w:type="table" w:styleId="Sombreadoclaro-nfasis6">
    <w:name w:val="Light Shading Accent 6"/>
    <w:basedOn w:val="Tablanormal"/>
    <w:uiPriority w:val="60"/>
    <w:locked/>
    <w:rsid w:val="00F8680D"/>
    <w:rPr>
      <w:color w:val="5282BE" w:themeColor="accent6" w:themeShade="BF"/>
    </w:rPr>
    <w:tblPr>
      <w:tblStyleRowBandSize w:val="1"/>
      <w:tblStyleColBandSize w:val="1"/>
      <w:tblBorders>
        <w:top w:val="single" w:sz="8" w:space="0" w:color="95B3D7" w:themeColor="accent6"/>
        <w:bottom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locked/>
    <w:rsid w:val="00F8680D"/>
    <w:tblPr>
      <w:tblStyleRowBandSize w:val="1"/>
      <w:tblStyleColBandSize w:val="1"/>
      <w:tblBorders>
        <w:top w:val="single" w:sz="8" w:space="0" w:color="AFC5E1" w:themeColor="accent6" w:themeTint="BF"/>
        <w:left w:val="single" w:sz="8" w:space="0" w:color="AFC5E1" w:themeColor="accent6" w:themeTint="BF"/>
        <w:bottom w:val="single" w:sz="8" w:space="0" w:color="AFC5E1" w:themeColor="accent6" w:themeTint="BF"/>
        <w:right w:val="single" w:sz="8" w:space="0" w:color="AFC5E1" w:themeColor="accent6" w:themeTint="BF"/>
        <w:insideH w:val="single" w:sz="8" w:space="0" w:color="AFC5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</w:style>
  <w:style w:type="table" w:styleId="Cuadrculaclara-nfasis6">
    <w:name w:val="Light Grid Accent 6"/>
    <w:basedOn w:val="Tablanormal"/>
    <w:uiPriority w:val="62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  <w:insideH w:val="single" w:sz="8" w:space="0" w:color="95B3D7" w:themeColor="accent6"/>
        <w:insideV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1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  <w:shd w:val="clear" w:color="auto" w:fill="E4ECF5" w:themeFill="accent6" w:themeFillTint="3F"/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  <w:shd w:val="clear" w:color="auto" w:fill="E4ECF5" w:themeFill="accent6" w:themeFillTint="3F"/>
      </w:tcPr>
    </w:tblStylePr>
    <w:tblStylePr w:type="band2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</w:tcPr>
    </w:tblStylePr>
  </w:style>
  <w:style w:type="table" w:customStyle="1" w:styleId="Correspondencia1">
    <w:name w:val="Correspondencia1"/>
    <w:basedOn w:val="Tablanormal"/>
    <w:uiPriority w:val="99"/>
    <w:qFormat/>
    <w:locked/>
    <w:rsid w:val="0085692C"/>
    <w:pPr>
      <w:spacing w:before="20" w:after="2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b/>
        <w:sz w:val="20"/>
      </w:rPr>
      <w:tblPr/>
      <w:tcPr>
        <w:tcBorders>
          <w:top w:val="nil"/>
          <w:left w:val="nil"/>
          <w:bottom w:val="single" w:sz="4" w:space="0" w:color="E9EFF7" w:themeColor="accent6" w:themeTint="33"/>
          <w:right w:val="nil"/>
          <w:insideH w:val="nil"/>
          <w:insideV w:val="nil"/>
          <w:tl2br w:val="nil"/>
          <w:tr2bl w:val="nil"/>
        </w:tcBorders>
        <w:shd w:val="clear" w:color="auto" w:fill="95B3D7" w:themeFill="accent6"/>
      </w:tcPr>
    </w:tblStylePr>
    <w:tblStylePr w:type="lastRow">
      <w:rPr>
        <w:rFonts w:ascii="Franklin Gothic Book" w:hAnsi="Franklin Gothic Book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60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03"/>
    <w:rPr>
      <w:rFonts w:ascii="Tahoma" w:eastAsia="Times New Roman" w:hAnsi="Tahoma" w:cs="Tahoma"/>
      <w:sz w:val="16"/>
      <w:szCs w:val="16"/>
      <w:lang w:val="es-ES" w:eastAsia="en-US"/>
    </w:rPr>
  </w:style>
  <w:style w:type="character" w:customStyle="1" w:styleId="NegritaChar1">
    <w:name w:val="Negrita Char1"/>
    <w:basedOn w:val="Fuentedeprrafopredeter"/>
    <w:link w:val="Negrita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paragraph" w:customStyle="1" w:styleId="CentradoResaltado">
    <w:name w:val="Centrado Resaltado"/>
    <w:basedOn w:val="Normal"/>
    <w:link w:val="CentradoResaltadoChar"/>
    <w:uiPriority w:val="1"/>
    <w:qFormat/>
    <w:rsid w:val="00243EC6"/>
    <w:pPr>
      <w:spacing w:before="240" w:after="240"/>
      <w:jc w:val="center"/>
    </w:pPr>
    <w:rPr>
      <w:rFonts w:ascii="Franklin Gothic Medium" w:hAnsi="Franklin Gothic Medium"/>
    </w:rPr>
  </w:style>
  <w:style w:type="character" w:customStyle="1" w:styleId="CentradoResaltadoChar">
    <w:name w:val="Centrado Resaltado Char"/>
    <w:basedOn w:val="Fuentedeprrafopredeter"/>
    <w:link w:val="CentradoResaltado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character" w:customStyle="1" w:styleId="TextoTablaChar">
    <w:name w:val="Texto Tabla Char"/>
    <w:basedOn w:val="TextoChar"/>
    <w:link w:val="TextoTabla"/>
    <w:uiPriority w:val="1"/>
    <w:rsid w:val="00C9305E"/>
    <w:rPr>
      <w:rFonts w:eastAsia="Times New Roman"/>
      <w:sz w:val="22"/>
      <w:szCs w:val="24"/>
      <w:lang w:val="es-ES" w:eastAsia="en-US"/>
    </w:rPr>
  </w:style>
  <w:style w:type="character" w:customStyle="1" w:styleId="italicaChar">
    <w:name w:val="italica Char"/>
    <w:basedOn w:val="Fuentedeprrafopredeter"/>
    <w:link w:val="italica"/>
    <w:rsid w:val="00C9305E"/>
    <w:rPr>
      <w:rFonts w:eastAsia="Times New Roman"/>
      <w:i/>
      <w:color w:val="000000"/>
      <w:sz w:val="22"/>
      <w:szCs w:val="24"/>
      <w:lang w:val="es-ES" w:eastAsia="en-US"/>
    </w:rPr>
  </w:style>
  <w:style w:type="paragraph" w:customStyle="1" w:styleId="EncabezadoTabla">
    <w:name w:val="EncabezadoTabla"/>
    <w:basedOn w:val="Negrita"/>
    <w:rsid w:val="00243EC6"/>
    <w:pPr>
      <w:jc w:val="center"/>
    </w:pPr>
    <w:rPr>
      <w:bCs/>
      <w:color w:val="000000" w:themeColor="background1"/>
      <w:szCs w:val="20"/>
    </w:rPr>
  </w:style>
  <w:style w:type="character" w:styleId="Textodelmarcadordeposicin">
    <w:name w:val="Placeholder Text"/>
    <w:basedOn w:val="Fuentedeprrafopredeter"/>
    <w:uiPriority w:val="99"/>
    <w:semiHidden/>
    <w:locked/>
    <w:rsid w:val="00BF4EBD"/>
    <w:rPr>
      <w:color w:val="808080"/>
    </w:rPr>
  </w:style>
  <w:style w:type="character" w:customStyle="1" w:styleId="Ttulo1Car">
    <w:name w:val="Título 1 Car"/>
    <w:basedOn w:val="Fuentedeprrafopredeter"/>
    <w:link w:val="Ttulo1"/>
    <w:rsid w:val="00C638E3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extonotapie">
    <w:name w:val="footnote text"/>
    <w:aliases w:val=" Car Car,Car Car, Car Char,Car,Car Char, Car"/>
    <w:basedOn w:val="Normal"/>
    <w:link w:val="TextonotapieCar"/>
    <w:unhideWhenUsed/>
    <w:locked/>
    <w:rsid w:val="00C638E3"/>
    <w:rPr>
      <w:sz w:val="20"/>
      <w:szCs w:val="20"/>
    </w:rPr>
  </w:style>
  <w:style w:type="character" w:customStyle="1" w:styleId="TextonotapieCar">
    <w:name w:val="Texto nota pie Car"/>
    <w:aliases w:val=" Car Car Car,Car Car Car, Car Char Car,Car Car1,Car Char Car, Car Car1"/>
    <w:basedOn w:val="Fuentedeprrafopredeter"/>
    <w:link w:val="Textonotapie"/>
    <w:rsid w:val="00C638E3"/>
    <w:rPr>
      <w:rFonts w:eastAsia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locked/>
    <w:rsid w:val="00C638E3"/>
    <w:rPr>
      <w:vertAlign w:val="superscript"/>
    </w:rPr>
  </w:style>
  <w:style w:type="paragraph" w:styleId="Prrafodelista">
    <w:name w:val="List Paragraph"/>
    <w:aliases w:val="Bullet 1,Use Case List Paragraph"/>
    <w:basedOn w:val="Normal"/>
    <w:link w:val="PrrafodelistaCar"/>
    <w:uiPriority w:val="34"/>
    <w:qFormat/>
    <w:locked/>
    <w:rsid w:val="00C638E3"/>
    <w:pPr>
      <w:ind w:left="720"/>
      <w:contextualSpacing/>
    </w:pPr>
  </w:style>
  <w:style w:type="character" w:customStyle="1" w:styleId="PrrafodelistaCar">
    <w:name w:val="Párrafo de lista Car"/>
    <w:aliases w:val="Bullet 1 Car,Use Case List Paragraph Car"/>
    <w:link w:val="Prrafodelista"/>
    <w:uiPriority w:val="34"/>
    <w:rsid w:val="00C638E3"/>
    <w:rPr>
      <w:rFonts w:eastAsia="Times New Roman"/>
      <w:sz w:val="22"/>
      <w:szCs w:val="24"/>
      <w:lang w:val="es-ES" w:eastAsia="en-US"/>
    </w:rPr>
  </w:style>
  <w:style w:type="character" w:styleId="Hipervnculo">
    <w:name w:val="Hyperlink"/>
    <w:uiPriority w:val="99"/>
    <w:locked/>
    <w:rsid w:val="00C638E3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C638E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3" Type="http://schemas.openxmlformats.org/officeDocument/2006/relationships/glossaryDocument" Target="glossary/document.xml"/><Relationship Id="rId15" Type="http://schemas.openxmlformats.org/officeDocument/2006/relationships/package" Target="embeddings/Microsoft_Word_Document.docx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bccr.bccr.fi.cr/sites/gec2020/PlantillasCorrespondenciaInterna/plantilla-DA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6026AD39884098A7CB194B2041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9A30-461E-473A-8FCA-2CE8EA48A61A}"/>
      </w:docPartPr>
      <w:docPartBody>
        <w:p w:rsidR="00835DAE" w:rsidRDefault="00835DAE">
          <w:pPr>
            <w:pStyle w:val="E56026AD39884098A7CB194B204122BB"/>
          </w:pPr>
          <w:r w:rsidRPr="001634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AE"/>
    <w:rsid w:val="00835DAE"/>
    <w:rsid w:val="00C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56026AD39884098A7CB194B204122BB">
    <w:name w:val="E56026AD39884098A7CB194B20412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CCR">
      <a:dk1>
        <a:srgbClr val="000000"/>
      </a:dk1>
      <a:lt1>
        <a:srgbClr val="000000"/>
      </a:lt1>
      <a:dk2>
        <a:srgbClr val="000000"/>
      </a:dk2>
      <a:lt2>
        <a:srgbClr val="EEECE1"/>
      </a:lt2>
      <a:accent1>
        <a:srgbClr val="3882C6"/>
      </a:accent1>
      <a:accent2>
        <a:srgbClr val="FFE18B"/>
      </a:accent2>
      <a:accent3>
        <a:srgbClr val="A9CD69"/>
      </a:accent3>
      <a:accent4>
        <a:srgbClr val="FEAA5E"/>
      </a:accent4>
      <a:accent5>
        <a:srgbClr val="5DB3C7"/>
      </a:accent5>
      <a:accent6>
        <a:srgbClr val="95B3D7"/>
      </a:accent6>
      <a:hlink>
        <a:srgbClr val="4F81BD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pR7cTszDCLEAJkGUM7JqJnW+5HTRqXgdVJEWlBF7DsQ=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rT/OyppGh0h6pP8qdUmc0eUVfha4P8qarjJpTRTfmSI=</DigestValue>
    </Reference>
  </SignedInfo>
  <SignatureValue>BW0goa5gcVyiONLgMjnCZxzlQzkTeGAxjbPF390Toec4V/sWp7ebA1/U75lZ52Nn8xy5iojXRFDvosYs6ewhHMw3ZzGDzeKEeiZZlEZllkTKc1eyyL0MjlxBrq1Ck76kKtjKu8ls2M8cxynGh5Ahi1I7LXXGc/wMNnySQi0A0tq4IaIKCGd1I2OkBQWj1eNOspa7U5vTNOugPlLR11/LBML3hmb/RRys4pUdDbOEYZZK0xx5iBmh1OVNmLAVqb+1Hzujv2a9ApX9CDxM1nB6fZhnjp149oq7oAUf32+L6B3lR+ZjiilTpRwg5D2HcfwA1wSC3byW8zN3Ng2PDd78FQ==</SignatureValue>
  <KeyInfo>
    <X509Data>
      <X509Certificate>MIIFrzCCBJegAwIBAgITFAARudWHE/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+pP67Nx0DlctsrzXdqRsddcQ3plIWXcYcARiwphspB77jPwGTnmkT5knr3/VTG3T6PrADlJgQHMks/RENOD0qr5SSO9qIOBf8RxgBySJlGWat/X6BnA/hFJZEFkrCuS31m1eXfas/tquegCRpXpkzwEwEHv+ihunqzq0W6yq4+yHXwxLM7TQP3VmnH+Y8vHiTqe5SeaWOzfzf79kde94MsRSwCO/prjDBXFVdiH2RlmOqQ+YQSlron6xoP3gPn5cC7AOluVM/uMfzWX2VVg4UKcN3EayJtG+zc0plY6s2lI3QGrMtNDLU7k9AXDYQ6N6yNIQIDAQABo4IB2jCCAdYwHQYDVR0OBBYEFD1vIMsg/uEsFIJ7ahc9oM7+b5cnMB8GA1UdIwQYMBaAFAlI/5tUAjbdMKRvs+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OSCEgPiyLfIIUho4srtE/pYF2PKEygqbc/uT7r0EI+I=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CDf1oifIINRKM36rswFdak+TNYCfjeyhWJX92D2vP8Q=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CDf1oifIINRKM36rswFdak+TNYCfjeyhWJX92D2vP8Q=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oDIFKvceXT5iH8Pj6xW3hzRhXUUoW1NffTfmJpJd87o=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document.xml?ContentType=application/vnd.openxmlformats-officedocument.wordprocessingml.document.main+xml">
        <DigestMethod Algorithm="http://www.w3.org/2001/04/xmlenc#sha256"/>
        <DigestValue>I861bEWCJK4sSfmYxhcIyLL+0phDFS998Op9SS0k71s=</DigestValue>
      </Reference>
      <Reference URI="/word/numbering.xml?ContentType=application/vnd.openxmlformats-officedocument.wordprocessingml.numbering+xml">
        <DigestMethod Algorithm="http://www.w3.org/2001/04/xmlenc#sha256"/>
        <DigestValue>1SjkOLY/+Sav1UWyavRoA/kSu8X6RPqHcf5SfbTA0Ac=</DigestValue>
      </Reference>
      <Reference URI="/word/endnotes.xml?ContentType=application/vnd.openxmlformats-officedocument.wordprocessingml.endnotes+xml">
        <DigestMethod Algorithm="http://www.w3.org/2001/04/xmlenc#sha256"/>
        <DigestValue>u/7XbGjdmdsxNcQtSrXvoKZtmrrrtrxVXdKXYmKN7N8=</DigestValue>
      </Reference>
      <Reference URI="/word/footer1.xml?ContentType=application/vnd.openxmlformats-officedocument.wordprocessingml.footer+xml">
        <DigestMethod Algorithm="http://www.w3.org/2001/04/xmlenc#sha256"/>
        <DigestValue>zyL8M9eqqXsk3qAR+ezNADW6SWjdWgg1FdJ1PrSuWQE=</DigestValue>
      </Reference>
      <Reference URI="/word/footer3.xml?ContentType=application/vnd.openxmlformats-officedocument.wordprocessingml.footer+xml">
        <DigestMethod Algorithm="http://www.w3.org/2001/04/xmlenc#sha256"/>
        <DigestValue>i+Y4k3+DY6YB+1HP4JnFR5Koeec6WpJkxPWUcyhgIxg=</DigestValue>
      </Reference>
      <Reference URI="/word/media/image5.emf?ContentType=image/x-emf">
        <DigestMethod Algorithm="http://www.w3.org/2001/04/xmlenc#sha256"/>
        <DigestValue>EQeoPcoPPD0NqMiDPGouQJEQEnlO/w+Td37NCcMaesM=</DigestValue>
      </Reference>
      <Reference URI="/word/footnotes.xml?ContentType=application/vnd.openxmlformats-officedocument.wordprocessingml.footnotes+xml">
        <DigestMethod Algorithm="http://www.w3.org/2001/04/xmlenc#sha256"/>
        <DigestValue>+SYQOIHxomnO57ww2bG2JcWLPq6dQf4/rQU3yRNl5+Q=</DigestValue>
      </Reference>
      <Reference URI="/word/header1.xml?ContentType=application/vnd.openxmlformats-officedocument.wordprocessingml.header+xml">
        <DigestMethod Algorithm="http://www.w3.org/2001/04/xmlenc#sha256"/>
        <DigestValue>22pePNA+J75rJBsJ/gtHCd4yvhcdLhxQ0DLpECyLjDU=</DigestValue>
      </Reference>
      <Reference URI="/word/media/image4.emf?ContentType=image/x-emf">
        <DigestMethod Algorithm="http://www.w3.org/2001/04/xmlenc#sha256"/>
        <DigestValue>QOeQGPZxFnTGz/uGa1kYfccLx9fZC/Y6eQHGY7KhrmY=</DigestValue>
      </Reference>
      <Reference URI="/word/media/image3.png?ContentType=image/png">
        <DigestMethod Algorithm="http://www.w3.org/2001/04/xmlenc#sha256"/>
        <DigestValue>6s43y4tlSWcv/FtGvocO2tWWgvnh5l2dXYgn6P+u5Ws=</DigestValue>
      </Reference>
      <Reference URI="/word/media/image2.jpeg?ContentType=image/jpeg">
        <DigestMethod Algorithm="http://www.w3.org/2001/04/xmlenc#sha256"/>
        <DigestValue>i5L6dPa91f4vprUe/qDpQrrKZLI1MiYL71asHHkAjWs=</DigestValue>
      </Reference>
      <Reference URI="/word/header2.xml?ContentType=application/vnd.openxmlformats-officedocument.wordprocessingml.header+xml">
        <DigestMethod Algorithm="http://www.w3.org/2001/04/xmlenc#sha256"/>
        <DigestValue>PQYgy+j7byO2opLe7GwPiFCcrlm+kB7UJPgkEQ4pV00=</DigestValue>
      </Reference>
      <Reference URI="/word/webSettings.xml?ContentType=application/vnd.openxmlformats-officedocument.wordprocessingml.webSettings+xml">
        <DigestMethod Algorithm="http://www.w3.org/2001/04/xmlenc#sha256"/>
        <DigestValue>KXiX2cyAl/vZRZi1eSPnPC+IkhSVpZHbuMDiitGMJVo=</DigestValue>
      </Reference>
      <Reference URI="/word/theme/theme1.xml?ContentType=application/vnd.openxmlformats-officedocument.theme+xml">
        <DigestMethod Algorithm="http://www.w3.org/2001/04/xmlenc#sha256"/>
        <DigestValue>9TZ4mZI8zGI3VflhVf7jIYdeWBzUvylr4fmB98sbr7g=</DigestValue>
      </Reference>
      <Reference URI="/word/embeddings/Microsoft_Word_Document.docx?ContentType=application/vnd.openxmlformats-officedocument.wordprocessingml.document">
        <DigestMethod Algorithm="http://www.w3.org/2001/04/xmlenc#sha256"/>
        <DigestValue>uGtWs08Q1RGnXs9kZMJ6cHJV2bFFfDYFSELb76JyoNI=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8CcJktA63RJiXlIDqOm+VV7NkNLog/y1EBu0P3SXuC8=</DigestValue>
      </Reference>
      <Reference URI="/word/glossary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  <Reference URI="/word/glossary/settings.xml?ContentType=application/vnd.openxmlformats-officedocument.wordprocessingml.settings+xml">
        <DigestMethod Algorithm="http://www.w3.org/2001/04/xmlenc#sha256"/>
        <DigestValue>JgCiSIUgtBGvlKl/uVSkvltsJUVAnul+oBHxlCBqdoc=</DigestValue>
      </Reference>
      <Reference URI="/word/glossary/styles.xml?ContentType=application/vnd.openxmlformats-officedocument.wordprocessingml.styles+xml">
        <DigestMethod Algorithm="http://www.w3.org/2001/04/xmlenc#sha256"/>
        <DigestValue>g4mQa0bLi7HxZteK/hL0AnhImSFsH2S6rc6lk8AzRz4=</DigestValue>
      </Reference>
      <Reference URI="/word/glossary/fontTable.xml?ContentType=application/vnd.openxmlformats-officedocument.wordprocessingml.fontTable+xml">
        <DigestMethod Algorithm="http://www.w3.org/2001/04/xmlenc#sha256"/>
        <DigestValue>AfNbrB+T0pHXBapM39u73VD1SPrVsk9dYnNk6seI1fk=</DigestValue>
      </Reference>
      <Reference URI="/word/settings.xml?ContentType=application/vnd.openxmlformats-officedocument.wordprocessingml.settings+xml">
        <DigestMethod Algorithm="http://www.w3.org/2001/04/xmlenc#sha256"/>
        <DigestValue>vF/YaXOMDWxJob7ul5FDXfz35XWvSyBgzN616gLGSjU=</DigestValue>
      </Reference>
      <Reference URI="/word/footer2.xml?ContentType=application/vnd.openxmlformats-officedocument.wordprocessingml.footer+xml">
        <DigestMethod Algorithm="http://www.w3.org/2001/04/xmlenc#sha256"/>
        <DigestValue>k0BFxZgRWvO4vd96WsZbDe6oJz85DrisyD5D351hCNA=</DigestValue>
      </Reference>
      <Reference URI="/word/styles.xml?ContentType=application/vnd.openxmlformats-officedocument.wordprocessingml.styles+xml">
        <DigestMethod Algorithm="http://www.w3.org/2001/04/xmlenc#sha256"/>
        <DigestValue>OsoM5Co49cpFAFowqo1I9yoKHgnHdTGdPoNFvh8Ho1Q=</DigestValue>
      </Reference>
      <Reference URI="/word/media/image1.emf?ContentType=image/x-emf">
        <DigestMethod Algorithm="http://www.w3.org/2001/04/xmlenc#sha256"/>
        <DigestValue>AyCnHX9+/koRSf900oaosr/OE3BlbOzOD+vVYDoOwL0=</DigestValue>
      </Reference>
      <Reference URI="/word/fontTable.xml?ContentType=application/vnd.openxmlformats-officedocument.wordprocessingml.fontTable+xml">
        <DigestMethod Algorithm="http://www.w3.org/2001/04/xmlenc#sha256"/>
        <DigestValue>ewEMMQ6+eVjnOaCWtflk4buAT27kwU+izuZeV7LAlX4=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2025-02-18T22:05:06Z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2025-02-18T22:05:06Z</xd:SigningTime>
          <xd:SigningCertificate>
            <xd:Cert>
              <xd:CertDigest>
                <DigestMethod Algorithm="http://www.w3.org/2001/04/xmlenc#sha256"/>
                <DigestValue>Vty4Znw9JXnI7Fyl57Q34shgY4g2W+IyHObt0NM6InM=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446020935786728275859238936857383905419966933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nNoemtmWdCQu0mg0uG1XACdHQyphKGKe/koH1629ndYCBCDWsPwYDzIwMjUwMjE4MjIwNTIw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</xd:EncapsulatedCRLValue>
                <xd:EncapsulatedCRLValue>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8uWGNxCzzc7G2hTC6DJcYq97yfdizCfIUctiadc9Jqw=</DigestValue>
                </xd:DigestAlgAndValue>
                <xd:CRLIdentifier>
                  <xd:Issuer>SERIALNUMBER=CPJ-2-100-098311,C=CR,O=MICITT,OU=DCFD,CN=CA POLITICA PERSONA FISICA - COSTA RICA v2</xd:Issuer>
                  <xd:IssueTime>2025-01-08T17:06:48Z</xd:IssueTime>
                  <xd:Number>60</xd:Number>
                </xd:CRLIdentifier>
              </xd:CRLRef>
              <xd:CRLRef>
                <xd:DigestAlgAndValue>
                  <DigestMethod Algorithm="http://www.w3.org/2001/04/xmlenc#sha256"/>
                  <DigestValue>XfJJsnf7gsMVHvql882LP2iiDZ0wkSzCd/Rf8pQeVlA=</DigestValue>
                </xd:DigestAlgAndValue>
                <xd:CRLIdentifier>
                  <xd:Issuer>SERIALNUMBER=CPJ-2-100-098311,OU=DCFD,O=MICITT,C=CR,CN=CA RAIZ NACIONAL - COSTA RICA v2</xd:Issuer>
                  <xd:IssueTime>2025-01-08T16:47:56Z</xd:IssueTime>
                  <xd:Number>35</xd:Number>
                </xd:CRLIdentifier>
              </xd:CRLRef>
            </xd:CRLRefs>
            <xd:OCSPRefs>
              <xd:OCSPRef>
                <xd:OCSPIdentifier>
                  <xd:ResponderID>
                    <xd:ByKey>OugsOOOGtBEvQXSTOuFDEDKKKOw=</xd:ByKey>
                  </xd:ResponderID>
                  <xd:ProducedAt>2025-02-18T22:05:20Z</xd:ProducedAt>
                </xd:OCSPIdentifier>
                <xd:DigestAlgAndValue>
                  <DigestMethod Algorithm="http://www.w3.org/2001/04/xmlenc#sha256"/>
                  <DigestValue>TUjdC6L/xs4EWvTRA2JCR1pmOAUMw438gPHTo3z7bno=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</xd:EncapsulatedCRLValue>
              <xd:EncapsulatedCRLValue>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</xd:EncapsulatedCRLValue>
            </xd:CRLValues>
            <xd:OCSPValues>
              <xd:EncapsulatedOCSPValue>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BKBkBGIwYAIBAQYIYIE8AQEBAQUwMTANBglghkgBZQMEAgEFAAQgJ1EgqJzJAC5WHKvTJYPBeSvH
PhzH2Cd4kPssxUGu8rkCBCDWsP4YDzIwMjUwMjE4MjIwNTIwWjAEgAIB9AEB/6CCB8Iwgge+MIIF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CSqGSIb3DQEJAzENBgsqhkiG9w0BCRABBDAcBgkqhkiG9w0BCQUxDxcNMjUwMjE4MjIwNTIwWjAv
BgkqhkiG9w0BCQQxIgQgFIk2deJddSd62kZgTrSaY37IzZ660irFeiN47nU4t5cwNwYLKoZIhvcN
AQkQAi8xKDAmMCQwIgQgrKszXYj6Q2nTJpWV/NZakemXG2IrBO983WoSsYOW808wDQYJKoZIhvcN
AQEBBQAEggEABJKb6qNJo+MIf+LxIJG+xF370PqzrmwZhgHrN9uDbQBlUgciZpKhWgmdIU++WrpN
kzsAKfQut2fNkg9m3fW587J4YDSwrY0Qp/tx4lRchfNpCwd02tvPhJtJy+QRAt2IrgNPjdEFMIyn
oRKCi7gFd/lkH72klIrQERe1Q7fc7aoFOuZ9w4pqewNbt9vP3C45aA5F0ausdsnQXujK3ppq7byg
Tn9u9rPqlg1hiUYgMqOwEpB95p2YfkljlUgOD7hW1vE9mN9JokOtTCpKuac/+uQtI0WXXc11gPrG
4yPApd0tzMqylf90Ul+7AwCNT9mVs8bt73iu4b8pZzpsD/3y7w==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Correspondencia</p:Name>
  <p:Description/>
  <p:Statement/>
  <p:PolicyItems>
    <p:PolicyItem featureId="Microsoft.Office.RecordsManagement.PolicyFeatures.Expiration" staticId="0x010100E97154E09FCE6A4E8EAEBD5C54DD1AE4|-1695030217" UniqueId="2ce1e0e0-8539-440d-82b8-656cb6b925ad">
      <p:Name>Retención</p:Name>
      <p:Description>Programación automática del contenido para procesamiento y realización de una acción de retención sobre el contenido que ha alcanzado su fecha de vencimiento.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FechaEnvio</property>
                  <propertyId>a851f67a-48e1-46a4-b6e7-ff517d02f96d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03D95179463438228E27F052F5F5A" ma:contentTypeVersion="1" ma:contentTypeDescription="Crear nuevo documento." ma:contentTypeScope="" ma:versionID="66e2a01f751d63aa619bbe998e4a1a4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5aa1b0a446a9c9d73ed18cc3bc5ce73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0741-0296-4926-84DB-E06AFA8EB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805B5-E185-4D1F-A267-DCFEB8F040D5}"/>
</file>

<file path=customXml/itemProps3.xml><?xml version="1.0" encoding="utf-8"?>
<ds:datastoreItem xmlns:ds="http://schemas.openxmlformats.org/officeDocument/2006/customXml" ds:itemID="{29B70D16-ABBB-485D-8261-7AD6418A0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3AB96-7E7F-4079-9BF9-18821D9D8EA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815BD63-4878-4C9D-A0B7-A22AE80CC3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3BF82E-1A70-4392-8CF2-7DEAFF1953AE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2db5286-48a0-4e17-a672-7c89f7b8ca75"/>
    <ds:schemaRef ds:uri="http://purl.org/dc/dcmitype/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  <ds:schemaRef ds:uri="http://schemas.openxmlformats.org/package/2006/metadata/core-properties"/>
    <ds:schemaRef ds:uri="b875e23b-67d9-4b2e-bdec-edacbf90b326"/>
  </ds:schemaRefs>
</ds:datastoreItem>
</file>

<file path=customXml/itemProps7.xml><?xml version="1.0" encoding="utf-8"?>
<ds:datastoreItem xmlns:ds="http://schemas.openxmlformats.org/officeDocument/2006/customXml" ds:itemID="{1997B487-7A4E-4697-9838-B909A28571AE}"/>
</file>

<file path=docProps/app.xml><?xml version="1.0" encoding="utf-8"?>
<Properties xmlns="http://schemas.openxmlformats.org/officeDocument/2006/extended-properties" xmlns:vt="http://schemas.openxmlformats.org/officeDocument/2006/docPropsVTypes">
  <Template>plantilla-DAI</Template>
  <TotalTime>3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SINPE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 AI-0033-2025</dc:title>
  <dc:subject/>
  <dc:creator>BERROCAL MEZA MELISSA</dc:creator>
  <cp:keywords/>
  <dc:description/>
  <cp:lastModifiedBy>BERROCAL MEZA MELISSA</cp:lastModifiedBy>
  <cp:revision>1</cp:revision>
  <cp:lastPrinted>2011-05-05T20:16:00Z</cp:lastPrinted>
  <dcterms:created xsi:type="dcterms:W3CDTF">2025-02-18T21:53:00Z</dcterms:created>
  <dcterms:modified xsi:type="dcterms:W3CDTF">2025-02-18T21:56:00Z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0x010100EAC03D95179463438228E27F052F5F5A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Integridad">
    <vt:lpwstr>128;#Alta|0fd17ec2-e5d0-4d9f-8e18-466324d0fdd4</vt:lpwstr>
  </property>
  <property fmtid="{D5CDD505-2E9C-101B-9397-08002B2CF9AE}" pid="7" name="_dlc_policyId">
    <vt:lpwstr>0x010100E97154E09FCE6A4E8EAEBD5C54DD1AE4|-1695030217</vt:lpwstr>
  </property>
  <property fmtid="{D5CDD505-2E9C-101B-9397-08002B2CF9AE}" pid="8" name="Tipo Documental">
    <vt:lpwstr>126;#Oficio|417b7e3a-1426-4267-afb3-20be5f4d6412</vt:lpwstr>
  </property>
  <property fmtid="{D5CDD505-2E9C-101B-9397-08002B2CF9AE}" pid="9" name="ItemRetentionFormula">
    <vt:lpwstr>&lt;formula id="Microsoft.Office.RecordsManagement.PolicyFeatures.Expiration.Formula.BuiltIn"&gt;&lt;number&gt;14&lt;/number&gt;&lt;property&gt;FechaEnvio&lt;/property&gt;&lt;propertyId&gt;a851f67a-48e1-46a4-b6e7-ff517d02f96d&lt;/propertyId&gt;&lt;period&gt;days&lt;/period&gt;&lt;/formula&gt;</vt:lpwstr>
  </property>
  <property fmtid="{D5CDD505-2E9C-101B-9397-08002B2CF9AE}" pid="10" name="Unidad de Destino">
    <vt:lpwstr>93;#GER - Gerencia|7f4773cf-2cb9-48b6-88d2-9e4750a72616;#1014;#DTE - División Transformación y Estrategia|368c3da0-3cec-43e9-a26d-02a9f90827dd</vt:lpwstr>
  </property>
  <property fmtid="{D5CDD505-2E9C-101B-9397-08002B2CF9AE}" pid="11" name="Disponibilidad">
    <vt:lpwstr>161;#Alta|7fca731c-4c62-4f1c-9061-e9f164c964b2</vt:lpwstr>
  </property>
  <property fmtid="{D5CDD505-2E9C-101B-9397-08002B2CF9AE}" pid="12" name="Confidencialidad1">
    <vt:lpwstr/>
  </property>
  <property fmtid="{D5CDD505-2E9C-101B-9397-08002B2CF9AE}" pid="13" name="Unidad Remitente">
    <vt:lpwstr>9;#AI - Auditoría Interna|3edbdf7a-605f-4e12-831a-35c707ff21f7</vt:lpwstr>
  </property>
  <property fmtid="{D5CDD505-2E9C-101B-9397-08002B2CF9AE}" pid="14" name="lb0b7da792b243d9bfa96ad7487ad734">
    <vt:lpwstr/>
  </property>
  <property fmtid="{D5CDD505-2E9C-101B-9397-08002B2CF9AE}" pid="15" name="ConfidencialidadNueva">
    <vt:lpwstr>163;#Uso Interno|b84ab4da-351c-48b8-b2fd-466e6594f406</vt:lpwstr>
  </property>
  <property fmtid="{D5CDD505-2E9C-101B-9397-08002B2CF9AE}" pid="16" name="ClassificationContentMarkingFooterShapeIds">
    <vt:lpwstr>ac25761,1e950fbb,288bace8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Uso Interno</vt:lpwstr>
  </property>
  <property fmtid="{D5CDD505-2E9C-101B-9397-08002B2CF9AE}" pid="19" name="MSIP_Label_b8b4be34-365a-4a68-b9fb-75c1b6874315_Enabled">
    <vt:lpwstr>true</vt:lpwstr>
  </property>
  <property fmtid="{D5CDD505-2E9C-101B-9397-08002B2CF9AE}" pid="20" name="MSIP_Label_b8b4be34-365a-4a68-b9fb-75c1b6874315_SetDate">
    <vt:lpwstr>2025-02-18T21:56:21Z</vt:lpwstr>
  </property>
  <property fmtid="{D5CDD505-2E9C-101B-9397-08002B2CF9AE}" pid="21" name="MSIP_Label_b8b4be34-365a-4a68-b9fb-75c1b6874315_Method">
    <vt:lpwstr>Standard</vt:lpwstr>
  </property>
  <property fmtid="{D5CDD505-2E9C-101B-9397-08002B2CF9AE}" pid="22" name="MSIP_Label_b8b4be34-365a-4a68-b9fb-75c1b6874315_Name">
    <vt:lpwstr>b8b4be34-365a-4a68-b9fb-75c1b6874315</vt:lpwstr>
  </property>
  <property fmtid="{D5CDD505-2E9C-101B-9397-08002B2CF9AE}" pid="23" name="MSIP_Label_b8b4be34-365a-4a68-b9fb-75c1b6874315_SiteId">
    <vt:lpwstr>618d0a45-25a6-4618-9f80-8f70a435ee52</vt:lpwstr>
  </property>
  <property fmtid="{D5CDD505-2E9C-101B-9397-08002B2CF9AE}" pid="24" name="MSIP_Label_b8b4be34-365a-4a68-b9fb-75c1b6874315_ActionId">
    <vt:lpwstr>ef9bf81d-047a-4054-8ae1-71647460469d</vt:lpwstr>
  </property>
  <property fmtid="{D5CDD505-2E9C-101B-9397-08002B2CF9AE}" pid="25" name="MSIP_Label_b8b4be34-365a-4a68-b9fb-75c1b6874315_ContentBits">
    <vt:lpwstr>2</vt:lpwstr>
  </property>
  <property fmtid="{D5CDD505-2E9C-101B-9397-08002B2CF9AE}" pid="26" name="Confidencialidad">
    <vt:lpwstr>Público|99c2402f-8ec3-4ca8-8024-be52e4e7f629</vt:lpwstr>
  </property>
  <property fmtid="{D5CDD505-2E9C-101B-9397-08002B2CF9AE}" pid="27" name="oe70cbf463ba4d19a6203d9e6cd457e4">
    <vt:lpwstr/>
  </property>
  <property fmtid="{D5CDD505-2E9C-101B-9397-08002B2CF9AE}" pid="28" name="Dirigido a (entidad externa)">
    <vt:lpwstr/>
  </property>
  <property fmtid="{D5CDD505-2E9C-101B-9397-08002B2CF9AE}" pid="29" name="WorkflowChangePath">
    <vt:lpwstr>9673832d-94bf-4c19-8792-832784cbd250,9;b06cfa97-83cd-4c8b-8abb-c4fadbe40145,12;cf7072bc-9575-4d0b-b529-251f6b43b02b,13;cf7072bc-9575-4d0b-b529-251f6b43b02b,13;</vt:lpwstr>
  </property>
  <property fmtid="{D5CDD505-2E9C-101B-9397-08002B2CF9AE}" pid="31" name="Order">
    <vt:r8>184100</vt:r8>
  </property>
</Properties>
</file>