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72408" w14:textId="77777777" w:rsidR="00BB1855" w:rsidRPr="008B0D53" w:rsidRDefault="00BB1855" w:rsidP="00BB1855">
      <w:pPr>
        <w:widowControl w:val="0"/>
        <w:tabs>
          <w:tab w:val="center" w:pos="4320"/>
          <w:tab w:val="right" w:pos="8640"/>
        </w:tabs>
        <w:spacing w:after="0" w:line="240" w:lineRule="auto"/>
        <w:ind w:hanging="284"/>
        <w:jc w:val="center"/>
        <w:rPr>
          <w:rFonts w:ascii="Tahoma" w:eastAsia="Times New Roman" w:hAnsi="Tahoma" w:cs="Tahoma"/>
          <w:b/>
          <w:noProof/>
          <w:sz w:val="52"/>
          <w:szCs w:val="52"/>
          <w:lang w:val="x-none" w:eastAsia="x-none"/>
        </w:rPr>
      </w:pPr>
      <w:r w:rsidRPr="008B0D53">
        <w:rPr>
          <w:rFonts w:ascii="Tahoma" w:eastAsia="Times New Roman" w:hAnsi="Tahoma" w:cs="Tahoma"/>
          <w:b/>
          <w:noProof/>
          <w:sz w:val="52"/>
          <w:szCs w:val="52"/>
          <w:lang w:val="x-none" w:eastAsia="x-none"/>
        </w:rPr>
        <w:t>BANCO CENTRAL DE COSTA RICA</w:t>
      </w:r>
    </w:p>
    <w:p w14:paraId="25572409" w14:textId="77777777" w:rsidR="00BB1855" w:rsidRPr="008B0D53" w:rsidRDefault="00BB1855" w:rsidP="00BB1855">
      <w:pPr>
        <w:widowControl w:val="0"/>
        <w:autoSpaceDE w:val="0"/>
        <w:autoSpaceDN w:val="0"/>
        <w:adjustRightInd w:val="0"/>
        <w:spacing w:before="120" w:after="120" w:line="240" w:lineRule="auto"/>
        <w:ind w:right="18"/>
        <w:jc w:val="center"/>
        <w:rPr>
          <w:rFonts w:ascii="Tahoma" w:eastAsia="Times New Roman" w:hAnsi="Tahoma" w:cs="Tahoma"/>
          <w:b/>
          <w:smallCaps/>
          <w:sz w:val="48"/>
          <w:szCs w:val="48"/>
          <w:lang w:val="es-CR"/>
        </w:rPr>
      </w:pPr>
      <w:r w:rsidRPr="008B0D53">
        <w:rPr>
          <w:rFonts w:ascii="Tahoma" w:eastAsia="Times New Roman" w:hAnsi="Tahoma" w:cs="Tahoma"/>
          <w:b/>
          <w:bCs/>
          <w:smallCaps/>
          <w:sz w:val="48"/>
          <w:szCs w:val="48"/>
          <w:lang w:val="es-CR"/>
        </w:rPr>
        <w:t>DEPARTAMENTO DE PROVEEDURÍA</w:t>
      </w:r>
    </w:p>
    <w:p w14:paraId="2557240A" w14:textId="77777777" w:rsidR="00BB1855" w:rsidRPr="008B0D53" w:rsidRDefault="00BB1855" w:rsidP="00BB1855">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2557240B" w14:textId="77777777" w:rsidR="00BB1855" w:rsidRPr="008B0D53" w:rsidRDefault="00BB1855" w:rsidP="00BB1855">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2557240C" w14:textId="77777777" w:rsidR="00BB1855" w:rsidRPr="008B0D53" w:rsidRDefault="00BB1855" w:rsidP="00BB1855">
      <w:pPr>
        <w:widowControl w:val="0"/>
        <w:autoSpaceDE w:val="0"/>
        <w:autoSpaceDN w:val="0"/>
        <w:adjustRightInd w:val="0"/>
        <w:spacing w:after="0" w:line="240" w:lineRule="auto"/>
        <w:ind w:right="337"/>
        <w:jc w:val="center"/>
        <w:rPr>
          <w:rFonts w:ascii="Tahoma" w:eastAsia="Times New Roman" w:hAnsi="Tahoma" w:cs="Tahoma"/>
          <w:sz w:val="28"/>
          <w:szCs w:val="28"/>
          <w:lang w:val="es-CR"/>
        </w:rPr>
      </w:pPr>
    </w:p>
    <w:p w14:paraId="2557240D" w14:textId="77777777" w:rsidR="00BB1855" w:rsidRPr="008B0D53" w:rsidRDefault="00BB1855" w:rsidP="00BB1855">
      <w:pPr>
        <w:widowControl w:val="0"/>
        <w:autoSpaceDE w:val="0"/>
        <w:autoSpaceDN w:val="0"/>
        <w:adjustRightInd w:val="0"/>
        <w:spacing w:after="0" w:line="240" w:lineRule="auto"/>
        <w:ind w:right="337"/>
        <w:jc w:val="center"/>
        <w:rPr>
          <w:rFonts w:ascii="Tahoma" w:eastAsia="Times New Roman" w:hAnsi="Tahoma" w:cs="Tahoma"/>
          <w:b/>
          <w:bCs/>
          <w:sz w:val="44"/>
          <w:szCs w:val="44"/>
          <w:lang w:val="es-CR"/>
        </w:rPr>
      </w:pPr>
      <w:r w:rsidRPr="008B0D53">
        <w:rPr>
          <w:rFonts w:ascii="Tahoma" w:eastAsia="Times New Roman" w:hAnsi="Tahoma" w:cs="Tahoma"/>
          <w:b/>
          <w:bCs/>
          <w:sz w:val="44"/>
          <w:szCs w:val="44"/>
          <w:lang w:val="es-CR"/>
        </w:rPr>
        <w:t>VENTA</w:t>
      </w:r>
    </w:p>
    <w:p w14:paraId="2557240E" w14:textId="77777777" w:rsidR="00BB1855" w:rsidRPr="008B0D53" w:rsidRDefault="00BB1855" w:rsidP="00BB1855">
      <w:pPr>
        <w:widowControl w:val="0"/>
        <w:autoSpaceDE w:val="0"/>
        <w:autoSpaceDN w:val="0"/>
        <w:adjustRightInd w:val="0"/>
        <w:spacing w:after="0" w:line="240" w:lineRule="auto"/>
        <w:ind w:right="337"/>
        <w:jc w:val="center"/>
        <w:rPr>
          <w:rFonts w:ascii="Tahoma" w:eastAsia="Times New Roman" w:hAnsi="Tahoma" w:cs="Tahoma"/>
          <w:b/>
          <w:smallCaps/>
          <w:vanish/>
          <w:sz w:val="44"/>
          <w:szCs w:val="44"/>
          <w:lang w:val="es-CR"/>
        </w:rPr>
      </w:pPr>
      <w:r w:rsidRPr="008B0D53">
        <w:rPr>
          <w:rFonts w:ascii="Tahoma" w:eastAsia="Times New Roman" w:hAnsi="Tahoma" w:cs="Tahoma"/>
          <w:b/>
          <w:smallCaps/>
          <w:sz w:val="44"/>
          <w:szCs w:val="44"/>
          <w:lang w:val="es-CR"/>
        </w:rPr>
        <w:t>201</w:t>
      </w:r>
      <w:r>
        <w:rPr>
          <w:rFonts w:ascii="Tahoma" w:eastAsia="Times New Roman" w:hAnsi="Tahoma" w:cs="Tahoma"/>
          <w:b/>
          <w:smallCaps/>
          <w:sz w:val="44"/>
          <w:szCs w:val="44"/>
          <w:lang w:val="es-CR"/>
        </w:rPr>
        <w:t>5</w:t>
      </w:r>
      <w:r w:rsidRPr="008B0D53">
        <w:rPr>
          <w:rFonts w:ascii="Tahoma" w:eastAsia="Times New Roman" w:hAnsi="Tahoma" w:cs="Tahoma"/>
          <w:b/>
          <w:smallCaps/>
          <w:sz w:val="44"/>
          <w:szCs w:val="44"/>
          <w:lang w:val="es-CR"/>
        </w:rPr>
        <w:t>VE-00000</w:t>
      </w:r>
      <w:r>
        <w:rPr>
          <w:rFonts w:ascii="Tahoma" w:eastAsia="Times New Roman" w:hAnsi="Tahoma" w:cs="Tahoma"/>
          <w:b/>
          <w:smallCaps/>
          <w:sz w:val="44"/>
          <w:szCs w:val="44"/>
          <w:lang w:val="es-CR"/>
        </w:rPr>
        <w:t>4</w:t>
      </w:r>
      <w:r w:rsidRPr="008B0D53">
        <w:rPr>
          <w:rFonts w:ascii="Tahoma" w:eastAsia="Times New Roman" w:hAnsi="Tahoma" w:cs="Tahoma"/>
          <w:b/>
          <w:smallCaps/>
          <w:sz w:val="44"/>
          <w:szCs w:val="44"/>
          <w:lang w:val="es-CR"/>
        </w:rPr>
        <w:t>-</w:t>
      </w:r>
      <w:r>
        <w:rPr>
          <w:rFonts w:ascii="Tahoma" w:eastAsia="Times New Roman" w:hAnsi="Tahoma" w:cs="Tahoma"/>
          <w:b/>
          <w:smallCaps/>
          <w:sz w:val="44"/>
          <w:szCs w:val="44"/>
          <w:lang w:val="es-CR"/>
        </w:rPr>
        <w:t>BCCR</w:t>
      </w:r>
      <w:r w:rsidRPr="008B0D53">
        <w:rPr>
          <w:rFonts w:ascii="Tahoma" w:eastAsia="Times New Roman" w:hAnsi="Tahoma" w:cs="Tahoma"/>
          <w:smallCaps/>
          <w:sz w:val="50"/>
          <w:szCs w:val="50"/>
          <w:lang w:val="es-CR"/>
        </w:rPr>
        <w:t xml:space="preserve"> </w:t>
      </w:r>
    </w:p>
    <w:p w14:paraId="2557240F" w14:textId="77777777" w:rsidR="00BB1855" w:rsidRPr="008B0D53" w:rsidRDefault="00BB1855" w:rsidP="00BB1855">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25572410" w14:textId="77777777" w:rsidR="00BB1855" w:rsidRPr="008B0D53" w:rsidRDefault="00BB1855" w:rsidP="00BB1855">
      <w:pPr>
        <w:widowControl w:val="0"/>
        <w:autoSpaceDE w:val="0"/>
        <w:autoSpaceDN w:val="0"/>
        <w:adjustRightInd w:val="0"/>
        <w:spacing w:before="120" w:after="120" w:line="240" w:lineRule="auto"/>
        <w:ind w:right="337"/>
        <w:jc w:val="center"/>
        <w:rPr>
          <w:rFonts w:ascii="Tahoma" w:eastAsia="Times New Roman" w:hAnsi="Tahoma" w:cs="Tahoma"/>
          <w:smallCaps/>
          <w:sz w:val="50"/>
          <w:szCs w:val="50"/>
          <w:lang w:val="es-CR"/>
        </w:rPr>
      </w:pPr>
    </w:p>
    <w:p w14:paraId="25572411" w14:textId="77777777" w:rsidR="00BB1855" w:rsidRPr="008B0D53" w:rsidRDefault="00BB1855" w:rsidP="00BB1855">
      <w:pPr>
        <w:widowControl w:val="0"/>
        <w:autoSpaceDE w:val="0"/>
        <w:autoSpaceDN w:val="0"/>
        <w:adjustRightInd w:val="0"/>
        <w:spacing w:after="0" w:line="240" w:lineRule="auto"/>
        <w:ind w:right="337"/>
        <w:jc w:val="center"/>
        <w:rPr>
          <w:rFonts w:ascii="Tahoma" w:eastAsia="Times New Roman" w:hAnsi="Tahoma" w:cs="Tahoma"/>
          <w:sz w:val="28"/>
          <w:szCs w:val="28"/>
          <w:lang w:val="es-CR"/>
        </w:rPr>
      </w:pPr>
    </w:p>
    <w:p w14:paraId="25572412" w14:textId="77777777" w:rsidR="00BB1855" w:rsidRPr="008B0D53" w:rsidRDefault="00BB1855" w:rsidP="00BB1855">
      <w:pPr>
        <w:widowControl w:val="0"/>
        <w:pBdr>
          <w:bottom w:val="single" w:sz="36" w:space="0" w:color="auto"/>
        </w:pBdr>
        <w:shd w:val="pct10" w:color="auto" w:fill="auto"/>
        <w:autoSpaceDE w:val="0"/>
        <w:autoSpaceDN w:val="0"/>
        <w:adjustRightInd w:val="0"/>
        <w:spacing w:after="0" w:line="240" w:lineRule="auto"/>
        <w:ind w:right="558"/>
        <w:jc w:val="center"/>
        <w:rPr>
          <w:rFonts w:ascii="Tahoma" w:eastAsia="Times New Roman" w:hAnsi="Tahoma" w:cs="Tahoma"/>
          <w:b/>
          <w:bCs/>
          <w:sz w:val="32"/>
          <w:szCs w:val="32"/>
          <w:lang w:val="es-CR"/>
        </w:rPr>
      </w:pPr>
    </w:p>
    <w:p w14:paraId="25572413" w14:textId="77777777" w:rsidR="00BB1855" w:rsidRDefault="00BB1855" w:rsidP="00BB1855">
      <w:pPr>
        <w:widowControl w:val="0"/>
        <w:pBdr>
          <w:bottom w:val="single" w:sz="36" w:space="0" w:color="auto"/>
        </w:pBdr>
        <w:shd w:val="pct10" w:color="auto" w:fill="auto"/>
        <w:autoSpaceDE w:val="0"/>
        <w:autoSpaceDN w:val="0"/>
        <w:adjustRightInd w:val="0"/>
        <w:spacing w:after="0" w:line="240" w:lineRule="auto"/>
        <w:ind w:right="558"/>
        <w:jc w:val="center"/>
        <w:rPr>
          <w:rFonts w:ascii="Tahoma" w:eastAsia="Times New Roman" w:hAnsi="Tahoma" w:cs="Tahoma"/>
          <w:b/>
          <w:bCs/>
          <w:i/>
          <w:sz w:val="40"/>
          <w:szCs w:val="40"/>
          <w:lang w:val="es-CR"/>
        </w:rPr>
      </w:pPr>
      <w:r w:rsidRPr="008B0D53">
        <w:rPr>
          <w:rFonts w:ascii="Tahoma" w:eastAsia="Times New Roman" w:hAnsi="Tahoma" w:cs="Tahoma"/>
          <w:b/>
          <w:bCs/>
          <w:i/>
          <w:sz w:val="40"/>
          <w:szCs w:val="40"/>
          <w:lang w:val="es-CR"/>
        </w:rPr>
        <w:t xml:space="preserve">VENTA DE </w:t>
      </w:r>
      <w:r>
        <w:rPr>
          <w:rFonts w:ascii="Tahoma" w:eastAsia="Times New Roman" w:hAnsi="Tahoma" w:cs="Tahoma"/>
          <w:b/>
          <w:bCs/>
          <w:i/>
          <w:sz w:val="40"/>
          <w:szCs w:val="40"/>
          <w:lang w:val="es-CR"/>
        </w:rPr>
        <w:t>TRES</w:t>
      </w:r>
      <w:r w:rsidRPr="008B0D53">
        <w:rPr>
          <w:rFonts w:ascii="Tahoma" w:eastAsia="Times New Roman" w:hAnsi="Tahoma" w:cs="Tahoma"/>
          <w:b/>
          <w:bCs/>
          <w:i/>
          <w:sz w:val="40"/>
          <w:szCs w:val="40"/>
          <w:lang w:val="es-CR"/>
        </w:rPr>
        <w:t xml:space="preserve"> VEHÍCULOS </w:t>
      </w:r>
    </w:p>
    <w:p w14:paraId="25572414" w14:textId="77777777" w:rsidR="00BB1855" w:rsidRPr="008B0D53" w:rsidRDefault="00BB1855" w:rsidP="00BB1855">
      <w:pPr>
        <w:widowControl w:val="0"/>
        <w:pBdr>
          <w:bottom w:val="single" w:sz="36" w:space="0" w:color="auto"/>
        </w:pBdr>
        <w:shd w:val="pct10" w:color="auto" w:fill="auto"/>
        <w:autoSpaceDE w:val="0"/>
        <w:autoSpaceDN w:val="0"/>
        <w:adjustRightInd w:val="0"/>
        <w:spacing w:after="0" w:line="240" w:lineRule="auto"/>
        <w:ind w:right="558"/>
        <w:rPr>
          <w:rFonts w:ascii="Tahoma" w:eastAsia="Times New Roman" w:hAnsi="Tahoma" w:cs="Tahoma"/>
          <w:b/>
          <w:bCs/>
          <w:i/>
          <w:sz w:val="40"/>
          <w:szCs w:val="40"/>
          <w:lang w:val="es-CR"/>
        </w:rPr>
      </w:pPr>
    </w:p>
    <w:p w14:paraId="25572415" w14:textId="77777777" w:rsidR="00BB1855" w:rsidRPr="008B0D53" w:rsidRDefault="00BB1855" w:rsidP="00BB1855">
      <w:pPr>
        <w:widowControl w:val="0"/>
        <w:autoSpaceDE w:val="0"/>
        <w:autoSpaceDN w:val="0"/>
        <w:adjustRightInd w:val="0"/>
        <w:spacing w:after="0" w:line="240" w:lineRule="auto"/>
        <w:ind w:right="337"/>
        <w:jc w:val="center"/>
        <w:rPr>
          <w:rFonts w:ascii="Tahoma" w:eastAsia="Times New Roman" w:hAnsi="Tahoma" w:cs="Tahoma"/>
          <w:sz w:val="19"/>
          <w:szCs w:val="19"/>
          <w:lang w:val="es-CR"/>
        </w:rPr>
      </w:pPr>
    </w:p>
    <w:p w14:paraId="25572416" w14:textId="77777777" w:rsidR="00BB1855" w:rsidRPr="008B0D53" w:rsidRDefault="00BB1855" w:rsidP="00BB1855">
      <w:pPr>
        <w:widowControl w:val="0"/>
        <w:autoSpaceDE w:val="0"/>
        <w:autoSpaceDN w:val="0"/>
        <w:adjustRightInd w:val="0"/>
        <w:spacing w:after="0" w:line="240" w:lineRule="auto"/>
        <w:ind w:right="337"/>
        <w:rPr>
          <w:rFonts w:ascii="Tahoma" w:eastAsia="Times New Roman" w:hAnsi="Tahoma" w:cs="Tahoma"/>
          <w:sz w:val="19"/>
          <w:szCs w:val="19"/>
          <w:lang w:val="es-CR"/>
        </w:rPr>
      </w:pPr>
    </w:p>
    <w:p w14:paraId="25572417" w14:textId="77777777" w:rsidR="00BB1855" w:rsidRPr="008B0D53" w:rsidRDefault="00BB1855" w:rsidP="00BB1855">
      <w:pPr>
        <w:widowControl w:val="0"/>
        <w:tabs>
          <w:tab w:val="left" w:pos="1689"/>
        </w:tabs>
        <w:autoSpaceDE w:val="0"/>
        <w:autoSpaceDN w:val="0"/>
        <w:adjustRightInd w:val="0"/>
        <w:spacing w:after="0" w:line="240" w:lineRule="auto"/>
        <w:ind w:right="337"/>
        <w:rPr>
          <w:rFonts w:ascii="Tahoma" w:eastAsia="Times New Roman" w:hAnsi="Tahoma" w:cs="Tahoma"/>
          <w:b/>
          <w:bCs/>
          <w:i/>
          <w:sz w:val="32"/>
          <w:szCs w:val="32"/>
          <w:lang w:val="es-CR"/>
        </w:rPr>
      </w:pPr>
      <w:r w:rsidRPr="008B0D53">
        <w:rPr>
          <w:rFonts w:ascii="Tahoma" w:eastAsia="Times New Roman" w:hAnsi="Tahoma" w:cs="Tahoma"/>
          <w:b/>
          <w:bCs/>
          <w:sz w:val="32"/>
          <w:szCs w:val="32"/>
          <w:lang w:val="es-CR"/>
        </w:rPr>
        <w:tab/>
      </w:r>
    </w:p>
    <w:p w14:paraId="25572418" w14:textId="77777777" w:rsidR="00BB1855" w:rsidRPr="008B0D53" w:rsidRDefault="00BB1855" w:rsidP="00BB1855">
      <w:pPr>
        <w:widowControl w:val="0"/>
        <w:autoSpaceDE w:val="0"/>
        <w:autoSpaceDN w:val="0"/>
        <w:adjustRightInd w:val="0"/>
        <w:spacing w:after="0" w:line="240" w:lineRule="auto"/>
        <w:ind w:right="337"/>
        <w:rPr>
          <w:rFonts w:ascii="Tahoma" w:eastAsia="Times New Roman" w:hAnsi="Tahoma" w:cs="Tahoma"/>
          <w:sz w:val="19"/>
          <w:szCs w:val="19"/>
          <w:lang w:val="es-CR"/>
        </w:rPr>
      </w:pPr>
    </w:p>
    <w:p w14:paraId="25572419" w14:textId="77777777" w:rsidR="00BB1855" w:rsidRPr="008B0D53" w:rsidRDefault="00BB1855" w:rsidP="00BB1855">
      <w:pPr>
        <w:widowControl w:val="0"/>
        <w:autoSpaceDE w:val="0"/>
        <w:autoSpaceDN w:val="0"/>
        <w:adjustRightInd w:val="0"/>
        <w:spacing w:after="0" w:line="240" w:lineRule="auto"/>
        <w:ind w:right="337"/>
        <w:rPr>
          <w:rFonts w:ascii="Tahoma" w:eastAsia="Times New Roman" w:hAnsi="Tahoma" w:cs="Tahoma"/>
          <w:sz w:val="19"/>
          <w:szCs w:val="19"/>
          <w:lang w:val="es-CR"/>
        </w:rPr>
      </w:pPr>
    </w:p>
    <w:p w14:paraId="2557241A" w14:textId="77777777" w:rsidR="00BB1855" w:rsidRPr="008B0D53" w:rsidRDefault="00BB1855" w:rsidP="00BB1855">
      <w:pPr>
        <w:widowControl w:val="0"/>
        <w:autoSpaceDE w:val="0"/>
        <w:autoSpaceDN w:val="0"/>
        <w:adjustRightInd w:val="0"/>
        <w:spacing w:after="0" w:line="240" w:lineRule="auto"/>
        <w:ind w:right="337"/>
        <w:rPr>
          <w:rFonts w:ascii="Tahoma" w:eastAsia="Times New Roman" w:hAnsi="Tahoma" w:cs="Tahoma"/>
          <w:sz w:val="19"/>
          <w:szCs w:val="19"/>
          <w:lang w:val="es-CR"/>
        </w:rPr>
      </w:pPr>
    </w:p>
    <w:p w14:paraId="2557241B" w14:textId="77777777" w:rsidR="00BB1855" w:rsidRPr="008B0D53" w:rsidRDefault="00BB1855" w:rsidP="00BB1855">
      <w:pPr>
        <w:widowControl w:val="0"/>
        <w:autoSpaceDE w:val="0"/>
        <w:autoSpaceDN w:val="0"/>
        <w:adjustRightInd w:val="0"/>
        <w:spacing w:after="0" w:line="240" w:lineRule="auto"/>
        <w:ind w:right="337"/>
        <w:rPr>
          <w:rFonts w:ascii="Tahoma" w:eastAsia="Times New Roman" w:hAnsi="Tahoma" w:cs="Tahoma"/>
          <w:sz w:val="19"/>
          <w:szCs w:val="19"/>
          <w:lang w:val="es-CR"/>
        </w:rPr>
      </w:pPr>
    </w:p>
    <w:p w14:paraId="2557241C" w14:textId="77777777" w:rsidR="00BB1855" w:rsidRPr="008B0D53" w:rsidRDefault="00BB1855" w:rsidP="00BB1855">
      <w:pPr>
        <w:widowControl w:val="0"/>
        <w:autoSpaceDE w:val="0"/>
        <w:autoSpaceDN w:val="0"/>
        <w:adjustRightInd w:val="0"/>
        <w:spacing w:after="0" w:line="240" w:lineRule="auto"/>
        <w:ind w:right="337"/>
        <w:rPr>
          <w:rFonts w:ascii="Tahoma" w:eastAsia="Times New Roman" w:hAnsi="Tahoma" w:cs="Tahoma"/>
          <w:sz w:val="19"/>
          <w:szCs w:val="19"/>
          <w:lang w:val="es-CR"/>
        </w:rPr>
      </w:pPr>
    </w:p>
    <w:p w14:paraId="2557241D" w14:textId="77777777" w:rsidR="00BB1855" w:rsidRPr="008B0D53" w:rsidRDefault="00BB1855" w:rsidP="00BB1855">
      <w:pPr>
        <w:widowControl w:val="0"/>
        <w:autoSpaceDE w:val="0"/>
        <w:autoSpaceDN w:val="0"/>
        <w:adjustRightInd w:val="0"/>
        <w:spacing w:after="0" w:line="240" w:lineRule="auto"/>
        <w:ind w:right="337"/>
        <w:rPr>
          <w:rFonts w:ascii="Tahoma" w:eastAsia="Times New Roman" w:hAnsi="Tahoma" w:cs="Tahoma"/>
          <w:sz w:val="19"/>
          <w:szCs w:val="19"/>
          <w:lang w:val="es-CR"/>
        </w:rPr>
      </w:pPr>
    </w:p>
    <w:p w14:paraId="2557241E" w14:textId="77777777" w:rsidR="00BB1855" w:rsidRPr="008B0D53" w:rsidRDefault="00BB1855" w:rsidP="00BB1855">
      <w:pPr>
        <w:widowControl w:val="0"/>
        <w:autoSpaceDE w:val="0"/>
        <w:autoSpaceDN w:val="0"/>
        <w:adjustRightInd w:val="0"/>
        <w:spacing w:after="0" w:line="240" w:lineRule="auto"/>
        <w:ind w:right="337"/>
        <w:rPr>
          <w:rFonts w:ascii="Tahoma" w:eastAsia="Times New Roman" w:hAnsi="Tahoma" w:cs="Tahoma"/>
          <w:sz w:val="19"/>
          <w:szCs w:val="19"/>
          <w:lang w:val="es-CR"/>
        </w:rPr>
      </w:pPr>
    </w:p>
    <w:p w14:paraId="2557241F" w14:textId="77777777" w:rsidR="00BB1855" w:rsidRPr="008B0D53" w:rsidRDefault="00BB1855" w:rsidP="00BB1855">
      <w:pPr>
        <w:widowControl w:val="0"/>
        <w:autoSpaceDE w:val="0"/>
        <w:autoSpaceDN w:val="0"/>
        <w:adjustRightInd w:val="0"/>
        <w:spacing w:after="0" w:line="240" w:lineRule="auto"/>
        <w:ind w:right="337"/>
        <w:rPr>
          <w:rFonts w:ascii="Tahoma" w:eastAsia="Times New Roman" w:hAnsi="Tahoma" w:cs="Tahoma"/>
          <w:sz w:val="19"/>
          <w:szCs w:val="19"/>
          <w:lang w:val="es-CR"/>
        </w:rPr>
      </w:pPr>
    </w:p>
    <w:p w14:paraId="25572420" w14:textId="77777777" w:rsidR="00BB1855" w:rsidRPr="008B0D53" w:rsidRDefault="00BB1855" w:rsidP="00BB1855">
      <w:pPr>
        <w:widowControl w:val="0"/>
        <w:autoSpaceDE w:val="0"/>
        <w:autoSpaceDN w:val="0"/>
        <w:adjustRightInd w:val="0"/>
        <w:spacing w:after="0" w:line="240" w:lineRule="auto"/>
        <w:ind w:right="337"/>
        <w:rPr>
          <w:rFonts w:ascii="Tahoma" w:eastAsia="Times New Roman" w:hAnsi="Tahoma" w:cs="Tahoma"/>
          <w:sz w:val="19"/>
          <w:szCs w:val="19"/>
          <w:lang w:val="es-CR"/>
        </w:rPr>
      </w:pPr>
    </w:p>
    <w:p w14:paraId="25572421" w14:textId="77777777" w:rsidR="00BB1855" w:rsidRPr="008B0D53" w:rsidRDefault="00BB1855" w:rsidP="00BB1855">
      <w:pPr>
        <w:widowControl w:val="0"/>
        <w:autoSpaceDE w:val="0"/>
        <w:autoSpaceDN w:val="0"/>
        <w:adjustRightInd w:val="0"/>
        <w:spacing w:after="0" w:line="240" w:lineRule="auto"/>
        <w:ind w:right="337"/>
        <w:rPr>
          <w:rFonts w:ascii="Tahoma" w:eastAsia="Times New Roman" w:hAnsi="Tahoma" w:cs="Tahoma"/>
          <w:sz w:val="19"/>
          <w:szCs w:val="19"/>
          <w:lang w:val="es-CR"/>
        </w:rPr>
      </w:pPr>
    </w:p>
    <w:p w14:paraId="25572422" w14:textId="77777777" w:rsidR="00BB1855" w:rsidRPr="008B0D53" w:rsidRDefault="00BB1855" w:rsidP="00BB1855">
      <w:pPr>
        <w:widowControl w:val="0"/>
        <w:autoSpaceDE w:val="0"/>
        <w:autoSpaceDN w:val="0"/>
        <w:adjustRightInd w:val="0"/>
        <w:spacing w:after="0" w:line="240" w:lineRule="auto"/>
        <w:ind w:right="337"/>
        <w:rPr>
          <w:rFonts w:ascii="Tahoma" w:eastAsia="Times New Roman" w:hAnsi="Tahoma" w:cs="Tahoma"/>
          <w:sz w:val="19"/>
          <w:szCs w:val="19"/>
          <w:lang w:val="es-CR"/>
        </w:rPr>
      </w:pPr>
    </w:p>
    <w:p w14:paraId="25572423" w14:textId="77777777" w:rsidR="00BB1855" w:rsidRPr="008B0D53" w:rsidRDefault="00BB1855" w:rsidP="00BB1855">
      <w:pPr>
        <w:widowControl w:val="0"/>
        <w:autoSpaceDE w:val="0"/>
        <w:autoSpaceDN w:val="0"/>
        <w:adjustRightInd w:val="0"/>
        <w:spacing w:after="0" w:line="240" w:lineRule="auto"/>
        <w:ind w:right="337"/>
        <w:rPr>
          <w:rFonts w:ascii="Tahoma" w:eastAsia="Times New Roman" w:hAnsi="Tahoma" w:cs="Tahoma"/>
          <w:sz w:val="19"/>
          <w:szCs w:val="19"/>
          <w:lang w:val="es-CR"/>
        </w:rPr>
      </w:pPr>
    </w:p>
    <w:p w14:paraId="25572424" w14:textId="77777777" w:rsidR="00BB1855" w:rsidRPr="008B0D53" w:rsidRDefault="00BB1855" w:rsidP="00BB1855">
      <w:pPr>
        <w:widowControl w:val="0"/>
        <w:autoSpaceDE w:val="0"/>
        <w:autoSpaceDN w:val="0"/>
        <w:adjustRightInd w:val="0"/>
        <w:spacing w:after="0" w:line="240" w:lineRule="auto"/>
        <w:ind w:right="337"/>
        <w:jc w:val="center"/>
        <w:rPr>
          <w:rFonts w:ascii="Tahoma" w:eastAsia="Times New Roman" w:hAnsi="Tahoma" w:cs="Tahoma"/>
          <w:b/>
          <w:sz w:val="40"/>
          <w:szCs w:val="40"/>
          <w:lang w:val="es-CR"/>
        </w:rPr>
      </w:pPr>
      <w:r>
        <w:rPr>
          <w:rFonts w:ascii="Tahoma" w:eastAsia="Times New Roman" w:hAnsi="Tahoma" w:cs="Tahoma"/>
          <w:b/>
          <w:sz w:val="40"/>
          <w:szCs w:val="40"/>
          <w:lang w:val="es-CR"/>
        </w:rPr>
        <w:t>OCTUBRE</w:t>
      </w:r>
      <w:r w:rsidRPr="008B0D53">
        <w:rPr>
          <w:rFonts w:ascii="Tahoma" w:eastAsia="Times New Roman" w:hAnsi="Tahoma" w:cs="Tahoma"/>
          <w:b/>
          <w:sz w:val="40"/>
          <w:szCs w:val="40"/>
          <w:lang w:val="es-CR"/>
        </w:rPr>
        <w:t>, 201</w:t>
      </w:r>
      <w:r>
        <w:rPr>
          <w:rFonts w:ascii="Tahoma" w:eastAsia="Times New Roman" w:hAnsi="Tahoma" w:cs="Tahoma"/>
          <w:b/>
          <w:sz w:val="40"/>
          <w:szCs w:val="40"/>
          <w:lang w:val="es-CR"/>
        </w:rPr>
        <w:t>5</w:t>
      </w:r>
    </w:p>
    <w:p w14:paraId="25572425" w14:textId="77777777" w:rsidR="00BB1855" w:rsidRPr="008B0D53" w:rsidRDefault="00BB1855" w:rsidP="00BB1855">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r w:rsidRPr="008B0D53">
        <w:rPr>
          <w:rFonts w:ascii="Tahoma" w:eastAsia="Times New Roman" w:hAnsi="Tahoma"/>
          <w:sz w:val="32"/>
          <w:szCs w:val="32"/>
          <w:lang w:val="x-none" w:eastAsia="x-none"/>
        </w:rPr>
        <w:br w:type="page"/>
      </w:r>
      <w:r w:rsidRPr="008B0D53">
        <w:rPr>
          <w:rFonts w:ascii="Tahoma" w:eastAsia="Times New Roman" w:hAnsi="Tahoma" w:cs="Tahoma"/>
          <w:b/>
          <w:sz w:val="32"/>
          <w:szCs w:val="32"/>
          <w:lang w:val="x-none" w:eastAsia="x-none"/>
        </w:rPr>
        <w:lastRenderedPageBreak/>
        <w:t>INDICE</w:t>
      </w:r>
    </w:p>
    <w:p w14:paraId="25572426" w14:textId="77777777" w:rsidR="00BB1855" w:rsidRPr="008B0D53" w:rsidRDefault="00BB1855" w:rsidP="00BB1855">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p>
    <w:p w14:paraId="25572427" w14:textId="77777777" w:rsidR="00BB1855" w:rsidRPr="008B0D53" w:rsidRDefault="00BB1855" w:rsidP="00BB1855">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p>
    <w:p w14:paraId="25572428" w14:textId="77777777" w:rsidR="00BB1855" w:rsidRPr="008B0D53" w:rsidRDefault="00BB1855" w:rsidP="00BB1855">
      <w:pPr>
        <w:widowControl w:val="0"/>
        <w:tabs>
          <w:tab w:val="center" w:pos="4320"/>
          <w:tab w:val="right" w:pos="8640"/>
        </w:tabs>
        <w:spacing w:after="0" w:line="240" w:lineRule="auto"/>
        <w:jc w:val="center"/>
        <w:rPr>
          <w:rFonts w:ascii="Tahoma" w:eastAsia="Times New Roman" w:hAnsi="Tahoma" w:cs="Tahoma"/>
          <w:b/>
          <w:sz w:val="32"/>
          <w:szCs w:val="32"/>
          <w:lang w:val="x-none" w:eastAsia="x-none"/>
        </w:rPr>
      </w:pPr>
    </w:p>
    <w:tbl>
      <w:tblPr>
        <w:tblW w:w="9480" w:type="dxa"/>
        <w:jc w:val="center"/>
        <w:tblLayout w:type="fixed"/>
        <w:tblLook w:val="01E0" w:firstRow="1" w:lastRow="1" w:firstColumn="1" w:lastColumn="1" w:noHBand="0" w:noVBand="0"/>
      </w:tblPr>
      <w:tblGrid>
        <w:gridCol w:w="690"/>
        <w:gridCol w:w="8070"/>
        <w:gridCol w:w="720"/>
      </w:tblGrid>
      <w:tr w:rsidR="00BB1855" w:rsidRPr="008B0D53" w14:paraId="2557242C" w14:textId="77777777" w:rsidTr="00603C36">
        <w:trPr>
          <w:jc w:val="center"/>
        </w:trPr>
        <w:tc>
          <w:tcPr>
            <w:tcW w:w="690" w:type="dxa"/>
          </w:tcPr>
          <w:p w14:paraId="25572429" w14:textId="77777777" w:rsidR="00BB1855" w:rsidRPr="008B0D53" w:rsidRDefault="00BB1855" w:rsidP="00603C36">
            <w:pPr>
              <w:widowControl w:val="0"/>
              <w:tabs>
                <w:tab w:val="center" w:pos="4320"/>
                <w:tab w:val="right" w:pos="8640"/>
              </w:tabs>
              <w:spacing w:after="0" w:line="360" w:lineRule="auto"/>
              <w:ind w:left="54" w:right="380"/>
              <w:rPr>
                <w:rFonts w:ascii="Tahoma" w:eastAsia="Times New Roman" w:hAnsi="Tahoma" w:cs="Tahoma"/>
                <w:lang w:val="es-CR"/>
              </w:rPr>
            </w:pPr>
          </w:p>
        </w:tc>
        <w:tc>
          <w:tcPr>
            <w:tcW w:w="8070" w:type="dxa"/>
            <w:vAlign w:val="center"/>
          </w:tcPr>
          <w:p w14:paraId="2557242A" w14:textId="77777777" w:rsidR="00BB1855" w:rsidRPr="008B0D53" w:rsidRDefault="00BB1855" w:rsidP="00603C36">
            <w:pPr>
              <w:widowControl w:val="0"/>
              <w:tabs>
                <w:tab w:val="center" w:pos="4320"/>
                <w:tab w:val="right" w:pos="8640"/>
              </w:tabs>
              <w:spacing w:after="0" w:line="360" w:lineRule="auto"/>
              <w:rPr>
                <w:rFonts w:ascii="Tahoma" w:eastAsia="Times New Roman" w:hAnsi="Tahoma" w:cs="Tahoma"/>
                <w:lang w:val="es-CR"/>
              </w:rPr>
            </w:pPr>
          </w:p>
        </w:tc>
        <w:tc>
          <w:tcPr>
            <w:tcW w:w="720" w:type="dxa"/>
            <w:vAlign w:val="center"/>
            <w:hideMark/>
          </w:tcPr>
          <w:p w14:paraId="2557242B" w14:textId="77777777" w:rsidR="00BB1855" w:rsidRPr="008B0D53" w:rsidRDefault="00BB1855" w:rsidP="00603C36">
            <w:pPr>
              <w:widowControl w:val="0"/>
              <w:tabs>
                <w:tab w:val="center" w:pos="4320"/>
                <w:tab w:val="right" w:pos="8640"/>
              </w:tabs>
              <w:spacing w:after="0" w:line="360" w:lineRule="auto"/>
              <w:jc w:val="center"/>
              <w:rPr>
                <w:rFonts w:ascii="Tahoma" w:eastAsia="Times New Roman" w:hAnsi="Tahoma" w:cs="Tahoma"/>
                <w:b/>
                <w:lang w:val="es-CR"/>
              </w:rPr>
            </w:pPr>
            <w:r w:rsidRPr="008B0D53">
              <w:rPr>
                <w:rFonts w:ascii="Tahoma" w:eastAsia="Times New Roman" w:hAnsi="Tahoma" w:cs="Tahoma"/>
                <w:b/>
                <w:sz w:val="22"/>
                <w:szCs w:val="22"/>
                <w:lang w:val="es-CR"/>
              </w:rPr>
              <w:t>Pág</w:t>
            </w:r>
            <w:r w:rsidRPr="008B0D53">
              <w:rPr>
                <w:rFonts w:ascii="Tahoma" w:eastAsia="Times New Roman" w:hAnsi="Tahoma" w:cs="Tahoma"/>
                <w:b/>
                <w:lang w:val="es-CR"/>
              </w:rPr>
              <w:t>.</w:t>
            </w:r>
          </w:p>
        </w:tc>
      </w:tr>
      <w:tr w:rsidR="00BB1855" w:rsidRPr="008B0D53" w14:paraId="25572430" w14:textId="77777777" w:rsidTr="00603C36">
        <w:trPr>
          <w:jc w:val="center"/>
        </w:trPr>
        <w:tc>
          <w:tcPr>
            <w:tcW w:w="690" w:type="dxa"/>
          </w:tcPr>
          <w:p w14:paraId="2557242D" w14:textId="77777777" w:rsidR="00BB1855" w:rsidRPr="008B0D53" w:rsidRDefault="00BB1855" w:rsidP="00BB1855">
            <w:pPr>
              <w:widowControl w:val="0"/>
              <w:numPr>
                <w:ilvl w:val="0"/>
                <w:numId w:val="1"/>
              </w:numPr>
              <w:tabs>
                <w:tab w:val="num" w:pos="1052"/>
                <w:tab w:val="right" w:pos="8838"/>
              </w:tabs>
              <w:spacing w:after="0" w:line="240" w:lineRule="auto"/>
              <w:ind w:left="54" w:right="380" w:firstLine="0"/>
              <w:rPr>
                <w:rFonts w:ascii="Tahoma" w:eastAsia="Times New Roman" w:hAnsi="Tahoma" w:cs="Tahoma"/>
                <w:b/>
                <w:lang w:val="es-CR"/>
              </w:rPr>
            </w:pPr>
          </w:p>
        </w:tc>
        <w:tc>
          <w:tcPr>
            <w:tcW w:w="8070" w:type="dxa"/>
            <w:hideMark/>
          </w:tcPr>
          <w:p w14:paraId="2557242E" w14:textId="77777777" w:rsidR="00BB1855" w:rsidRPr="008B0D53" w:rsidRDefault="00BB1855" w:rsidP="00603C36">
            <w:pPr>
              <w:widowControl w:val="0"/>
              <w:spacing w:after="0" w:line="240" w:lineRule="auto"/>
              <w:rPr>
                <w:rFonts w:ascii="Tahoma" w:eastAsia="Times New Roman" w:hAnsi="Tahoma" w:cs="Tahoma"/>
                <w:lang w:val="es-CR"/>
              </w:rPr>
            </w:pPr>
            <w:r w:rsidRPr="008B0D53">
              <w:rPr>
                <w:rFonts w:ascii="Tahoma" w:eastAsia="Times New Roman" w:hAnsi="Tahoma" w:cs="Tahoma"/>
                <w:b/>
                <w:lang w:val="es-CR"/>
              </w:rPr>
              <w:t>RENGLÓN UNO</w:t>
            </w:r>
            <w:r w:rsidRPr="008B0D53">
              <w:rPr>
                <w:rFonts w:ascii="Tahoma" w:eastAsia="Times New Roman" w:hAnsi="Tahoma" w:cs="Tahoma"/>
                <w:lang w:val="es-CR"/>
              </w:rPr>
              <w:t>………………………………………………………………………………</w:t>
            </w:r>
          </w:p>
        </w:tc>
        <w:tc>
          <w:tcPr>
            <w:tcW w:w="720" w:type="dxa"/>
            <w:vAlign w:val="center"/>
          </w:tcPr>
          <w:p w14:paraId="2557242F" w14:textId="455B332A" w:rsidR="00BB1855" w:rsidRPr="008B0D53" w:rsidRDefault="00300800" w:rsidP="00603C36">
            <w:pPr>
              <w:widowControl w:val="0"/>
              <w:tabs>
                <w:tab w:val="center" w:pos="4320"/>
                <w:tab w:val="right" w:pos="8640"/>
              </w:tabs>
              <w:spacing w:after="0" w:line="360" w:lineRule="auto"/>
              <w:jc w:val="center"/>
              <w:rPr>
                <w:rFonts w:ascii="Tahoma" w:eastAsia="Times New Roman" w:hAnsi="Tahoma" w:cs="Tahoma"/>
                <w:lang w:val="es-CR"/>
              </w:rPr>
            </w:pPr>
            <w:r>
              <w:rPr>
                <w:rFonts w:ascii="Tahoma" w:eastAsia="Times New Roman" w:hAnsi="Tahoma" w:cs="Tahoma"/>
                <w:lang w:val="es-CR"/>
              </w:rPr>
              <w:t>3</w:t>
            </w:r>
          </w:p>
        </w:tc>
      </w:tr>
      <w:tr w:rsidR="00BB1855" w:rsidRPr="008B0D53" w14:paraId="25572434" w14:textId="77777777" w:rsidTr="00603C36">
        <w:trPr>
          <w:jc w:val="center"/>
        </w:trPr>
        <w:tc>
          <w:tcPr>
            <w:tcW w:w="690" w:type="dxa"/>
          </w:tcPr>
          <w:p w14:paraId="25572431" w14:textId="77777777" w:rsidR="00BB1855" w:rsidRPr="008B0D53" w:rsidRDefault="00BB1855" w:rsidP="00BB1855">
            <w:pPr>
              <w:widowControl w:val="0"/>
              <w:numPr>
                <w:ilvl w:val="0"/>
                <w:numId w:val="1"/>
              </w:numPr>
              <w:tabs>
                <w:tab w:val="num" w:pos="1052"/>
                <w:tab w:val="right" w:pos="8838"/>
              </w:tabs>
              <w:spacing w:after="0" w:line="240" w:lineRule="auto"/>
              <w:ind w:left="54" w:right="380" w:firstLine="0"/>
              <w:rPr>
                <w:rFonts w:ascii="Tahoma" w:eastAsia="Times New Roman" w:hAnsi="Tahoma" w:cs="Tahoma"/>
                <w:b/>
                <w:lang w:val="es-CR"/>
              </w:rPr>
            </w:pPr>
          </w:p>
        </w:tc>
        <w:tc>
          <w:tcPr>
            <w:tcW w:w="8070" w:type="dxa"/>
            <w:hideMark/>
          </w:tcPr>
          <w:p w14:paraId="25572432" w14:textId="77777777" w:rsidR="00BB1855" w:rsidRPr="008B0D53" w:rsidRDefault="00BB1855" w:rsidP="00603C36">
            <w:pPr>
              <w:widowControl w:val="0"/>
              <w:spacing w:after="0" w:line="240" w:lineRule="auto"/>
              <w:rPr>
                <w:rFonts w:ascii="Tahoma" w:eastAsia="Times New Roman" w:hAnsi="Tahoma" w:cs="Tahoma"/>
                <w:b/>
                <w:lang w:val="es-CR"/>
              </w:rPr>
            </w:pPr>
            <w:r w:rsidRPr="008B0D53">
              <w:rPr>
                <w:rFonts w:ascii="Tahoma" w:eastAsia="Times New Roman" w:hAnsi="Tahoma" w:cs="Tahoma"/>
                <w:b/>
                <w:lang w:val="es-CR"/>
              </w:rPr>
              <w:t>RENGLÓN DOS</w:t>
            </w:r>
            <w:r w:rsidRPr="008B0D53">
              <w:rPr>
                <w:rFonts w:ascii="Tahoma" w:eastAsia="Times New Roman" w:hAnsi="Tahoma" w:cs="Tahoma"/>
                <w:lang w:val="es-CR"/>
              </w:rPr>
              <w:t>………………………………………………………………………………</w:t>
            </w:r>
          </w:p>
        </w:tc>
        <w:tc>
          <w:tcPr>
            <w:tcW w:w="720" w:type="dxa"/>
            <w:vAlign w:val="center"/>
          </w:tcPr>
          <w:p w14:paraId="25572433" w14:textId="6880DF81" w:rsidR="00BB1855" w:rsidRPr="008B0D53" w:rsidRDefault="00300800" w:rsidP="00603C36">
            <w:pPr>
              <w:widowControl w:val="0"/>
              <w:tabs>
                <w:tab w:val="center" w:pos="4320"/>
                <w:tab w:val="right" w:pos="8640"/>
              </w:tabs>
              <w:spacing w:after="0" w:line="360" w:lineRule="auto"/>
              <w:jc w:val="center"/>
              <w:rPr>
                <w:rFonts w:ascii="Tahoma" w:eastAsia="Times New Roman" w:hAnsi="Tahoma" w:cs="Tahoma"/>
                <w:lang w:val="es-CR"/>
              </w:rPr>
            </w:pPr>
            <w:r>
              <w:rPr>
                <w:rFonts w:ascii="Tahoma" w:eastAsia="Times New Roman" w:hAnsi="Tahoma" w:cs="Tahoma"/>
                <w:lang w:val="es-CR"/>
              </w:rPr>
              <w:t>4</w:t>
            </w:r>
          </w:p>
        </w:tc>
      </w:tr>
      <w:tr w:rsidR="00BB1855" w:rsidRPr="008B0D53" w14:paraId="25572438" w14:textId="77777777" w:rsidTr="00603C36">
        <w:trPr>
          <w:jc w:val="center"/>
        </w:trPr>
        <w:tc>
          <w:tcPr>
            <w:tcW w:w="690" w:type="dxa"/>
          </w:tcPr>
          <w:p w14:paraId="25572435" w14:textId="77777777" w:rsidR="00BB1855" w:rsidRPr="008B0D53" w:rsidRDefault="00BB1855" w:rsidP="00BB1855">
            <w:pPr>
              <w:widowControl w:val="0"/>
              <w:numPr>
                <w:ilvl w:val="0"/>
                <w:numId w:val="1"/>
              </w:numPr>
              <w:tabs>
                <w:tab w:val="num" w:pos="1052"/>
                <w:tab w:val="right" w:pos="8838"/>
              </w:tabs>
              <w:spacing w:after="0" w:line="240" w:lineRule="auto"/>
              <w:ind w:left="54" w:right="380" w:firstLine="0"/>
              <w:rPr>
                <w:rFonts w:ascii="Tahoma" w:eastAsia="Times New Roman" w:hAnsi="Tahoma" w:cs="Tahoma"/>
                <w:b/>
                <w:lang w:val="es-CR"/>
              </w:rPr>
            </w:pPr>
          </w:p>
        </w:tc>
        <w:tc>
          <w:tcPr>
            <w:tcW w:w="8070" w:type="dxa"/>
            <w:hideMark/>
          </w:tcPr>
          <w:p w14:paraId="25572436" w14:textId="77777777" w:rsidR="00BB1855" w:rsidRPr="008B0D53" w:rsidRDefault="00BB1855" w:rsidP="00603C36">
            <w:pPr>
              <w:widowControl w:val="0"/>
              <w:spacing w:after="0" w:line="240" w:lineRule="auto"/>
              <w:rPr>
                <w:rFonts w:ascii="Tahoma" w:eastAsia="Times New Roman" w:hAnsi="Tahoma" w:cs="Tahoma"/>
                <w:b/>
                <w:lang w:val="es-CR"/>
              </w:rPr>
            </w:pPr>
            <w:r w:rsidRPr="008B0D53">
              <w:rPr>
                <w:rFonts w:ascii="Tahoma" w:eastAsia="Times New Roman" w:hAnsi="Tahoma" w:cs="Tahoma"/>
                <w:b/>
                <w:lang w:val="es-CR"/>
              </w:rPr>
              <w:t>RENGLÓN TRES</w:t>
            </w:r>
            <w:r w:rsidRPr="008B0D53">
              <w:rPr>
                <w:rFonts w:ascii="Tahoma" w:eastAsia="Times New Roman" w:hAnsi="Tahoma" w:cs="Tahoma"/>
                <w:lang w:val="es-CR"/>
              </w:rPr>
              <w:t>………………………………………………………………………………</w:t>
            </w:r>
          </w:p>
        </w:tc>
        <w:tc>
          <w:tcPr>
            <w:tcW w:w="720" w:type="dxa"/>
            <w:vAlign w:val="center"/>
          </w:tcPr>
          <w:p w14:paraId="25572437" w14:textId="0F69B3B5" w:rsidR="00BB1855" w:rsidRPr="008B0D53" w:rsidRDefault="00300800" w:rsidP="00603C36">
            <w:pPr>
              <w:widowControl w:val="0"/>
              <w:tabs>
                <w:tab w:val="center" w:pos="4320"/>
                <w:tab w:val="right" w:pos="8640"/>
              </w:tabs>
              <w:spacing w:after="0" w:line="360" w:lineRule="auto"/>
              <w:jc w:val="center"/>
              <w:rPr>
                <w:rFonts w:ascii="Tahoma" w:eastAsia="Times New Roman" w:hAnsi="Tahoma" w:cs="Tahoma"/>
                <w:lang w:val="es-CR"/>
              </w:rPr>
            </w:pPr>
            <w:r>
              <w:rPr>
                <w:rFonts w:ascii="Tahoma" w:eastAsia="Times New Roman" w:hAnsi="Tahoma" w:cs="Tahoma"/>
                <w:lang w:val="es-CR"/>
              </w:rPr>
              <w:t>5</w:t>
            </w:r>
          </w:p>
        </w:tc>
      </w:tr>
      <w:tr w:rsidR="00BB1855" w:rsidRPr="00300800" w14:paraId="2557243C" w14:textId="77777777" w:rsidTr="00603C36">
        <w:trPr>
          <w:jc w:val="center"/>
        </w:trPr>
        <w:tc>
          <w:tcPr>
            <w:tcW w:w="690" w:type="dxa"/>
          </w:tcPr>
          <w:p w14:paraId="25572439" w14:textId="77777777" w:rsidR="00BB1855" w:rsidRPr="008B0D53" w:rsidRDefault="00BB1855" w:rsidP="00BB1855">
            <w:pPr>
              <w:widowControl w:val="0"/>
              <w:numPr>
                <w:ilvl w:val="0"/>
                <w:numId w:val="1"/>
              </w:numPr>
              <w:tabs>
                <w:tab w:val="num" w:pos="1052"/>
                <w:tab w:val="right" w:pos="8838"/>
              </w:tabs>
              <w:spacing w:after="0" w:line="240" w:lineRule="auto"/>
              <w:ind w:left="54" w:right="380" w:firstLine="0"/>
              <w:rPr>
                <w:rFonts w:ascii="Tahoma" w:eastAsia="Times New Roman" w:hAnsi="Tahoma" w:cs="Tahoma"/>
                <w:b/>
                <w:lang w:val="es-CR"/>
              </w:rPr>
            </w:pPr>
          </w:p>
        </w:tc>
        <w:tc>
          <w:tcPr>
            <w:tcW w:w="8070" w:type="dxa"/>
            <w:hideMark/>
          </w:tcPr>
          <w:p w14:paraId="2557243A" w14:textId="77777777" w:rsidR="00BB1855" w:rsidRPr="008B0D53" w:rsidRDefault="00BB1855" w:rsidP="00603C36">
            <w:pPr>
              <w:widowControl w:val="0"/>
              <w:tabs>
                <w:tab w:val="center" w:pos="4320"/>
                <w:tab w:val="right" w:pos="8640"/>
              </w:tabs>
              <w:spacing w:after="0" w:line="360" w:lineRule="auto"/>
              <w:ind w:left="52" w:hanging="20"/>
              <w:rPr>
                <w:rFonts w:ascii="Tahoma" w:eastAsia="Times New Roman" w:hAnsi="Tahoma" w:cs="Tahoma"/>
                <w:b/>
                <w:lang w:val="es-CR"/>
              </w:rPr>
            </w:pPr>
            <w:r w:rsidRPr="008B0D53">
              <w:rPr>
                <w:rFonts w:ascii="Tahoma" w:eastAsia="Times New Roman" w:hAnsi="Tahoma" w:cs="Tahoma"/>
                <w:b/>
                <w:lang w:val="es-CR"/>
              </w:rPr>
              <w:t>LUGAR DE EXHIBICIÓN DEL VEHÍCULO</w:t>
            </w:r>
            <w:r w:rsidRPr="008B0D53">
              <w:rPr>
                <w:rFonts w:ascii="Tahoma" w:eastAsia="Times New Roman" w:hAnsi="Tahoma" w:cs="Tahoma"/>
                <w:lang w:val="es-CR"/>
              </w:rPr>
              <w:t>………………………………………</w:t>
            </w:r>
          </w:p>
        </w:tc>
        <w:tc>
          <w:tcPr>
            <w:tcW w:w="720" w:type="dxa"/>
            <w:vAlign w:val="center"/>
          </w:tcPr>
          <w:p w14:paraId="2557243B" w14:textId="605985A6" w:rsidR="00BB1855" w:rsidRPr="008B0D53" w:rsidRDefault="00300800" w:rsidP="00603C36">
            <w:pPr>
              <w:widowControl w:val="0"/>
              <w:tabs>
                <w:tab w:val="center" w:pos="4320"/>
                <w:tab w:val="right" w:pos="8640"/>
              </w:tabs>
              <w:spacing w:after="0" w:line="360" w:lineRule="auto"/>
              <w:jc w:val="center"/>
              <w:rPr>
                <w:rFonts w:ascii="Tahoma" w:eastAsia="Times New Roman" w:hAnsi="Tahoma" w:cs="Tahoma"/>
                <w:lang w:val="es-CR"/>
              </w:rPr>
            </w:pPr>
            <w:r>
              <w:rPr>
                <w:rFonts w:ascii="Tahoma" w:eastAsia="Times New Roman" w:hAnsi="Tahoma" w:cs="Tahoma"/>
                <w:lang w:val="es-CR"/>
              </w:rPr>
              <w:t>6</w:t>
            </w:r>
          </w:p>
        </w:tc>
      </w:tr>
      <w:tr w:rsidR="00BB1855" w:rsidRPr="008B0D53" w14:paraId="25572440" w14:textId="77777777" w:rsidTr="00603C36">
        <w:trPr>
          <w:jc w:val="center"/>
        </w:trPr>
        <w:tc>
          <w:tcPr>
            <w:tcW w:w="690" w:type="dxa"/>
          </w:tcPr>
          <w:p w14:paraId="2557243D" w14:textId="77777777" w:rsidR="00BB1855" w:rsidRPr="008B0D53" w:rsidRDefault="00BB1855" w:rsidP="00BB1855">
            <w:pPr>
              <w:widowControl w:val="0"/>
              <w:numPr>
                <w:ilvl w:val="0"/>
                <w:numId w:val="1"/>
              </w:numPr>
              <w:tabs>
                <w:tab w:val="num" w:pos="1052"/>
                <w:tab w:val="right" w:pos="8838"/>
              </w:tabs>
              <w:spacing w:after="0" w:line="240" w:lineRule="auto"/>
              <w:ind w:left="54" w:right="380" w:firstLine="0"/>
              <w:rPr>
                <w:rFonts w:ascii="Tahoma" w:eastAsia="Times New Roman" w:hAnsi="Tahoma" w:cs="Tahoma"/>
                <w:b/>
                <w:lang w:val="es-CR"/>
              </w:rPr>
            </w:pPr>
          </w:p>
        </w:tc>
        <w:tc>
          <w:tcPr>
            <w:tcW w:w="8070" w:type="dxa"/>
            <w:hideMark/>
          </w:tcPr>
          <w:p w14:paraId="2557243E" w14:textId="77777777" w:rsidR="00BB1855" w:rsidRPr="008B0D53" w:rsidRDefault="00BB1855" w:rsidP="00603C36">
            <w:pPr>
              <w:widowControl w:val="0"/>
              <w:tabs>
                <w:tab w:val="center" w:pos="4320"/>
                <w:tab w:val="right" w:pos="8640"/>
              </w:tabs>
              <w:spacing w:after="0" w:line="360" w:lineRule="auto"/>
              <w:ind w:left="52" w:hanging="20"/>
              <w:rPr>
                <w:rFonts w:ascii="Tahoma" w:eastAsia="Times New Roman" w:hAnsi="Tahoma" w:cs="Tahoma"/>
                <w:lang w:val="es-CR"/>
              </w:rPr>
            </w:pPr>
            <w:r w:rsidRPr="008B0D53">
              <w:rPr>
                <w:rFonts w:ascii="Tahoma" w:eastAsia="Times New Roman" w:hAnsi="Tahoma" w:cs="Tahoma"/>
                <w:b/>
                <w:lang w:val="es-CR"/>
              </w:rPr>
              <w:t>ADMISIBILIDAD DE LAS OFERTAS</w:t>
            </w:r>
            <w:r w:rsidRPr="008B0D53">
              <w:rPr>
                <w:rFonts w:ascii="Tahoma" w:eastAsia="Times New Roman" w:hAnsi="Tahoma" w:cs="Tahoma"/>
                <w:lang w:val="es-CR"/>
              </w:rPr>
              <w:t>………………………………………………</w:t>
            </w:r>
          </w:p>
        </w:tc>
        <w:tc>
          <w:tcPr>
            <w:tcW w:w="720" w:type="dxa"/>
            <w:vAlign w:val="center"/>
          </w:tcPr>
          <w:p w14:paraId="2557243F" w14:textId="1935A029" w:rsidR="00BB1855" w:rsidRPr="008B0D53" w:rsidRDefault="00300800" w:rsidP="00603C36">
            <w:pPr>
              <w:widowControl w:val="0"/>
              <w:tabs>
                <w:tab w:val="center" w:pos="4320"/>
                <w:tab w:val="right" w:pos="8640"/>
              </w:tabs>
              <w:spacing w:after="0" w:line="360" w:lineRule="auto"/>
              <w:jc w:val="center"/>
              <w:rPr>
                <w:rFonts w:ascii="Tahoma" w:eastAsia="Times New Roman" w:hAnsi="Tahoma" w:cs="Tahoma"/>
                <w:lang w:val="es-CR"/>
              </w:rPr>
            </w:pPr>
            <w:r>
              <w:rPr>
                <w:rFonts w:ascii="Tahoma" w:eastAsia="Times New Roman" w:hAnsi="Tahoma" w:cs="Tahoma"/>
                <w:lang w:val="es-CR"/>
              </w:rPr>
              <w:t>6</w:t>
            </w:r>
          </w:p>
        </w:tc>
      </w:tr>
      <w:tr w:rsidR="00BB1855" w:rsidRPr="008B0D53" w14:paraId="25572444" w14:textId="77777777" w:rsidTr="00603C36">
        <w:trPr>
          <w:jc w:val="center"/>
        </w:trPr>
        <w:tc>
          <w:tcPr>
            <w:tcW w:w="690" w:type="dxa"/>
          </w:tcPr>
          <w:p w14:paraId="25572441" w14:textId="77777777" w:rsidR="00BB1855" w:rsidRPr="008B0D53" w:rsidRDefault="00BB1855" w:rsidP="00BB1855">
            <w:pPr>
              <w:widowControl w:val="0"/>
              <w:numPr>
                <w:ilvl w:val="0"/>
                <w:numId w:val="1"/>
              </w:numPr>
              <w:tabs>
                <w:tab w:val="num" w:pos="1052"/>
                <w:tab w:val="right" w:pos="8838"/>
              </w:tabs>
              <w:spacing w:after="0" w:line="240" w:lineRule="auto"/>
              <w:ind w:left="54" w:right="380" w:firstLine="0"/>
              <w:rPr>
                <w:rFonts w:ascii="Tahoma" w:eastAsia="Times New Roman" w:hAnsi="Tahoma" w:cs="Tahoma"/>
                <w:b/>
                <w:lang w:val="es-CR"/>
              </w:rPr>
            </w:pPr>
          </w:p>
        </w:tc>
        <w:tc>
          <w:tcPr>
            <w:tcW w:w="8070" w:type="dxa"/>
            <w:hideMark/>
          </w:tcPr>
          <w:p w14:paraId="25572442" w14:textId="77777777" w:rsidR="00BB1855" w:rsidRPr="008B0D53" w:rsidRDefault="00BB1855" w:rsidP="00603C36">
            <w:pPr>
              <w:widowControl w:val="0"/>
              <w:tabs>
                <w:tab w:val="center" w:pos="4320"/>
                <w:tab w:val="right" w:pos="8640"/>
              </w:tabs>
              <w:spacing w:after="0" w:line="360" w:lineRule="auto"/>
              <w:ind w:left="52" w:hanging="20"/>
              <w:rPr>
                <w:rFonts w:ascii="Tahoma" w:eastAsia="Times New Roman" w:hAnsi="Tahoma" w:cs="Tahoma"/>
                <w:lang w:val="es-CR"/>
              </w:rPr>
            </w:pPr>
            <w:r w:rsidRPr="008B0D53">
              <w:rPr>
                <w:rFonts w:ascii="Tahoma" w:eastAsia="Times New Roman" w:hAnsi="Tahoma" w:cs="Tahoma"/>
                <w:b/>
                <w:lang w:val="es-CR"/>
              </w:rPr>
              <w:t>ADJUDICACIÓN</w:t>
            </w:r>
            <w:r w:rsidRPr="008B0D53">
              <w:rPr>
                <w:rFonts w:ascii="Tahoma" w:eastAsia="Times New Roman" w:hAnsi="Tahoma" w:cs="Tahoma"/>
                <w:lang w:val="es-CR"/>
              </w:rPr>
              <w:t>………………………………………………………………………………</w:t>
            </w:r>
          </w:p>
        </w:tc>
        <w:tc>
          <w:tcPr>
            <w:tcW w:w="720" w:type="dxa"/>
            <w:vAlign w:val="center"/>
          </w:tcPr>
          <w:p w14:paraId="25572443" w14:textId="64884884" w:rsidR="00BB1855" w:rsidRPr="008B0D53" w:rsidRDefault="00300800" w:rsidP="00603C36">
            <w:pPr>
              <w:widowControl w:val="0"/>
              <w:tabs>
                <w:tab w:val="center" w:pos="4320"/>
                <w:tab w:val="right" w:pos="8640"/>
              </w:tabs>
              <w:spacing w:after="0" w:line="360" w:lineRule="auto"/>
              <w:jc w:val="center"/>
              <w:rPr>
                <w:rFonts w:ascii="Tahoma" w:eastAsia="Times New Roman" w:hAnsi="Tahoma" w:cs="Tahoma"/>
                <w:lang w:val="es-CR"/>
              </w:rPr>
            </w:pPr>
            <w:r>
              <w:rPr>
                <w:rFonts w:ascii="Tahoma" w:eastAsia="Times New Roman" w:hAnsi="Tahoma" w:cs="Tahoma"/>
                <w:lang w:val="es-CR"/>
              </w:rPr>
              <w:t>6</w:t>
            </w:r>
          </w:p>
        </w:tc>
      </w:tr>
      <w:tr w:rsidR="00BB1855" w:rsidRPr="008B0D53" w14:paraId="25572448" w14:textId="77777777" w:rsidTr="00603C36">
        <w:trPr>
          <w:jc w:val="center"/>
        </w:trPr>
        <w:tc>
          <w:tcPr>
            <w:tcW w:w="690" w:type="dxa"/>
          </w:tcPr>
          <w:p w14:paraId="25572445" w14:textId="77777777" w:rsidR="00BB1855" w:rsidRPr="008B0D53" w:rsidRDefault="00BB1855" w:rsidP="00BB1855">
            <w:pPr>
              <w:widowControl w:val="0"/>
              <w:numPr>
                <w:ilvl w:val="0"/>
                <w:numId w:val="1"/>
              </w:numPr>
              <w:tabs>
                <w:tab w:val="num" w:pos="1052"/>
                <w:tab w:val="right" w:pos="8838"/>
              </w:tabs>
              <w:spacing w:after="0" w:line="240" w:lineRule="auto"/>
              <w:ind w:left="54" w:right="380" w:firstLine="0"/>
              <w:rPr>
                <w:rFonts w:ascii="Tahoma" w:eastAsia="Times New Roman" w:hAnsi="Tahoma" w:cs="Tahoma"/>
                <w:b/>
                <w:lang w:val="es-CR"/>
              </w:rPr>
            </w:pPr>
          </w:p>
        </w:tc>
        <w:tc>
          <w:tcPr>
            <w:tcW w:w="8070" w:type="dxa"/>
            <w:hideMark/>
          </w:tcPr>
          <w:p w14:paraId="25572446" w14:textId="77777777" w:rsidR="00BB1855" w:rsidRPr="008B0D53" w:rsidRDefault="00BB1855" w:rsidP="00603C36">
            <w:pPr>
              <w:widowControl w:val="0"/>
              <w:tabs>
                <w:tab w:val="center" w:pos="4320"/>
                <w:tab w:val="right" w:pos="8640"/>
              </w:tabs>
              <w:spacing w:after="0" w:line="360" w:lineRule="auto"/>
              <w:ind w:left="52" w:hanging="20"/>
              <w:rPr>
                <w:rFonts w:ascii="Tahoma" w:eastAsia="Times New Roman" w:hAnsi="Tahoma" w:cs="Tahoma"/>
                <w:lang w:val="es-CR"/>
              </w:rPr>
            </w:pPr>
            <w:r w:rsidRPr="008B0D53">
              <w:rPr>
                <w:rFonts w:ascii="Tahoma" w:eastAsia="Times New Roman" w:hAnsi="Tahoma" w:cs="Tahoma"/>
                <w:b/>
                <w:lang w:val="es-CR"/>
              </w:rPr>
              <w:t>CONDICIONES GENERALES</w:t>
            </w:r>
            <w:r w:rsidRPr="008B0D53">
              <w:rPr>
                <w:rFonts w:ascii="Tahoma" w:eastAsia="Times New Roman" w:hAnsi="Tahoma" w:cs="Tahoma"/>
                <w:lang w:val="es-CR"/>
              </w:rPr>
              <w:t>……………………………………………………………</w:t>
            </w:r>
          </w:p>
        </w:tc>
        <w:tc>
          <w:tcPr>
            <w:tcW w:w="720" w:type="dxa"/>
            <w:vAlign w:val="center"/>
          </w:tcPr>
          <w:p w14:paraId="25572447" w14:textId="0F705DC4" w:rsidR="00BB1855" w:rsidRPr="008B0D53" w:rsidRDefault="00300800" w:rsidP="00603C36">
            <w:pPr>
              <w:widowControl w:val="0"/>
              <w:tabs>
                <w:tab w:val="center" w:pos="4320"/>
                <w:tab w:val="right" w:pos="8640"/>
              </w:tabs>
              <w:spacing w:after="0" w:line="360" w:lineRule="auto"/>
              <w:jc w:val="center"/>
              <w:rPr>
                <w:rFonts w:ascii="Tahoma" w:eastAsia="Times New Roman" w:hAnsi="Tahoma" w:cs="Tahoma"/>
                <w:lang w:val="es-CR"/>
              </w:rPr>
            </w:pPr>
            <w:r>
              <w:rPr>
                <w:rFonts w:ascii="Tahoma" w:eastAsia="Times New Roman" w:hAnsi="Tahoma" w:cs="Tahoma"/>
                <w:lang w:val="es-CR"/>
              </w:rPr>
              <w:t>7</w:t>
            </w:r>
          </w:p>
        </w:tc>
      </w:tr>
      <w:tr w:rsidR="00BB1855" w:rsidRPr="008B0D53" w14:paraId="2557244C" w14:textId="77777777" w:rsidTr="00603C36">
        <w:trPr>
          <w:jc w:val="center"/>
        </w:trPr>
        <w:tc>
          <w:tcPr>
            <w:tcW w:w="690" w:type="dxa"/>
          </w:tcPr>
          <w:p w14:paraId="25572449" w14:textId="77777777" w:rsidR="00BB1855" w:rsidRPr="008B0D53" w:rsidRDefault="00BB1855" w:rsidP="00BB1855">
            <w:pPr>
              <w:widowControl w:val="0"/>
              <w:numPr>
                <w:ilvl w:val="0"/>
                <w:numId w:val="1"/>
              </w:numPr>
              <w:tabs>
                <w:tab w:val="num" w:pos="1052"/>
                <w:tab w:val="right" w:pos="8838"/>
              </w:tabs>
              <w:spacing w:after="0" w:line="240" w:lineRule="auto"/>
              <w:ind w:left="54" w:right="380" w:firstLine="0"/>
              <w:rPr>
                <w:rFonts w:ascii="Tahoma" w:eastAsia="Times New Roman" w:hAnsi="Tahoma" w:cs="Tahoma"/>
                <w:b/>
                <w:lang w:val="es-CR"/>
              </w:rPr>
            </w:pPr>
          </w:p>
        </w:tc>
        <w:tc>
          <w:tcPr>
            <w:tcW w:w="8070" w:type="dxa"/>
            <w:hideMark/>
          </w:tcPr>
          <w:p w14:paraId="2557244A" w14:textId="77777777" w:rsidR="00BB1855" w:rsidRPr="008B0D53" w:rsidRDefault="00BB1855" w:rsidP="00603C36">
            <w:pPr>
              <w:widowControl w:val="0"/>
              <w:tabs>
                <w:tab w:val="center" w:pos="4320"/>
                <w:tab w:val="right" w:pos="8640"/>
              </w:tabs>
              <w:spacing w:after="0" w:line="360" w:lineRule="auto"/>
              <w:ind w:left="52" w:hanging="20"/>
              <w:rPr>
                <w:rFonts w:ascii="Tahoma" w:eastAsia="Times New Roman" w:hAnsi="Tahoma" w:cs="Tahoma"/>
                <w:lang w:val="es-CR"/>
              </w:rPr>
            </w:pPr>
            <w:r w:rsidRPr="008B0D53">
              <w:rPr>
                <w:rFonts w:ascii="Tahoma" w:eastAsia="Times New Roman" w:hAnsi="Tahoma" w:cs="Tahoma"/>
                <w:b/>
                <w:lang w:val="es-CR"/>
              </w:rPr>
              <w:t>CONDICIONES ESPECÍFICAS</w:t>
            </w:r>
            <w:r w:rsidRPr="008B0D53">
              <w:rPr>
                <w:rFonts w:ascii="Tahoma" w:eastAsia="Times New Roman" w:hAnsi="Tahoma" w:cs="Tahoma"/>
                <w:lang w:val="es-CR"/>
              </w:rPr>
              <w:t>…………………………………………………………</w:t>
            </w:r>
          </w:p>
        </w:tc>
        <w:tc>
          <w:tcPr>
            <w:tcW w:w="720" w:type="dxa"/>
            <w:vAlign w:val="center"/>
          </w:tcPr>
          <w:p w14:paraId="2557244B" w14:textId="6605FC2D" w:rsidR="00BB1855" w:rsidRPr="008B0D53" w:rsidRDefault="00300800" w:rsidP="00603C36">
            <w:pPr>
              <w:widowControl w:val="0"/>
              <w:tabs>
                <w:tab w:val="center" w:pos="4320"/>
                <w:tab w:val="right" w:pos="8640"/>
              </w:tabs>
              <w:spacing w:after="0" w:line="360" w:lineRule="auto"/>
              <w:jc w:val="center"/>
              <w:rPr>
                <w:rFonts w:ascii="Tahoma" w:eastAsia="Times New Roman" w:hAnsi="Tahoma" w:cs="Tahoma"/>
                <w:lang w:val="es-CR"/>
              </w:rPr>
            </w:pPr>
            <w:r>
              <w:rPr>
                <w:rFonts w:ascii="Tahoma" w:eastAsia="Times New Roman" w:hAnsi="Tahoma" w:cs="Tahoma"/>
                <w:lang w:val="es-CR"/>
              </w:rPr>
              <w:t>8</w:t>
            </w:r>
          </w:p>
        </w:tc>
      </w:tr>
      <w:tr w:rsidR="00BB1855" w:rsidRPr="008B0D53" w14:paraId="25572450" w14:textId="77777777" w:rsidTr="00603C36">
        <w:trPr>
          <w:jc w:val="center"/>
        </w:trPr>
        <w:tc>
          <w:tcPr>
            <w:tcW w:w="690" w:type="dxa"/>
          </w:tcPr>
          <w:p w14:paraId="2557244D" w14:textId="77777777" w:rsidR="00BB1855" w:rsidRPr="008B0D53" w:rsidRDefault="00BB1855" w:rsidP="00BB1855">
            <w:pPr>
              <w:widowControl w:val="0"/>
              <w:numPr>
                <w:ilvl w:val="0"/>
                <w:numId w:val="1"/>
              </w:numPr>
              <w:tabs>
                <w:tab w:val="num" w:pos="1052"/>
                <w:tab w:val="right" w:pos="8838"/>
              </w:tabs>
              <w:spacing w:after="0" w:line="240" w:lineRule="auto"/>
              <w:ind w:left="54" w:right="380" w:firstLine="0"/>
              <w:rPr>
                <w:rFonts w:ascii="Tahoma" w:eastAsia="Times New Roman" w:hAnsi="Tahoma" w:cs="Tahoma"/>
                <w:b/>
                <w:lang w:val="es-CR"/>
              </w:rPr>
            </w:pPr>
          </w:p>
        </w:tc>
        <w:tc>
          <w:tcPr>
            <w:tcW w:w="8070" w:type="dxa"/>
            <w:hideMark/>
          </w:tcPr>
          <w:p w14:paraId="2557244E" w14:textId="77777777" w:rsidR="00BB1855" w:rsidRPr="008B0D53" w:rsidRDefault="00BB1855" w:rsidP="00603C36">
            <w:pPr>
              <w:widowControl w:val="0"/>
              <w:tabs>
                <w:tab w:val="center" w:pos="4320"/>
                <w:tab w:val="right" w:pos="8640"/>
              </w:tabs>
              <w:spacing w:after="0" w:line="360" w:lineRule="auto"/>
              <w:ind w:left="52" w:hanging="20"/>
              <w:rPr>
                <w:rFonts w:ascii="Tahoma" w:eastAsia="Times New Roman" w:hAnsi="Tahoma" w:cs="Tahoma"/>
                <w:lang w:val="es-CR"/>
              </w:rPr>
            </w:pPr>
            <w:r w:rsidRPr="008B0D53">
              <w:rPr>
                <w:rFonts w:ascii="Tahoma" w:eastAsia="Times New Roman" w:hAnsi="Tahoma" w:cs="Tahoma"/>
                <w:b/>
                <w:lang w:val="es-CR"/>
              </w:rPr>
              <w:t>ASPECTOS LEGALES</w:t>
            </w:r>
            <w:r w:rsidRPr="008B0D53">
              <w:rPr>
                <w:rFonts w:ascii="Tahoma" w:eastAsia="Times New Roman" w:hAnsi="Tahoma" w:cs="Tahoma"/>
                <w:lang w:val="es-CR"/>
              </w:rPr>
              <w:t>………………………………………………………………………</w:t>
            </w:r>
          </w:p>
        </w:tc>
        <w:tc>
          <w:tcPr>
            <w:tcW w:w="720" w:type="dxa"/>
            <w:vAlign w:val="center"/>
          </w:tcPr>
          <w:p w14:paraId="2557244F" w14:textId="330E85F5" w:rsidR="00BB1855" w:rsidRPr="008B0D53" w:rsidRDefault="00300800" w:rsidP="00603C36">
            <w:pPr>
              <w:widowControl w:val="0"/>
              <w:tabs>
                <w:tab w:val="center" w:pos="4320"/>
                <w:tab w:val="right" w:pos="8640"/>
              </w:tabs>
              <w:spacing w:after="0" w:line="360" w:lineRule="auto"/>
              <w:jc w:val="center"/>
              <w:rPr>
                <w:rFonts w:ascii="Tahoma" w:eastAsia="Times New Roman" w:hAnsi="Tahoma" w:cs="Tahoma"/>
                <w:lang w:val="es-CR"/>
              </w:rPr>
            </w:pPr>
            <w:r>
              <w:rPr>
                <w:rFonts w:ascii="Tahoma" w:eastAsia="Times New Roman" w:hAnsi="Tahoma" w:cs="Tahoma"/>
                <w:lang w:val="es-CR"/>
              </w:rPr>
              <w:t>8</w:t>
            </w:r>
          </w:p>
        </w:tc>
      </w:tr>
      <w:tr w:rsidR="00BB1855" w:rsidRPr="008B0D53" w14:paraId="25572454" w14:textId="77777777" w:rsidTr="00603C36">
        <w:trPr>
          <w:jc w:val="center"/>
        </w:trPr>
        <w:tc>
          <w:tcPr>
            <w:tcW w:w="690" w:type="dxa"/>
          </w:tcPr>
          <w:p w14:paraId="25572451" w14:textId="77777777" w:rsidR="00BB1855" w:rsidRPr="008B0D53" w:rsidRDefault="00BB1855" w:rsidP="00BB1855">
            <w:pPr>
              <w:widowControl w:val="0"/>
              <w:numPr>
                <w:ilvl w:val="0"/>
                <w:numId w:val="1"/>
              </w:numPr>
              <w:tabs>
                <w:tab w:val="num" w:pos="1052"/>
                <w:tab w:val="right" w:pos="8838"/>
              </w:tabs>
              <w:spacing w:after="0" w:line="240" w:lineRule="auto"/>
              <w:ind w:left="54" w:right="380" w:firstLine="0"/>
              <w:rPr>
                <w:rFonts w:ascii="Tahoma" w:eastAsia="Times New Roman" w:hAnsi="Tahoma" w:cs="Tahoma"/>
                <w:b/>
                <w:lang w:val="es-CR"/>
              </w:rPr>
            </w:pPr>
          </w:p>
        </w:tc>
        <w:tc>
          <w:tcPr>
            <w:tcW w:w="8070" w:type="dxa"/>
            <w:hideMark/>
          </w:tcPr>
          <w:p w14:paraId="25572452" w14:textId="77777777" w:rsidR="00BB1855" w:rsidRPr="008B0D53" w:rsidRDefault="00BB1855" w:rsidP="00603C36">
            <w:pPr>
              <w:widowControl w:val="0"/>
              <w:tabs>
                <w:tab w:val="center" w:pos="4320"/>
                <w:tab w:val="right" w:pos="8640"/>
              </w:tabs>
              <w:spacing w:after="0" w:line="360" w:lineRule="auto"/>
              <w:ind w:left="52" w:hanging="20"/>
              <w:rPr>
                <w:rFonts w:ascii="Tahoma" w:eastAsia="Times New Roman" w:hAnsi="Tahoma" w:cs="Tahoma"/>
                <w:lang w:val="es-CR"/>
              </w:rPr>
            </w:pPr>
            <w:r w:rsidRPr="008B0D53">
              <w:rPr>
                <w:rFonts w:ascii="Tahoma" w:eastAsia="Times New Roman" w:hAnsi="Tahoma" w:cs="Tahoma"/>
                <w:b/>
                <w:lang w:val="es-CR"/>
              </w:rPr>
              <w:t>DEL ADJUDICATARIO O CONTRATISTA</w:t>
            </w:r>
            <w:r w:rsidRPr="008B0D53">
              <w:rPr>
                <w:rFonts w:ascii="Tahoma" w:eastAsia="Times New Roman" w:hAnsi="Tahoma" w:cs="Tahoma"/>
                <w:lang w:val="es-CR"/>
              </w:rPr>
              <w:t>………………………………………</w:t>
            </w:r>
          </w:p>
        </w:tc>
        <w:tc>
          <w:tcPr>
            <w:tcW w:w="720" w:type="dxa"/>
            <w:vAlign w:val="center"/>
          </w:tcPr>
          <w:p w14:paraId="25572453" w14:textId="20F80F5E" w:rsidR="00BB1855" w:rsidRPr="008B0D53" w:rsidRDefault="00300800" w:rsidP="00603C36">
            <w:pPr>
              <w:widowControl w:val="0"/>
              <w:tabs>
                <w:tab w:val="center" w:pos="4320"/>
                <w:tab w:val="right" w:pos="8640"/>
              </w:tabs>
              <w:spacing w:after="0" w:line="360" w:lineRule="auto"/>
              <w:jc w:val="center"/>
              <w:rPr>
                <w:rFonts w:ascii="Tahoma" w:eastAsia="Times New Roman" w:hAnsi="Tahoma" w:cs="Tahoma"/>
                <w:lang w:val="es-CR"/>
              </w:rPr>
            </w:pPr>
            <w:r>
              <w:rPr>
                <w:rFonts w:ascii="Tahoma" w:eastAsia="Times New Roman" w:hAnsi="Tahoma" w:cs="Tahoma"/>
                <w:lang w:val="es-CR"/>
              </w:rPr>
              <w:t>9</w:t>
            </w:r>
          </w:p>
        </w:tc>
      </w:tr>
    </w:tbl>
    <w:p w14:paraId="25572455" w14:textId="77777777" w:rsidR="00BB1855" w:rsidRPr="008B0D53" w:rsidRDefault="00BB1855" w:rsidP="00BB1855">
      <w:pPr>
        <w:widowControl w:val="0"/>
        <w:tabs>
          <w:tab w:val="center" w:pos="4320"/>
          <w:tab w:val="right" w:pos="8640"/>
        </w:tabs>
        <w:spacing w:after="0" w:line="240" w:lineRule="auto"/>
        <w:jc w:val="center"/>
        <w:rPr>
          <w:rFonts w:ascii="Tahoma" w:eastAsia="Times New Roman" w:hAnsi="Tahoma" w:cs="Tahoma"/>
          <w:lang w:val="x-none" w:eastAsia="x-none"/>
        </w:rPr>
      </w:pPr>
    </w:p>
    <w:p w14:paraId="25572456" w14:textId="77777777" w:rsidR="00BB1855" w:rsidRPr="008B0D53" w:rsidRDefault="00BB1855" w:rsidP="00BB1855">
      <w:pPr>
        <w:widowControl w:val="0"/>
        <w:tabs>
          <w:tab w:val="center" w:pos="4320"/>
        </w:tabs>
        <w:spacing w:after="0" w:line="240" w:lineRule="auto"/>
        <w:rPr>
          <w:rFonts w:ascii="Tahoma" w:eastAsia="Times New Roman" w:hAnsi="Tahoma" w:cs="Tahoma"/>
          <w:lang w:val="x-none" w:eastAsia="x-none"/>
        </w:rPr>
      </w:pPr>
    </w:p>
    <w:p w14:paraId="25572457" w14:textId="77777777" w:rsidR="00BB1855" w:rsidRPr="008B0D53" w:rsidRDefault="00BB1855" w:rsidP="00BB1855">
      <w:pPr>
        <w:widowControl w:val="0"/>
        <w:tabs>
          <w:tab w:val="center" w:pos="4320"/>
        </w:tabs>
        <w:spacing w:after="0" w:line="240" w:lineRule="auto"/>
        <w:rPr>
          <w:rFonts w:ascii="Tahoma" w:eastAsia="Times New Roman" w:hAnsi="Tahoma" w:cs="Tahoma"/>
          <w:lang w:val="x-none" w:eastAsia="x-none"/>
        </w:rPr>
      </w:pPr>
    </w:p>
    <w:p w14:paraId="25572458" w14:textId="77777777" w:rsidR="00BB1855" w:rsidRPr="008B0D53" w:rsidRDefault="00BB1855" w:rsidP="00BB1855">
      <w:pPr>
        <w:widowControl w:val="0"/>
        <w:tabs>
          <w:tab w:val="center" w:pos="4320"/>
        </w:tabs>
        <w:spacing w:after="0" w:line="240" w:lineRule="auto"/>
        <w:rPr>
          <w:rFonts w:ascii="Tahoma" w:eastAsia="Times New Roman" w:hAnsi="Tahoma" w:cs="Tahoma"/>
          <w:lang w:val="x-none" w:eastAsia="x-none"/>
        </w:rPr>
      </w:pPr>
    </w:p>
    <w:p w14:paraId="25572459" w14:textId="77777777" w:rsidR="00BB1855" w:rsidRPr="008B0D53" w:rsidRDefault="00BB1855" w:rsidP="00BB1855">
      <w:pPr>
        <w:widowControl w:val="0"/>
        <w:tabs>
          <w:tab w:val="center" w:pos="4320"/>
        </w:tabs>
        <w:spacing w:after="0" w:line="240" w:lineRule="auto"/>
        <w:rPr>
          <w:rFonts w:ascii="Tahoma" w:eastAsia="Times New Roman" w:hAnsi="Tahoma" w:cs="Tahoma"/>
          <w:lang w:val="x-none" w:eastAsia="x-none"/>
        </w:rPr>
      </w:pPr>
    </w:p>
    <w:p w14:paraId="2557245A" w14:textId="77777777" w:rsidR="00BB1855" w:rsidRPr="008B0D53" w:rsidRDefault="00BB1855" w:rsidP="00BB1855">
      <w:pPr>
        <w:widowControl w:val="0"/>
        <w:tabs>
          <w:tab w:val="center" w:pos="4320"/>
        </w:tabs>
        <w:spacing w:after="0" w:line="240" w:lineRule="auto"/>
        <w:rPr>
          <w:rFonts w:ascii="Tahoma" w:eastAsia="Times New Roman" w:hAnsi="Tahoma" w:cs="Tahoma"/>
          <w:lang w:val="x-none" w:eastAsia="x-none"/>
        </w:rPr>
      </w:pPr>
    </w:p>
    <w:p w14:paraId="2557245B" w14:textId="77777777" w:rsidR="00BB1855" w:rsidRPr="008B0D53" w:rsidRDefault="00BB1855" w:rsidP="00BB1855">
      <w:pPr>
        <w:widowControl w:val="0"/>
        <w:tabs>
          <w:tab w:val="center" w:pos="4320"/>
        </w:tabs>
        <w:spacing w:after="0" w:line="240" w:lineRule="auto"/>
        <w:rPr>
          <w:rFonts w:ascii="Tahoma" w:eastAsia="Times New Roman" w:hAnsi="Tahoma" w:cs="Tahoma"/>
          <w:lang w:val="es-CR" w:eastAsia="x-none"/>
        </w:rPr>
      </w:pPr>
    </w:p>
    <w:p w14:paraId="2557245C" w14:textId="77777777" w:rsidR="00BB1855" w:rsidRPr="008B0D53" w:rsidRDefault="00BB1855" w:rsidP="00BB1855">
      <w:pPr>
        <w:widowControl w:val="0"/>
        <w:tabs>
          <w:tab w:val="center" w:pos="4320"/>
        </w:tabs>
        <w:spacing w:after="0" w:line="240" w:lineRule="auto"/>
        <w:rPr>
          <w:rFonts w:ascii="Tahoma" w:eastAsia="Times New Roman" w:hAnsi="Tahoma" w:cs="Tahoma"/>
          <w:lang w:val="es-CR" w:eastAsia="x-none"/>
        </w:rPr>
      </w:pPr>
    </w:p>
    <w:p w14:paraId="2557245D" w14:textId="77777777" w:rsidR="00BB1855" w:rsidRPr="008B0D53" w:rsidRDefault="00BB1855" w:rsidP="00BB1855">
      <w:pPr>
        <w:widowControl w:val="0"/>
        <w:tabs>
          <w:tab w:val="center" w:pos="4320"/>
        </w:tabs>
        <w:spacing w:after="0" w:line="240" w:lineRule="auto"/>
        <w:rPr>
          <w:rFonts w:ascii="Tahoma" w:eastAsia="Times New Roman" w:hAnsi="Tahoma" w:cs="Tahoma"/>
          <w:lang w:val="es-CR" w:eastAsia="x-none"/>
        </w:rPr>
      </w:pPr>
    </w:p>
    <w:p w14:paraId="2557245E" w14:textId="77777777" w:rsidR="00BB1855" w:rsidRPr="008B0D53" w:rsidRDefault="00BB1855" w:rsidP="00BB1855">
      <w:pPr>
        <w:widowControl w:val="0"/>
        <w:tabs>
          <w:tab w:val="center" w:pos="4320"/>
        </w:tabs>
        <w:spacing w:after="0" w:line="240" w:lineRule="auto"/>
        <w:rPr>
          <w:rFonts w:ascii="Tahoma" w:eastAsia="Times New Roman" w:hAnsi="Tahoma" w:cs="Tahoma"/>
          <w:lang w:val="es-CR" w:eastAsia="x-none"/>
        </w:rPr>
      </w:pPr>
    </w:p>
    <w:p w14:paraId="2557245F" w14:textId="77777777" w:rsidR="00BB1855" w:rsidRPr="008B0D53" w:rsidRDefault="00BB1855" w:rsidP="00BB1855">
      <w:pPr>
        <w:widowControl w:val="0"/>
        <w:tabs>
          <w:tab w:val="center" w:pos="4320"/>
        </w:tabs>
        <w:spacing w:after="0" w:line="240" w:lineRule="auto"/>
        <w:rPr>
          <w:rFonts w:ascii="Tahoma" w:eastAsia="Times New Roman" w:hAnsi="Tahoma" w:cs="Tahoma"/>
          <w:lang w:val="es-CR" w:eastAsia="x-none"/>
        </w:rPr>
      </w:pPr>
    </w:p>
    <w:p w14:paraId="25572460" w14:textId="77777777" w:rsidR="00BB1855" w:rsidRPr="008B0D53" w:rsidRDefault="00BB1855" w:rsidP="00BB1855">
      <w:pPr>
        <w:widowControl w:val="0"/>
        <w:tabs>
          <w:tab w:val="center" w:pos="4320"/>
        </w:tabs>
        <w:spacing w:after="0" w:line="240" w:lineRule="auto"/>
        <w:rPr>
          <w:rFonts w:ascii="Tahoma" w:eastAsia="Times New Roman" w:hAnsi="Tahoma" w:cs="Tahoma"/>
          <w:lang w:val="es-CR" w:eastAsia="x-none"/>
        </w:rPr>
      </w:pPr>
    </w:p>
    <w:p w14:paraId="25572461" w14:textId="77777777" w:rsidR="00BB1855" w:rsidRPr="008B0D53" w:rsidRDefault="00BB1855" w:rsidP="00BB1855">
      <w:pPr>
        <w:widowControl w:val="0"/>
        <w:tabs>
          <w:tab w:val="center" w:pos="4320"/>
        </w:tabs>
        <w:spacing w:after="0" w:line="240" w:lineRule="auto"/>
        <w:rPr>
          <w:rFonts w:ascii="Tahoma" w:eastAsia="Times New Roman" w:hAnsi="Tahoma" w:cs="Tahoma"/>
          <w:lang w:val="es-CR" w:eastAsia="x-none"/>
        </w:rPr>
      </w:pPr>
    </w:p>
    <w:p w14:paraId="25572462" w14:textId="77777777" w:rsidR="00BB1855" w:rsidRPr="008B0D53" w:rsidRDefault="00BB1855" w:rsidP="00BB1855">
      <w:pPr>
        <w:widowControl w:val="0"/>
        <w:tabs>
          <w:tab w:val="center" w:pos="4320"/>
        </w:tabs>
        <w:spacing w:after="0" w:line="240" w:lineRule="auto"/>
        <w:rPr>
          <w:rFonts w:ascii="Tahoma" w:eastAsia="Times New Roman" w:hAnsi="Tahoma" w:cs="Tahoma"/>
          <w:lang w:val="es-CR" w:eastAsia="x-none"/>
        </w:rPr>
      </w:pPr>
    </w:p>
    <w:p w14:paraId="25572463" w14:textId="77777777" w:rsidR="00BB1855" w:rsidRDefault="00BB1855" w:rsidP="00BB1855">
      <w:pPr>
        <w:rPr>
          <w:rFonts w:ascii="Tahoma" w:eastAsia="Times New Roman" w:hAnsi="Tahoma"/>
          <w:b/>
          <w:lang w:val="es-CR" w:eastAsia="x-none"/>
        </w:rPr>
      </w:pPr>
      <w:r>
        <w:rPr>
          <w:rFonts w:ascii="Tahoma" w:eastAsia="Times New Roman" w:hAnsi="Tahoma"/>
          <w:b/>
          <w:lang w:val="es-CR" w:eastAsia="x-none"/>
        </w:rPr>
        <w:br w:type="page"/>
      </w:r>
    </w:p>
    <w:p w14:paraId="25572464" w14:textId="77777777" w:rsidR="00DF4FC1" w:rsidRPr="00DF4FC1" w:rsidRDefault="00BB1855" w:rsidP="00DF4FC1">
      <w:pPr>
        <w:widowControl w:val="0"/>
        <w:tabs>
          <w:tab w:val="center" w:pos="4320"/>
        </w:tabs>
        <w:spacing w:after="0" w:line="240" w:lineRule="auto"/>
        <w:jc w:val="center"/>
        <w:rPr>
          <w:rFonts w:ascii="Tahoma" w:eastAsia="Times New Roman" w:hAnsi="Tahoma"/>
          <w:b/>
          <w:lang w:val="es-CR" w:eastAsia="x-none"/>
        </w:rPr>
      </w:pPr>
      <w:r w:rsidRPr="008B0D53">
        <w:rPr>
          <w:rFonts w:ascii="Tahoma" w:eastAsia="Times New Roman" w:hAnsi="Tahoma"/>
          <w:b/>
          <w:lang w:val="es-CR" w:eastAsia="x-none"/>
        </w:rPr>
        <w:lastRenderedPageBreak/>
        <w:t>VENTA</w:t>
      </w:r>
      <w:r w:rsidRPr="008B0D53">
        <w:rPr>
          <w:rFonts w:ascii="Tahoma" w:eastAsia="Times New Roman" w:hAnsi="Tahoma"/>
          <w:b/>
          <w:lang w:val="x-none" w:eastAsia="x-none"/>
        </w:rPr>
        <w:t xml:space="preserve"> </w:t>
      </w:r>
    </w:p>
    <w:p w14:paraId="25572465" w14:textId="77777777" w:rsidR="00BB1855" w:rsidRPr="00DF4FC1" w:rsidRDefault="00BB1855" w:rsidP="00DF4FC1">
      <w:pPr>
        <w:widowControl w:val="0"/>
        <w:tabs>
          <w:tab w:val="center" w:pos="4320"/>
        </w:tabs>
        <w:spacing w:after="0" w:line="240" w:lineRule="auto"/>
        <w:jc w:val="center"/>
        <w:rPr>
          <w:rFonts w:ascii="Tahoma" w:eastAsia="Times New Roman" w:hAnsi="Tahoma" w:cs="Tahoma"/>
          <w:b/>
          <w:lang w:val="es-CR" w:eastAsia="x-none"/>
        </w:rPr>
      </w:pPr>
      <w:r w:rsidRPr="008B0D53">
        <w:rPr>
          <w:rFonts w:ascii="Tahoma" w:eastAsia="Times New Roman" w:hAnsi="Tahoma" w:cs="Tahoma"/>
          <w:b/>
          <w:lang w:val="x-none" w:eastAsia="x-none"/>
        </w:rPr>
        <w:t>201</w:t>
      </w:r>
      <w:r>
        <w:rPr>
          <w:rFonts w:ascii="Tahoma" w:eastAsia="Times New Roman" w:hAnsi="Tahoma" w:cs="Tahoma"/>
          <w:b/>
          <w:lang w:val="es-CR" w:eastAsia="x-none"/>
        </w:rPr>
        <w:t>5</w:t>
      </w:r>
      <w:r w:rsidRPr="008B0D53">
        <w:rPr>
          <w:rFonts w:ascii="Tahoma" w:eastAsia="Times New Roman" w:hAnsi="Tahoma" w:cs="Tahoma"/>
          <w:b/>
          <w:lang w:val="es-CR" w:eastAsia="x-none"/>
        </w:rPr>
        <w:t>VE</w:t>
      </w:r>
      <w:r w:rsidRPr="008B0D53">
        <w:rPr>
          <w:rFonts w:ascii="Tahoma" w:eastAsia="Times New Roman" w:hAnsi="Tahoma" w:cs="Tahoma"/>
          <w:b/>
          <w:lang w:val="x-none" w:eastAsia="x-none"/>
        </w:rPr>
        <w:t>-000</w:t>
      </w:r>
      <w:r w:rsidRPr="008B0D53">
        <w:rPr>
          <w:rFonts w:ascii="Tahoma" w:eastAsia="Times New Roman" w:hAnsi="Tahoma" w:cs="Tahoma"/>
          <w:b/>
          <w:lang w:val="es-CR" w:eastAsia="x-none"/>
        </w:rPr>
        <w:t>00</w:t>
      </w:r>
      <w:r>
        <w:rPr>
          <w:rFonts w:ascii="Tahoma" w:eastAsia="Times New Roman" w:hAnsi="Tahoma" w:cs="Tahoma"/>
          <w:b/>
          <w:lang w:val="es-CR" w:eastAsia="x-none"/>
        </w:rPr>
        <w:t>4</w:t>
      </w:r>
      <w:r w:rsidRPr="008B0D53">
        <w:rPr>
          <w:rFonts w:ascii="Tahoma" w:eastAsia="Times New Roman" w:hAnsi="Tahoma" w:cs="Tahoma"/>
          <w:b/>
          <w:lang w:val="x-none" w:eastAsia="x-none"/>
        </w:rPr>
        <w:t>-</w:t>
      </w:r>
      <w:r>
        <w:rPr>
          <w:rFonts w:ascii="Tahoma" w:eastAsia="Times New Roman" w:hAnsi="Tahoma" w:cs="Tahoma"/>
          <w:b/>
          <w:lang w:val="es-CR" w:eastAsia="x-none"/>
        </w:rPr>
        <w:t>BCCR</w:t>
      </w:r>
    </w:p>
    <w:p w14:paraId="25572466" w14:textId="77777777" w:rsidR="00BB1855" w:rsidRDefault="00BB1855" w:rsidP="00BB1855">
      <w:pPr>
        <w:tabs>
          <w:tab w:val="center" w:pos="4320"/>
        </w:tabs>
        <w:spacing w:after="0" w:line="240" w:lineRule="auto"/>
        <w:jc w:val="center"/>
        <w:rPr>
          <w:rFonts w:ascii="Tahoma" w:eastAsia="Times New Roman" w:hAnsi="Tahoma" w:cs="Tahoma"/>
          <w:b/>
          <w:bCs/>
          <w:lang w:val="es-CR" w:eastAsia="x-none"/>
        </w:rPr>
      </w:pPr>
      <w:r w:rsidRPr="008B0D53">
        <w:rPr>
          <w:rFonts w:ascii="Tahoma" w:eastAsia="Times New Roman" w:hAnsi="Tahoma" w:cs="Tahoma"/>
          <w:b/>
          <w:bCs/>
          <w:lang w:val="x-none" w:eastAsia="x-none"/>
        </w:rPr>
        <w:t xml:space="preserve">VENTA DE </w:t>
      </w:r>
      <w:r>
        <w:rPr>
          <w:rFonts w:ascii="Tahoma" w:eastAsia="Times New Roman" w:hAnsi="Tahoma" w:cs="Tahoma"/>
          <w:b/>
          <w:bCs/>
          <w:lang w:val="es-CR" w:eastAsia="x-none"/>
        </w:rPr>
        <w:t>TRES</w:t>
      </w:r>
      <w:r w:rsidRPr="008B0D53">
        <w:rPr>
          <w:rFonts w:ascii="Tahoma" w:eastAsia="Times New Roman" w:hAnsi="Tahoma" w:cs="Tahoma"/>
          <w:b/>
          <w:bCs/>
          <w:lang w:val="x-none" w:eastAsia="x-none"/>
        </w:rPr>
        <w:t xml:space="preserve"> VEHÍCULO</w:t>
      </w:r>
      <w:r w:rsidRPr="008B0D53">
        <w:rPr>
          <w:rFonts w:ascii="Tahoma" w:eastAsia="Times New Roman" w:hAnsi="Tahoma" w:cs="Tahoma"/>
          <w:b/>
          <w:bCs/>
          <w:lang w:val="es-CR" w:eastAsia="x-none"/>
        </w:rPr>
        <w:t xml:space="preserve">S </w:t>
      </w:r>
    </w:p>
    <w:p w14:paraId="25572467" w14:textId="77777777" w:rsidR="00DF4FC1" w:rsidRPr="008B0D53" w:rsidRDefault="00DF4FC1" w:rsidP="00BB1855">
      <w:pPr>
        <w:tabs>
          <w:tab w:val="center" w:pos="4320"/>
        </w:tabs>
        <w:spacing w:after="0" w:line="240" w:lineRule="auto"/>
        <w:jc w:val="center"/>
        <w:rPr>
          <w:rFonts w:ascii="Tahoma" w:eastAsia="Times New Roman" w:hAnsi="Tahoma" w:cs="Tahoma"/>
          <w:b/>
          <w:bCs/>
          <w:lang w:val="es-CR" w:eastAsia="x-none"/>
        </w:rPr>
      </w:pPr>
    </w:p>
    <w:p w14:paraId="25572468" w14:textId="52FB8A0A" w:rsidR="00BB1855" w:rsidRPr="008B0D53" w:rsidRDefault="00BB1855" w:rsidP="00BB1855">
      <w:pPr>
        <w:widowControl w:val="0"/>
        <w:spacing w:after="0" w:line="240" w:lineRule="auto"/>
        <w:jc w:val="both"/>
        <w:rPr>
          <w:rFonts w:ascii="Tahoma" w:eastAsia="Times New Roman" w:hAnsi="Tahoma" w:cs="Tahoma"/>
          <w:sz w:val="20"/>
          <w:szCs w:val="20"/>
          <w:lang w:val="es-ES" w:eastAsia="es-ES"/>
        </w:rPr>
      </w:pPr>
      <w:r w:rsidRPr="008B0D53">
        <w:rPr>
          <w:rFonts w:ascii="Tahoma" w:eastAsia="Times New Roman" w:hAnsi="Tahoma" w:cs="Tahoma"/>
          <w:sz w:val="20"/>
          <w:szCs w:val="20"/>
          <w:lang w:val="es-ES" w:eastAsia="es-ES"/>
        </w:rPr>
        <w:t xml:space="preserve">El Departamento de Proveeduría del Banco Central de Costa Rica (BCCR) recibirá ofertas por escrito hasta las </w:t>
      </w:r>
      <w:r w:rsidRPr="008B0D53">
        <w:rPr>
          <w:rFonts w:ascii="Tahoma" w:eastAsia="Times New Roman" w:hAnsi="Tahoma" w:cs="Tahoma"/>
          <w:b/>
          <w:sz w:val="20"/>
          <w:szCs w:val="20"/>
          <w:lang w:val="es-ES" w:eastAsia="es-ES"/>
        </w:rPr>
        <w:t xml:space="preserve">10:00 horas del día </w:t>
      </w:r>
      <w:r w:rsidR="0047333E">
        <w:rPr>
          <w:rFonts w:ascii="Tahoma" w:eastAsia="Times New Roman" w:hAnsi="Tahoma" w:cs="Tahoma"/>
          <w:b/>
          <w:sz w:val="20"/>
          <w:szCs w:val="20"/>
          <w:lang w:val="es-ES" w:eastAsia="es-ES"/>
        </w:rPr>
        <w:t>04</w:t>
      </w:r>
      <w:r>
        <w:rPr>
          <w:rFonts w:ascii="Tahoma" w:eastAsia="Times New Roman" w:hAnsi="Tahoma" w:cs="Tahoma"/>
          <w:b/>
          <w:sz w:val="20"/>
          <w:szCs w:val="20"/>
          <w:lang w:val="es-ES" w:eastAsia="es-ES"/>
        </w:rPr>
        <w:t xml:space="preserve"> de </w:t>
      </w:r>
      <w:r w:rsidR="0047333E">
        <w:rPr>
          <w:rFonts w:ascii="Tahoma" w:eastAsia="Times New Roman" w:hAnsi="Tahoma" w:cs="Tahoma"/>
          <w:b/>
          <w:sz w:val="20"/>
          <w:szCs w:val="20"/>
          <w:lang w:val="es-ES" w:eastAsia="es-ES"/>
        </w:rPr>
        <w:t>dic</w:t>
      </w:r>
      <w:bookmarkStart w:id="0" w:name="_GoBack"/>
      <w:bookmarkEnd w:id="0"/>
      <w:r>
        <w:rPr>
          <w:rFonts w:ascii="Tahoma" w:eastAsia="Times New Roman" w:hAnsi="Tahoma" w:cs="Tahoma"/>
          <w:b/>
          <w:sz w:val="20"/>
          <w:szCs w:val="20"/>
          <w:lang w:val="es-ES" w:eastAsia="es-ES"/>
        </w:rPr>
        <w:t>iembre del 2015</w:t>
      </w:r>
      <w:r w:rsidRPr="008B0D53">
        <w:rPr>
          <w:rFonts w:ascii="Tahoma" w:eastAsia="Times New Roman" w:hAnsi="Tahoma" w:cs="Tahoma"/>
          <w:sz w:val="20"/>
          <w:szCs w:val="20"/>
          <w:lang w:val="es-ES" w:eastAsia="es-ES"/>
        </w:rPr>
        <w:t>, según reloj marcador del Departamento, para la venta de lo siguiente:</w:t>
      </w:r>
    </w:p>
    <w:p w14:paraId="25572469" w14:textId="77777777" w:rsidR="00BB1855" w:rsidRDefault="00BB1855" w:rsidP="00BB1855">
      <w:pPr>
        <w:spacing w:after="0" w:line="240" w:lineRule="auto"/>
        <w:jc w:val="both"/>
        <w:rPr>
          <w:rFonts w:ascii="Tahoma" w:eastAsia="Times New Roman" w:hAnsi="Tahoma" w:cs="Tahoma"/>
          <w:b/>
          <w:sz w:val="20"/>
          <w:szCs w:val="20"/>
          <w:lang w:val="es-CR"/>
        </w:rPr>
      </w:pPr>
    </w:p>
    <w:p w14:paraId="2557246A" w14:textId="77777777" w:rsidR="00BB1855" w:rsidRDefault="00BB1855" w:rsidP="00BB1855">
      <w:pPr>
        <w:pStyle w:val="Prrafodelista"/>
        <w:numPr>
          <w:ilvl w:val="0"/>
          <w:numId w:val="2"/>
        </w:numPr>
        <w:spacing w:after="0" w:line="240" w:lineRule="auto"/>
        <w:ind w:left="426" w:hanging="426"/>
        <w:jc w:val="both"/>
        <w:rPr>
          <w:rFonts w:ascii="Tahoma" w:eastAsia="Times New Roman" w:hAnsi="Tahoma" w:cs="Tahoma"/>
          <w:sz w:val="20"/>
          <w:szCs w:val="20"/>
          <w:lang w:val="es-CR"/>
        </w:rPr>
      </w:pPr>
      <w:r w:rsidRPr="002D4AC9">
        <w:rPr>
          <w:rFonts w:ascii="Tahoma" w:eastAsia="Times New Roman" w:hAnsi="Tahoma" w:cs="Tahoma"/>
          <w:b/>
          <w:sz w:val="20"/>
          <w:szCs w:val="20"/>
          <w:lang w:val="es-CR"/>
        </w:rPr>
        <w:t xml:space="preserve">RENGLÓN UNO: </w:t>
      </w:r>
      <w:r w:rsidRPr="002D4AC9">
        <w:rPr>
          <w:rFonts w:ascii="Tahoma" w:eastAsia="Times New Roman" w:hAnsi="Tahoma" w:cs="Tahoma"/>
          <w:sz w:val="20"/>
          <w:szCs w:val="20"/>
          <w:lang w:val="es-CR"/>
        </w:rPr>
        <w:t>Venta de un vehículo automóvil con las siguientes características:</w:t>
      </w:r>
    </w:p>
    <w:p w14:paraId="2557246B" w14:textId="77777777" w:rsidR="00BB1855" w:rsidRDefault="00BB1855" w:rsidP="00BB1855">
      <w:pPr>
        <w:spacing w:after="0" w:line="240" w:lineRule="auto"/>
        <w:jc w:val="both"/>
        <w:rPr>
          <w:rFonts w:ascii="Tahoma" w:eastAsia="Times New Roman" w:hAnsi="Tahoma" w:cs="Tahoma"/>
          <w:sz w:val="20"/>
          <w:szCs w:val="20"/>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4932"/>
      </w:tblGrid>
      <w:tr w:rsidR="00BB1855" w:rsidRPr="00207185" w14:paraId="2557246E" w14:textId="77777777" w:rsidTr="00603C36">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B8CCE4"/>
            <w:hideMark/>
          </w:tcPr>
          <w:p w14:paraId="2557246C" w14:textId="77777777" w:rsidR="00BB1855" w:rsidRPr="008B0D53" w:rsidRDefault="00BB1855" w:rsidP="00603C36">
            <w:pPr>
              <w:spacing w:after="0" w:line="240" w:lineRule="auto"/>
              <w:jc w:val="center"/>
              <w:rPr>
                <w:rFonts w:ascii="Tahoma" w:eastAsia="Times New Roman" w:hAnsi="Tahoma" w:cs="Tahoma"/>
                <w:b/>
                <w:sz w:val="22"/>
                <w:szCs w:val="22"/>
                <w:lang w:val="es-CR"/>
              </w:rPr>
            </w:pPr>
            <w:r w:rsidRPr="008B0D53">
              <w:rPr>
                <w:rFonts w:ascii="Tahoma" w:eastAsia="Times New Roman" w:hAnsi="Tahoma" w:cs="Tahoma"/>
                <w:b/>
                <w:sz w:val="22"/>
                <w:szCs w:val="22"/>
                <w:lang w:val="es-CR"/>
              </w:rPr>
              <w:t xml:space="preserve">Avalúo Administrativo </w:t>
            </w:r>
            <w:r>
              <w:rPr>
                <w:rFonts w:ascii="Tahoma" w:eastAsia="Times New Roman" w:hAnsi="Tahoma" w:cs="Tahoma"/>
                <w:b/>
                <w:sz w:val="22"/>
                <w:szCs w:val="22"/>
                <w:lang w:val="es-CR"/>
              </w:rPr>
              <w:t>ATSJO-AVA-135</w:t>
            </w:r>
            <w:r w:rsidRPr="008B0D53">
              <w:rPr>
                <w:rFonts w:ascii="Tahoma" w:eastAsia="Times New Roman" w:hAnsi="Tahoma" w:cs="Tahoma"/>
                <w:b/>
                <w:sz w:val="22"/>
                <w:szCs w:val="22"/>
                <w:lang w:val="es-CR"/>
              </w:rPr>
              <w:t>-201</w:t>
            </w:r>
            <w:r>
              <w:rPr>
                <w:rFonts w:ascii="Tahoma" w:eastAsia="Times New Roman" w:hAnsi="Tahoma" w:cs="Tahoma"/>
                <w:b/>
                <w:sz w:val="22"/>
                <w:szCs w:val="22"/>
                <w:lang w:val="es-CR"/>
              </w:rPr>
              <w:t>5</w:t>
            </w:r>
            <w:r w:rsidRPr="008B0D53">
              <w:rPr>
                <w:rFonts w:ascii="Tahoma" w:eastAsia="Times New Roman" w:hAnsi="Tahoma" w:cs="Tahoma"/>
                <w:b/>
                <w:sz w:val="22"/>
                <w:szCs w:val="22"/>
                <w:lang w:val="es-CR"/>
              </w:rPr>
              <w:t xml:space="preserve">, expediente </w:t>
            </w:r>
            <w:r>
              <w:rPr>
                <w:rFonts w:ascii="Tahoma" w:eastAsia="Times New Roman" w:hAnsi="Tahoma" w:cs="Tahoma"/>
                <w:b/>
                <w:sz w:val="22"/>
                <w:szCs w:val="22"/>
                <w:lang w:val="es-CR"/>
              </w:rPr>
              <w:t>6152</w:t>
            </w:r>
            <w:r w:rsidRPr="008B0D53">
              <w:rPr>
                <w:rFonts w:ascii="Tahoma" w:eastAsia="Times New Roman" w:hAnsi="Tahoma" w:cs="Tahoma"/>
                <w:b/>
                <w:sz w:val="22"/>
                <w:szCs w:val="22"/>
                <w:lang w:val="es-CR"/>
              </w:rPr>
              <w:t xml:space="preserve">, </w:t>
            </w:r>
          </w:p>
          <w:p w14:paraId="2557246D" w14:textId="77777777" w:rsidR="00BB1855" w:rsidRPr="008B0D53" w:rsidRDefault="00BB1855" w:rsidP="00603C36">
            <w:pPr>
              <w:spacing w:after="0" w:line="240" w:lineRule="auto"/>
              <w:jc w:val="center"/>
              <w:rPr>
                <w:rFonts w:ascii="Tahoma" w:eastAsia="Times New Roman" w:hAnsi="Tahoma" w:cs="Tahoma"/>
                <w:b/>
                <w:sz w:val="22"/>
                <w:szCs w:val="22"/>
                <w:lang w:val="es-CR"/>
              </w:rPr>
            </w:pPr>
            <w:r w:rsidRPr="008B0D53">
              <w:rPr>
                <w:rFonts w:ascii="Tahoma" w:eastAsia="Times New Roman" w:hAnsi="Tahoma" w:cs="Tahoma"/>
                <w:b/>
                <w:sz w:val="22"/>
                <w:szCs w:val="22"/>
                <w:lang w:val="es-CR"/>
              </w:rPr>
              <w:t>Dirección General de Tributación</w:t>
            </w:r>
          </w:p>
        </w:tc>
      </w:tr>
      <w:tr w:rsidR="00BB1855" w:rsidRPr="008B0D53" w14:paraId="25572470" w14:textId="77777777" w:rsidTr="00603C36">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14:paraId="2557246F" w14:textId="77777777" w:rsidR="00BB1855" w:rsidRPr="008B0D53" w:rsidRDefault="00BB1855" w:rsidP="00603C36">
            <w:pPr>
              <w:spacing w:after="0" w:line="240" w:lineRule="auto"/>
              <w:jc w:val="center"/>
              <w:rPr>
                <w:rFonts w:ascii="Tahoma" w:eastAsia="Times New Roman" w:hAnsi="Tahoma" w:cs="Tahoma"/>
                <w:b/>
                <w:sz w:val="20"/>
                <w:szCs w:val="20"/>
                <w:lang w:val="es-CR"/>
              </w:rPr>
            </w:pPr>
            <w:r w:rsidRPr="008B0D53">
              <w:rPr>
                <w:rFonts w:ascii="Tahoma" w:eastAsia="Times New Roman" w:hAnsi="Tahoma" w:cs="Tahoma"/>
                <w:b/>
                <w:sz w:val="20"/>
                <w:szCs w:val="20"/>
                <w:lang w:val="es-CR"/>
              </w:rPr>
              <w:t>CARACTERÍSTICAS TÉCNICAS</w:t>
            </w:r>
          </w:p>
        </w:tc>
      </w:tr>
      <w:tr w:rsidR="00BB1855" w:rsidRPr="008B0D53" w14:paraId="25572473"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71"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Placas:</w:t>
            </w:r>
          </w:p>
        </w:tc>
        <w:tc>
          <w:tcPr>
            <w:tcW w:w="4932" w:type="dxa"/>
            <w:tcBorders>
              <w:top w:val="single" w:sz="4" w:space="0" w:color="000000"/>
              <w:left w:val="single" w:sz="4" w:space="0" w:color="000000"/>
              <w:bottom w:val="single" w:sz="4" w:space="0" w:color="000000"/>
              <w:right w:val="single" w:sz="4" w:space="0" w:color="000000"/>
            </w:tcBorders>
            <w:hideMark/>
          </w:tcPr>
          <w:p w14:paraId="25572472" w14:textId="77777777" w:rsidR="00BB1855" w:rsidRPr="008B0D53" w:rsidRDefault="00BB1855" w:rsidP="00603C36">
            <w:pPr>
              <w:spacing w:after="0" w:line="240" w:lineRule="auto"/>
              <w:rPr>
                <w:rFonts w:ascii="Tahoma" w:eastAsia="Times New Roman" w:hAnsi="Tahoma" w:cs="Tahoma"/>
                <w:sz w:val="18"/>
                <w:szCs w:val="18"/>
                <w:lang w:val="es-CR"/>
              </w:rPr>
            </w:pPr>
            <w:r w:rsidRPr="008B0D53">
              <w:rPr>
                <w:rFonts w:ascii="Tahoma" w:eastAsia="Times New Roman" w:hAnsi="Tahoma" w:cs="Tahoma"/>
                <w:sz w:val="18"/>
                <w:szCs w:val="18"/>
                <w:lang w:val="es-CR"/>
              </w:rPr>
              <w:t>052-0000</w:t>
            </w:r>
            <w:r>
              <w:rPr>
                <w:rFonts w:ascii="Tahoma" w:eastAsia="Times New Roman" w:hAnsi="Tahoma" w:cs="Tahoma"/>
                <w:sz w:val="18"/>
                <w:szCs w:val="18"/>
                <w:lang w:val="es-CR"/>
              </w:rPr>
              <w:t>98</w:t>
            </w:r>
          </w:p>
        </w:tc>
      </w:tr>
      <w:tr w:rsidR="00BB1855" w:rsidRPr="008B0D53" w14:paraId="25572476"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74"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Marca:</w:t>
            </w:r>
          </w:p>
        </w:tc>
        <w:tc>
          <w:tcPr>
            <w:tcW w:w="4932" w:type="dxa"/>
            <w:tcBorders>
              <w:top w:val="single" w:sz="4" w:space="0" w:color="000000"/>
              <w:left w:val="single" w:sz="4" w:space="0" w:color="000000"/>
              <w:bottom w:val="single" w:sz="4" w:space="0" w:color="000000"/>
              <w:right w:val="single" w:sz="4" w:space="0" w:color="000000"/>
            </w:tcBorders>
            <w:hideMark/>
          </w:tcPr>
          <w:p w14:paraId="25572475"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Chrysler</w:t>
            </w:r>
          </w:p>
        </w:tc>
      </w:tr>
      <w:tr w:rsidR="00BB1855" w14:paraId="25572479"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tcPr>
          <w:p w14:paraId="25572477"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Estilo:</w:t>
            </w:r>
          </w:p>
        </w:tc>
        <w:tc>
          <w:tcPr>
            <w:tcW w:w="4932" w:type="dxa"/>
            <w:tcBorders>
              <w:top w:val="single" w:sz="4" w:space="0" w:color="000000"/>
              <w:left w:val="single" w:sz="4" w:space="0" w:color="000000"/>
              <w:bottom w:val="single" w:sz="4" w:space="0" w:color="000000"/>
              <w:right w:val="single" w:sz="4" w:space="0" w:color="000000"/>
            </w:tcBorders>
          </w:tcPr>
          <w:p w14:paraId="25572478" w14:textId="77777777" w:rsidR="00BB1855"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Neón</w:t>
            </w:r>
          </w:p>
        </w:tc>
      </w:tr>
      <w:tr w:rsidR="00BB1855" w:rsidRPr="008B0D53" w14:paraId="2557247C"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7A"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No. de motor:</w:t>
            </w:r>
          </w:p>
        </w:tc>
        <w:tc>
          <w:tcPr>
            <w:tcW w:w="4932" w:type="dxa"/>
            <w:tcBorders>
              <w:top w:val="single" w:sz="4" w:space="0" w:color="000000"/>
              <w:left w:val="single" w:sz="4" w:space="0" w:color="000000"/>
              <w:bottom w:val="single" w:sz="4" w:space="0" w:color="000000"/>
              <w:right w:val="single" w:sz="4" w:space="0" w:color="000000"/>
            </w:tcBorders>
            <w:hideMark/>
          </w:tcPr>
          <w:p w14:paraId="2557247B"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No existe según registro</w:t>
            </w:r>
          </w:p>
        </w:tc>
      </w:tr>
      <w:tr w:rsidR="00BB1855" w14:paraId="2557247F"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tcPr>
          <w:p w14:paraId="2557247D"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Cantidad de Pasajeros:</w:t>
            </w:r>
          </w:p>
        </w:tc>
        <w:tc>
          <w:tcPr>
            <w:tcW w:w="4932" w:type="dxa"/>
            <w:tcBorders>
              <w:top w:val="single" w:sz="4" w:space="0" w:color="000000"/>
              <w:left w:val="single" w:sz="4" w:space="0" w:color="000000"/>
              <w:bottom w:val="single" w:sz="4" w:space="0" w:color="000000"/>
              <w:right w:val="single" w:sz="4" w:space="0" w:color="000000"/>
            </w:tcBorders>
          </w:tcPr>
          <w:p w14:paraId="2557247E" w14:textId="77777777" w:rsidR="00BB1855"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5</w:t>
            </w:r>
          </w:p>
        </w:tc>
      </w:tr>
      <w:tr w:rsidR="00BB1855" w:rsidDel="0081008B" w14:paraId="25572482"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tcPr>
          <w:p w14:paraId="25572480" w14:textId="77777777" w:rsidR="00BB1855"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Kilometraje:</w:t>
            </w:r>
          </w:p>
        </w:tc>
        <w:tc>
          <w:tcPr>
            <w:tcW w:w="4932" w:type="dxa"/>
            <w:tcBorders>
              <w:top w:val="single" w:sz="4" w:space="0" w:color="000000"/>
              <w:left w:val="single" w:sz="4" w:space="0" w:color="000000"/>
              <w:bottom w:val="single" w:sz="4" w:space="0" w:color="000000"/>
              <w:right w:val="single" w:sz="4" w:space="0" w:color="000000"/>
            </w:tcBorders>
          </w:tcPr>
          <w:p w14:paraId="25572481" w14:textId="77777777" w:rsidR="00BB1855" w:rsidDel="0081008B"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64165 km</w:t>
            </w:r>
          </w:p>
        </w:tc>
      </w:tr>
      <w:tr w:rsidR="00BB1855" w:rsidRPr="008B0D53" w14:paraId="25572485"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83"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VIN/</w:t>
            </w:r>
            <w:r w:rsidRPr="008B0D53">
              <w:rPr>
                <w:rFonts w:ascii="Tahoma" w:eastAsia="Times New Roman" w:hAnsi="Tahoma" w:cs="Tahoma"/>
                <w:b/>
                <w:sz w:val="18"/>
                <w:szCs w:val="18"/>
                <w:lang w:val="es-CR"/>
              </w:rPr>
              <w:t>Chasis No.:</w:t>
            </w:r>
          </w:p>
        </w:tc>
        <w:tc>
          <w:tcPr>
            <w:tcW w:w="4932" w:type="dxa"/>
            <w:tcBorders>
              <w:top w:val="single" w:sz="4" w:space="0" w:color="000000"/>
              <w:left w:val="single" w:sz="4" w:space="0" w:color="000000"/>
              <w:bottom w:val="single" w:sz="4" w:space="0" w:color="000000"/>
              <w:right w:val="single" w:sz="4" w:space="0" w:color="000000"/>
            </w:tcBorders>
            <w:hideMark/>
          </w:tcPr>
          <w:p w14:paraId="25572484"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1C3ES26C21D133161</w:t>
            </w:r>
          </w:p>
        </w:tc>
      </w:tr>
      <w:tr w:rsidR="00BB1855" w:rsidRPr="008B0D53" w14:paraId="25572488"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86"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Año modelo:</w:t>
            </w:r>
          </w:p>
        </w:tc>
        <w:tc>
          <w:tcPr>
            <w:tcW w:w="4932" w:type="dxa"/>
            <w:tcBorders>
              <w:top w:val="single" w:sz="4" w:space="0" w:color="000000"/>
              <w:left w:val="single" w:sz="4" w:space="0" w:color="000000"/>
              <w:bottom w:val="single" w:sz="4" w:space="0" w:color="000000"/>
              <w:right w:val="single" w:sz="4" w:space="0" w:color="000000"/>
            </w:tcBorders>
            <w:hideMark/>
          </w:tcPr>
          <w:p w14:paraId="25572487"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2001</w:t>
            </w:r>
          </w:p>
        </w:tc>
      </w:tr>
      <w:tr w:rsidR="00BB1855" w:rsidRPr="008B0D53" w14:paraId="2557248B"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89"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Combustible:</w:t>
            </w:r>
          </w:p>
        </w:tc>
        <w:tc>
          <w:tcPr>
            <w:tcW w:w="4932" w:type="dxa"/>
            <w:tcBorders>
              <w:top w:val="single" w:sz="4" w:space="0" w:color="000000"/>
              <w:left w:val="single" w:sz="4" w:space="0" w:color="000000"/>
              <w:bottom w:val="single" w:sz="4" w:space="0" w:color="000000"/>
              <w:right w:val="single" w:sz="4" w:space="0" w:color="000000"/>
            </w:tcBorders>
            <w:hideMark/>
          </w:tcPr>
          <w:p w14:paraId="2557248A" w14:textId="77777777" w:rsidR="00BB1855" w:rsidRPr="008B0D53" w:rsidRDefault="00BB1855" w:rsidP="00603C36">
            <w:pPr>
              <w:spacing w:after="0" w:line="240" w:lineRule="auto"/>
              <w:rPr>
                <w:rFonts w:ascii="Tahoma" w:eastAsia="Times New Roman" w:hAnsi="Tahoma" w:cs="Tahoma"/>
                <w:sz w:val="18"/>
                <w:szCs w:val="18"/>
                <w:lang w:val="es-CR"/>
              </w:rPr>
            </w:pPr>
            <w:r w:rsidRPr="008B0D53">
              <w:rPr>
                <w:rFonts w:ascii="Tahoma" w:eastAsia="Times New Roman" w:hAnsi="Tahoma" w:cs="Tahoma"/>
                <w:sz w:val="18"/>
                <w:szCs w:val="18"/>
                <w:lang w:val="es-CR"/>
              </w:rPr>
              <w:t>Gasolina</w:t>
            </w:r>
          </w:p>
        </w:tc>
      </w:tr>
      <w:tr w:rsidR="00BB1855" w:rsidRPr="008B0D53" w14:paraId="2557248E"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8C"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Número de cilindros</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2557248D"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4</w:t>
            </w:r>
            <w:r w:rsidRPr="008B0D53">
              <w:rPr>
                <w:rFonts w:ascii="Tahoma" w:eastAsia="Times New Roman" w:hAnsi="Tahoma" w:cs="Tahoma"/>
                <w:sz w:val="18"/>
                <w:szCs w:val="18"/>
                <w:lang w:val="es-CR"/>
              </w:rPr>
              <w:t xml:space="preserve"> </w:t>
            </w:r>
          </w:p>
        </w:tc>
      </w:tr>
      <w:tr w:rsidR="00BB1855" w:rsidRPr="008B0D53" w14:paraId="25572491"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tcPr>
          <w:p w14:paraId="2557248F"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Cilindrada en cc:</w:t>
            </w:r>
          </w:p>
        </w:tc>
        <w:tc>
          <w:tcPr>
            <w:tcW w:w="4932" w:type="dxa"/>
            <w:tcBorders>
              <w:top w:val="single" w:sz="4" w:space="0" w:color="000000"/>
              <w:left w:val="single" w:sz="4" w:space="0" w:color="000000"/>
              <w:bottom w:val="single" w:sz="4" w:space="0" w:color="000000"/>
              <w:right w:val="single" w:sz="4" w:space="0" w:color="000000"/>
            </w:tcBorders>
          </w:tcPr>
          <w:p w14:paraId="25572490"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2000</w:t>
            </w:r>
          </w:p>
        </w:tc>
      </w:tr>
      <w:tr w:rsidR="00BB1855" w:rsidRPr="008B0D53" w14:paraId="25572494"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tcPr>
          <w:p w14:paraId="25572492" w14:textId="77777777" w:rsidR="00BB1855" w:rsidRPr="008B0D53" w:rsidRDefault="00BB1855" w:rsidP="00603C36">
            <w:pPr>
              <w:tabs>
                <w:tab w:val="left" w:pos="2592"/>
              </w:tabs>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Marca:</w:t>
            </w:r>
          </w:p>
        </w:tc>
        <w:tc>
          <w:tcPr>
            <w:tcW w:w="4932" w:type="dxa"/>
            <w:tcBorders>
              <w:top w:val="single" w:sz="4" w:space="0" w:color="000000"/>
              <w:left w:val="single" w:sz="4" w:space="0" w:color="000000"/>
              <w:bottom w:val="single" w:sz="4" w:space="0" w:color="000000"/>
              <w:right w:val="single" w:sz="4" w:space="0" w:color="000000"/>
            </w:tcBorders>
          </w:tcPr>
          <w:p w14:paraId="25572493"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Chrysler</w:t>
            </w:r>
          </w:p>
        </w:tc>
      </w:tr>
      <w:tr w:rsidR="00BB1855" w:rsidRPr="008B0D53" w14:paraId="25572497"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tcPr>
          <w:p w14:paraId="25572495" w14:textId="77777777" w:rsidR="00BB1855" w:rsidRPr="008B0D53" w:rsidRDefault="00BB1855" w:rsidP="00603C36">
            <w:pPr>
              <w:tabs>
                <w:tab w:val="left" w:pos="2592"/>
              </w:tabs>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w:t>
            </w:r>
          </w:p>
        </w:tc>
        <w:tc>
          <w:tcPr>
            <w:tcW w:w="4932" w:type="dxa"/>
            <w:tcBorders>
              <w:top w:val="single" w:sz="4" w:space="0" w:color="000000"/>
              <w:left w:val="single" w:sz="4" w:space="0" w:color="000000"/>
              <w:bottom w:val="single" w:sz="4" w:space="0" w:color="000000"/>
              <w:right w:val="single" w:sz="4" w:space="0" w:color="000000"/>
            </w:tcBorders>
          </w:tcPr>
          <w:p w14:paraId="25572496"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Normal</w:t>
            </w:r>
          </w:p>
        </w:tc>
      </w:tr>
      <w:tr w:rsidR="00BB1855" w:rsidRPr="008B0D53" w14:paraId="2557249A"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98" w14:textId="77777777" w:rsidR="00BB1855" w:rsidRPr="008B0D53" w:rsidRDefault="00BB1855" w:rsidP="00603C36">
            <w:pPr>
              <w:tabs>
                <w:tab w:val="left" w:pos="2592"/>
              </w:tabs>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Sistema de transmisión</w:t>
            </w:r>
          </w:p>
        </w:tc>
        <w:tc>
          <w:tcPr>
            <w:tcW w:w="4932" w:type="dxa"/>
            <w:tcBorders>
              <w:top w:val="single" w:sz="4" w:space="0" w:color="000000"/>
              <w:left w:val="single" w:sz="4" w:space="0" w:color="000000"/>
              <w:bottom w:val="single" w:sz="4" w:space="0" w:color="000000"/>
              <w:right w:val="single" w:sz="4" w:space="0" w:color="000000"/>
            </w:tcBorders>
            <w:hideMark/>
          </w:tcPr>
          <w:p w14:paraId="25572499"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Manual</w:t>
            </w:r>
            <w:r w:rsidRPr="008B0D53">
              <w:rPr>
                <w:rFonts w:ascii="Tahoma" w:eastAsia="Times New Roman" w:hAnsi="Tahoma" w:cs="Tahoma"/>
                <w:sz w:val="18"/>
                <w:szCs w:val="18"/>
                <w:lang w:val="es-CR"/>
              </w:rPr>
              <w:t xml:space="preserve"> </w:t>
            </w:r>
          </w:p>
        </w:tc>
      </w:tr>
      <w:tr w:rsidR="00BB1855" w:rsidRPr="008B0D53" w14:paraId="2557249D"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9B"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T</w:t>
            </w:r>
            <w:r>
              <w:rPr>
                <w:rFonts w:ascii="Tahoma" w:eastAsia="Times New Roman" w:hAnsi="Tahoma" w:cs="Tahoma"/>
                <w:b/>
                <w:sz w:val="18"/>
                <w:szCs w:val="18"/>
                <w:lang w:val="es-CR"/>
              </w:rPr>
              <w:t>racción</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2557249C"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4X2</w:t>
            </w:r>
          </w:p>
        </w:tc>
      </w:tr>
      <w:tr w:rsidR="00BB1855" w:rsidRPr="008B0D53" w14:paraId="255724A0"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9E"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Estado:</w:t>
            </w:r>
          </w:p>
        </w:tc>
        <w:tc>
          <w:tcPr>
            <w:tcW w:w="4932" w:type="dxa"/>
            <w:tcBorders>
              <w:top w:val="single" w:sz="4" w:space="0" w:color="000000"/>
              <w:left w:val="single" w:sz="4" w:space="0" w:color="000000"/>
              <w:bottom w:val="single" w:sz="4" w:space="0" w:color="000000"/>
              <w:right w:val="single" w:sz="4" w:space="0" w:color="000000"/>
            </w:tcBorders>
            <w:hideMark/>
          </w:tcPr>
          <w:p w14:paraId="2557249F" w14:textId="77777777" w:rsidR="00BB1855" w:rsidRPr="008B0D53" w:rsidRDefault="00BB1855" w:rsidP="00603C36">
            <w:pPr>
              <w:spacing w:after="0" w:line="240" w:lineRule="auto"/>
              <w:rPr>
                <w:rFonts w:ascii="Tahoma" w:eastAsia="Times New Roman" w:hAnsi="Tahoma"/>
                <w:sz w:val="18"/>
                <w:szCs w:val="18"/>
                <w:lang w:val="es-CR"/>
              </w:rPr>
            </w:pPr>
            <w:r>
              <w:rPr>
                <w:rFonts w:ascii="Tahoma" w:eastAsia="Times New Roman" w:hAnsi="Tahoma" w:cs="Tahoma"/>
                <w:sz w:val="18"/>
                <w:szCs w:val="18"/>
                <w:lang w:val="es-CR"/>
              </w:rPr>
              <w:t>Normal</w:t>
            </w:r>
          </w:p>
        </w:tc>
      </w:tr>
      <w:tr w:rsidR="00BB1855" w:rsidRPr="008B0D53" w14:paraId="255724A3"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A1"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Caja de velocidades:</w:t>
            </w:r>
          </w:p>
        </w:tc>
        <w:tc>
          <w:tcPr>
            <w:tcW w:w="4932" w:type="dxa"/>
            <w:tcBorders>
              <w:top w:val="single" w:sz="4" w:space="0" w:color="000000"/>
              <w:left w:val="single" w:sz="4" w:space="0" w:color="000000"/>
              <w:bottom w:val="single" w:sz="4" w:space="0" w:color="000000"/>
              <w:right w:val="single" w:sz="4" w:space="0" w:color="000000"/>
            </w:tcBorders>
            <w:hideMark/>
          </w:tcPr>
          <w:p w14:paraId="255724A2" w14:textId="77777777" w:rsidR="00BB1855" w:rsidRPr="008B0D53" w:rsidRDefault="00BB1855" w:rsidP="00603C36">
            <w:pPr>
              <w:spacing w:after="0" w:line="240" w:lineRule="auto"/>
              <w:rPr>
                <w:rFonts w:ascii="Tahoma" w:eastAsia="Times New Roman" w:hAnsi="Tahoma"/>
                <w:sz w:val="18"/>
                <w:szCs w:val="18"/>
                <w:lang w:val="es-CR"/>
              </w:rPr>
            </w:pPr>
            <w:r w:rsidRPr="008B0D53">
              <w:rPr>
                <w:rFonts w:ascii="Tahoma" w:eastAsia="Times New Roman" w:hAnsi="Tahoma" w:cs="Tahoma"/>
                <w:sz w:val="18"/>
                <w:szCs w:val="18"/>
                <w:lang w:val="es-CR"/>
              </w:rPr>
              <w:t>5</w:t>
            </w:r>
            <w:r>
              <w:rPr>
                <w:rFonts w:ascii="Tahoma" w:eastAsia="Times New Roman" w:hAnsi="Tahoma" w:cs="Tahoma"/>
                <w:sz w:val="18"/>
                <w:szCs w:val="18"/>
                <w:lang w:val="es-CR"/>
              </w:rPr>
              <w:t xml:space="preserve"> + R</w:t>
            </w:r>
          </w:p>
        </w:tc>
      </w:tr>
      <w:tr w:rsidR="00BB1855" w:rsidRPr="008B0D53" w14:paraId="255724A6"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tcPr>
          <w:p w14:paraId="255724A4"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 Mecánico</w:t>
            </w:r>
          </w:p>
        </w:tc>
        <w:tc>
          <w:tcPr>
            <w:tcW w:w="4932" w:type="dxa"/>
            <w:tcBorders>
              <w:top w:val="single" w:sz="4" w:space="0" w:color="000000"/>
              <w:left w:val="single" w:sz="4" w:space="0" w:color="000000"/>
              <w:bottom w:val="single" w:sz="4" w:space="0" w:color="000000"/>
              <w:right w:val="single" w:sz="4" w:space="0" w:color="000000"/>
            </w:tcBorders>
          </w:tcPr>
          <w:p w14:paraId="255724A5" w14:textId="77777777" w:rsidR="00BB1855" w:rsidRPr="008B0D53" w:rsidRDefault="00BB1855" w:rsidP="00603C36">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BB1855" w:rsidRPr="008B0D53" w14:paraId="255724A9"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A7"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Dirección:</w:t>
            </w:r>
          </w:p>
        </w:tc>
        <w:tc>
          <w:tcPr>
            <w:tcW w:w="4932" w:type="dxa"/>
            <w:tcBorders>
              <w:top w:val="single" w:sz="4" w:space="0" w:color="000000"/>
              <w:left w:val="single" w:sz="4" w:space="0" w:color="000000"/>
              <w:bottom w:val="single" w:sz="4" w:space="0" w:color="000000"/>
              <w:right w:val="single" w:sz="4" w:space="0" w:color="000000"/>
            </w:tcBorders>
            <w:hideMark/>
          </w:tcPr>
          <w:p w14:paraId="255724A8" w14:textId="77777777" w:rsidR="00BB1855" w:rsidRPr="008B0D53" w:rsidRDefault="00BB1855" w:rsidP="00603C36">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BB1855" w:rsidRPr="008B0D53" w14:paraId="255724AC"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AA"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Frenos:</w:t>
            </w:r>
          </w:p>
        </w:tc>
        <w:tc>
          <w:tcPr>
            <w:tcW w:w="4932" w:type="dxa"/>
            <w:tcBorders>
              <w:top w:val="single" w:sz="4" w:space="0" w:color="000000"/>
              <w:left w:val="single" w:sz="4" w:space="0" w:color="000000"/>
              <w:bottom w:val="single" w:sz="4" w:space="0" w:color="000000"/>
              <w:right w:val="single" w:sz="4" w:space="0" w:color="000000"/>
            </w:tcBorders>
            <w:hideMark/>
          </w:tcPr>
          <w:p w14:paraId="255724AB" w14:textId="77777777" w:rsidR="00BB1855" w:rsidRPr="008B0D53" w:rsidRDefault="00BB1855" w:rsidP="00603C36">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BB1855" w:rsidRPr="008B0D53" w14:paraId="255724AF"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AD"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Suspensión:</w:t>
            </w:r>
          </w:p>
        </w:tc>
        <w:tc>
          <w:tcPr>
            <w:tcW w:w="4932" w:type="dxa"/>
            <w:tcBorders>
              <w:top w:val="single" w:sz="4" w:space="0" w:color="000000"/>
              <w:left w:val="single" w:sz="4" w:space="0" w:color="000000"/>
              <w:bottom w:val="single" w:sz="4" w:space="0" w:color="000000"/>
              <w:right w:val="single" w:sz="4" w:space="0" w:color="000000"/>
            </w:tcBorders>
            <w:hideMark/>
          </w:tcPr>
          <w:p w14:paraId="255724AE" w14:textId="77777777" w:rsidR="00BB1855" w:rsidRPr="008B0D53" w:rsidRDefault="00BB1855" w:rsidP="00603C36">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BB1855" w:rsidRPr="008B0D53" w14:paraId="255724B2"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B0"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Sistema Eléctrico</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255724B1" w14:textId="77777777" w:rsidR="00BB1855" w:rsidRPr="008B0D53" w:rsidRDefault="00BB1855" w:rsidP="00603C36">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BB1855" w:rsidRPr="008B0D53" w14:paraId="255724B5"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B3"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 de Carrocería</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255724B4" w14:textId="77777777" w:rsidR="00BB1855" w:rsidRPr="008B0D53" w:rsidRDefault="00BB1855" w:rsidP="00603C36">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BB1855" w:rsidRPr="008B0D53" w14:paraId="255724B8"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B6"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Carrocería:</w:t>
            </w:r>
          </w:p>
        </w:tc>
        <w:tc>
          <w:tcPr>
            <w:tcW w:w="4932" w:type="dxa"/>
            <w:tcBorders>
              <w:top w:val="single" w:sz="4" w:space="0" w:color="000000"/>
              <w:left w:val="single" w:sz="4" w:space="0" w:color="000000"/>
              <w:bottom w:val="single" w:sz="4" w:space="0" w:color="000000"/>
              <w:right w:val="single" w:sz="4" w:space="0" w:color="000000"/>
            </w:tcBorders>
            <w:hideMark/>
          </w:tcPr>
          <w:p w14:paraId="255724B7" w14:textId="77777777" w:rsidR="00BB1855" w:rsidRPr="008B0D53" w:rsidRDefault="00BB1855" w:rsidP="00603C36">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BB1855" w:rsidRPr="008B0D53" w14:paraId="255724BB"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B9"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Tapicería:</w:t>
            </w:r>
          </w:p>
        </w:tc>
        <w:tc>
          <w:tcPr>
            <w:tcW w:w="4932" w:type="dxa"/>
            <w:tcBorders>
              <w:top w:val="single" w:sz="4" w:space="0" w:color="000000"/>
              <w:left w:val="single" w:sz="4" w:space="0" w:color="000000"/>
              <w:bottom w:val="single" w:sz="4" w:space="0" w:color="000000"/>
              <w:right w:val="single" w:sz="4" w:space="0" w:color="000000"/>
            </w:tcBorders>
            <w:hideMark/>
          </w:tcPr>
          <w:p w14:paraId="255724BA" w14:textId="77777777" w:rsidR="00BB1855" w:rsidRPr="008B0D53" w:rsidRDefault="00BB1855" w:rsidP="00603C36">
            <w:pPr>
              <w:spacing w:after="0" w:line="240" w:lineRule="auto"/>
              <w:rPr>
                <w:rFonts w:ascii="Tahoma" w:eastAsia="Times New Roman" w:hAnsi="Tahoma"/>
                <w:sz w:val="18"/>
                <w:szCs w:val="18"/>
                <w:lang w:val="es-CR"/>
              </w:rPr>
            </w:pPr>
            <w:r w:rsidRPr="008B0D53">
              <w:rPr>
                <w:rFonts w:ascii="Tahoma" w:eastAsia="Times New Roman" w:hAnsi="Tahoma"/>
                <w:sz w:val="18"/>
                <w:szCs w:val="18"/>
                <w:lang w:val="es-CR"/>
              </w:rPr>
              <w:t>Tela</w:t>
            </w:r>
          </w:p>
        </w:tc>
      </w:tr>
      <w:tr w:rsidR="00BB1855" w:rsidRPr="008B0D53" w14:paraId="255724BE"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BC"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 xml:space="preserve">No. </w:t>
            </w:r>
            <w:r w:rsidRPr="008B0D53">
              <w:rPr>
                <w:rFonts w:ascii="Tahoma" w:eastAsia="Times New Roman" w:hAnsi="Tahoma" w:cs="Tahoma"/>
                <w:b/>
                <w:sz w:val="18"/>
                <w:szCs w:val="18"/>
                <w:lang w:val="es-CR"/>
              </w:rPr>
              <w:t>Puertas:</w:t>
            </w:r>
          </w:p>
        </w:tc>
        <w:tc>
          <w:tcPr>
            <w:tcW w:w="4932" w:type="dxa"/>
            <w:tcBorders>
              <w:top w:val="single" w:sz="4" w:space="0" w:color="000000"/>
              <w:left w:val="single" w:sz="4" w:space="0" w:color="000000"/>
              <w:bottom w:val="single" w:sz="4" w:space="0" w:color="000000"/>
              <w:right w:val="single" w:sz="4" w:space="0" w:color="000000"/>
            </w:tcBorders>
            <w:hideMark/>
          </w:tcPr>
          <w:p w14:paraId="255724BD" w14:textId="77777777" w:rsidR="00BB1855" w:rsidRPr="008B0D53" w:rsidRDefault="00BB1855" w:rsidP="00603C36">
            <w:pPr>
              <w:spacing w:after="0" w:line="240" w:lineRule="auto"/>
              <w:rPr>
                <w:rFonts w:ascii="Tahoma" w:eastAsia="Times New Roman" w:hAnsi="Tahoma"/>
                <w:sz w:val="18"/>
                <w:szCs w:val="18"/>
                <w:lang w:val="es-CR"/>
              </w:rPr>
            </w:pPr>
            <w:r w:rsidRPr="008B0D53">
              <w:rPr>
                <w:rFonts w:ascii="Tahoma" w:eastAsia="Times New Roman" w:hAnsi="Tahoma"/>
                <w:sz w:val="18"/>
                <w:szCs w:val="18"/>
                <w:lang w:val="es-CR"/>
              </w:rPr>
              <w:t>4</w:t>
            </w:r>
          </w:p>
        </w:tc>
      </w:tr>
      <w:tr w:rsidR="00BB1855" w:rsidRPr="008B0D53" w14:paraId="255724C1"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BF"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Pintura:</w:t>
            </w:r>
          </w:p>
        </w:tc>
        <w:tc>
          <w:tcPr>
            <w:tcW w:w="4932" w:type="dxa"/>
            <w:tcBorders>
              <w:top w:val="single" w:sz="4" w:space="0" w:color="000000"/>
              <w:left w:val="single" w:sz="4" w:space="0" w:color="000000"/>
              <w:bottom w:val="single" w:sz="4" w:space="0" w:color="000000"/>
              <w:right w:val="single" w:sz="4" w:space="0" w:color="000000"/>
            </w:tcBorders>
            <w:hideMark/>
          </w:tcPr>
          <w:p w14:paraId="255724C0" w14:textId="77777777" w:rsidR="00BB1855" w:rsidRPr="008B0D53" w:rsidRDefault="00BB1855" w:rsidP="00603C36">
            <w:pPr>
              <w:spacing w:after="0" w:line="240" w:lineRule="auto"/>
              <w:rPr>
                <w:rFonts w:ascii="Tahoma" w:eastAsia="Times New Roman" w:hAnsi="Tahoma"/>
                <w:sz w:val="18"/>
                <w:szCs w:val="18"/>
                <w:lang w:val="es-CR"/>
              </w:rPr>
            </w:pPr>
            <w:r>
              <w:rPr>
                <w:rFonts w:ascii="Tahoma" w:eastAsia="Times New Roman" w:hAnsi="Tahoma"/>
                <w:sz w:val="18"/>
                <w:szCs w:val="18"/>
                <w:lang w:val="es-CR"/>
              </w:rPr>
              <w:t>Verde</w:t>
            </w:r>
          </w:p>
        </w:tc>
      </w:tr>
      <w:tr w:rsidR="00BB1855" w:rsidRPr="008B0D53" w14:paraId="255724C4"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C2"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Llantas:</w:t>
            </w:r>
          </w:p>
        </w:tc>
        <w:tc>
          <w:tcPr>
            <w:tcW w:w="4932" w:type="dxa"/>
            <w:tcBorders>
              <w:top w:val="single" w:sz="4" w:space="0" w:color="000000"/>
              <w:left w:val="single" w:sz="4" w:space="0" w:color="000000"/>
              <w:bottom w:val="single" w:sz="4" w:space="0" w:color="000000"/>
              <w:right w:val="single" w:sz="4" w:space="0" w:color="000000"/>
            </w:tcBorders>
            <w:hideMark/>
          </w:tcPr>
          <w:p w14:paraId="255724C3" w14:textId="77777777" w:rsidR="00BB1855" w:rsidRPr="008B0D53" w:rsidRDefault="00BB1855" w:rsidP="00603C36">
            <w:pPr>
              <w:spacing w:after="0" w:line="240" w:lineRule="auto"/>
              <w:rPr>
                <w:rFonts w:ascii="Tahoma" w:eastAsia="Times New Roman" w:hAnsi="Tahoma"/>
                <w:sz w:val="18"/>
                <w:szCs w:val="18"/>
                <w:lang w:val="es-CR"/>
              </w:rPr>
            </w:pPr>
            <w:r>
              <w:rPr>
                <w:rFonts w:ascii="Tahoma" w:eastAsia="Times New Roman" w:hAnsi="Tahoma"/>
                <w:sz w:val="18"/>
                <w:szCs w:val="18"/>
                <w:lang w:val="es-CR"/>
              </w:rPr>
              <w:t>5 Normal</w:t>
            </w:r>
          </w:p>
        </w:tc>
      </w:tr>
      <w:tr w:rsidR="00BB1855" w:rsidRPr="008B0D53" w14:paraId="255724C6" w14:textId="77777777" w:rsidTr="00603C36">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14:paraId="255724C5" w14:textId="77777777" w:rsidR="00BB1855" w:rsidRPr="008B0D53" w:rsidRDefault="00BB1855" w:rsidP="00603C36">
            <w:pPr>
              <w:spacing w:after="0" w:line="240" w:lineRule="auto"/>
              <w:jc w:val="center"/>
              <w:rPr>
                <w:rFonts w:ascii="Tahoma" w:eastAsia="Times New Roman" w:hAnsi="Tahoma" w:cs="Tahoma"/>
                <w:b/>
                <w:sz w:val="20"/>
                <w:szCs w:val="20"/>
                <w:lang w:val="es-CR"/>
              </w:rPr>
            </w:pPr>
            <w:r>
              <w:rPr>
                <w:rFonts w:ascii="Tahoma" w:eastAsia="Times New Roman" w:hAnsi="Tahoma" w:cs="Tahoma"/>
                <w:b/>
                <w:sz w:val="20"/>
                <w:szCs w:val="20"/>
                <w:lang w:val="es-CR"/>
              </w:rPr>
              <w:t>Observaciones generales:</w:t>
            </w:r>
          </w:p>
        </w:tc>
      </w:tr>
      <w:tr w:rsidR="00BB1855" w:rsidRPr="001B38E8" w14:paraId="255724C8" w14:textId="77777777" w:rsidTr="00603C36">
        <w:trPr>
          <w:jc w:val="center"/>
        </w:trPr>
        <w:tc>
          <w:tcPr>
            <w:tcW w:w="8630" w:type="dxa"/>
            <w:gridSpan w:val="2"/>
            <w:tcBorders>
              <w:top w:val="single" w:sz="4" w:space="0" w:color="000000"/>
              <w:left w:val="single" w:sz="4" w:space="0" w:color="000000"/>
              <w:bottom w:val="single" w:sz="4" w:space="0" w:color="000000"/>
              <w:right w:val="single" w:sz="4" w:space="0" w:color="000000"/>
            </w:tcBorders>
            <w:hideMark/>
          </w:tcPr>
          <w:p w14:paraId="255724C7" w14:textId="77777777" w:rsidR="00BB1855" w:rsidRPr="008B0D53" w:rsidRDefault="00BB1855" w:rsidP="00603C36">
            <w:pPr>
              <w:spacing w:after="0" w:line="240" w:lineRule="auto"/>
              <w:rPr>
                <w:rFonts w:ascii="Tahoma" w:eastAsia="Times New Roman" w:hAnsi="Tahoma" w:cs="Tahoma"/>
                <w:sz w:val="20"/>
                <w:szCs w:val="20"/>
                <w:lang w:val="es-CR"/>
              </w:rPr>
            </w:pPr>
            <w:r>
              <w:rPr>
                <w:rFonts w:ascii="Tahoma" w:eastAsia="Times New Roman" w:hAnsi="Tahoma" w:cs="Tahoma"/>
                <w:sz w:val="20"/>
                <w:szCs w:val="20"/>
                <w:lang w:val="es-CR"/>
              </w:rPr>
              <w:t xml:space="preserve">El vehículo se observa en buen estado general, cuenta además con vidrios eléctricos, alarma y aire acondicionado. Presenta algunos rayones en la pintura por el uso cotidiano y le falta la copa que cubre un aro del lado izquierdo. </w:t>
            </w:r>
          </w:p>
        </w:tc>
      </w:tr>
      <w:tr w:rsidR="00BB1855" w:rsidRPr="001B38E8" w14:paraId="255724CB"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shd w:val="clear" w:color="auto" w:fill="B8CCE4"/>
            <w:hideMark/>
          </w:tcPr>
          <w:p w14:paraId="255724C9" w14:textId="77777777" w:rsidR="00BB1855" w:rsidRPr="008B0D53" w:rsidRDefault="00BB1855" w:rsidP="00603C36">
            <w:pPr>
              <w:spacing w:after="0" w:line="240" w:lineRule="auto"/>
              <w:jc w:val="both"/>
              <w:rPr>
                <w:rFonts w:ascii="Tahoma" w:eastAsia="Times New Roman" w:hAnsi="Tahoma" w:cs="Tahoma"/>
                <w:b/>
                <w:sz w:val="20"/>
                <w:szCs w:val="20"/>
                <w:lang w:val="es-CR"/>
              </w:rPr>
            </w:pPr>
            <w:r w:rsidRPr="008B0D53">
              <w:rPr>
                <w:rFonts w:ascii="Tahoma" w:eastAsia="Times New Roman" w:hAnsi="Tahoma" w:cs="Tahoma"/>
                <w:b/>
                <w:sz w:val="20"/>
                <w:szCs w:val="20"/>
                <w:lang w:val="es-CR"/>
              </w:rPr>
              <w:t xml:space="preserve">Valor del avalúo: </w:t>
            </w:r>
          </w:p>
        </w:tc>
        <w:tc>
          <w:tcPr>
            <w:tcW w:w="4932" w:type="dxa"/>
            <w:tcBorders>
              <w:top w:val="single" w:sz="4" w:space="0" w:color="000000"/>
              <w:left w:val="single" w:sz="4" w:space="0" w:color="000000"/>
              <w:bottom w:val="single" w:sz="4" w:space="0" w:color="000000"/>
              <w:right w:val="single" w:sz="4" w:space="0" w:color="000000"/>
            </w:tcBorders>
            <w:shd w:val="clear" w:color="auto" w:fill="B8CCE4"/>
            <w:hideMark/>
          </w:tcPr>
          <w:p w14:paraId="255724CA" w14:textId="77777777" w:rsidR="00BB1855" w:rsidRPr="008B0D53" w:rsidRDefault="00BB1855" w:rsidP="00603C36">
            <w:pPr>
              <w:spacing w:after="0" w:line="240" w:lineRule="auto"/>
              <w:rPr>
                <w:rFonts w:ascii="Tahoma" w:eastAsia="Times New Roman" w:hAnsi="Tahoma" w:cs="Tahoma"/>
                <w:sz w:val="20"/>
                <w:szCs w:val="20"/>
                <w:lang w:val="es-CR"/>
              </w:rPr>
            </w:pPr>
            <w:r w:rsidRPr="008B0D53">
              <w:rPr>
                <w:rFonts w:ascii="Tahoma" w:eastAsia="Times New Roman" w:hAnsi="Tahoma" w:cs="Tahoma"/>
                <w:sz w:val="20"/>
                <w:szCs w:val="20"/>
                <w:lang w:val="es-CR"/>
              </w:rPr>
              <w:t>¢</w:t>
            </w:r>
            <w:r>
              <w:rPr>
                <w:rFonts w:ascii="Tahoma" w:eastAsia="Times New Roman" w:hAnsi="Tahoma" w:cs="Tahoma"/>
                <w:sz w:val="20"/>
                <w:szCs w:val="20"/>
                <w:lang w:val="es-CR"/>
              </w:rPr>
              <w:t>1</w:t>
            </w:r>
            <w:r w:rsidRPr="008B0D53">
              <w:rPr>
                <w:rFonts w:ascii="Tahoma" w:eastAsia="Times New Roman" w:hAnsi="Tahoma" w:cs="Tahoma"/>
                <w:sz w:val="20"/>
                <w:szCs w:val="20"/>
                <w:lang w:val="es-CR"/>
              </w:rPr>
              <w:t>.</w:t>
            </w:r>
            <w:r>
              <w:rPr>
                <w:rFonts w:ascii="Tahoma" w:eastAsia="Times New Roman" w:hAnsi="Tahoma" w:cs="Tahoma"/>
                <w:sz w:val="20"/>
                <w:szCs w:val="20"/>
                <w:lang w:val="es-CR"/>
              </w:rPr>
              <w:t>70</w:t>
            </w:r>
            <w:r w:rsidRPr="008B0D53">
              <w:rPr>
                <w:rFonts w:ascii="Tahoma" w:eastAsia="Times New Roman" w:hAnsi="Tahoma" w:cs="Tahoma"/>
                <w:sz w:val="20"/>
                <w:szCs w:val="20"/>
                <w:lang w:val="es-CR"/>
              </w:rPr>
              <w:t>0.000.00 (</w:t>
            </w:r>
            <w:r>
              <w:rPr>
                <w:rFonts w:ascii="Tahoma" w:eastAsia="Times New Roman" w:hAnsi="Tahoma" w:cs="Tahoma"/>
                <w:sz w:val="20"/>
                <w:szCs w:val="20"/>
                <w:lang w:val="es-CR"/>
              </w:rPr>
              <w:t xml:space="preserve">un </w:t>
            </w:r>
            <w:r w:rsidRPr="008B0D53">
              <w:rPr>
                <w:rFonts w:ascii="Tahoma" w:eastAsia="Times New Roman" w:hAnsi="Tahoma" w:cs="Tahoma"/>
                <w:sz w:val="20"/>
                <w:szCs w:val="20"/>
                <w:lang w:val="es-CR"/>
              </w:rPr>
              <w:t>mill</w:t>
            </w:r>
            <w:r>
              <w:rPr>
                <w:rFonts w:ascii="Tahoma" w:eastAsia="Times New Roman" w:hAnsi="Tahoma" w:cs="Tahoma"/>
                <w:sz w:val="20"/>
                <w:szCs w:val="20"/>
                <w:lang w:val="es-CR"/>
              </w:rPr>
              <w:t>ó</w:t>
            </w:r>
            <w:r w:rsidRPr="008B0D53">
              <w:rPr>
                <w:rFonts w:ascii="Tahoma" w:eastAsia="Times New Roman" w:hAnsi="Tahoma" w:cs="Tahoma"/>
                <w:sz w:val="20"/>
                <w:szCs w:val="20"/>
                <w:lang w:val="es-CR"/>
              </w:rPr>
              <w:t>n</w:t>
            </w:r>
            <w:r>
              <w:rPr>
                <w:rFonts w:ascii="Tahoma" w:eastAsia="Times New Roman" w:hAnsi="Tahoma" w:cs="Tahoma"/>
                <w:sz w:val="20"/>
                <w:szCs w:val="20"/>
                <w:lang w:val="es-CR"/>
              </w:rPr>
              <w:t xml:space="preserve"> setecientos </w:t>
            </w:r>
            <w:r w:rsidRPr="008B0D53">
              <w:rPr>
                <w:rFonts w:ascii="Tahoma" w:eastAsia="Times New Roman" w:hAnsi="Tahoma" w:cs="Tahoma"/>
                <w:sz w:val="20"/>
                <w:szCs w:val="20"/>
                <w:lang w:val="es-CR"/>
              </w:rPr>
              <w:t xml:space="preserve">mil colones) </w:t>
            </w:r>
          </w:p>
        </w:tc>
      </w:tr>
      <w:tr w:rsidR="00207185" w:rsidRPr="001B38E8" w14:paraId="255724CD" w14:textId="77777777" w:rsidTr="00603C36">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B8CCE4"/>
          </w:tcPr>
          <w:p w14:paraId="255724CC" w14:textId="77777777" w:rsidR="00207185" w:rsidRPr="00DF4FC1" w:rsidRDefault="00207185" w:rsidP="00DF4FC1">
            <w:pPr>
              <w:widowControl w:val="0"/>
              <w:autoSpaceDE w:val="0"/>
              <w:autoSpaceDN w:val="0"/>
              <w:adjustRightInd w:val="0"/>
              <w:spacing w:line="240" w:lineRule="auto"/>
              <w:jc w:val="both"/>
              <w:rPr>
                <w:rFonts w:cs="Tahoma"/>
                <w:b/>
                <w:sz w:val="20"/>
                <w:szCs w:val="20"/>
                <w:lang w:val="es-CR"/>
              </w:rPr>
            </w:pPr>
            <w:r w:rsidRPr="009A6E00">
              <w:rPr>
                <w:rFonts w:ascii="Tahoma" w:hAnsi="Tahoma" w:cs="Tahoma"/>
                <w:b/>
                <w:sz w:val="20"/>
                <w:szCs w:val="20"/>
                <w:lang w:val="es-CR"/>
              </w:rPr>
              <w:t>En oficio No. 15499, DCA-2715, del 23 de octubre del 2015, la Contraloría General de la República brindó la autorización de rebajar en un 25% el precio base fijado en el avalúo A.T.S.J.O-AVA-135-2015 del Ministerio de Hacienda.</w:t>
            </w:r>
          </w:p>
        </w:tc>
      </w:tr>
      <w:tr w:rsidR="00207185" w:rsidRPr="001B38E8" w14:paraId="255724D0"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shd w:val="clear" w:color="auto" w:fill="B8CCE4"/>
          </w:tcPr>
          <w:p w14:paraId="255724CE" w14:textId="77777777" w:rsidR="00207185" w:rsidRPr="008B0D53" w:rsidRDefault="00207185" w:rsidP="00DF4FC1">
            <w:pPr>
              <w:spacing w:after="0" w:line="240" w:lineRule="auto"/>
              <w:jc w:val="both"/>
              <w:rPr>
                <w:rFonts w:ascii="Tahoma" w:eastAsia="Times New Roman" w:hAnsi="Tahoma" w:cs="Tahoma"/>
                <w:b/>
                <w:sz w:val="20"/>
                <w:szCs w:val="20"/>
                <w:lang w:val="es-CR"/>
              </w:rPr>
            </w:pPr>
            <w:r w:rsidRPr="008B0D53">
              <w:rPr>
                <w:rFonts w:ascii="Tahoma" w:eastAsia="Times New Roman" w:hAnsi="Tahoma" w:cs="Tahoma"/>
                <w:b/>
                <w:sz w:val="20"/>
                <w:szCs w:val="20"/>
                <w:lang w:val="es-CR"/>
              </w:rPr>
              <w:t xml:space="preserve">Valor del </w:t>
            </w:r>
            <w:r w:rsidR="00DF4FC1">
              <w:rPr>
                <w:rFonts w:ascii="Tahoma" w:eastAsia="Times New Roman" w:hAnsi="Tahoma" w:cs="Tahoma"/>
                <w:b/>
                <w:sz w:val="20"/>
                <w:szCs w:val="20"/>
                <w:lang w:val="es-CR"/>
              </w:rPr>
              <w:t>vehículo</w:t>
            </w:r>
            <w:r w:rsidRPr="008B0D53">
              <w:rPr>
                <w:rFonts w:ascii="Tahoma" w:eastAsia="Times New Roman" w:hAnsi="Tahoma" w:cs="Tahoma"/>
                <w:b/>
                <w:sz w:val="20"/>
                <w:szCs w:val="20"/>
                <w:lang w:val="es-CR"/>
              </w:rPr>
              <w:t xml:space="preserve">: </w:t>
            </w:r>
          </w:p>
        </w:tc>
        <w:tc>
          <w:tcPr>
            <w:tcW w:w="4932" w:type="dxa"/>
            <w:tcBorders>
              <w:top w:val="single" w:sz="4" w:space="0" w:color="000000"/>
              <w:left w:val="single" w:sz="4" w:space="0" w:color="000000"/>
              <w:bottom w:val="single" w:sz="4" w:space="0" w:color="000000"/>
              <w:right w:val="single" w:sz="4" w:space="0" w:color="000000"/>
            </w:tcBorders>
            <w:shd w:val="clear" w:color="auto" w:fill="B8CCE4"/>
          </w:tcPr>
          <w:p w14:paraId="255724CF" w14:textId="77777777" w:rsidR="00207185" w:rsidRPr="008B0D53" w:rsidRDefault="00207185" w:rsidP="00DF4FC1">
            <w:pPr>
              <w:spacing w:after="0" w:line="240" w:lineRule="auto"/>
              <w:rPr>
                <w:rFonts w:ascii="Tahoma" w:eastAsia="Times New Roman" w:hAnsi="Tahoma" w:cs="Tahoma"/>
                <w:sz w:val="20"/>
                <w:szCs w:val="20"/>
                <w:lang w:val="es-CR"/>
              </w:rPr>
            </w:pPr>
            <w:r w:rsidRPr="008B0D53">
              <w:rPr>
                <w:rFonts w:ascii="Tahoma" w:eastAsia="Times New Roman" w:hAnsi="Tahoma" w:cs="Tahoma"/>
                <w:sz w:val="20"/>
                <w:szCs w:val="20"/>
                <w:lang w:val="es-CR"/>
              </w:rPr>
              <w:t>¢</w:t>
            </w:r>
            <w:r>
              <w:rPr>
                <w:rFonts w:ascii="Tahoma" w:eastAsia="Times New Roman" w:hAnsi="Tahoma" w:cs="Tahoma"/>
                <w:sz w:val="20"/>
                <w:szCs w:val="20"/>
                <w:lang w:val="es-CR"/>
              </w:rPr>
              <w:t>1</w:t>
            </w:r>
            <w:r w:rsidRPr="008B0D53">
              <w:rPr>
                <w:rFonts w:ascii="Tahoma" w:eastAsia="Times New Roman" w:hAnsi="Tahoma" w:cs="Tahoma"/>
                <w:sz w:val="20"/>
                <w:szCs w:val="20"/>
                <w:lang w:val="es-CR"/>
              </w:rPr>
              <w:t>.</w:t>
            </w:r>
            <w:r>
              <w:rPr>
                <w:rFonts w:ascii="Tahoma" w:eastAsia="Times New Roman" w:hAnsi="Tahoma" w:cs="Tahoma"/>
                <w:sz w:val="20"/>
                <w:szCs w:val="20"/>
                <w:lang w:val="es-CR"/>
              </w:rPr>
              <w:t>275</w:t>
            </w:r>
            <w:r w:rsidRPr="008B0D53">
              <w:rPr>
                <w:rFonts w:ascii="Tahoma" w:eastAsia="Times New Roman" w:hAnsi="Tahoma" w:cs="Tahoma"/>
                <w:sz w:val="20"/>
                <w:szCs w:val="20"/>
                <w:lang w:val="es-CR"/>
              </w:rPr>
              <w:t>.000.00 (</w:t>
            </w:r>
            <w:r>
              <w:rPr>
                <w:rFonts w:ascii="Tahoma" w:eastAsia="Times New Roman" w:hAnsi="Tahoma" w:cs="Tahoma"/>
                <w:sz w:val="20"/>
                <w:szCs w:val="20"/>
                <w:lang w:val="es-CR"/>
              </w:rPr>
              <w:t xml:space="preserve">un </w:t>
            </w:r>
            <w:r w:rsidRPr="008B0D53">
              <w:rPr>
                <w:rFonts w:ascii="Tahoma" w:eastAsia="Times New Roman" w:hAnsi="Tahoma" w:cs="Tahoma"/>
                <w:sz w:val="20"/>
                <w:szCs w:val="20"/>
                <w:lang w:val="es-CR"/>
              </w:rPr>
              <w:t>mill</w:t>
            </w:r>
            <w:r>
              <w:rPr>
                <w:rFonts w:ascii="Tahoma" w:eastAsia="Times New Roman" w:hAnsi="Tahoma" w:cs="Tahoma"/>
                <w:sz w:val="20"/>
                <w:szCs w:val="20"/>
                <w:lang w:val="es-CR"/>
              </w:rPr>
              <w:t>ó</w:t>
            </w:r>
            <w:r w:rsidRPr="008B0D53">
              <w:rPr>
                <w:rFonts w:ascii="Tahoma" w:eastAsia="Times New Roman" w:hAnsi="Tahoma" w:cs="Tahoma"/>
                <w:sz w:val="20"/>
                <w:szCs w:val="20"/>
                <w:lang w:val="es-CR"/>
              </w:rPr>
              <w:t>n</w:t>
            </w:r>
            <w:r>
              <w:rPr>
                <w:rFonts w:ascii="Tahoma" w:eastAsia="Times New Roman" w:hAnsi="Tahoma" w:cs="Tahoma"/>
                <w:sz w:val="20"/>
                <w:szCs w:val="20"/>
                <w:lang w:val="es-CR"/>
              </w:rPr>
              <w:t xml:space="preserve"> </w:t>
            </w:r>
            <w:r w:rsidR="00DF4FC1">
              <w:rPr>
                <w:rFonts w:ascii="Tahoma" w:eastAsia="Times New Roman" w:hAnsi="Tahoma" w:cs="Tahoma"/>
                <w:sz w:val="20"/>
                <w:szCs w:val="20"/>
                <w:lang w:val="es-CR"/>
              </w:rPr>
              <w:t>doscientos setenta y cinco</w:t>
            </w:r>
            <w:r>
              <w:rPr>
                <w:rFonts w:ascii="Tahoma" w:eastAsia="Times New Roman" w:hAnsi="Tahoma" w:cs="Tahoma"/>
                <w:sz w:val="20"/>
                <w:szCs w:val="20"/>
                <w:lang w:val="es-CR"/>
              </w:rPr>
              <w:t xml:space="preserve"> </w:t>
            </w:r>
            <w:r w:rsidRPr="008B0D53">
              <w:rPr>
                <w:rFonts w:ascii="Tahoma" w:eastAsia="Times New Roman" w:hAnsi="Tahoma" w:cs="Tahoma"/>
                <w:sz w:val="20"/>
                <w:szCs w:val="20"/>
                <w:lang w:val="es-CR"/>
              </w:rPr>
              <w:t xml:space="preserve">mil colones) </w:t>
            </w:r>
          </w:p>
        </w:tc>
      </w:tr>
    </w:tbl>
    <w:p w14:paraId="255724D1" w14:textId="77777777" w:rsidR="00BB1855" w:rsidRDefault="00BB1855" w:rsidP="00BB1855">
      <w:pPr>
        <w:numPr>
          <w:ilvl w:val="0"/>
          <w:numId w:val="2"/>
        </w:numPr>
        <w:spacing w:after="0" w:line="240" w:lineRule="auto"/>
        <w:ind w:left="426" w:hanging="426"/>
        <w:jc w:val="both"/>
        <w:rPr>
          <w:rFonts w:ascii="Tahoma" w:eastAsia="Times New Roman" w:hAnsi="Tahoma" w:cs="Tahoma"/>
          <w:sz w:val="20"/>
          <w:szCs w:val="20"/>
          <w:lang w:val="es-CR"/>
        </w:rPr>
      </w:pPr>
      <w:r w:rsidRPr="008B0D53">
        <w:rPr>
          <w:rFonts w:ascii="Tahoma" w:eastAsia="Times New Roman" w:hAnsi="Tahoma" w:cs="Tahoma"/>
          <w:b/>
          <w:sz w:val="20"/>
          <w:szCs w:val="20"/>
          <w:lang w:val="es-CR"/>
        </w:rPr>
        <w:lastRenderedPageBreak/>
        <w:t xml:space="preserve">RENGLÓN </w:t>
      </w:r>
      <w:r>
        <w:rPr>
          <w:rFonts w:ascii="Tahoma" w:eastAsia="Times New Roman" w:hAnsi="Tahoma" w:cs="Tahoma"/>
          <w:b/>
          <w:sz w:val="20"/>
          <w:szCs w:val="20"/>
          <w:lang w:val="es-CR"/>
        </w:rPr>
        <w:t>DOS</w:t>
      </w:r>
      <w:r w:rsidRPr="008B0D53">
        <w:rPr>
          <w:rFonts w:ascii="Tahoma" w:eastAsia="Times New Roman" w:hAnsi="Tahoma" w:cs="Tahoma"/>
          <w:b/>
          <w:sz w:val="20"/>
          <w:szCs w:val="20"/>
          <w:lang w:val="es-CR"/>
        </w:rPr>
        <w:t xml:space="preserve">: </w:t>
      </w:r>
      <w:r w:rsidRPr="008B0D53">
        <w:rPr>
          <w:rFonts w:ascii="Tahoma" w:eastAsia="Times New Roman" w:hAnsi="Tahoma" w:cs="Tahoma"/>
          <w:sz w:val="20"/>
          <w:szCs w:val="20"/>
          <w:lang w:val="es-CR"/>
        </w:rPr>
        <w:t>Venta de un vehículo automóvil con las siguientes características:</w:t>
      </w:r>
    </w:p>
    <w:p w14:paraId="255724D2" w14:textId="77777777" w:rsidR="00BB1855" w:rsidRPr="008B0D53" w:rsidRDefault="00BB1855" w:rsidP="00BB1855">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4932"/>
      </w:tblGrid>
      <w:tr w:rsidR="00BB1855" w:rsidRPr="008B0D53" w14:paraId="255724D5" w14:textId="77777777" w:rsidTr="00603C36">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B8CCE4"/>
            <w:hideMark/>
          </w:tcPr>
          <w:p w14:paraId="255724D3" w14:textId="77777777" w:rsidR="00BB1855" w:rsidRPr="008B0D53" w:rsidRDefault="00BB1855" w:rsidP="00603C36">
            <w:pPr>
              <w:spacing w:after="0" w:line="240" w:lineRule="auto"/>
              <w:jc w:val="center"/>
              <w:rPr>
                <w:rFonts w:ascii="Tahoma" w:eastAsia="Times New Roman" w:hAnsi="Tahoma" w:cs="Tahoma"/>
                <w:b/>
                <w:sz w:val="22"/>
                <w:szCs w:val="22"/>
                <w:lang w:val="es-CR"/>
              </w:rPr>
            </w:pPr>
            <w:r w:rsidRPr="008B0D53">
              <w:rPr>
                <w:rFonts w:ascii="Tahoma" w:eastAsia="Times New Roman" w:hAnsi="Tahoma" w:cs="Tahoma"/>
                <w:b/>
                <w:sz w:val="22"/>
                <w:szCs w:val="22"/>
                <w:lang w:val="es-CR"/>
              </w:rPr>
              <w:t xml:space="preserve">Avalúo Administrativo </w:t>
            </w:r>
            <w:r>
              <w:rPr>
                <w:rFonts w:ascii="Tahoma" w:eastAsia="Times New Roman" w:hAnsi="Tahoma" w:cs="Tahoma"/>
                <w:b/>
                <w:sz w:val="22"/>
                <w:szCs w:val="22"/>
                <w:lang w:val="es-CR"/>
              </w:rPr>
              <w:t>ATSJO-AVA-135</w:t>
            </w:r>
            <w:r w:rsidRPr="008B0D53">
              <w:rPr>
                <w:rFonts w:ascii="Tahoma" w:eastAsia="Times New Roman" w:hAnsi="Tahoma" w:cs="Tahoma"/>
                <w:b/>
                <w:sz w:val="22"/>
                <w:szCs w:val="22"/>
                <w:lang w:val="es-CR"/>
              </w:rPr>
              <w:t>-201</w:t>
            </w:r>
            <w:r>
              <w:rPr>
                <w:rFonts w:ascii="Tahoma" w:eastAsia="Times New Roman" w:hAnsi="Tahoma" w:cs="Tahoma"/>
                <w:b/>
                <w:sz w:val="22"/>
                <w:szCs w:val="22"/>
                <w:lang w:val="es-CR"/>
              </w:rPr>
              <w:t>5</w:t>
            </w:r>
            <w:r w:rsidRPr="008B0D53">
              <w:rPr>
                <w:rFonts w:ascii="Tahoma" w:eastAsia="Times New Roman" w:hAnsi="Tahoma" w:cs="Tahoma"/>
                <w:b/>
                <w:sz w:val="22"/>
                <w:szCs w:val="22"/>
                <w:lang w:val="es-CR"/>
              </w:rPr>
              <w:t xml:space="preserve">, expediente </w:t>
            </w:r>
            <w:r>
              <w:rPr>
                <w:rFonts w:ascii="Tahoma" w:eastAsia="Times New Roman" w:hAnsi="Tahoma" w:cs="Tahoma"/>
                <w:b/>
                <w:sz w:val="22"/>
                <w:szCs w:val="22"/>
                <w:lang w:val="es-CR"/>
              </w:rPr>
              <w:t>6152</w:t>
            </w:r>
            <w:r w:rsidRPr="008B0D53">
              <w:rPr>
                <w:rFonts w:ascii="Tahoma" w:eastAsia="Times New Roman" w:hAnsi="Tahoma" w:cs="Tahoma"/>
                <w:b/>
                <w:sz w:val="22"/>
                <w:szCs w:val="22"/>
                <w:lang w:val="es-CR"/>
              </w:rPr>
              <w:t xml:space="preserve">, </w:t>
            </w:r>
          </w:p>
          <w:p w14:paraId="255724D4" w14:textId="77777777" w:rsidR="00BB1855" w:rsidRPr="008B0D53" w:rsidRDefault="00BB1855" w:rsidP="00603C36">
            <w:pPr>
              <w:spacing w:after="0" w:line="240" w:lineRule="auto"/>
              <w:jc w:val="center"/>
              <w:rPr>
                <w:rFonts w:ascii="Tahoma" w:eastAsia="Times New Roman" w:hAnsi="Tahoma" w:cs="Tahoma"/>
                <w:b/>
                <w:sz w:val="22"/>
                <w:szCs w:val="22"/>
                <w:lang w:val="es-CR"/>
              </w:rPr>
            </w:pPr>
            <w:r w:rsidRPr="008B0D53">
              <w:rPr>
                <w:rFonts w:ascii="Tahoma" w:eastAsia="Times New Roman" w:hAnsi="Tahoma" w:cs="Tahoma"/>
                <w:b/>
                <w:sz w:val="22"/>
                <w:szCs w:val="22"/>
                <w:lang w:val="es-CR"/>
              </w:rPr>
              <w:t>Dirección General de Tributación</w:t>
            </w:r>
          </w:p>
        </w:tc>
      </w:tr>
      <w:tr w:rsidR="00BB1855" w:rsidRPr="008B0D53" w14:paraId="255724D7" w14:textId="77777777" w:rsidTr="00603C36">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14:paraId="255724D6" w14:textId="77777777" w:rsidR="00BB1855" w:rsidRPr="008B0D53" w:rsidRDefault="00BB1855" w:rsidP="00603C36">
            <w:pPr>
              <w:spacing w:after="0" w:line="240" w:lineRule="auto"/>
              <w:jc w:val="center"/>
              <w:rPr>
                <w:rFonts w:ascii="Tahoma" w:eastAsia="Times New Roman" w:hAnsi="Tahoma" w:cs="Tahoma"/>
                <w:b/>
                <w:sz w:val="20"/>
                <w:szCs w:val="20"/>
                <w:lang w:val="es-CR"/>
              </w:rPr>
            </w:pPr>
            <w:r w:rsidRPr="008B0D53">
              <w:rPr>
                <w:rFonts w:ascii="Tahoma" w:eastAsia="Times New Roman" w:hAnsi="Tahoma" w:cs="Tahoma"/>
                <w:b/>
                <w:sz w:val="20"/>
                <w:szCs w:val="20"/>
                <w:lang w:val="es-CR"/>
              </w:rPr>
              <w:t>CARACTERÍSTICAS TÉCNICAS</w:t>
            </w:r>
          </w:p>
        </w:tc>
      </w:tr>
      <w:tr w:rsidR="00BB1855" w:rsidRPr="008B0D53" w14:paraId="255724DA"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D8"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Placas:</w:t>
            </w:r>
          </w:p>
        </w:tc>
        <w:tc>
          <w:tcPr>
            <w:tcW w:w="4932" w:type="dxa"/>
            <w:tcBorders>
              <w:top w:val="single" w:sz="4" w:space="0" w:color="000000"/>
              <w:left w:val="single" w:sz="4" w:space="0" w:color="000000"/>
              <w:bottom w:val="single" w:sz="4" w:space="0" w:color="000000"/>
              <w:right w:val="single" w:sz="4" w:space="0" w:color="000000"/>
            </w:tcBorders>
            <w:hideMark/>
          </w:tcPr>
          <w:p w14:paraId="255724D9"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052-000100</w:t>
            </w:r>
          </w:p>
        </w:tc>
      </w:tr>
      <w:tr w:rsidR="00BB1855" w:rsidRPr="008B0D53" w14:paraId="255724DD"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DB"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Marca:</w:t>
            </w:r>
          </w:p>
        </w:tc>
        <w:tc>
          <w:tcPr>
            <w:tcW w:w="4932" w:type="dxa"/>
            <w:tcBorders>
              <w:top w:val="single" w:sz="4" w:space="0" w:color="000000"/>
              <w:left w:val="single" w:sz="4" w:space="0" w:color="000000"/>
              <w:bottom w:val="single" w:sz="4" w:space="0" w:color="000000"/>
              <w:right w:val="single" w:sz="4" w:space="0" w:color="000000"/>
            </w:tcBorders>
            <w:hideMark/>
          </w:tcPr>
          <w:p w14:paraId="255724DC"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Chrysler</w:t>
            </w:r>
          </w:p>
        </w:tc>
      </w:tr>
      <w:tr w:rsidR="00BB1855" w:rsidRPr="008B0D53" w14:paraId="255724E0"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tcPr>
          <w:p w14:paraId="255724DE"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Estilo:</w:t>
            </w:r>
          </w:p>
        </w:tc>
        <w:tc>
          <w:tcPr>
            <w:tcW w:w="4932" w:type="dxa"/>
            <w:tcBorders>
              <w:top w:val="single" w:sz="4" w:space="0" w:color="000000"/>
              <w:left w:val="single" w:sz="4" w:space="0" w:color="000000"/>
              <w:bottom w:val="single" w:sz="4" w:space="0" w:color="000000"/>
              <w:right w:val="single" w:sz="4" w:space="0" w:color="000000"/>
            </w:tcBorders>
          </w:tcPr>
          <w:p w14:paraId="255724DF" w14:textId="77777777" w:rsidR="00BB1855"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Neón</w:t>
            </w:r>
          </w:p>
        </w:tc>
      </w:tr>
      <w:tr w:rsidR="00BB1855" w:rsidRPr="008B0D53" w14:paraId="255724E3"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E1"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No. de motor:</w:t>
            </w:r>
          </w:p>
        </w:tc>
        <w:tc>
          <w:tcPr>
            <w:tcW w:w="4932" w:type="dxa"/>
            <w:tcBorders>
              <w:top w:val="single" w:sz="4" w:space="0" w:color="000000"/>
              <w:left w:val="single" w:sz="4" w:space="0" w:color="000000"/>
              <w:bottom w:val="single" w:sz="4" w:space="0" w:color="000000"/>
              <w:right w:val="single" w:sz="4" w:space="0" w:color="000000"/>
            </w:tcBorders>
            <w:hideMark/>
          </w:tcPr>
          <w:p w14:paraId="255724E2"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No existe según registro</w:t>
            </w:r>
          </w:p>
        </w:tc>
      </w:tr>
      <w:tr w:rsidR="00BB1855" w:rsidRPr="008B0D53" w14:paraId="255724E6"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tcPr>
          <w:p w14:paraId="255724E4"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Cantidad de Pasajeros:</w:t>
            </w:r>
          </w:p>
        </w:tc>
        <w:tc>
          <w:tcPr>
            <w:tcW w:w="4932" w:type="dxa"/>
            <w:tcBorders>
              <w:top w:val="single" w:sz="4" w:space="0" w:color="000000"/>
              <w:left w:val="single" w:sz="4" w:space="0" w:color="000000"/>
              <w:bottom w:val="single" w:sz="4" w:space="0" w:color="000000"/>
              <w:right w:val="single" w:sz="4" w:space="0" w:color="000000"/>
            </w:tcBorders>
          </w:tcPr>
          <w:p w14:paraId="255724E5" w14:textId="77777777" w:rsidR="00BB1855"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5</w:t>
            </w:r>
          </w:p>
        </w:tc>
      </w:tr>
      <w:tr w:rsidR="00BB1855" w:rsidRPr="008B0D53" w14:paraId="255724E9"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tcPr>
          <w:p w14:paraId="255724E7" w14:textId="77777777" w:rsidR="00BB1855"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Kilometraje:</w:t>
            </w:r>
          </w:p>
        </w:tc>
        <w:tc>
          <w:tcPr>
            <w:tcW w:w="4932" w:type="dxa"/>
            <w:tcBorders>
              <w:top w:val="single" w:sz="4" w:space="0" w:color="000000"/>
              <w:left w:val="single" w:sz="4" w:space="0" w:color="000000"/>
              <w:bottom w:val="single" w:sz="4" w:space="0" w:color="000000"/>
              <w:right w:val="single" w:sz="4" w:space="0" w:color="000000"/>
            </w:tcBorders>
          </w:tcPr>
          <w:p w14:paraId="255724E8" w14:textId="77777777" w:rsidR="00BB1855" w:rsidDel="0081008B"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63059 km</w:t>
            </w:r>
          </w:p>
        </w:tc>
      </w:tr>
      <w:tr w:rsidR="00BB1855" w:rsidRPr="008B0D53" w14:paraId="255724EC"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EA"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VIN/</w:t>
            </w:r>
            <w:r w:rsidRPr="008B0D53">
              <w:rPr>
                <w:rFonts w:ascii="Tahoma" w:eastAsia="Times New Roman" w:hAnsi="Tahoma" w:cs="Tahoma"/>
                <w:b/>
                <w:sz w:val="18"/>
                <w:szCs w:val="18"/>
                <w:lang w:val="es-CR"/>
              </w:rPr>
              <w:t>Chasis No.:</w:t>
            </w:r>
          </w:p>
        </w:tc>
        <w:tc>
          <w:tcPr>
            <w:tcW w:w="4932" w:type="dxa"/>
            <w:tcBorders>
              <w:top w:val="single" w:sz="4" w:space="0" w:color="000000"/>
              <w:left w:val="single" w:sz="4" w:space="0" w:color="000000"/>
              <w:bottom w:val="single" w:sz="4" w:space="0" w:color="000000"/>
              <w:right w:val="single" w:sz="4" w:space="0" w:color="000000"/>
            </w:tcBorders>
            <w:hideMark/>
          </w:tcPr>
          <w:p w14:paraId="255724EB"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1C3ES26C01D133160</w:t>
            </w:r>
          </w:p>
        </w:tc>
      </w:tr>
      <w:tr w:rsidR="00BB1855" w:rsidRPr="008B0D53" w14:paraId="255724EF"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ED"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Año modelo:</w:t>
            </w:r>
          </w:p>
        </w:tc>
        <w:tc>
          <w:tcPr>
            <w:tcW w:w="4932" w:type="dxa"/>
            <w:tcBorders>
              <w:top w:val="single" w:sz="4" w:space="0" w:color="000000"/>
              <w:left w:val="single" w:sz="4" w:space="0" w:color="000000"/>
              <w:bottom w:val="single" w:sz="4" w:space="0" w:color="000000"/>
              <w:right w:val="single" w:sz="4" w:space="0" w:color="000000"/>
            </w:tcBorders>
            <w:hideMark/>
          </w:tcPr>
          <w:p w14:paraId="255724EE"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2001</w:t>
            </w:r>
          </w:p>
        </w:tc>
      </w:tr>
      <w:tr w:rsidR="00BB1855" w:rsidRPr="008B0D53" w14:paraId="255724F2"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F0"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Combustible:</w:t>
            </w:r>
          </w:p>
        </w:tc>
        <w:tc>
          <w:tcPr>
            <w:tcW w:w="4932" w:type="dxa"/>
            <w:tcBorders>
              <w:top w:val="single" w:sz="4" w:space="0" w:color="000000"/>
              <w:left w:val="single" w:sz="4" w:space="0" w:color="000000"/>
              <w:bottom w:val="single" w:sz="4" w:space="0" w:color="000000"/>
              <w:right w:val="single" w:sz="4" w:space="0" w:color="000000"/>
            </w:tcBorders>
            <w:hideMark/>
          </w:tcPr>
          <w:p w14:paraId="255724F1" w14:textId="77777777" w:rsidR="00BB1855" w:rsidRPr="008B0D53" w:rsidRDefault="00BB1855" w:rsidP="00603C36">
            <w:pPr>
              <w:spacing w:after="0" w:line="240" w:lineRule="auto"/>
              <w:rPr>
                <w:rFonts w:ascii="Tahoma" w:eastAsia="Times New Roman" w:hAnsi="Tahoma" w:cs="Tahoma"/>
                <w:sz w:val="18"/>
                <w:szCs w:val="18"/>
                <w:lang w:val="es-CR"/>
              </w:rPr>
            </w:pPr>
            <w:r w:rsidRPr="008B0D53">
              <w:rPr>
                <w:rFonts w:ascii="Tahoma" w:eastAsia="Times New Roman" w:hAnsi="Tahoma" w:cs="Tahoma"/>
                <w:sz w:val="18"/>
                <w:szCs w:val="18"/>
                <w:lang w:val="es-CR"/>
              </w:rPr>
              <w:t>Gasolina</w:t>
            </w:r>
          </w:p>
        </w:tc>
      </w:tr>
      <w:tr w:rsidR="00BB1855" w:rsidRPr="008B0D53" w14:paraId="255724F5"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F3"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Número de cilindros</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255724F4"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4</w:t>
            </w:r>
            <w:r w:rsidRPr="008B0D53">
              <w:rPr>
                <w:rFonts w:ascii="Tahoma" w:eastAsia="Times New Roman" w:hAnsi="Tahoma" w:cs="Tahoma"/>
                <w:sz w:val="18"/>
                <w:szCs w:val="18"/>
                <w:lang w:val="es-CR"/>
              </w:rPr>
              <w:t xml:space="preserve"> </w:t>
            </w:r>
          </w:p>
        </w:tc>
      </w:tr>
      <w:tr w:rsidR="00BB1855" w:rsidRPr="008B0D53" w14:paraId="255724F8"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tcPr>
          <w:p w14:paraId="255724F6"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Cilindrada en cc:</w:t>
            </w:r>
          </w:p>
        </w:tc>
        <w:tc>
          <w:tcPr>
            <w:tcW w:w="4932" w:type="dxa"/>
            <w:tcBorders>
              <w:top w:val="single" w:sz="4" w:space="0" w:color="000000"/>
              <w:left w:val="single" w:sz="4" w:space="0" w:color="000000"/>
              <w:bottom w:val="single" w:sz="4" w:space="0" w:color="000000"/>
              <w:right w:val="single" w:sz="4" w:space="0" w:color="000000"/>
            </w:tcBorders>
          </w:tcPr>
          <w:p w14:paraId="255724F7"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2000</w:t>
            </w:r>
          </w:p>
        </w:tc>
      </w:tr>
      <w:tr w:rsidR="00BB1855" w:rsidRPr="008B0D53" w14:paraId="255724FB"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tcPr>
          <w:p w14:paraId="255724F9" w14:textId="77777777" w:rsidR="00BB1855" w:rsidRPr="008B0D53" w:rsidRDefault="00BB1855" w:rsidP="00603C36">
            <w:pPr>
              <w:tabs>
                <w:tab w:val="left" w:pos="2592"/>
              </w:tabs>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Marca:</w:t>
            </w:r>
          </w:p>
        </w:tc>
        <w:tc>
          <w:tcPr>
            <w:tcW w:w="4932" w:type="dxa"/>
            <w:tcBorders>
              <w:top w:val="single" w:sz="4" w:space="0" w:color="000000"/>
              <w:left w:val="single" w:sz="4" w:space="0" w:color="000000"/>
              <w:bottom w:val="single" w:sz="4" w:space="0" w:color="000000"/>
              <w:right w:val="single" w:sz="4" w:space="0" w:color="000000"/>
            </w:tcBorders>
          </w:tcPr>
          <w:p w14:paraId="255724FA"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Chrysler</w:t>
            </w:r>
          </w:p>
        </w:tc>
      </w:tr>
      <w:tr w:rsidR="00BB1855" w:rsidRPr="008B0D53" w14:paraId="255724FE"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tcPr>
          <w:p w14:paraId="255724FC" w14:textId="77777777" w:rsidR="00BB1855" w:rsidRPr="008B0D53" w:rsidRDefault="00BB1855" w:rsidP="00603C36">
            <w:pPr>
              <w:tabs>
                <w:tab w:val="left" w:pos="2592"/>
              </w:tabs>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w:t>
            </w:r>
          </w:p>
        </w:tc>
        <w:tc>
          <w:tcPr>
            <w:tcW w:w="4932" w:type="dxa"/>
            <w:tcBorders>
              <w:top w:val="single" w:sz="4" w:space="0" w:color="000000"/>
              <w:left w:val="single" w:sz="4" w:space="0" w:color="000000"/>
              <w:bottom w:val="single" w:sz="4" w:space="0" w:color="000000"/>
              <w:right w:val="single" w:sz="4" w:space="0" w:color="000000"/>
            </w:tcBorders>
          </w:tcPr>
          <w:p w14:paraId="255724FD"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Normal</w:t>
            </w:r>
          </w:p>
        </w:tc>
      </w:tr>
      <w:tr w:rsidR="00BB1855" w:rsidRPr="008B0D53" w14:paraId="25572501"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4FF" w14:textId="77777777" w:rsidR="00BB1855" w:rsidRPr="008B0D53" w:rsidRDefault="00BB1855" w:rsidP="00603C36">
            <w:pPr>
              <w:tabs>
                <w:tab w:val="left" w:pos="2592"/>
              </w:tabs>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Sistema de transmisión</w:t>
            </w:r>
          </w:p>
        </w:tc>
        <w:tc>
          <w:tcPr>
            <w:tcW w:w="4932" w:type="dxa"/>
            <w:tcBorders>
              <w:top w:val="single" w:sz="4" w:space="0" w:color="000000"/>
              <w:left w:val="single" w:sz="4" w:space="0" w:color="000000"/>
              <w:bottom w:val="single" w:sz="4" w:space="0" w:color="000000"/>
              <w:right w:val="single" w:sz="4" w:space="0" w:color="000000"/>
            </w:tcBorders>
            <w:hideMark/>
          </w:tcPr>
          <w:p w14:paraId="25572500"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Manual</w:t>
            </w:r>
            <w:r w:rsidRPr="008B0D53">
              <w:rPr>
                <w:rFonts w:ascii="Tahoma" w:eastAsia="Times New Roman" w:hAnsi="Tahoma" w:cs="Tahoma"/>
                <w:sz w:val="18"/>
                <w:szCs w:val="18"/>
                <w:lang w:val="es-CR"/>
              </w:rPr>
              <w:t xml:space="preserve"> </w:t>
            </w:r>
          </w:p>
        </w:tc>
      </w:tr>
      <w:tr w:rsidR="00BB1855" w:rsidRPr="008B0D53" w14:paraId="25572504"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02"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T</w:t>
            </w:r>
            <w:r>
              <w:rPr>
                <w:rFonts w:ascii="Tahoma" w:eastAsia="Times New Roman" w:hAnsi="Tahoma" w:cs="Tahoma"/>
                <w:b/>
                <w:sz w:val="18"/>
                <w:szCs w:val="18"/>
                <w:lang w:val="es-CR"/>
              </w:rPr>
              <w:t>ipo</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25572503"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Normal</w:t>
            </w:r>
          </w:p>
        </w:tc>
      </w:tr>
      <w:tr w:rsidR="00BB1855" w:rsidRPr="008B0D53" w14:paraId="25572507"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05"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Estado:</w:t>
            </w:r>
          </w:p>
        </w:tc>
        <w:tc>
          <w:tcPr>
            <w:tcW w:w="4932" w:type="dxa"/>
            <w:tcBorders>
              <w:top w:val="single" w:sz="4" w:space="0" w:color="000000"/>
              <w:left w:val="single" w:sz="4" w:space="0" w:color="000000"/>
              <w:bottom w:val="single" w:sz="4" w:space="0" w:color="000000"/>
              <w:right w:val="single" w:sz="4" w:space="0" w:color="000000"/>
            </w:tcBorders>
            <w:hideMark/>
          </w:tcPr>
          <w:p w14:paraId="25572506" w14:textId="77777777" w:rsidR="00BB1855" w:rsidRPr="008B0D53" w:rsidRDefault="00BB1855" w:rsidP="00603C36">
            <w:pPr>
              <w:spacing w:after="0" w:line="240" w:lineRule="auto"/>
              <w:rPr>
                <w:rFonts w:ascii="Tahoma" w:eastAsia="Times New Roman" w:hAnsi="Tahoma"/>
                <w:sz w:val="18"/>
                <w:szCs w:val="18"/>
                <w:lang w:val="es-CR"/>
              </w:rPr>
            </w:pPr>
            <w:r>
              <w:rPr>
                <w:rFonts w:ascii="Tahoma" w:eastAsia="Times New Roman" w:hAnsi="Tahoma" w:cs="Tahoma"/>
                <w:sz w:val="18"/>
                <w:szCs w:val="18"/>
                <w:lang w:val="es-CR"/>
              </w:rPr>
              <w:t>Normal</w:t>
            </w:r>
          </w:p>
        </w:tc>
      </w:tr>
      <w:tr w:rsidR="00BB1855" w:rsidRPr="008B0D53" w14:paraId="2557250A"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08"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Caja de velocidades:</w:t>
            </w:r>
          </w:p>
        </w:tc>
        <w:tc>
          <w:tcPr>
            <w:tcW w:w="4932" w:type="dxa"/>
            <w:tcBorders>
              <w:top w:val="single" w:sz="4" w:space="0" w:color="000000"/>
              <w:left w:val="single" w:sz="4" w:space="0" w:color="000000"/>
              <w:bottom w:val="single" w:sz="4" w:space="0" w:color="000000"/>
              <w:right w:val="single" w:sz="4" w:space="0" w:color="000000"/>
            </w:tcBorders>
            <w:hideMark/>
          </w:tcPr>
          <w:p w14:paraId="25572509" w14:textId="77777777" w:rsidR="00BB1855" w:rsidRPr="008B0D53" w:rsidRDefault="00BB1855" w:rsidP="00603C36">
            <w:pPr>
              <w:spacing w:after="0" w:line="240" w:lineRule="auto"/>
              <w:rPr>
                <w:rFonts w:ascii="Tahoma" w:eastAsia="Times New Roman" w:hAnsi="Tahoma"/>
                <w:sz w:val="18"/>
                <w:szCs w:val="18"/>
                <w:lang w:val="es-CR"/>
              </w:rPr>
            </w:pPr>
            <w:r w:rsidRPr="008B0D53">
              <w:rPr>
                <w:rFonts w:ascii="Tahoma" w:eastAsia="Times New Roman" w:hAnsi="Tahoma" w:cs="Tahoma"/>
                <w:sz w:val="18"/>
                <w:szCs w:val="18"/>
                <w:lang w:val="es-CR"/>
              </w:rPr>
              <w:t>5</w:t>
            </w:r>
            <w:r>
              <w:rPr>
                <w:rFonts w:ascii="Tahoma" w:eastAsia="Times New Roman" w:hAnsi="Tahoma" w:cs="Tahoma"/>
                <w:sz w:val="18"/>
                <w:szCs w:val="18"/>
                <w:lang w:val="es-CR"/>
              </w:rPr>
              <w:t xml:space="preserve"> + R</w:t>
            </w:r>
          </w:p>
        </w:tc>
      </w:tr>
      <w:tr w:rsidR="00BB1855" w:rsidRPr="008B0D53" w14:paraId="2557250D"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tcPr>
          <w:p w14:paraId="2557250B"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 Mecánico</w:t>
            </w:r>
          </w:p>
        </w:tc>
        <w:tc>
          <w:tcPr>
            <w:tcW w:w="4932" w:type="dxa"/>
            <w:tcBorders>
              <w:top w:val="single" w:sz="4" w:space="0" w:color="000000"/>
              <w:left w:val="single" w:sz="4" w:space="0" w:color="000000"/>
              <w:bottom w:val="single" w:sz="4" w:space="0" w:color="000000"/>
              <w:right w:val="single" w:sz="4" w:space="0" w:color="000000"/>
            </w:tcBorders>
          </w:tcPr>
          <w:p w14:paraId="2557250C" w14:textId="77777777" w:rsidR="00BB1855" w:rsidRPr="008B0D53" w:rsidRDefault="00BB1855" w:rsidP="00603C36">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BB1855" w:rsidRPr="008B0D53" w14:paraId="25572510"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0E"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Dirección:</w:t>
            </w:r>
          </w:p>
        </w:tc>
        <w:tc>
          <w:tcPr>
            <w:tcW w:w="4932" w:type="dxa"/>
            <w:tcBorders>
              <w:top w:val="single" w:sz="4" w:space="0" w:color="000000"/>
              <w:left w:val="single" w:sz="4" w:space="0" w:color="000000"/>
              <w:bottom w:val="single" w:sz="4" w:space="0" w:color="000000"/>
              <w:right w:val="single" w:sz="4" w:space="0" w:color="000000"/>
            </w:tcBorders>
            <w:hideMark/>
          </w:tcPr>
          <w:p w14:paraId="2557250F" w14:textId="77777777" w:rsidR="00BB1855" w:rsidRPr="008B0D53" w:rsidRDefault="00BB1855" w:rsidP="00603C36">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BB1855" w:rsidRPr="008B0D53" w14:paraId="25572513"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11"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Frenos:</w:t>
            </w:r>
          </w:p>
        </w:tc>
        <w:tc>
          <w:tcPr>
            <w:tcW w:w="4932" w:type="dxa"/>
            <w:tcBorders>
              <w:top w:val="single" w:sz="4" w:space="0" w:color="000000"/>
              <w:left w:val="single" w:sz="4" w:space="0" w:color="000000"/>
              <w:bottom w:val="single" w:sz="4" w:space="0" w:color="000000"/>
              <w:right w:val="single" w:sz="4" w:space="0" w:color="000000"/>
            </w:tcBorders>
            <w:hideMark/>
          </w:tcPr>
          <w:p w14:paraId="25572512" w14:textId="77777777" w:rsidR="00BB1855" w:rsidRPr="008B0D53" w:rsidRDefault="00BB1855" w:rsidP="00603C36">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BB1855" w:rsidRPr="008B0D53" w14:paraId="25572516"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14"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Suspensión:</w:t>
            </w:r>
          </w:p>
        </w:tc>
        <w:tc>
          <w:tcPr>
            <w:tcW w:w="4932" w:type="dxa"/>
            <w:tcBorders>
              <w:top w:val="single" w:sz="4" w:space="0" w:color="000000"/>
              <w:left w:val="single" w:sz="4" w:space="0" w:color="000000"/>
              <w:bottom w:val="single" w:sz="4" w:space="0" w:color="000000"/>
              <w:right w:val="single" w:sz="4" w:space="0" w:color="000000"/>
            </w:tcBorders>
            <w:hideMark/>
          </w:tcPr>
          <w:p w14:paraId="25572515" w14:textId="77777777" w:rsidR="00BB1855" w:rsidRPr="008B0D53" w:rsidRDefault="00BB1855" w:rsidP="00603C36">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BB1855" w:rsidRPr="008B0D53" w14:paraId="25572519"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17"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Sistema Eléctrico</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25572518" w14:textId="77777777" w:rsidR="00BB1855" w:rsidRPr="008B0D53" w:rsidRDefault="00BB1855" w:rsidP="00603C36">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BB1855" w:rsidRPr="008B0D53" w14:paraId="2557251C"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1A"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 de Carrocería</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2557251B" w14:textId="77777777" w:rsidR="00BB1855" w:rsidRPr="008B0D53" w:rsidRDefault="00BB1855" w:rsidP="00603C36">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BB1855" w:rsidRPr="008B0D53" w14:paraId="2557251F"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1D"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Carrocería:</w:t>
            </w:r>
          </w:p>
        </w:tc>
        <w:tc>
          <w:tcPr>
            <w:tcW w:w="4932" w:type="dxa"/>
            <w:tcBorders>
              <w:top w:val="single" w:sz="4" w:space="0" w:color="000000"/>
              <w:left w:val="single" w:sz="4" w:space="0" w:color="000000"/>
              <w:bottom w:val="single" w:sz="4" w:space="0" w:color="000000"/>
              <w:right w:val="single" w:sz="4" w:space="0" w:color="000000"/>
            </w:tcBorders>
            <w:hideMark/>
          </w:tcPr>
          <w:p w14:paraId="2557251E" w14:textId="77777777" w:rsidR="00BB1855" w:rsidRPr="008B0D53" w:rsidRDefault="00BB1855" w:rsidP="00603C36">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BB1855" w:rsidRPr="008B0D53" w14:paraId="25572522"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20"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Tapicería:</w:t>
            </w:r>
          </w:p>
        </w:tc>
        <w:tc>
          <w:tcPr>
            <w:tcW w:w="4932" w:type="dxa"/>
            <w:tcBorders>
              <w:top w:val="single" w:sz="4" w:space="0" w:color="000000"/>
              <w:left w:val="single" w:sz="4" w:space="0" w:color="000000"/>
              <w:bottom w:val="single" w:sz="4" w:space="0" w:color="000000"/>
              <w:right w:val="single" w:sz="4" w:space="0" w:color="000000"/>
            </w:tcBorders>
            <w:hideMark/>
          </w:tcPr>
          <w:p w14:paraId="25572521" w14:textId="77777777" w:rsidR="00BB1855" w:rsidRPr="008B0D53" w:rsidRDefault="00BB1855" w:rsidP="00603C36">
            <w:pPr>
              <w:spacing w:after="0" w:line="240" w:lineRule="auto"/>
              <w:rPr>
                <w:rFonts w:ascii="Tahoma" w:eastAsia="Times New Roman" w:hAnsi="Tahoma"/>
                <w:sz w:val="18"/>
                <w:szCs w:val="18"/>
                <w:lang w:val="es-CR"/>
              </w:rPr>
            </w:pPr>
            <w:r w:rsidRPr="008B0D53">
              <w:rPr>
                <w:rFonts w:ascii="Tahoma" w:eastAsia="Times New Roman" w:hAnsi="Tahoma"/>
                <w:sz w:val="18"/>
                <w:szCs w:val="18"/>
                <w:lang w:val="es-CR"/>
              </w:rPr>
              <w:t>Tela</w:t>
            </w:r>
          </w:p>
        </w:tc>
      </w:tr>
      <w:tr w:rsidR="00BB1855" w:rsidRPr="00472CB1" w14:paraId="25572525"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23"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 xml:space="preserve">No. </w:t>
            </w:r>
            <w:r w:rsidRPr="008B0D53">
              <w:rPr>
                <w:rFonts w:ascii="Tahoma" w:eastAsia="Times New Roman" w:hAnsi="Tahoma" w:cs="Tahoma"/>
                <w:b/>
                <w:sz w:val="18"/>
                <w:szCs w:val="18"/>
                <w:lang w:val="es-CR"/>
              </w:rPr>
              <w:t>Puertas:</w:t>
            </w:r>
          </w:p>
        </w:tc>
        <w:tc>
          <w:tcPr>
            <w:tcW w:w="4932" w:type="dxa"/>
            <w:tcBorders>
              <w:top w:val="single" w:sz="4" w:space="0" w:color="000000"/>
              <w:left w:val="single" w:sz="4" w:space="0" w:color="000000"/>
              <w:bottom w:val="single" w:sz="4" w:space="0" w:color="000000"/>
              <w:right w:val="single" w:sz="4" w:space="0" w:color="000000"/>
            </w:tcBorders>
            <w:hideMark/>
          </w:tcPr>
          <w:p w14:paraId="25572524" w14:textId="77777777" w:rsidR="00BB1855" w:rsidRPr="008B0D53" w:rsidRDefault="00BB1855" w:rsidP="00603C36">
            <w:pPr>
              <w:spacing w:after="0" w:line="240" w:lineRule="auto"/>
              <w:rPr>
                <w:rFonts w:ascii="Tahoma" w:eastAsia="Times New Roman" w:hAnsi="Tahoma"/>
                <w:sz w:val="18"/>
                <w:szCs w:val="18"/>
                <w:lang w:val="es-CR"/>
              </w:rPr>
            </w:pPr>
            <w:r w:rsidRPr="008B0D53">
              <w:rPr>
                <w:rFonts w:ascii="Tahoma" w:eastAsia="Times New Roman" w:hAnsi="Tahoma"/>
                <w:sz w:val="18"/>
                <w:szCs w:val="18"/>
                <w:lang w:val="es-CR"/>
              </w:rPr>
              <w:t>4</w:t>
            </w:r>
          </w:p>
        </w:tc>
      </w:tr>
      <w:tr w:rsidR="00BB1855" w:rsidRPr="00472CB1" w14:paraId="25572528"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26"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Pintura:</w:t>
            </w:r>
          </w:p>
        </w:tc>
        <w:tc>
          <w:tcPr>
            <w:tcW w:w="4932" w:type="dxa"/>
            <w:tcBorders>
              <w:top w:val="single" w:sz="4" w:space="0" w:color="000000"/>
              <w:left w:val="single" w:sz="4" w:space="0" w:color="000000"/>
              <w:bottom w:val="single" w:sz="4" w:space="0" w:color="000000"/>
              <w:right w:val="single" w:sz="4" w:space="0" w:color="000000"/>
            </w:tcBorders>
            <w:hideMark/>
          </w:tcPr>
          <w:p w14:paraId="25572527" w14:textId="77777777" w:rsidR="00BB1855" w:rsidRPr="008B0D53" w:rsidRDefault="00BB1855" w:rsidP="00603C36">
            <w:pPr>
              <w:spacing w:after="0" w:line="240" w:lineRule="auto"/>
              <w:rPr>
                <w:rFonts w:ascii="Tahoma" w:eastAsia="Times New Roman" w:hAnsi="Tahoma"/>
                <w:sz w:val="18"/>
                <w:szCs w:val="18"/>
                <w:lang w:val="es-CR"/>
              </w:rPr>
            </w:pPr>
            <w:r>
              <w:rPr>
                <w:rFonts w:ascii="Tahoma" w:eastAsia="Times New Roman" w:hAnsi="Tahoma"/>
                <w:sz w:val="18"/>
                <w:szCs w:val="18"/>
                <w:lang w:val="es-CR"/>
              </w:rPr>
              <w:t>Verde</w:t>
            </w:r>
          </w:p>
        </w:tc>
      </w:tr>
      <w:tr w:rsidR="00BB1855" w:rsidRPr="00472CB1" w14:paraId="2557252B"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29"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Llantas:</w:t>
            </w:r>
          </w:p>
        </w:tc>
        <w:tc>
          <w:tcPr>
            <w:tcW w:w="4932" w:type="dxa"/>
            <w:tcBorders>
              <w:top w:val="single" w:sz="4" w:space="0" w:color="000000"/>
              <w:left w:val="single" w:sz="4" w:space="0" w:color="000000"/>
              <w:bottom w:val="single" w:sz="4" w:space="0" w:color="000000"/>
              <w:right w:val="single" w:sz="4" w:space="0" w:color="000000"/>
            </w:tcBorders>
            <w:hideMark/>
          </w:tcPr>
          <w:p w14:paraId="2557252A" w14:textId="77777777" w:rsidR="00BB1855" w:rsidRPr="008B0D53" w:rsidRDefault="00BB1855" w:rsidP="00603C36">
            <w:pPr>
              <w:spacing w:after="0" w:line="240" w:lineRule="auto"/>
              <w:rPr>
                <w:rFonts w:ascii="Tahoma" w:eastAsia="Times New Roman" w:hAnsi="Tahoma"/>
                <w:sz w:val="18"/>
                <w:szCs w:val="18"/>
                <w:lang w:val="es-CR"/>
              </w:rPr>
            </w:pPr>
            <w:r>
              <w:rPr>
                <w:rFonts w:ascii="Tahoma" w:eastAsia="Times New Roman" w:hAnsi="Tahoma"/>
                <w:sz w:val="18"/>
                <w:szCs w:val="18"/>
                <w:lang w:val="es-CR"/>
              </w:rPr>
              <w:t>5 Normal uso</w:t>
            </w:r>
          </w:p>
        </w:tc>
      </w:tr>
      <w:tr w:rsidR="00BB1855" w:rsidRPr="00472CB1" w14:paraId="2557252D" w14:textId="77777777" w:rsidTr="00603C36">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14:paraId="2557252C" w14:textId="77777777" w:rsidR="00BB1855" w:rsidRPr="008B0D53" w:rsidRDefault="00BB1855" w:rsidP="00603C36">
            <w:pPr>
              <w:spacing w:after="0" w:line="240" w:lineRule="auto"/>
              <w:jc w:val="center"/>
              <w:rPr>
                <w:rFonts w:ascii="Tahoma" w:eastAsia="Times New Roman" w:hAnsi="Tahoma" w:cs="Tahoma"/>
                <w:b/>
                <w:sz w:val="20"/>
                <w:szCs w:val="20"/>
                <w:lang w:val="es-CR"/>
              </w:rPr>
            </w:pPr>
            <w:r>
              <w:rPr>
                <w:rFonts w:ascii="Tahoma" w:eastAsia="Times New Roman" w:hAnsi="Tahoma" w:cs="Tahoma"/>
                <w:b/>
                <w:sz w:val="20"/>
                <w:szCs w:val="20"/>
                <w:lang w:val="es-CR"/>
              </w:rPr>
              <w:t>Observaciones generales:</w:t>
            </w:r>
          </w:p>
        </w:tc>
      </w:tr>
      <w:tr w:rsidR="00BB1855" w:rsidRPr="001B38E8" w14:paraId="2557252F" w14:textId="77777777" w:rsidTr="00603C36">
        <w:trPr>
          <w:jc w:val="center"/>
        </w:trPr>
        <w:tc>
          <w:tcPr>
            <w:tcW w:w="8630" w:type="dxa"/>
            <w:gridSpan w:val="2"/>
            <w:tcBorders>
              <w:top w:val="single" w:sz="4" w:space="0" w:color="000000"/>
              <w:left w:val="single" w:sz="4" w:space="0" w:color="000000"/>
              <w:bottom w:val="single" w:sz="4" w:space="0" w:color="000000"/>
              <w:right w:val="single" w:sz="4" w:space="0" w:color="000000"/>
            </w:tcBorders>
            <w:hideMark/>
          </w:tcPr>
          <w:p w14:paraId="2557252E" w14:textId="77777777" w:rsidR="00BB1855" w:rsidRPr="008B0D53" w:rsidRDefault="00BB1855" w:rsidP="00603C36">
            <w:pPr>
              <w:spacing w:after="0" w:line="240" w:lineRule="auto"/>
              <w:rPr>
                <w:rFonts w:ascii="Tahoma" w:eastAsia="Times New Roman" w:hAnsi="Tahoma" w:cs="Tahoma"/>
                <w:sz w:val="20"/>
                <w:szCs w:val="20"/>
                <w:lang w:val="es-CR"/>
              </w:rPr>
            </w:pPr>
            <w:r>
              <w:rPr>
                <w:rFonts w:ascii="Tahoma" w:eastAsia="Times New Roman" w:hAnsi="Tahoma" w:cs="Tahoma"/>
                <w:sz w:val="20"/>
                <w:szCs w:val="20"/>
                <w:lang w:val="es-CR"/>
              </w:rPr>
              <w:t>El vehículo se observa en buen estado general, cuenta además, con vidrios eléctricos, alarma y aire acondicionado. Presenta algunos rayones en la pintura por el uso cotidiano.</w:t>
            </w:r>
          </w:p>
        </w:tc>
      </w:tr>
      <w:tr w:rsidR="00BB1855" w:rsidRPr="001B38E8" w14:paraId="25572532" w14:textId="77777777" w:rsidTr="00DF4FC1">
        <w:trPr>
          <w:trHeight w:val="70"/>
          <w:jc w:val="center"/>
        </w:trPr>
        <w:tc>
          <w:tcPr>
            <w:tcW w:w="3698" w:type="dxa"/>
            <w:tcBorders>
              <w:top w:val="single" w:sz="4" w:space="0" w:color="000000"/>
              <w:left w:val="single" w:sz="4" w:space="0" w:color="000000"/>
              <w:bottom w:val="single" w:sz="4" w:space="0" w:color="000000"/>
              <w:right w:val="single" w:sz="4" w:space="0" w:color="000000"/>
            </w:tcBorders>
            <w:shd w:val="clear" w:color="auto" w:fill="B8CCE4"/>
            <w:hideMark/>
          </w:tcPr>
          <w:p w14:paraId="25572530" w14:textId="77777777" w:rsidR="00BB1855" w:rsidRPr="008B0D53" w:rsidRDefault="00BB1855" w:rsidP="00603C36">
            <w:pPr>
              <w:spacing w:after="0" w:line="240" w:lineRule="auto"/>
              <w:jc w:val="both"/>
              <w:rPr>
                <w:rFonts w:ascii="Tahoma" w:eastAsia="Times New Roman" w:hAnsi="Tahoma" w:cs="Tahoma"/>
                <w:b/>
                <w:sz w:val="20"/>
                <w:szCs w:val="20"/>
                <w:lang w:val="es-CR"/>
              </w:rPr>
            </w:pPr>
            <w:r w:rsidRPr="008B0D53">
              <w:rPr>
                <w:rFonts w:ascii="Tahoma" w:eastAsia="Times New Roman" w:hAnsi="Tahoma" w:cs="Tahoma"/>
                <w:b/>
                <w:sz w:val="20"/>
                <w:szCs w:val="20"/>
                <w:lang w:val="es-CR"/>
              </w:rPr>
              <w:t xml:space="preserve">Valor del avalúo: </w:t>
            </w:r>
          </w:p>
        </w:tc>
        <w:tc>
          <w:tcPr>
            <w:tcW w:w="4932" w:type="dxa"/>
            <w:tcBorders>
              <w:top w:val="single" w:sz="4" w:space="0" w:color="000000"/>
              <w:left w:val="single" w:sz="4" w:space="0" w:color="000000"/>
              <w:bottom w:val="single" w:sz="4" w:space="0" w:color="000000"/>
              <w:right w:val="single" w:sz="4" w:space="0" w:color="000000"/>
            </w:tcBorders>
            <w:shd w:val="clear" w:color="auto" w:fill="B8CCE4"/>
            <w:hideMark/>
          </w:tcPr>
          <w:p w14:paraId="25572531" w14:textId="77777777" w:rsidR="00BB1855" w:rsidRPr="008B0D53" w:rsidRDefault="00BB1855" w:rsidP="00603C36">
            <w:pPr>
              <w:spacing w:after="0" w:line="240" w:lineRule="auto"/>
              <w:rPr>
                <w:rFonts w:ascii="Tahoma" w:eastAsia="Times New Roman" w:hAnsi="Tahoma" w:cs="Tahoma"/>
                <w:sz w:val="20"/>
                <w:szCs w:val="20"/>
                <w:lang w:val="es-CR"/>
              </w:rPr>
            </w:pPr>
            <w:r w:rsidRPr="008B0D53">
              <w:rPr>
                <w:rFonts w:ascii="Tahoma" w:eastAsia="Times New Roman" w:hAnsi="Tahoma" w:cs="Tahoma"/>
                <w:sz w:val="20"/>
                <w:szCs w:val="20"/>
                <w:lang w:val="es-CR"/>
              </w:rPr>
              <w:t>¢</w:t>
            </w:r>
            <w:r>
              <w:rPr>
                <w:rFonts w:ascii="Tahoma" w:eastAsia="Times New Roman" w:hAnsi="Tahoma" w:cs="Tahoma"/>
                <w:sz w:val="20"/>
                <w:szCs w:val="20"/>
                <w:lang w:val="es-CR"/>
              </w:rPr>
              <w:t>1</w:t>
            </w:r>
            <w:r w:rsidRPr="008B0D53">
              <w:rPr>
                <w:rFonts w:ascii="Tahoma" w:eastAsia="Times New Roman" w:hAnsi="Tahoma" w:cs="Tahoma"/>
                <w:sz w:val="20"/>
                <w:szCs w:val="20"/>
                <w:lang w:val="es-CR"/>
              </w:rPr>
              <w:t>.</w:t>
            </w:r>
            <w:r>
              <w:rPr>
                <w:rFonts w:ascii="Tahoma" w:eastAsia="Times New Roman" w:hAnsi="Tahoma" w:cs="Tahoma"/>
                <w:sz w:val="20"/>
                <w:szCs w:val="20"/>
                <w:lang w:val="es-CR"/>
              </w:rPr>
              <w:t>70</w:t>
            </w:r>
            <w:r w:rsidRPr="008B0D53">
              <w:rPr>
                <w:rFonts w:ascii="Tahoma" w:eastAsia="Times New Roman" w:hAnsi="Tahoma" w:cs="Tahoma"/>
                <w:sz w:val="20"/>
                <w:szCs w:val="20"/>
                <w:lang w:val="es-CR"/>
              </w:rPr>
              <w:t>0.000.00 (</w:t>
            </w:r>
            <w:r>
              <w:rPr>
                <w:rFonts w:ascii="Tahoma" w:eastAsia="Times New Roman" w:hAnsi="Tahoma" w:cs="Tahoma"/>
                <w:sz w:val="20"/>
                <w:szCs w:val="20"/>
                <w:lang w:val="es-CR"/>
              </w:rPr>
              <w:t xml:space="preserve">un </w:t>
            </w:r>
            <w:r w:rsidRPr="008B0D53">
              <w:rPr>
                <w:rFonts w:ascii="Tahoma" w:eastAsia="Times New Roman" w:hAnsi="Tahoma" w:cs="Tahoma"/>
                <w:sz w:val="20"/>
                <w:szCs w:val="20"/>
                <w:lang w:val="es-CR"/>
              </w:rPr>
              <w:t>mill</w:t>
            </w:r>
            <w:r>
              <w:rPr>
                <w:rFonts w:ascii="Tahoma" w:eastAsia="Times New Roman" w:hAnsi="Tahoma" w:cs="Tahoma"/>
                <w:sz w:val="20"/>
                <w:szCs w:val="20"/>
                <w:lang w:val="es-CR"/>
              </w:rPr>
              <w:t>ó</w:t>
            </w:r>
            <w:r w:rsidRPr="008B0D53">
              <w:rPr>
                <w:rFonts w:ascii="Tahoma" w:eastAsia="Times New Roman" w:hAnsi="Tahoma" w:cs="Tahoma"/>
                <w:sz w:val="20"/>
                <w:szCs w:val="20"/>
                <w:lang w:val="es-CR"/>
              </w:rPr>
              <w:t>n</w:t>
            </w:r>
            <w:r>
              <w:rPr>
                <w:rFonts w:ascii="Tahoma" w:eastAsia="Times New Roman" w:hAnsi="Tahoma" w:cs="Tahoma"/>
                <w:sz w:val="20"/>
                <w:szCs w:val="20"/>
                <w:lang w:val="es-CR"/>
              </w:rPr>
              <w:t xml:space="preserve"> setecientos </w:t>
            </w:r>
            <w:r w:rsidRPr="008B0D53">
              <w:rPr>
                <w:rFonts w:ascii="Tahoma" w:eastAsia="Times New Roman" w:hAnsi="Tahoma" w:cs="Tahoma"/>
                <w:sz w:val="20"/>
                <w:szCs w:val="20"/>
                <w:lang w:val="es-CR"/>
              </w:rPr>
              <w:t xml:space="preserve">mil colones) </w:t>
            </w:r>
          </w:p>
        </w:tc>
      </w:tr>
      <w:tr w:rsidR="00DF4FC1" w:rsidRPr="001B38E8" w14:paraId="25572534" w14:textId="77777777" w:rsidTr="00603C36">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B8CCE4"/>
          </w:tcPr>
          <w:p w14:paraId="25572533" w14:textId="77777777" w:rsidR="00DF4FC1" w:rsidRPr="009A6E00" w:rsidRDefault="00DF4FC1" w:rsidP="00603C36">
            <w:pPr>
              <w:widowControl w:val="0"/>
              <w:autoSpaceDE w:val="0"/>
              <w:autoSpaceDN w:val="0"/>
              <w:adjustRightInd w:val="0"/>
              <w:spacing w:line="240" w:lineRule="auto"/>
              <w:jc w:val="both"/>
              <w:rPr>
                <w:rFonts w:ascii="Tahoma" w:hAnsi="Tahoma" w:cs="Tahoma"/>
                <w:b/>
                <w:sz w:val="20"/>
                <w:szCs w:val="20"/>
                <w:lang w:val="es-CR"/>
              </w:rPr>
            </w:pPr>
            <w:r w:rsidRPr="009A6E00">
              <w:rPr>
                <w:rFonts w:ascii="Tahoma" w:hAnsi="Tahoma" w:cs="Tahoma"/>
                <w:b/>
                <w:sz w:val="20"/>
                <w:szCs w:val="20"/>
                <w:lang w:val="es-CR"/>
              </w:rPr>
              <w:t>En oficio No. 15499, DCA-2715, del 23 de octubre del 2015, la Contraloría General de la República brindó la autorización de rebajar en un 25% el precio base fijado en el avalúo A.T.S.J.O-AVA-135-2015 del Ministerio de Hacienda.</w:t>
            </w:r>
          </w:p>
        </w:tc>
      </w:tr>
      <w:tr w:rsidR="00DF4FC1" w:rsidRPr="001B38E8" w14:paraId="25572537"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shd w:val="clear" w:color="auto" w:fill="B8CCE4"/>
          </w:tcPr>
          <w:p w14:paraId="25572535" w14:textId="77777777" w:rsidR="00DF4FC1" w:rsidRPr="008B0D53" w:rsidRDefault="00DF4FC1" w:rsidP="00603C36">
            <w:pPr>
              <w:spacing w:after="0" w:line="240" w:lineRule="auto"/>
              <w:jc w:val="both"/>
              <w:rPr>
                <w:rFonts w:ascii="Tahoma" w:eastAsia="Times New Roman" w:hAnsi="Tahoma" w:cs="Tahoma"/>
                <w:b/>
                <w:sz w:val="20"/>
                <w:szCs w:val="20"/>
                <w:lang w:val="es-CR"/>
              </w:rPr>
            </w:pPr>
            <w:r w:rsidRPr="008B0D53">
              <w:rPr>
                <w:rFonts w:ascii="Tahoma" w:eastAsia="Times New Roman" w:hAnsi="Tahoma" w:cs="Tahoma"/>
                <w:b/>
                <w:sz w:val="20"/>
                <w:szCs w:val="20"/>
                <w:lang w:val="es-CR"/>
              </w:rPr>
              <w:t xml:space="preserve">Valor del </w:t>
            </w:r>
            <w:r>
              <w:rPr>
                <w:rFonts w:ascii="Tahoma" w:eastAsia="Times New Roman" w:hAnsi="Tahoma" w:cs="Tahoma"/>
                <w:b/>
                <w:sz w:val="20"/>
                <w:szCs w:val="20"/>
                <w:lang w:val="es-CR"/>
              </w:rPr>
              <w:t>vehículo</w:t>
            </w:r>
            <w:r w:rsidRPr="008B0D53">
              <w:rPr>
                <w:rFonts w:ascii="Tahoma" w:eastAsia="Times New Roman" w:hAnsi="Tahoma" w:cs="Tahoma"/>
                <w:b/>
                <w:sz w:val="20"/>
                <w:szCs w:val="20"/>
                <w:lang w:val="es-CR"/>
              </w:rPr>
              <w:t>:</w:t>
            </w:r>
          </w:p>
        </w:tc>
        <w:tc>
          <w:tcPr>
            <w:tcW w:w="4932" w:type="dxa"/>
            <w:tcBorders>
              <w:top w:val="single" w:sz="4" w:space="0" w:color="000000"/>
              <w:left w:val="single" w:sz="4" w:space="0" w:color="000000"/>
              <w:bottom w:val="single" w:sz="4" w:space="0" w:color="000000"/>
              <w:right w:val="single" w:sz="4" w:space="0" w:color="000000"/>
            </w:tcBorders>
            <w:shd w:val="clear" w:color="auto" w:fill="B8CCE4"/>
          </w:tcPr>
          <w:p w14:paraId="25572536" w14:textId="77777777" w:rsidR="00DF4FC1" w:rsidRPr="008B0D53" w:rsidRDefault="00DF4FC1" w:rsidP="00603C36">
            <w:pPr>
              <w:spacing w:after="0" w:line="240" w:lineRule="auto"/>
              <w:rPr>
                <w:rFonts w:ascii="Tahoma" w:eastAsia="Times New Roman" w:hAnsi="Tahoma" w:cs="Tahoma"/>
                <w:sz w:val="20"/>
                <w:szCs w:val="20"/>
                <w:lang w:val="es-CR"/>
              </w:rPr>
            </w:pPr>
            <w:r w:rsidRPr="008B0D53">
              <w:rPr>
                <w:rFonts w:ascii="Tahoma" w:eastAsia="Times New Roman" w:hAnsi="Tahoma" w:cs="Tahoma"/>
                <w:sz w:val="20"/>
                <w:szCs w:val="20"/>
                <w:lang w:val="es-CR"/>
              </w:rPr>
              <w:t>¢</w:t>
            </w:r>
            <w:r>
              <w:rPr>
                <w:rFonts w:ascii="Tahoma" w:eastAsia="Times New Roman" w:hAnsi="Tahoma" w:cs="Tahoma"/>
                <w:sz w:val="20"/>
                <w:szCs w:val="20"/>
                <w:lang w:val="es-CR"/>
              </w:rPr>
              <w:t>1</w:t>
            </w:r>
            <w:r w:rsidRPr="008B0D53">
              <w:rPr>
                <w:rFonts w:ascii="Tahoma" w:eastAsia="Times New Roman" w:hAnsi="Tahoma" w:cs="Tahoma"/>
                <w:sz w:val="20"/>
                <w:szCs w:val="20"/>
                <w:lang w:val="es-CR"/>
              </w:rPr>
              <w:t>.</w:t>
            </w:r>
            <w:r>
              <w:rPr>
                <w:rFonts w:ascii="Tahoma" w:eastAsia="Times New Roman" w:hAnsi="Tahoma" w:cs="Tahoma"/>
                <w:sz w:val="20"/>
                <w:szCs w:val="20"/>
                <w:lang w:val="es-CR"/>
              </w:rPr>
              <w:t>275</w:t>
            </w:r>
            <w:r w:rsidRPr="008B0D53">
              <w:rPr>
                <w:rFonts w:ascii="Tahoma" w:eastAsia="Times New Roman" w:hAnsi="Tahoma" w:cs="Tahoma"/>
                <w:sz w:val="20"/>
                <w:szCs w:val="20"/>
                <w:lang w:val="es-CR"/>
              </w:rPr>
              <w:t>.000.00 (</w:t>
            </w:r>
            <w:r>
              <w:rPr>
                <w:rFonts w:ascii="Tahoma" w:eastAsia="Times New Roman" w:hAnsi="Tahoma" w:cs="Tahoma"/>
                <w:sz w:val="20"/>
                <w:szCs w:val="20"/>
                <w:lang w:val="es-CR"/>
              </w:rPr>
              <w:t xml:space="preserve">un </w:t>
            </w:r>
            <w:r w:rsidRPr="008B0D53">
              <w:rPr>
                <w:rFonts w:ascii="Tahoma" w:eastAsia="Times New Roman" w:hAnsi="Tahoma" w:cs="Tahoma"/>
                <w:sz w:val="20"/>
                <w:szCs w:val="20"/>
                <w:lang w:val="es-CR"/>
              </w:rPr>
              <w:t>mill</w:t>
            </w:r>
            <w:r>
              <w:rPr>
                <w:rFonts w:ascii="Tahoma" w:eastAsia="Times New Roman" w:hAnsi="Tahoma" w:cs="Tahoma"/>
                <w:sz w:val="20"/>
                <w:szCs w:val="20"/>
                <w:lang w:val="es-CR"/>
              </w:rPr>
              <w:t>ó</w:t>
            </w:r>
            <w:r w:rsidRPr="008B0D53">
              <w:rPr>
                <w:rFonts w:ascii="Tahoma" w:eastAsia="Times New Roman" w:hAnsi="Tahoma" w:cs="Tahoma"/>
                <w:sz w:val="20"/>
                <w:szCs w:val="20"/>
                <w:lang w:val="es-CR"/>
              </w:rPr>
              <w:t>n</w:t>
            </w:r>
            <w:r>
              <w:rPr>
                <w:rFonts w:ascii="Tahoma" w:eastAsia="Times New Roman" w:hAnsi="Tahoma" w:cs="Tahoma"/>
                <w:sz w:val="20"/>
                <w:szCs w:val="20"/>
                <w:lang w:val="es-CR"/>
              </w:rPr>
              <w:t xml:space="preserve"> doscientos setenta y cinco </w:t>
            </w:r>
            <w:r w:rsidRPr="008B0D53">
              <w:rPr>
                <w:rFonts w:ascii="Tahoma" w:eastAsia="Times New Roman" w:hAnsi="Tahoma" w:cs="Tahoma"/>
                <w:sz w:val="20"/>
                <w:szCs w:val="20"/>
                <w:lang w:val="es-CR"/>
              </w:rPr>
              <w:t xml:space="preserve">mil colones) </w:t>
            </w:r>
          </w:p>
        </w:tc>
      </w:tr>
    </w:tbl>
    <w:p w14:paraId="25572538" w14:textId="77777777" w:rsidR="00BB1855" w:rsidRDefault="00BB1855" w:rsidP="00BB1855">
      <w:pPr>
        <w:spacing w:after="0" w:line="240" w:lineRule="auto"/>
        <w:jc w:val="both"/>
        <w:rPr>
          <w:rFonts w:ascii="Tahoma" w:eastAsia="Times New Roman" w:hAnsi="Tahoma" w:cs="Tahoma"/>
          <w:sz w:val="20"/>
          <w:szCs w:val="20"/>
          <w:lang w:val="es-CR"/>
        </w:rPr>
      </w:pPr>
    </w:p>
    <w:p w14:paraId="25572539" w14:textId="77777777" w:rsidR="00BB1855" w:rsidRDefault="00BB1855" w:rsidP="00BB1855">
      <w:pPr>
        <w:rPr>
          <w:rFonts w:ascii="Tahoma" w:eastAsia="Times New Roman" w:hAnsi="Tahoma" w:cs="Tahoma"/>
          <w:sz w:val="20"/>
          <w:szCs w:val="20"/>
          <w:lang w:val="es-CR"/>
        </w:rPr>
      </w:pPr>
      <w:r>
        <w:rPr>
          <w:rFonts w:ascii="Tahoma" w:eastAsia="Times New Roman" w:hAnsi="Tahoma" w:cs="Tahoma"/>
          <w:sz w:val="20"/>
          <w:szCs w:val="20"/>
          <w:lang w:val="es-CR"/>
        </w:rPr>
        <w:br w:type="page"/>
      </w:r>
    </w:p>
    <w:p w14:paraId="2557253A" w14:textId="77777777" w:rsidR="00BB1855" w:rsidRPr="008B0D53" w:rsidRDefault="00BB1855" w:rsidP="00BB1855">
      <w:pPr>
        <w:numPr>
          <w:ilvl w:val="0"/>
          <w:numId w:val="2"/>
        </w:numPr>
        <w:tabs>
          <w:tab w:val="num" w:pos="426"/>
          <w:tab w:val="num" w:pos="1358"/>
        </w:tabs>
        <w:spacing w:after="0" w:line="240" w:lineRule="auto"/>
        <w:ind w:left="426" w:hanging="426"/>
        <w:jc w:val="both"/>
        <w:rPr>
          <w:rFonts w:ascii="Tahoma" w:eastAsia="Times New Roman" w:hAnsi="Tahoma" w:cs="Tahoma"/>
          <w:sz w:val="20"/>
          <w:szCs w:val="20"/>
          <w:lang w:val="es-CR"/>
        </w:rPr>
      </w:pPr>
      <w:r w:rsidRPr="008B0D53">
        <w:rPr>
          <w:rFonts w:ascii="Tahoma" w:eastAsia="Times New Roman" w:hAnsi="Tahoma" w:cs="Tahoma"/>
          <w:b/>
          <w:sz w:val="20"/>
          <w:szCs w:val="20"/>
          <w:lang w:val="es-CR"/>
        </w:rPr>
        <w:lastRenderedPageBreak/>
        <w:t xml:space="preserve">RENGLÓN </w:t>
      </w:r>
      <w:r>
        <w:rPr>
          <w:rFonts w:ascii="Tahoma" w:eastAsia="Times New Roman" w:hAnsi="Tahoma" w:cs="Tahoma"/>
          <w:b/>
          <w:sz w:val="20"/>
          <w:szCs w:val="20"/>
          <w:lang w:val="es-CR"/>
        </w:rPr>
        <w:t>TRES</w:t>
      </w:r>
      <w:r w:rsidRPr="008B0D53">
        <w:rPr>
          <w:rFonts w:ascii="Tahoma" w:eastAsia="Times New Roman" w:hAnsi="Tahoma" w:cs="Tahoma"/>
          <w:b/>
          <w:sz w:val="20"/>
          <w:szCs w:val="20"/>
          <w:lang w:val="es-CR"/>
        </w:rPr>
        <w:t xml:space="preserve">: </w:t>
      </w:r>
      <w:r w:rsidRPr="008B0D53">
        <w:rPr>
          <w:rFonts w:ascii="Tahoma" w:eastAsia="Times New Roman" w:hAnsi="Tahoma" w:cs="Tahoma"/>
          <w:sz w:val="20"/>
          <w:szCs w:val="20"/>
          <w:lang w:val="es-CR"/>
        </w:rPr>
        <w:t xml:space="preserve">Venta de un vehículo </w:t>
      </w:r>
      <w:r>
        <w:rPr>
          <w:rFonts w:ascii="Tahoma" w:eastAsia="Times New Roman" w:hAnsi="Tahoma" w:cs="Tahoma"/>
          <w:sz w:val="20"/>
          <w:szCs w:val="20"/>
          <w:lang w:val="es-CR"/>
        </w:rPr>
        <w:t xml:space="preserve">automóvil </w:t>
      </w:r>
      <w:r w:rsidRPr="008B0D53">
        <w:rPr>
          <w:rFonts w:ascii="Tahoma" w:eastAsia="Times New Roman" w:hAnsi="Tahoma" w:cs="Tahoma"/>
          <w:sz w:val="20"/>
          <w:szCs w:val="20"/>
          <w:lang w:val="es-CR"/>
        </w:rPr>
        <w:t>con las siguientes características:</w:t>
      </w:r>
    </w:p>
    <w:p w14:paraId="2557253B" w14:textId="77777777" w:rsidR="00BB1855" w:rsidRPr="008B0D53" w:rsidRDefault="00BB1855" w:rsidP="00BB1855">
      <w:pPr>
        <w:spacing w:after="0" w:line="240" w:lineRule="auto"/>
        <w:jc w:val="both"/>
        <w:rPr>
          <w:rFonts w:ascii="Tahoma" w:eastAsia="Times New Roman" w:hAnsi="Tahoma" w:cs="Tahoma"/>
          <w:b/>
          <w:sz w:val="22"/>
          <w:szCs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8"/>
        <w:gridCol w:w="4932"/>
      </w:tblGrid>
      <w:tr w:rsidR="00BB1855" w:rsidRPr="008B0D53" w14:paraId="2557253E" w14:textId="77777777" w:rsidTr="00603C36">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B8CCE4"/>
            <w:hideMark/>
          </w:tcPr>
          <w:p w14:paraId="2557253C" w14:textId="77777777" w:rsidR="00BB1855" w:rsidRPr="008B0D53" w:rsidRDefault="00BB1855" w:rsidP="00603C36">
            <w:pPr>
              <w:spacing w:after="0" w:line="240" w:lineRule="auto"/>
              <w:jc w:val="center"/>
              <w:rPr>
                <w:rFonts w:ascii="Tahoma" w:eastAsia="Times New Roman" w:hAnsi="Tahoma" w:cs="Tahoma"/>
                <w:b/>
                <w:sz w:val="22"/>
                <w:szCs w:val="22"/>
                <w:lang w:val="es-CR"/>
              </w:rPr>
            </w:pPr>
            <w:r w:rsidRPr="008B0D53">
              <w:rPr>
                <w:rFonts w:ascii="Tahoma" w:eastAsia="Times New Roman" w:hAnsi="Tahoma" w:cs="Tahoma"/>
                <w:b/>
                <w:sz w:val="22"/>
                <w:szCs w:val="22"/>
                <w:lang w:val="es-CR"/>
              </w:rPr>
              <w:t xml:space="preserve">Avalúo Administrativo </w:t>
            </w:r>
            <w:r>
              <w:rPr>
                <w:rFonts w:ascii="Tahoma" w:eastAsia="Times New Roman" w:hAnsi="Tahoma" w:cs="Tahoma"/>
                <w:b/>
                <w:sz w:val="22"/>
                <w:szCs w:val="22"/>
                <w:lang w:val="es-CR"/>
              </w:rPr>
              <w:t>ATSJO-AVA-135</w:t>
            </w:r>
            <w:r w:rsidRPr="008B0D53">
              <w:rPr>
                <w:rFonts w:ascii="Tahoma" w:eastAsia="Times New Roman" w:hAnsi="Tahoma" w:cs="Tahoma"/>
                <w:b/>
                <w:sz w:val="22"/>
                <w:szCs w:val="22"/>
                <w:lang w:val="es-CR"/>
              </w:rPr>
              <w:t>-201</w:t>
            </w:r>
            <w:r>
              <w:rPr>
                <w:rFonts w:ascii="Tahoma" w:eastAsia="Times New Roman" w:hAnsi="Tahoma" w:cs="Tahoma"/>
                <w:b/>
                <w:sz w:val="22"/>
                <w:szCs w:val="22"/>
                <w:lang w:val="es-CR"/>
              </w:rPr>
              <w:t>5</w:t>
            </w:r>
            <w:r w:rsidRPr="008B0D53">
              <w:rPr>
                <w:rFonts w:ascii="Tahoma" w:eastAsia="Times New Roman" w:hAnsi="Tahoma" w:cs="Tahoma"/>
                <w:b/>
                <w:sz w:val="22"/>
                <w:szCs w:val="22"/>
                <w:lang w:val="es-CR"/>
              </w:rPr>
              <w:t xml:space="preserve">, expediente </w:t>
            </w:r>
            <w:r>
              <w:rPr>
                <w:rFonts w:ascii="Tahoma" w:eastAsia="Times New Roman" w:hAnsi="Tahoma" w:cs="Tahoma"/>
                <w:b/>
                <w:sz w:val="22"/>
                <w:szCs w:val="22"/>
                <w:lang w:val="es-CR"/>
              </w:rPr>
              <w:t>6152</w:t>
            </w:r>
            <w:r w:rsidRPr="008B0D53">
              <w:rPr>
                <w:rFonts w:ascii="Tahoma" w:eastAsia="Times New Roman" w:hAnsi="Tahoma" w:cs="Tahoma"/>
                <w:b/>
                <w:sz w:val="22"/>
                <w:szCs w:val="22"/>
                <w:lang w:val="es-CR"/>
              </w:rPr>
              <w:t xml:space="preserve">, </w:t>
            </w:r>
          </w:p>
          <w:p w14:paraId="2557253D" w14:textId="77777777" w:rsidR="00BB1855" w:rsidRPr="008B0D53" w:rsidRDefault="00BB1855" w:rsidP="00603C36">
            <w:pPr>
              <w:spacing w:after="0" w:line="240" w:lineRule="auto"/>
              <w:jc w:val="center"/>
              <w:rPr>
                <w:rFonts w:ascii="Tahoma" w:eastAsia="Times New Roman" w:hAnsi="Tahoma" w:cs="Tahoma"/>
                <w:b/>
                <w:sz w:val="22"/>
                <w:szCs w:val="22"/>
                <w:lang w:val="es-CR"/>
              </w:rPr>
            </w:pPr>
            <w:r w:rsidRPr="008B0D53">
              <w:rPr>
                <w:rFonts w:ascii="Tahoma" w:eastAsia="Times New Roman" w:hAnsi="Tahoma" w:cs="Tahoma"/>
                <w:b/>
                <w:sz w:val="22"/>
                <w:szCs w:val="22"/>
                <w:lang w:val="es-CR"/>
              </w:rPr>
              <w:t>Dirección General de Tributación</w:t>
            </w:r>
          </w:p>
        </w:tc>
      </w:tr>
      <w:tr w:rsidR="00BB1855" w:rsidRPr="008B0D53" w14:paraId="25572540" w14:textId="77777777" w:rsidTr="00603C36">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14:paraId="2557253F" w14:textId="77777777" w:rsidR="00BB1855" w:rsidRPr="008B0D53" w:rsidRDefault="00BB1855" w:rsidP="00603C36">
            <w:pPr>
              <w:spacing w:after="0" w:line="240" w:lineRule="auto"/>
              <w:jc w:val="center"/>
              <w:rPr>
                <w:rFonts w:ascii="Tahoma" w:eastAsia="Times New Roman" w:hAnsi="Tahoma" w:cs="Tahoma"/>
                <w:b/>
                <w:sz w:val="20"/>
                <w:szCs w:val="20"/>
                <w:lang w:val="es-CR"/>
              </w:rPr>
            </w:pPr>
            <w:r w:rsidRPr="008B0D53">
              <w:rPr>
                <w:rFonts w:ascii="Tahoma" w:eastAsia="Times New Roman" w:hAnsi="Tahoma" w:cs="Tahoma"/>
                <w:b/>
                <w:sz w:val="20"/>
                <w:szCs w:val="20"/>
                <w:lang w:val="es-CR"/>
              </w:rPr>
              <w:t>CARACTERÍSTICAS TÉCNICAS</w:t>
            </w:r>
          </w:p>
        </w:tc>
      </w:tr>
      <w:tr w:rsidR="00BB1855" w:rsidRPr="008B0D53" w14:paraId="25572543"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41"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Placas:</w:t>
            </w:r>
          </w:p>
        </w:tc>
        <w:tc>
          <w:tcPr>
            <w:tcW w:w="4932" w:type="dxa"/>
            <w:tcBorders>
              <w:top w:val="single" w:sz="4" w:space="0" w:color="000000"/>
              <w:left w:val="single" w:sz="4" w:space="0" w:color="000000"/>
              <w:bottom w:val="single" w:sz="4" w:space="0" w:color="000000"/>
              <w:right w:val="single" w:sz="4" w:space="0" w:color="000000"/>
            </w:tcBorders>
            <w:hideMark/>
          </w:tcPr>
          <w:p w14:paraId="25572542" w14:textId="77777777" w:rsidR="00BB1855" w:rsidRPr="008B0D53" w:rsidRDefault="00BB1855" w:rsidP="00603C36">
            <w:pPr>
              <w:spacing w:after="0" w:line="240" w:lineRule="auto"/>
              <w:rPr>
                <w:rFonts w:ascii="Tahoma" w:eastAsia="Times New Roman" w:hAnsi="Tahoma" w:cs="Tahoma"/>
                <w:sz w:val="18"/>
                <w:szCs w:val="18"/>
                <w:lang w:val="es-CR"/>
              </w:rPr>
            </w:pPr>
            <w:r w:rsidRPr="008B0D53">
              <w:rPr>
                <w:rFonts w:ascii="Tahoma" w:eastAsia="Times New Roman" w:hAnsi="Tahoma" w:cs="Tahoma"/>
                <w:sz w:val="18"/>
                <w:szCs w:val="18"/>
                <w:lang w:val="es-CR"/>
              </w:rPr>
              <w:t>052-000</w:t>
            </w:r>
            <w:r>
              <w:rPr>
                <w:rFonts w:ascii="Tahoma" w:eastAsia="Times New Roman" w:hAnsi="Tahoma" w:cs="Tahoma"/>
                <w:sz w:val="18"/>
                <w:szCs w:val="18"/>
                <w:lang w:val="es-CR"/>
              </w:rPr>
              <w:t>101</w:t>
            </w:r>
          </w:p>
        </w:tc>
      </w:tr>
      <w:tr w:rsidR="00BB1855" w:rsidRPr="00114971" w14:paraId="25572546"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44"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Marca:</w:t>
            </w:r>
          </w:p>
        </w:tc>
        <w:tc>
          <w:tcPr>
            <w:tcW w:w="4932" w:type="dxa"/>
            <w:tcBorders>
              <w:top w:val="single" w:sz="4" w:space="0" w:color="000000"/>
              <w:left w:val="single" w:sz="4" w:space="0" w:color="000000"/>
              <w:bottom w:val="single" w:sz="4" w:space="0" w:color="000000"/>
              <w:right w:val="single" w:sz="4" w:space="0" w:color="000000"/>
            </w:tcBorders>
            <w:hideMark/>
          </w:tcPr>
          <w:p w14:paraId="25572545"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Chrysler</w:t>
            </w:r>
          </w:p>
        </w:tc>
      </w:tr>
      <w:tr w:rsidR="00BB1855" w:rsidRPr="008B0D53" w14:paraId="25572549"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tcPr>
          <w:p w14:paraId="25572547"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Estilo:</w:t>
            </w:r>
          </w:p>
        </w:tc>
        <w:tc>
          <w:tcPr>
            <w:tcW w:w="4932" w:type="dxa"/>
            <w:tcBorders>
              <w:top w:val="single" w:sz="4" w:space="0" w:color="000000"/>
              <w:left w:val="single" w:sz="4" w:space="0" w:color="000000"/>
              <w:bottom w:val="single" w:sz="4" w:space="0" w:color="000000"/>
              <w:right w:val="single" w:sz="4" w:space="0" w:color="000000"/>
            </w:tcBorders>
          </w:tcPr>
          <w:p w14:paraId="25572548" w14:textId="77777777" w:rsidR="00BB1855"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Neón</w:t>
            </w:r>
          </w:p>
        </w:tc>
      </w:tr>
      <w:tr w:rsidR="00BB1855" w:rsidRPr="008B0D53" w14:paraId="2557254C"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4A"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No. de motor:</w:t>
            </w:r>
          </w:p>
        </w:tc>
        <w:tc>
          <w:tcPr>
            <w:tcW w:w="4932" w:type="dxa"/>
            <w:tcBorders>
              <w:top w:val="single" w:sz="4" w:space="0" w:color="000000"/>
              <w:left w:val="single" w:sz="4" w:space="0" w:color="000000"/>
              <w:bottom w:val="single" w:sz="4" w:space="0" w:color="000000"/>
              <w:right w:val="single" w:sz="4" w:space="0" w:color="000000"/>
            </w:tcBorders>
            <w:hideMark/>
          </w:tcPr>
          <w:p w14:paraId="2557254B"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No reportado según registro</w:t>
            </w:r>
          </w:p>
        </w:tc>
      </w:tr>
      <w:tr w:rsidR="00BB1855" w:rsidRPr="008B0D53" w14:paraId="2557254F"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tcPr>
          <w:p w14:paraId="2557254D"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Cantidad de Pasajeros:</w:t>
            </w:r>
          </w:p>
        </w:tc>
        <w:tc>
          <w:tcPr>
            <w:tcW w:w="4932" w:type="dxa"/>
            <w:tcBorders>
              <w:top w:val="single" w:sz="4" w:space="0" w:color="000000"/>
              <w:left w:val="single" w:sz="4" w:space="0" w:color="000000"/>
              <w:bottom w:val="single" w:sz="4" w:space="0" w:color="000000"/>
              <w:right w:val="single" w:sz="4" w:space="0" w:color="000000"/>
            </w:tcBorders>
          </w:tcPr>
          <w:p w14:paraId="2557254E" w14:textId="77777777" w:rsidR="00BB1855"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5</w:t>
            </w:r>
          </w:p>
        </w:tc>
      </w:tr>
      <w:tr w:rsidR="00BB1855" w:rsidRPr="008B0D53" w14:paraId="25572552"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tcPr>
          <w:p w14:paraId="25572550" w14:textId="77777777" w:rsidR="00BB1855"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Kilometraje:</w:t>
            </w:r>
          </w:p>
        </w:tc>
        <w:tc>
          <w:tcPr>
            <w:tcW w:w="4932" w:type="dxa"/>
            <w:tcBorders>
              <w:top w:val="single" w:sz="4" w:space="0" w:color="000000"/>
              <w:left w:val="single" w:sz="4" w:space="0" w:color="000000"/>
              <w:bottom w:val="single" w:sz="4" w:space="0" w:color="000000"/>
              <w:right w:val="single" w:sz="4" w:space="0" w:color="000000"/>
            </w:tcBorders>
          </w:tcPr>
          <w:p w14:paraId="25572551" w14:textId="77777777" w:rsidR="00BB1855" w:rsidDel="0081008B"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58585 km</w:t>
            </w:r>
          </w:p>
        </w:tc>
      </w:tr>
      <w:tr w:rsidR="00BB1855" w:rsidRPr="008B0D53" w14:paraId="25572555"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53"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VIN/</w:t>
            </w:r>
            <w:r w:rsidRPr="008B0D53">
              <w:rPr>
                <w:rFonts w:ascii="Tahoma" w:eastAsia="Times New Roman" w:hAnsi="Tahoma" w:cs="Tahoma"/>
                <w:b/>
                <w:sz w:val="18"/>
                <w:szCs w:val="18"/>
                <w:lang w:val="es-CR"/>
              </w:rPr>
              <w:t>Chasis No.:</w:t>
            </w:r>
          </w:p>
        </w:tc>
        <w:tc>
          <w:tcPr>
            <w:tcW w:w="4932" w:type="dxa"/>
            <w:tcBorders>
              <w:top w:val="single" w:sz="4" w:space="0" w:color="000000"/>
              <w:left w:val="single" w:sz="4" w:space="0" w:color="000000"/>
              <w:bottom w:val="single" w:sz="4" w:space="0" w:color="000000"/>
              <w:right w:val="single" w:sz="4" w:space="0" w:color="000000"/>
            </w:tcBorders>
            <w:hideMark/>
          </w:tcPr>
          <w:p w14:paraId="25572554"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1C3ES26C41D133162</w:t>
            </w:r>
          </w:p>
        </w:tc>
      </w:tr>
      <w:tr w:rsidR="00BB1855" w:rsidRPr="008B0D53" w14:paraId="25572558"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56"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Año modelo:</w:t>
            </w:r>
          </w:p>
        </w:tc>
        <w:tc>
          <w:tcPr>
            <w:tcW w:w="4932" w:type="dxa"/>
            <w:tcBorders>
              <w:top w:val="single" w:sz="4" w:space="0" w:color="000000"/>
              <w:left w:val="single" w:sz="4" w:space="0" w:color="000000"/>
              <w:bottom w:val="single" w:sz="4" w:space="0" w:color="000000"/>
              <w:right w:val="single" w:sz="4" w:space="0" w:color="000000"/>
            </w:tcBorders>
            <w:hideMark/>
          </w:tcPr>
          <w:p w14:paraId="25572557"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2001</w:t>
            </w:r>
          </w:p>
        </w:tc>
      </w:tr>
      <w:tr w:rsidR="00BB1855" w:rsidRPr="008B0D53" w14:paraId="2557255B"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59"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Combustible:</w:t>
            </w:r>
          </w:p>
        </w:tc>
        <w:tc>
          <w:tcPr>
            <w:tcW w:w="4932" w:type="dxa"/>
            <w:tcBorders>
              <w:top w:val="single" w:sz="4" w:space="0" w:color="000000"/>
              <w:left w:val="single" w:sz="4" w:space="0" w:color="000000"/>
              <w:bottom w:val="single" w:sz="4" w:space="0" w:color="000000"/>
              <w:right w:val="single" w:sz="4" w:space="0" w:color="000000"/>
            </w:tcBorders>
            <w:hideMark/>
          </w:tcPr>
          <w:p w14:paraId="2557255A" w14:textId="77777777" w:rsidR="00BB1855" w:rsidRPr="008B0D53" w:rsidRDefault="00BB1855" w:rsidP="00603C36">
            <w:pPr>
              <w:spacing w:after="0" w:line="240" w:lineRule="auto"/>
              <w:rPr>
                <w:rFonts w:ascii="Tahoma" w:eastAsia="Times New Roman" w:hAnsi="Tahoma" w:cs="Tahoma"/>
                <w:sz w:val="18"/>
                <w:szCs w:val="18"/>
                <w:lang w:val="es-CR"/>
              </w:rPr>
            </w:pPr>
            <w:r w:rsidRPr="008B0D53">
              <w:rPr>
                <w:rFonts w:ascii="Tahoma" w:eastAsia="Times New Roman" w:hAnsi="Tahoma" w:cs="Tahoma"/>
                <w:sz w:val="18"/>
                <w:szCs w:val="18"/>
                <w:lang w:val="es-CR"/>
              </w:rPr>
              <w:t>Gasolina</w:t>
            </w:r>
          </w:p>
        </w:tc>
      </w:tr>
      <w:tr w:rsidR="00BB1855" w:rsidRPr="008B0D53" w14:paraId="2557255E"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5C"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Número de cilindros</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2557255D"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4</w:t>
            </w:r>
            <w:r w:rsidRPr="008B0D53">
              <w:rPr>
                <w:rFonts w:ascii="Tahoma" w:eastAsia="Times New Roman" w:hAnsi="Tahoma" w:cs="Tahoma"/>
                <w:sz w:val="18"/>
                <w:szCs w:val="18"/>
                <w:lang w:val="es-CR"/>
              </w:rPr>
              <w:t xml:space="preserve"> </w:t>
            </w:r>
          </w:p>
        </w:tc>
      </w:tr>
      <w:tr w:rsidR="00BB1855" w:rsidRPr="008B0D53" w14:paraId="25572561"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tcPr>
          <w:p w14:paraId="2557255F"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Cilindrada en cc:</w:t>
            </w:r>
          </w:p>
        </w:tc>
        <w:tc>
          <w:tcPr>
            <w:tcW w:w="4932" w:type="dxa"/>
            <w:tcBorders>
              <w:top w:val="single" w:sz="4" w:space="0" w:color="000000"/>
              <w:left w:val="single" w:sz="4" w:space="0" w:color="000000"/>
              <w:bottom w:val="single" w:sz="4" w:space="0" w:color="000000"/>
              <w:right w:val="single" w:sz="4" w:space="0" w:color="000000"/>
            </w:tcBorders>
          </w:tcPr>
          <w:p w14:paraId="25572560"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2000</w:t>
            </w:r>
          </w:p>
        </w:tc>
      </w:tr>
      <w:tr w:rsidR="00BB1855" w:rsidRPr="008B0D53" w14:paraId="25572564"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tcPr>
          <w:p w14:paraId="25572562" w14:textId="77777777" w:rsidR="00BB1855" w:rsidRPr="008B0D53" w:rsidRDefault="00BB1855" w:rsidP="00603C36">
            <w:pPr>
              <w:tabs>
                <w:tab w:val="left" w:pos="2592"/>
              </w:tabs>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Marca:</w:t>
            </w:r>
          </w:p>
        </w:tc>
        <w:tc>
          <w:tcPr>
            <w:tcW w:w="4932" w:type="dxa"/>
            <w:tcBorders>
              <w:top w:val="single" w:sz="4" w:space="0" w:color="000000"/>
              <w:left w:val="single" w:sz="4" w:space="0" w:color="000000"/>
              <w:bottom w:val="single" w:sz="4" w:space="0" w:color="000000"/>
              <w:right w:val="single" w:sz="4" w:space="0" w:color="000000"/>
            </w:tcBorders>
          </w:tcPr>
          <w:p w14:paraId="25572563"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Chrysler</w:t>
            </w:r>
          </w:p>
        </w:tc>
      </w:tr>
      <w:tr w:rsidR="00BB1855" w:rsidRPr="008B0D53" w14:paraId="25572567"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tcPr>
          <w:p w14:paraId="25572565" w14:textId="77777777" w:rsidR="00BB1855" w:rsidRPr="008B0D53" w:rsidRDefault="00BB1855" w:rsidP="00603C36">
            <w:pPr>
              <w:tabs>
                <w:tab w:val="left" w:pos="2592"/>
              </w:tabs>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w:t>
            </w:r>
          </w:p>
        </w:tc>
        <w:tc>
          <w:tcPr>
            <w:tcW w:w="4932" w:type="dxa"/>
            <w:tcBorders>
              <w:top w:val="single" w:sz="4" w:space="0" w:color="000000"/>
              <w:left w:val="single" w:sz="4" w:space="0" w:color="000000"/>
              <w:bottom w:val="single" w:sz="4" w:space="0" w:color="000000"/>
              <w:right w:val="single" w:sz="4" w:space="0" w:color="000000"/>
            </w:tcBorders>
          </w:tcPr>
          <w:p w14:paraId="25572566"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Normal</w:t>
            </w:r>
          </w:p>
        </w:tc>
      </w:tr>
      <w:tr w:rsidR="00BB1855" w:rsidRPr="008B0D53" w14:paraId="2557256A"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68" w14:textId="77777777" w:rsidR="00BB1855" w:rsidRPr="008B0D53" w:rsidRDefault="00BB1855" w:rsidP="00603C36">
            <w:pPr>
              <w:tabs>
                <w:tab w:val="left" w:pos="2592"/>
              </w:tabs>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Sistema de transmisión</w:t>
            </w:r>
          </w:p>
        </w:tc>
        <w:tc>
          <w:tcPr>
            <w:tcW w:w="4932" w:type="dxa"/>
            <w:tcBorders>
              <w:top w:val="single" w:sz="4" w:space="0" w:color="000000"/>
              <w:left w:val="single" w:sz="4" w:space="0" w:color="000000"/>
              <w:bottom w:val="single" w:sz="4" w:space="0" w:color="000000"/>
              <w:right w:val="single" w:sz="4" w:space="0" w:color="000000"/>
            </w:tcBorders>
            <w:hideMark/>
          </w:tcPr>
          <w:p w14:paraId="25572569"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Manual</w:t>
            </w:r>
            <w:r w:rsidRPr="008B0D53">
              <w:rPr>
                <w:rFonts w:ascii="Tahoma" w:eastAsia="Times New Roman" w:hAnsi="Tahoma" w:cs="Tahoma"/>
                <w:sz w:val="18"/>
                <w:szCs w:val="18"/>
                <w:lang w:val="es-CR"/>
              </w:rPr>
              <w:t xml:space="preserve"> </w:t>
            </w:r>
          </w:p>
        </w:tc>
      </w:tr>
      <w:tr w:rsidR="00BB1855" w:rsidRPr="008B0D53" w14:paraId="2557256D"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6B"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T</w:t>
            </w:r>
            <w:r>
              <w:rPr>
                <w:rFonts w:ascii="Tahoma" w:eastAsia="Times New Roman" w:hAnsi="Tahoma" w:cs="Tahoma"/>
                <w:b/>
                <w:sz w:val="18"/>
                <w:szCs w:val="18"/>
                <w:lang w:val="es-CR"/>
              </w:rPr>
              <w:t>ipo</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2557256C" w14:textId="77777777" w:rsidR="00BB1855" w:rsidRPr="008B0D53" w:rsidRDefault="00BB1855" w:rsidP="00603C36">
            <w:pPr>
              <w:spacing w:after="0" w:line="240" w:lineRule="auto"/>
              <w:rPr>
                <w:rFonts w:ascii="Tahoma" w:eastAsia="Times New Roman" w:hAnsi="Tahoma" w:cs="Tahoma"/>
                <w:sz w:val="18"/>
                <w:szCs w:val="18"/>
                <w:lang w:val="es-CR"/>
              </w:rPr>
            </w:pPr>
            <w:r>
              <w:rPr>
                <w:rFonts w:ascii="Tahoma" w:eastAsia="Times New Roman" w:hAnsi="Tahoma" w:cs="Tahoma"/>
                <w:sz w:val="18"/>
                <w:szCs w:val="18"/>
                <w:lang w:val="es-CR"/>
              </w:rPr>
              <w:t>Normal</w:t>
            </w:r>
          </w:p>
        </w:tc>
      </w:tr>
      <w:tr w:rsidR="00BB1855" w:rsidRPr="008B0D53" w14:paraId="25572570"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6E"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Estado:</w:t>
            </w:r>
          </w:p>
        </w:tc>
        <w:tc>
          <w:tcPr>
            <w:tcW w:w="4932" w:type="dxa"/>
            <w:tcBorders>
              <w:top w:val="single" w:sz="4" w:space="0" w:color="000000"/>
              <w:left w:val="single" w:sz="4" w:space="0" w:color="000000"/>
              <w:bottom w:val="single" w:sz="4" w:space="0" w:color="000000"/>
              <w:right w:val="single" w:sz="4" w:space="0" w:color="000000"/>
            </w:tcBorders>
            <w:hideMark/>
          </w:tcPr>
          <w:p w14:paraId="2557256F" w14:textId="77777777" w:rsidR="00BB1855" w:rsidRPr="008B0D53" w:rsidRDefault="00BB1855" w:rsidP="00603C36">
            <w:pPr>
              <w:spacing w:after="0" w:line="240" w:lineRule="auto"/>
              <w:rPr>
                <w:rFonts w:ascii="Tahoma" w:eastAsia="Times New Roman" w:hAnsi="Tahoma"/>
                <w:sz w:val="18"/>
                <w:szCs w:val="18"/>
                <w:lang w:val="es-CR"/>
              </w:rPr>
            </w:pPr>
            <w:r>
              <w:rPr>
                <w:rFonts w:ascii="Tahoma" w:eastAsia="Times New Roman" w:hAnsi="Tahoma" w:cs="Tahoma"/>
                <w:sz w:val="18"/>
                <w:szCs w:val="18"/>
                <w:lang w:val="es-CR"/>
              </w:rPr>
              <w:t>Normal</w:t>
            </w:r>
          </w:p>
        </w:tc>
      </w:tr>
      <w:tr w:rsidR="00BB1855" w:rsidRPr="008B0D53" w14:paraId="25572573"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71"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Caja de velocidades:</w:t>
            </w:r>
          </w:p>
        </w:tc>
        <w:tc>
          <w:tcPr>
            <w:tcW w:w="4932" w:type="dxa"/>
            <w:tcBorders>
              <w:top w:val="single" w:sz="4" w:space="0" w:color="000000"/>
              <w:left w:val="single" w:sz="4" w:space="0" w:color="000000"/>
              <w:bottom w:val="single" w:sz="4" w:space="0" w:color="000000"/>
              <w:right w:val="single" w:sz="4" w:space="0" w:color="000000"/>
            </w:tcBorders>
            <w:hideMark/>
          </w:tcPr>
          <w:p w14:paraId="25572572" w14:textId="77777777" w:rsidR="00BB1855" w:rsidRPr="008B0D53" w:rsidRDefault="00BB1855" w:rsidP="00603C36">
            <w:pPr>
              <w:spacing w:after="0" w:line="240" w:lineRule="auto"/>
              <w:rPr>
                <w:rFonts w:ascii="Tahoma" w:eastAsia="Times New Roman" w:hAnsi="Tahoma"/>
                <w:sz w:val="18"/>
                <w:szCs w:val="18"/>
                <w:lang w:val="es-CR"/>
              </w:rPr>
            </w:pPr>
            <w:r w:rsidRPr="008B0D53">
              <w:rPr>
                <w:rFonts w:ascii="Tahoma" w:eastAsia="Times New Roman" w:hAnsi="Tahoma" w:cs="Tahoma"/>
                <w:sz w:val="18"/>
                <w:szCs w:val="18"/>
                <w:lang w:val="es-CR"/>
              </w:rPr>
              <w:t>5</w:t>
            </w:r>
            <w:r>
              <w:rPr>
                <w:rFonts w:ascii="Tahoma" w:eastAsia="Times New Roman" w:hAnsi="Tahoma" w:cs="Tahoma"/>
                <w:sz w:val="18"/>
                <w:szCs w:val="18"/>
                <w:lang w:val="es-CR"/>
              </w:rPr>
              <w:t xml:space="preserve"> + R</w:t>
            </w:r>
          </w:p>
        </w:tc>
      </w:tr>
      <w:tr w:rsidR="00BB1855" w:rsidRPr="008B0D53" w14:paraId="25572576"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tcPr>
          <w:p w14:paraId="25572574"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 Mecánico</w:t>
            </w:r>
          </w:p>
        </w:tc>
        <w:tc>
          <w:tcPr>
            <w:tcW w:w="4932" w:type="dxa"/>
            <w:tcBorders>
              <w:top w:val="single" w:sz="4" w:space="0" w:color="000000"/>
              <w:left w:val="single" w:sz="4" w:space="0" w:color="000000"/>
              <w:bottom w:val="single" w:sz="4" w:space="0" w:color="000000"/>
              <w:right w:val="single" w:sz="4" w:space="0" w:color="000000"/>
            </w:tcBorders>
          </w:tcPr>
          <w:p w14:paraId="25572575" w14:textId="77777777" w:rsidR="00BB1855" w:rsidRPr="008B0D53" w:rsidRDefault="00BB1855" w:rsidP="00603C36">
            <w:pPr>
              <w:spacing w:after="0" w:line="240" w:lineRule="auto"/>
              <w:rPr>
                <w:rFonts w:ascii="Tahoma" w:eastAsia="Times New Roman" w:hAnsi="Tahoma"/>
                <w:sz w:val="18"/>
                <w:szCs w:val="18"/>
                <w:lang w:val="es-CR"/>
              </w:rPr>
            </w:pPr>
            <w:r>
              <w:rPr>
                <w:rFonts w:ascii="Tahoma" w:eastAsia="Times New Roman" w:hAnsi="Tahoma"/>
                <w:sz w:val="18"/>
                <w:szCs w:val="18"/>
                <w:lang w:val="es-CR"/>
              </w:rPr>
              <w:t>Normal</w:t>
            </w:r>
          </w:p>
        </w:tc>
      </w:tr>
      <w:tr w:rsidR="00BB1855" w:rsidRPr="008B0D53" w14:paraId="25572579"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77"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Dirección:</w:t>
            </w:r>
          </w:p>
        </w:tc>
        <w:tc>
          <w:tcPr>
            <w:tcW w:w="4932" w:type="dxa"/>
            <w:tcBorders>
              <w:top w:val="single" w:sz="4" w:space="0" w:color="000000"/>
              <w:left w:val="single" w:sz="4" w:space="0" w:color="000000"/>
              <w:bottom w:val="single" w:sz="4" w:space="0" w:color="000000"/>
              <w:right w:val="single" w:sz="4" w:space="0" w:color="000000"/>
            </w:tcBorders>
            <w:hideMark/>
          </w:tcPr>
          <w:p w14:paraId="25572578" w14:textId="77777777" w:rsidR="00BB1855" w:rsidRPr="008B0D53" w:rsidRDefault="00BB1855" w:rsidP="00603C36">
            <w:pPr>
              <w:spacing w:after="0" w:line="240" w:lineRule="auto"/>
              <w:rPr>
                <w:rFonts w:ascii="Tahoma" w:eastAsia="Times New Roman" w:hAnsi="Tahoma"/>
                <w:sz w:val="18"/>
                <w:szCs w:val="18"/>
                <w:lang w:val="es-CR"/>
              </w:rPr>
            </w:pPr>
            <w:r>
              <w:rPr>
                <w:rFonts w:ascii="Tahoma" w:eastAsia="Times New Roman" w:hAnsi="Tahoma"/>
                <w:sz w:val="18"/>
                <w:szCs w:val="18"/>
                <w:lang w:val="es-CR"/>
              </w:rPr>
              <w:t>Hidráulica</w:t>
            </w:r>
          </w:p>
        </w:tc>
      </w:tr>
      <w:tr w:rsidR="00BB1855" w:rsidRPr="008B0D53" w14:paraId="2557257C"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7A"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Frenos:</w:t>
            </w:r>
          </w:p>
        </w:tc>
        <w:tc>
          <w:tcPr>
            <w:tcW w:w="4932" w:type="dxa"/>
            <w:tcBorders>
              <w:top w:val="single" w:sz="4" w:space="0" w:color="000000"/>
              <w:left w:val="single" w:sz="4" w:space="0" w:color="000000"/>
              <w:bottom w:val="single" w:sz="4" w:space="0" w:color="000000"/>
              <w:right w:val="single" w:sz="4" w:space="0" w:color="000000"/>
            </w:tcBorders>
            <w:hideMark/>
          </w:tcPr>
          <w:p w14:paraId="2557257B" w14:textId="77777777" w:rsidR="00BB1855" w:rsidRPr="008B0D53" w:rsidRDefault="00BB1855" w:rsidP="00603C36">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BB1855" w:rsidRPr="008B0D53" w14:paraId="2557257F"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7D"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Suspensión:</w:t>
            </w:r>
          </w:p>
        </w:tc>
        <w:tc>
          <w:tcPr>
            <w:tcW w:w="4932" w:type="dxa"/>
            <w:tcBorders>
              <w:top w:val="single" w:sz="4" w:space="0" w:color="000000"/>
              <w:left w:val="single" w:sz="4" w:space="0" w:color="000000"/>
              <w:bottom w:val="single" w:sz="4" w:space="0" w:color="000000"/>
              <w:right w:val="single" w:sz="4" w:space="0" w:color="000000"/>
            </w:tcBorders>
            <w:hideMark/>
          </w:tcPr>
          <w:p w14:paraId="2557257E" w14:textId="77777777" w:rsidR="00BB1855" w:rsidRPr="008B0D53" w:rsidRDefault="00BB1855" w:rsidP="00603C36">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BB1855" w:rsidRPr="008B0D53" w14:paraId="25572582"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80"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Sistema Eléctrico</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25572581" w14:textId="77777777" w:rsidR="00BB1855" w:rsidRPr="008B0D53" w:rsidRDefault="00BB1855" w:rsidP="00603C36">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BB1855" w:rsidRPr="008B0D53" w14:paraId="25572585"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83"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Estado de Carrocería</w:t>
            </w:r>
            <w:r w:rsidRPr="008B0D53">
              <w:rPr>
                <w:rFonts w:ascii="Tahoma" w:eastAsia="Times New Roman" w:hAnsi="Tahoma" w:cs="Tahoma"/>
                <w:b/>
                <w:sz w:val="18"/>
                <w:szCs w:val="18"/>
                <w:lang w:val="es-CR"/>
              </w:rPr>
              <w:t>:</w:t>
            </w:r>
          </w:p>
        </w:tc>
        <w:tc>
          <w:tcPr>
            <w:tcW w:w="4932" w:type="dxa"/>
            <w:tcBorders>
              <w:top w:val="single" w:sz="4" w:space="0" w:color="000000"/>
              <w:left w:val="single" w:sz="4" w:space="0" w:color="000000"/>
              <w:bottom w:val="single" w:sz="4" w:space="0" w:color="000000"/>
              <w:right w:val="single" w:sz="4" w:space="0" w:color="000000"/>
            </w:tcBorders>
            <w:hideMark/>
          </w:tcPr>
          <w:p w14:paraId="25572584" w14:textId="77777777" w:rsidR="00BB1855" w:rsidRPr="008B0D53" w:rsidRDefault="00BB1855" w:rsidP="00603C36">
            <w:pPr>
              <w:spacing w:after="0" w:line="240" w:lineRule="auto"/>
              <w:rPr>
                <w:rFonts w:ascii="Tahoma" w:eastAsia="Times New Roman" w:hAnsi="Tahoma"/>
                <w:sz w:val="18"/>
                <w:szCs w:val="18"/>
                <w:lang w:val="es-CR"/>
              </w:rPr>
            </w:pPr>
            <w:r w:rsidRPr="000245E2">
              <w:rPr>
                <w:rFonts w:ascii="Tahoma" w:eastAsia="Times New Roman" w:hAnsi="Tahoma"/>
                <w:sz w:val="18"/>
                <w:szCs w:val="18"/>
                <w:lang w:val="es-CR"/>
              </w:rPr>
              <w:t>Normal</w:t>
            </w:r>
          </w:p>
        </w:tc>
      </w:tr>
      <w:tr w:rsidR="00BB1855" w:rsidRPr="008B0D53" w14:paraId="25572588"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86"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Tapicería:</w:t>
            </w:r>
          </w:p>
        </w:tc>
        <w:tc>
          <w:tcPr>
            <w:tcW w:w="4932" w:type="dxa"/>
            <w:tcBorders>
              <w:top w:val="single" w:sz="4" w:space="0" w:color="000000"/>
              <w:left w:val="single" w:sz="4" w:space="0" w:color="000000"/>
              <w:bottom w:val="single" w:sz="4" w:space="0" w:color="000000"/>
              <w:right w:val="single" w:sz="4" w:space="0" w:color="000000"/>
            </w:tcBorders>
            <w:hideMark/>
          </w:tcPr>
          <w:p w14:paraId="25572587" w14:textId="77777777" w:rsidR="00BB1855" w:rsidRPr="008B0D53" w:rsidRDefault="00BB1855" w:rsidP="00603C36">
            <w:pPr>
              <w:spacing w:after="0" w:line="240" w:lineRule="auto"/>
              <w:rPr>
                <w:rFonts w:ascii="Tahoma" w:eastAsia="Times New Roman" w:hAnsi="Tahoma"/>
                <w:sz w:val="18"/>
                <w:szCs w:val="18"/>
                <w:lang w:val="es-CR"/>
              </w:rPr>
            </w:pPr>
            <w:r w:rsidRPr="008B0D53">
              <w:rPr>
                <w:rFonts w:ascii="Tahoma" w:eastAsia="Times New Roman" w:hAnsi="Tahoma"/>
                <w:sz w:val="18"/>
                <w:szCs w:val="18"/>
                <w:lang w:val="es-CR"/>
              </w:rPr>
              <w:t>Tela</w:t>
            </w:r>
          </w:p>
        </w:tc>
      </w:tr>
      <w:tr w:rsidR="00BB1855" w:rsidRPr="00472CB1" w14:paraId="2557258B"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89"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 xml:space="preserve">No. </w:t>
            </w:r>
            <w:r w:rsidRPr="008B0D53">
              <w:rPr>
                <w:rFonts w:ascii="Tahoma" w:eastAsia="Times New Roman" w:hAnsi="Tahoma" w:cs="Tahoma"/>
                <w:b/>
                <w:sz w:val="18"/>
                <w:szCs w:val="18"/>
                <w:lang w:val="es-CR"/>
              </w:rPr>
              <w:t>Puertas:</w:t>
            </w:r>
          </w:p>
        </w:tc>
        <w:tc>
          <w:tcPr>
            <w:tcW w:w="4932" w:type="dxa"/>
            <w:tcBorders>
              <w:top w:val="single" w:sz="4" w:space="0" w:color="000000"/>
              <w:left w:val="single" w:sz="4" w:space="0" w:color="000000"/>
              <w:bottom w:val="single" w:sz="4" w:space="0" w:color="000000"/>
              <w:right w:val="single" w:sz="4" w:space="0" w:color="000000"/>
            </w:tcBorders>
            <w:hideMark/>
          </w:tcPr>
          <w:p w14:paraId="2557258A" w14:textId="77777777" w:rsidR="00BB1855" w:rsidRPr="008B0D53" w:rsidRDefault="00BB1855" w:rsidP="00603C36">
            <w:pPr>
              <w:spacing w:after="0" w:line="240" w:lineRule="auto"/>
              <w:rPr>
                <w:rFonts w:ascii="Tahoma" w:eastAsia="Times New Roman" w:hAnsi="Tahoma"/>
                <w:sz w:val="18"/>
                <w:szCs w:val="18"/>
                <w:lang w:val="es-CR"/>
              </w:rPr>
            </w:pPr>
            <w:r w:rsidRPr="008B0D53">
              <w:rPr>
                <w:rFonts w:ascii="Tahoma" w:eastAsia="Times New Roman" w:hAnsi="Tahoma"/>
                <w:sz w:val="18"/>
                <w:szCs w:val="18"/>
                <w:lang w:val="es-CR"/>
              </w:rPr>
              <w:t>4</w:t>
            </w:r>
          </w:p>
        </w:tc>
      </w:tr>
      <w:tr w:rsidR="00BB1855" w:rsidRPr="00472CB1" w14:paraId="2557258E"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8C" w14:textId="77777777" w:rsidR="00BB1855" w:rsidRPr="008B0D53" w:rsidRDefault="00BB1855" w:rsidP="00603C36">
            <w:pPr>
              <w:spacing w:after="0" w:line="240" w:lineRule="auto"/>
              <w:jc w:val="both"/>
              <w:rPr>
                <w:rFonts w:ascii="Tahoma" w:eastAsia="Times New Roman" w:hAnsi="Tahoma" w:cs="Tahoma"/>
                <w:b/>
                <w:sz w:val="18"/>
                <w:szCs w:val="18"/>
                <w:lang w:val="es-CR"/>
              </w:rPr>
            </w:pPr>
            <w:r>
              <w:rPr>
                <w:rFonts w:ascii="Tahoma" w:eastAsia="Times New Roman" w:hAnsi="Tahoma" w:cs="Tahoma"/>
                <w:b/>
                <w:sz w:val="18"/>
                <w:szCs w:val="18"/>
                <w:lang w:val="es-CR"/>
              </w:rPr>
              <w:t>Pintura:</w:t>
            </w:r>
          </w:p>
        </w:tc>
        <w:tc>
          <w:tcPr>
            <w:tcW w:w="4932" w:type="dxa"/>
            <w:tcBorders>
              <w:top w:val="single" w:sz="4" w:space="0" w:color="000000"/>
              <w:left w:val="single" w:sz="4" w:space="0" w:color="000000"/>
              <w:bottom w:val="single" w:sz="4" w:space="0" w:color="000000"/>
              <w:right w:val="single" w:sz="4" w:space="0" w:color="000000"/>
            </w:tcBorders>
            <w:hideMark/>
          </w:tcPr>
          <w:p w14:paraId="2557258D" w14:textId="77777777" w:rsidR="00BB1855" w:rsidRPr="008B0D53" w:rsidRDefault="00BB1855" w:rsidP="00603C36">
            <w:pPr>
              <w:spacing w:after="0" w:line="240" w:lineRule="auto"/>
              <w:rPr>
                <w:rFonts w:ascii="Tahoma" w:eastAsia="Times New Roman" w:hAnsi="Tahoma"/>
                <w:sz w:val="18"/>
                <w:szCs w:val="18"/>
                <w:lang w:val="es-CR"/>
              </w:rPr>
            </w:pPr>
            <w:r>
              <w:rPr>
                <w:rFonts w:ascii="Tahoma" w:eastAsia="Times New Roman" w:hAnsi="Tahoma"/>
                <w:sz w:val="18"/>
                <w:szCs w:val="18"/>
                <w:lang w:val="es-CR"/>
              </w:rPr>
              <w:t>Verde</w:t>
            </w:r>
          </w:p>
        </w:tc>
      </w:tr>
      <w:tr w:rsidR="00BB1855" w:rsidRPr="00472CB1" w14:paraId="25572591"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hideMark/>
          </w:tcPr>
          <w:p w14:paraId="2557258F" w14:textId="77777777" w:rsidR="00BB1855" w:rsidRPr="008B0D53" w:rsidRDefault="00BB1855" w:rsidP="00603C36">
            <w:pPr>
              <w:spacing w:after="0" w:line="240" w:lineRule="auto"/>
              <w:jc w:val="both"/>
              <w:rPr>
                <w:rFonts w:ascii="Tahoma" w:eastAsia="Times New Roman" w:hAnsi="Tahoma" w:cs="Tahoma"/>
                <w:b/>
                <w:sz w:val="18"/>
                <w:szCs w:val="18"/>
                <w:lang w:val="es-CR"/>
              </w:rPr>
            </w:pPr>
            <w:r w:rsidRPr="008B0D53">
              <w:rPr>
                <w:rFonts w:ascii="Tahoma" w:eastAsia="Times New Roman" w:hAnsi="Tahoma" w:cs="Tahoma"/>
                <w:b/>
                <w:sz w:val="18"/>
                <w:szCs w:val="18"/>
                <w:lang w:val="es-CR"/>
              </w:rPr>
              <w:t>Llantas:</w:t>
            </w:r>
          </w:p>
        </w:tc>
        <w:tc>
          <w:tcPr>
            <w:tcW w:w="4932" w:type="dxa"/>
            <w:tcBorders>
              <w:top w:val="single" w:sz="4" w:space="0" w:color="000000"/>
              <w:left w:val="single" w:sz="4" w:space="0" w:color="000000"/>
              <w:bottom w:val="single" w:sz="4" w:space="0" w:color="000000"/>
              <w:right w:val="single" w:sz="4" w:space="0" w:color="000000"/>
            </w:tcBorders>
            <w:hideMark/>
          </w:tcPr>
          <w:p w14:paraId="25572590" w14:textId="77777777" w:rsidR="00BB1855" w:rsidRPr="008B0D53" w:rsidRDefault="00BB1855" w:rsidP="00603C36">
            <w:pPr>
              <w:spacing w:after="0" w:line="240" w:lineRule="auto"/>
              <w:rPr>
                <w:rFonts w:ascii="Tahoma" w:eastAsia="Times New Roman" w:hAnsi="Tahoma"/>
                <w:sz w:val="18"/>
                <w:szCs w:val="18"/>
                <w:lang w:val="es-CR"/>
              </w:rPr>
            </w:pPr>
            <w:r>
              <w:rPr>
                <w:rFonts w:ascii="Tahoma" w:eastAsia="Times New Roman" w:hAnsi="Tahoma"/>
                <w:sz w:val="18"/>
                <w:szCs w:val="18"/>
                <w:lang w:val="es-CR"/>
              </w:rPr>
              <w:t>5 Normal</w:t>
            </w:r>
          </w:p>
        </w:tc>
      </w:tr>
      <w:tr w:rsidR="00BB1855" w:rsidRPr="00472CB1" w14:paraId="25572593" w14:textId="77777777" w:rsidTr="00603C36">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E5B8B7"/>
            <w:hideMark/>
          </w:tcPr>
          <w:p w14:paraId="25572592" w14:textId="77777777" w:rsidR="00BB1855" w:rsidRPr="008B0D53" w:rsidRDefault="00BB1855" w:rsidP="00603C36">
            <w:pPr>
              <w:spacing w:after="0" w:line="240" w:lineRule="auto"/>
              <w:jc w:val="center"/>
              <w:rPr>
                <w:rFonts w:ascii="Tahoma" w:eastAsia="Times New Roman" w:hAnsi="Tahoma" w:cs="Tahoma"/>
                <w:b/>
                <w:sz w:val="20"/>
                <w:szCs w:val="20"/>
                <w:lang w:val="es-CR"/>
              </w:rPr>
            </w:pPr>
            <w:r>
              <w:rPr>
                <w:rFonts w:ascii="Tahoma" w:eastAsia="Times New Roman" w:hAnsi="Tahoma" w:cs="Tahoma"/>
                <w:b/>
                <w:sz w:val="20"/>
                <w:szCs w:val="20"/>
                <w:lang w:val="es-CR"/>
              </w:rPr>
              <w:t>Observaciones generales:</w:t>
            </w:r>
          </w:p>
        </w:tc>
      </w:tr>
      <w:tr w:rsidR="00BB1855" w:rsidRPr="001B38E8" w14:paraId="25572595" w14:textId="77777777" w:rsidTr="00603C36">
        <w:trPr>
          <w:jc w:val="center"/>
        </w:trPr>
        <w:tc>
          <w:tcPr>
            <w:tcW w:w="8630" w:type="dxa"/>
            <w:gridSpan w:val="2"/>
            <w:tcBorders>
              <w:top w:val="single" w:sz="4" w:space="0" w:color="000000"/>
              <w:left w:val="single" w:sz="4" w:space="0" w:color="000000"/>
              <w:bottom w:val="single" w:sz="4" w:space="0" w:color="000000"/>
              <w:right w:val="single" w:sz="4" w:space="0" w:color="000000"/>
            </w:tcBorders>
            <w:hideMark/>
          </w:tcPr>
          <w:p w14:paraId="25572594" w14:textId="77777777" w:rsidR="00BB1855" w:rsidRPr="008B0D53" w:rsidRDefault="00BB1855" w:rsidP="00603C36">
            <w:pPr>
              <w:spacing w:after="0" w:line="240" w:lineRule="auto"/>
              <w:rPr>
                <w:rFonts w:ascii="Tahoma" w:eastAsia="Times New Roman" w:hAnsi="Tahoma" w:cs="Tahoma"/>
                <w:sz w:val="20"/>
                <w:szCs w:val="20"/>
                <w:lang w:val="es-CR"/>
              </w:rPr>
            </w:pPr>
            <w:r>
              <w:rPr>
                <w:rFonts w:ascii="Tahoma" w:eastAsia="Times New Roman" w:hAnsi="Tahoma" w:cs="Tahoma"/>
                <w:sz w:val="20"/>
                <w:szCs w:val="20"/>
                <w:lang w:val="es-CR"/>
              </w:rPr>
              <w:t>El vehículo se observa en buen estado general, cuenta además, con vidrios eléctricos, alarma y aire acondicionado. Presenta algunos rayones en la pintura por el uso cotidiano.</w:t>
            </w:r>
          </w:p>
        </w:tc>
      </w:tr>
      <w:tr w:rsidR="00BB1855" w:rsidRPr="001B38E8" w14:paraId="25572598"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shd w:val="clear" w:color="auto" w:fill="B8CCE4"/>
            <w:hideMark/>
          </w:tcPr>
          <w:p w14:paraId="25572596" w14:textId="77777777" w:rsidR="00BB1855" w:rsidRPr="008B0D53" w:rsidRDefault="00BB1855" w:rsidP="00603C36">
            <w:pPr>
              <w:spacing w:after="0" w:line="240" w:lineRule="auto"/>
              <w:jc w:val="both"/>
              <w:rPr>
                <w:rFonts w:ascii="Tahoma" w:eastAsia="Times New Roman" w:hAnsi="Tahoma" w:cs="Tahoma"/>
                <w:b/>
                <w:sz w:val="20"/>
                <w:szCs w:val="20"/>
                <w:lang w:val="es-CR"/>
              </w:rPr>
            </w:pPr>
            <w:r w:rsidRPr="008B0D53">
              <w:rPr>
                <w:rFonts w:ascii="Tahoma" w:eastAsia="Times New Roman" w:hAnsi="Tahoma" w:cs="Tahoma"/>
                <w:b/>
                <w:sz w:val="20"/>
                <w:szCs w:val="20"/>
                <w:lang w:val="es-CR"/>
              </w:rPr>
              <w:t xml:space="preserve">Valor del avalúo: </w:t>
            </w:r>
          </w:p>
        </w:tc>
        <w:tc>
          <w:tcPr>
            <w:tcW w:w="4932" w:type="dxa"/>
            <w:tcBorders>
              <w:top w:val="single" w:sz="4" w:space="0" w:color="000000"/>
              <w:left w:val="single" w:sz="4" w:space="0" w:color="000000"/>
              <w:bottom w:val="single" w:sz="4" w:space="0" w:color="000000"/>
              <w:right w:val="single" w:sz="4" w:space="0" w:color="000000"/>
            </w:tcBorders>
            <w:shd w:val="clear" w:color="auto" w:fill="B8CCE4"/>
            <w:hideMark/>
          </w:tcPr>
          <w:p w14:paraId="25572597" w14:textId="77777777" w:rsidR="00BB1855" w:rsidRPr="008B0D53" w:rsidRDefault="00BB1855" w:rsidP="00603C36">
            <w:pPr>
              <w:spacing w:after="0" w:line="240" w:lineRule="auto"/>
              <w:rPr>
                <w:rFonts w:ascii="Tahoma" w:eastAsia="Times New Roman" w:hAnsi="Tahoma" w:cs="Tahoma"/>
                <w:sz w:val="20"/>
                <w:szCs w:val="20"/>
                <w:lang w:val="es-CR"/>
              </w:rPr>
            </w:pPr>
            <w:r w:rsidRPr="008B0D53">
              <w:rPr>
                <w:rFonts w:ascii="Tahoma" w:eastAsia="Times New Roman" w:hAnsi="Tahoma" w:cs="Tahoma"/>
                <w:sz w:val="20"/>
                <w:szCs w:val="20"/>
                <w:lang w:val="es-CR"/>
              </w:rPr>
              <w:t>¢</w:t>
            </w:r>
            <w:r>
              <w:rPr>
                <w:rFonts w:ascii="Tahoma" w:eastAsia="Times New Roman" w:hAnsi="Tahoma" w:cs="Tahoma"/>
                <w:sz w:val="20"/>
                <w:szCs w:val="20"/>
                <w:lang w:val="es-CR"/>
              </w:rPr>
              <w:t>1</w:t>
            </w:r>
            <w:r w:rsidRPr="008B0D53">
              <w:rPr>
                <w:rFonts w:ascii="Tahoma" w:eastAsia="Times New Roman" w:hAnsi="Tahoma" w:cs="Tahoma"/>
                <w:sz w:val="20"/>
                <w:szCs w:val="20"/>
                <w:lang w:val="es-CR"/>
              </w:rPr>
              <w:t>.</w:t>
            </w:r>
            <w:r>
              <w:rPr>
                <w:rFonts w:ascii="Tahoma" w:eastAsia="Times New Roman" w:hAnsi="Tahoma" w:cs="Tahoma"/>
                <w:sz w:val="20"/>
                <w:szCs w:val="20"/>
                <w:lang w:val="es-CR"/>
              </w:rPr>
              <w:t>700</w:t>
            </w:r>
            <w:r w:rsidRPr="008B0D53">
              <w:rPr>
                <w:rFonts w:ascii="Tahoma" w:eastAsia="Times New Roman" w:hAnsi="Tahoma" w:cs="Tahoma"/>
                <w:sz w:val="20"/>
                <w:szCs w:val="20"/>
                <w:lang w:val="es-CR"/>
              </w:rPr>
              <w:t>.000.00 (</w:t>
            </w:r>
            <w:r>
              <w:rPr>
                <w:rFonts w:ascii="Tahoma" w:eastAsia="Times New Roman" w:hAnsi="Tahoma" w:cs="Tahoma"/>
                <w:sz w:val="20"/>
                <w:szCs w:val="20"/>
                <w:lang w:val="es-CR"/>
              </w:rPr>
              <w:t xml:space="preserve">un </w:t>
            </w:r>
            <w:r w:rsidRPr="008B0D53">
              <w:rPr>
                <w:rFonts w:ascii="Tahoma" w:eastAsia="Times New Roman" w:hAnsi="Tahoma" w:cs="Tahoma"/>
                <w:sz w:val="20"/>
                <w:szCs w:val="20"/>
                <w:lang w:val="es-CR"/>
              </w:rPr>
              <w:t>mill</w:t>
            </w:r>
            <w:r>
              <w:rPr>
                <w:rFonts w:ascii="Tahoma" w:eastAsia="Times New Roman" w:hAnsi="Tahoma" w:cs="Tahoma"/>
                <w:sz w:val="20"/>
                <w:szCs w:val="20"/>
                <w:lang w:val="es-CR"/>
              </w:rPr>
              <w:t>ó</w:t>
            </w:r>
            <w:r w:rsidRPr="008B0D53">
              <w:rPr>
                <w:rFonts w:ascii="Tahoma" w:eastAsia="Times New Roman" w:hAnsi="Tahoma" w:cs="Tahoma"/>
                <w:sz w:val="20"/>
                <w:szCs w:val="20"/>
                <w:lang w:val="es-CR"/>
              </w:rPr>
              <w:t>n</w:t>
            </w:r>
            <w:r>
              <w:rPr>
                <w:rFonts w:ascii="Tahoma" w:eastAsia="Times New Roman" w:hAnsi="Tahoma" w:cs="Tahoma"/>
                <w:sz w:val="20"/>
                <w:szCs w:val="20"/>
                <w:lang w:val="es-CR"/>
              </w:rPr>
              <w:t xml:space="preserve"> setecientos </w:t>
            </w:r>
            <w:r w:rsidRPr="008B0D53">
              <w:rPr>
                <w:rFonts w:ascii="Tahoma" w:eastAsia="Times New Roman" w:hAnsi="Tahoma" w:cs="Tahoma"/>
                <w:sz w:val="20"/>
                <w:szCs w:val="20"/>
                <w:lang w:val="es-CR"/>
              </w:rPr>
              <w:t xml:space="preserve">mil colones) </w:t>
            </w:r>
          </w:p>
        </w:tc>
      </w:tr>
      <w:tr w:rsidR="00DF4FC1" w:rsidRPr="001B38E8" w14:paraId="2557259A" w14:textId="77777777" w:rsidTr="00603C36">
        <w:trPr>
          <w:jc w:val="center"/>
        </w:trPr>
        <w:tc>
          <w:tcPr>
            <w:tcW w:w="8630" w:type="dxa"/>
            <w:gridSpan w:val="2"/>
            <w:tcBorders>
              <w:top w:val="single" w:sz="4" w:space="0" w:color="000000"/>
              <w:left w:val="single" w:sz="4" w:space="0" w:color="000000"/>
              <w:bottom w:val="single" w:sz="4" w:space="0" w:color="000000"/>
              <w:right w:val="single" w:sz="4" w:space="0" w:color="000000"/>
            </w:tcBorders>
            <w:shd w:val="clear" w:color="auto" w:fill="B8CCE4"/>
          </w:tcPr>
          <w:p w14:paraId="25572599" w14:textId="77777777" w:rsidR="00DF4FC1" w:rsidRPr="00DF4FC1" w:rsidRDefault="00DF4FC1" w:rsidP="00603C36">
            <w:pPr>
              <w:widowControl w:val="0"/>
              <w:autoSpaceDE w:val="0"/>
              <w:autoSpaceDN w:val="0"/>
              <w:adjustRightInd w:val="0"/>
              <w:spacing w:line="240" w:lineRule="auto"/>
              <w:jc w:val="both"/>
              <w:rPr>
                <w:rFonts w:cs="Tahoma"/>
                <w:b/>
                <w:sz w:val="20"/>
                <w:szCs w:val="20"/>
                <w:lang w:val="es-CR"/>
              </w:rPr>
            </w:pPr>
            <w:r w:rsidRPr="009A6E00">
              <w:rPr>
                <w:rFonts w:ascii="Tahoma" w:hAnsi="Tahoma" w:cs="Tahoma"/>
                <w:b/>
                <w:sz w:val="20"/>
                <w:szCs w:val="20"/>
                <w:lang w:val="es-CR"/>
              </w:rPr>
              <w:t>En oficio No. 15499, DCA-2715, del 23 de octubre del 2015, la Contraloría General de la República brindó la autorización de rebajar en un 25% el precio base fijado en el avalúo A.T.S.J.O-AVA-135-2015 del Ministerio de Hacienda.</w:t>
            </w:r>
          </w:p>
        </w:tc>
      </w:tr>
      <w:tr w:rsidR="00DF4FC1" w:rsidRPr="001B38E8" w14:paraId="2557259D" w14:textId="77777777" w:rsidTr="00603C36">
        <w:trPr>
          <w:jc w:val="center"/>
        </w:trPr>
        <w:tc>
          <w:tcPr>
            <w:tcW w:w="3698" w:type="dxa"/>
            <w:tcBorders>
              <w:top w:val="single" w:sz="4" w:space="0" w:color="000000"/>
              <w:left w:val="single" w:sz="4" w:space="0" w:color="000000"/>
              <w:bottom w:val="single" w:sz="4" w:space="0" w:color="000000"/>
              <w:right w:val="single" w:sz="4" w:space="0" w:color="000000"/>
            </w:tcBorders>
            <w:shd w:val="clear" w:color="auto" w:fill="B8CCE4"/>
          </w:tcPr>
          <w:p w14:paraId="2557259B" w14:textId="77777777" w:rsidR="00DF4FC1" w:rsidRPr="008B0D53" w:rsidRDefault="00DF4FC1" w:rsidP="00603C36">
            <w:pPr>
              <w:spacing w:after="0" w:line="240" w:lineRule="auto"/>
              <w:jc w:val="both"/>
              <w:rPr>
                <w:rFonts w:ascii="Tahoma" w:eastAsia="Times New Roman" w:hAnsi="Tahoma" w:cs="Tahoma"/>
                <w:b/>
                <w:sz w:val="20"/>
                <w:szCs w:val="20"/>
                <w:lang w:val="es-CR"/>
              </w:rPr>
            </w:pPr>
            <w:r w:rsidRPr="008B0D53">
              <w:rPr>
                <w:rFonts w:ascii="Tahoma" w:eastAsia="Times New Roman" w:hAnsi="Tahoma" w:cs="Tahoma"/>
                <w:b/>
                <w:sz w:val="20"/>
                <w:szCs w:val="20"/>
                <w:lang w:val="es-CR"/>
              </w:rPr>
              <w:t xml:space="preserve">Valor del </w:t>
            </w:r>
            <w:r>
              <w:rPr>
                <w:rFonts w:ascii="Tahoma" w:eastAsia="Times New Roman" w:hAnsi="Tahoma" w:cs="Tahoma"/>
                <w:b/>
                <w:sz w:val="20"/>
                <w:szCs w:val="20"/>
                <w:lang w:val="es-CR"/>
              </w:rPr>
              <w:t>vehículo</w:t>
            </w:r>
            <w:r w:rsidRPr="008B0D53">
              <w:rPr>
                <w:rFonts w:ascii="Tahoma" w:eastAsia="Times New Roman" w:hAnsi="Tahoma" w:cs="Tahoma"/>
                <w:b/>
                <w:sz w:val="20"/>
                <w:szCs w:val="20"/>
                <w:lang w:val="es-CR"/>
              </w:rPr>
              <w:t>:</w:t>
            </w:r>
          </w:p>
        </w:tc>
        <w:tc>
          <w:tcPr>
            <w:tcW w:w="4932" w:type="dxa"/>
            <w:tcBorders>
              <w:top w:val="single" w:sz="4" w:space="0" w:color="000000"/>
              <w:left w:val="single" w:sz="4" w:space="0" w:color="000000"/>
              <w:bottom w:val="single" w:sz="4" w:space="0" w:color="000000"/>
              <w:right w:val="single" w:sz="4" w:space="0" w:color="000000"/>
            </w:tcBorders>
            <w:shd w:val="clear" w:color="auto" w:fill="B8CCE4"/>
          </w:tcPr>
          <w:p w14:paraId="2557259C" w14:textId="77777777" w:rsidR="00DF4FC1" w:rsidRPr="008B0D53" w:rsidRDefault="00DF4FC1" w:rsidP="00603C36">
            <w:pPr>
              <w:spacing w:after="0" w:line="240" w:lineRule="auto"/>
              <w:rPr>
                <w:rFonts w:ascii="Tahoma" w:eastAsia="Times New Roman" w:hAnsi="Tahoma" w:cs="Tahoma"/>
                <w:sz w:val="20"/>
                <w:szCs w:val="20"/>
                <w:lang w:val="es-CR"/>
              </w:rPr>
            </w:pPr>
            <w:r w:rsidRPr="008B0D53">
              <w:rPr>
                <w:rFonts w:ascii="Tahoma" w:eastAsia="Times New Roman" w:hAnsi="Tahoma" w:cs="Tahoma"/>
                <w:sz w:val="20"/>
                <w:szCs w:val="20"/>
                <w:lang w:val="es-CR"/>
              </w:rPr>
              <w:t>¢</w:t>
            </w:r>
            <w:r>
              <w:rPr>
                <w:rFonts w:ascii="Tahoma" w:eastAsia="Times New Roman" w:hAnsi="Tahoma" w:cs="Tahoma"/>
                <w:sz w:val="20"/>
                <w:szCs w:val="20"/>
                <w:lang w:val="es-CR"/>
              </w:rPr>
              <w:t>1</w:t>
            </w:r>
            <w:r w:rsidRPr="008B0D53">
              <w:rPr>
                <w:rFonts w:ascii="Tahoma" w:eastAsia="Times New Roman" w:hAnsi="Tahoma" w:cs="Tahoma"/>
                <w:sz w:val="20"/>
                <w:szCs w:val="20"/>
                <w:lang w:val="es-CR"/>
              </w:rPr>
              <w:t>.</w:t>
            </w:r>
            <w:r>
              <w:rPr>
                <w:rFonts w:ascii="Tahoma" w:eastAsia="Times New Roman" w:hAnsi="Tahoma" w:cs="Tahoma"/>
                <w:sz w:val="20"/>
                <w:szCs w:val="20"/>
                <w:lang w:val="es-CR"/>
              </w:rPr>
              <w:t>275</w:t>
            </w:r>
            <w:r w:rsidRPr="008B0D53">
              <w:rPr>
                <w:rFonts w:ascii="Tahoma" w:eastAsia="Times New Roman" w:hAnsi="Tahoma" w:cs="Tahoma"/>
                <w:sz w:val="20"/>
                <w:szCs w:val="20"/>
                <w:lang w:val="es-CR"/>
              </w:rPr>
              <w:t>.000.00 (</w:t>
            </w:r>
            <w:r>
              <w:rPr>
                <w:rFonts w:ascii="Tahoma" w:eastAsia="Times New Roman" w:hAnsi="Tahoma" w:cs="Tahoma"/>
                <w:sz w:val="20"/>
                <w:szCs w:val="20"/>
                <w:lang w:val="es-CR"/>
              </w:rPr>
              <w:t xml:space="preserve">un </w:t>
            </w:r>
            <w:r w:rsidRPr="008B0D53">
              <w:rPr>
                <w:rFonts w:ascii="Tahoma" w:eastAsia="Times New Roman" w:hAnsi="Tahoma" w:cs="Tahoma"/>
                <w:sz w:val="20"/>
                <w:szCs w:val="20"/>
                <w:lang w:val="es-CR"/>
              </w:rPr>
              <w:t>mill</w:t>
            </w:r>
            <w:r>
              <w:rPr>
                <w:rFonts w:ascii="Tahoma" w:eastAsia="Times New Roman" w:hAnsi="Tahoma" w:cs="Tahoma"/>
                <w:sz w:val="20"/>
                <w:szCs w:val="20"/>
                <w:lang w:val="es-CR"/>
              </w:rPr>
              <w:t>ó</w:t>
            </w:r>
            <w:r w:rsidRPr="008B0D53">
              <w:rPr>
                <w:rFonts w:ascii="Tahoma" w:eastAsia="Times New Roman" w:hAnsi="Tahoma" w:cs="Tahoma"/>
                <w:sz w:val="20"/>
                <w:szCs w:val="20"/>
                <w:lang w:val="es-CR"/>
              </w:rPr>
              <w:t>n</w:t>
            </w:r>
            <w:r>
              <w:rPr>
                <w:rFonts w:ascii="Tahoma" w:eastAsia="Times New Roman" w:hAnsi="Tahoma" w:cs="Tahoma"/>
                <w:sz w:val="20"/>
                <w:szCs w:val="20"/>
                <w:lang w:val="es-CR"/>
              </w:rPr>
              <w:t xml:space="preserve"> doscientos setenta y cinco </w:t>
            </w:r>
            <w:r w:rsidRPr="008B0D53">
              <w:rPr>
                <w:rFonts w:ascii="Tahoma" w:eastAsia="Times New Roman" w:hAnsi="Tahoma" w:cs="Tahoma"/>
                <w:sz w:val="20"/>
                <w:szCs w:val="20"/>
                <w:lang w:val="es-CR"/>
              </w:rPr>
              <w:t xml:space="preserve">mil colones) </w:t>
            </w:r>
          </w:p>
        </w:tc>
      </w:tr>
    </w:tbl>
    <w:p w14:paraId="2557259E" w14:textId="77777777" w:rsidR="00BB1855" w:rsidRDefault="00BB1855" w:rsidP="00BB1855">
      <w:pPr>
        <w:rPr>
          <w:rFonts w:ascii="Tahoma" w:eastAsia="Times New Roman" w:hAnsi="Tahoma" w:cs="Tahoma"/>
          <w:sz w:val="20"/>
          <w:szCs w:val="20"/>
          <w:lang w:val="es-CR"/>
        </w:rPr>
      </w:pPr>
    </w:p>
    <w:p w14:paraId="2557259F" w14:textId="77777777" w:rsidR="00BB1855" w:rsidRDefault="00BB1855" w:rsidP="00BB1855">
      <w:pPr>
        <w:rPr>
          <w:rFonts w:ascii="Tahoma" w:eastAsia="Times New Roman" w:hAnsi="Tahoma" w:cs="Tahoma"/>
          <w:sz w:val="20"/>
          <w:szCs w:val="20"/>
          <w:lang w:val="es-CR"/>
        </w:rPr>
      </w:pPr>
    </w:p>
    <w:p w14:paraId="255725A0" w14:textId="77777777" w:rsidR="00BB1855" w:rsidRDefault="00BB1855" w:rsidP="00BB1855">
      <w:pPr>
        <w:rPr>
          <w:rFonts w:ascii="Tahoma" w:eastAsia="Times New Roman" w:hAnsi="Tahoma" w:cs="Tahoma"/>
          <w:sz w:val="20"/>
          <w:szCs w:val="20"/>
          <w:lang w:val="es-CR"/>
        </w:rPr>
      </w:pPr>
    </w:p>
    <w:p w14:paraId="255725A1" w14:textId="77777777" w:rsidR="00BB1855" w:rsidRDefault="00BB1855" w:rsidP="00BB1855">
      <w:pPr>
        <w:rPr>
          <w:rFonts w:ascii="Tahoma" w:eastAsia="Times New Roman" w:hAnsi="Tahoma" w:cs="Tahoma"/>
          <w:sz w:val="20"/>
          <w:szCs w:val="20"/>
          <w:lang w:val="es-CR"/>
        </w:rPr>
      </w:pPr>
    </w:p>
    <w:p w14:paraId="255725A2" w14:textId="77777777" w:rsidR="00BB1855" w:rsidRDefault="00BB1855" w:rsidP="00BB1855">
      <w:pPr>
        <w:spacing w:after="0" w:line="240" w:lineRule="auto"/>
        <w:jc w:val="both"/>
        <w:rPr>
          <w:rFonts w:ascii="Tahoma" w:eastAsia="Times New Roman" w:hAnsi="Tahoma" w:cs="Tahoma"/>
          <w:sz w:val="20"/>
          <w:szCs w:val="20"/>
          <w:lang w:val="es-CR"/>
        </w:rPr>
      </w:pPr>
    </w:p>
    <w:p w14:paraId="255725A3" w14:textId="77777777" w:rsidR="00BB1855" w:rsidRDefault="00BB1855" w:rsidP="00BB1855">
      <w:pPr>
        <w:spacing w:after="0" w:line="240" w:lineRule="auto"/>
        <w:jc w:val="both"/>
        <w:rPr>
          <w:rFonts w:ascii="Tahoma" w:eastAsia="Times New Roman" w:hAnsi="Tahoma" w:cs="Tahoma"/>
          <w:sz w:val="22"/>
          <w:szCs w:val="22"/>
          <w:lang w:val="es-CR"/>
        </w:rPr>
      </w:pPr>
    </w:p>
    <w:tbl>
      <w:tblPr>
        <w:tblW w:w="11355" w:type="dxa"/>
        <w:jc w:val="center"/>
        <w:tblCellMar>
          <w:left w:w="70" w:type="dxa"/>
          <w:right w:w="70" w:type="dxa"/>
        </w:tblCellMar>
        <w:tblLook w:val="04A0" w:firstRow="1" w:lastRow="0" w:firstColumn="1" w:lastColumn="0" w:noHBand="0" w:noVBand="1"/>
      </w:tblPr>
      <w:tblGrid>
        <w:gridCol w:w="835"/>
        <w:gridCol w:w="1016"/>
        <w:gridCol w:w="1428"/>
        <w:gridCol w:w="985"/>
        <w:gridCol w:w="2839"/>
        <w:gridCol w:w="2126"/>
        <w:gridCol w:w="2126"/>
      </w:tblGrid>
      <w:tr w:rsidR="009A6E00" w:rsidRPr="0005313E" w14:paraId="255725A5" w14:textId="77777777" w:rsidTr="00912814">
        <w:trPr>
          <w:trHeight w:val="405"/>
          <w:jc w:val="center"/>
        </w:trPr>
        <w:tc>
          <w:tcPr>
            <w:tcW w:w="11355" w:type="dxa"/>
            <w:gridSpan w:val="7"/>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55725A4" w14:textId="77777777" w:rsidR="009A6E00" w:rsidRPr="0005313E" w:rsidRDefault="009A6E00" w:rsidP="00603C36">
            <w:pPr>
              <w:spacing w:after="0" w:line="240" w:lineRule="auto"/>
              <w:jc w:val="center"/>
              <w:rPr>
                <w:rFonts w:ascii="Tahoma" w:eastAsia="Times New Roman" w:hAnsi="Tahoma" w:cs="Tahoma"/>
                <w:b/>
                <w:bCs/>
                <w:color w:val="000000"/>
                <w:sz w:val="20"/>
                <w:szCs w:val="20"/>
                <w:lang w:val="es-CR" w:eastAsia="es-CR"/>
              </w:rPr>
            </w:pPr>
            <w:r w:rsidRPr="0005313E">
              <w:rPr>
                <w:rFonts w:ascii="Tahoma" w:eastAsia="Times New Roman" w:hAnsi="Tahoma" w:cs="Tahoma"/>
                <w:b/>
                <w:bCs/>
                <w:color w:val="000000"/>
                <w:sz w:val="20"/>
                <w:szCs w:val="20"/>
                <w:lang w:val="es-CR" w:eastAsia="es-CR"/>
              </w:rPr>
              <w:lastRenderedPageBreak/>
              <w:t xml:space="preserve">VEHICULOS </w:t>
            </w:r>
          </w:p>
        </w:tc>
      </w:tr>
      <w:tr w:rsidR="00BB1855" w:rsidRPr="001B38E8" w14:paraId="255725AD" w14:textId="77777777" w:rsidTr="00603C36">
        <w:trPr>
          <w:trHeight w:val="315"/>
          <w:jc w:val="center"/>
        </w:trPr>
        <w:tc>
          <w:tcPr>
            <w:tcW w:w="835"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55725A6" w14:textId="77777777" w:rsidR="00BB1855" w:rsidRPr="0005313E" w:rsidRDefault="00BB1855" w:rsidP="00603C36">
            <w:pPr>
              <w:spacing w:after="0" w:line="240" w:lineRule="auto"/>
              <w:jc w:val="center"/>
              <w:rPr>
                <w:rFonts w:ascii="Tahoma" w:eastAsia="Times New Roman" w:hAnsi="Tahoma" w:cs="Tahoma"/>
                <w:b/>
                <w:bCs/>
                <w:color w:val="000000"/>
                <w:sz w:val="20"/>
                <w:szCs w:val="20"/>
                <w:lang w:val="es-CR" w:eastAsia="es-CR"/>
              </w:rPr>
            </w:pPr>
            <w:r w:rsidRPr="0005313E">
              <w:rPr>
                <w:rFonts w:ascii="Tahoma" w:eastAsia="Times New Roman" w:hAnsi="Tahoma" w:cs="Tahoma"/>
                <w:b/>
                <w:bCs/>
                <w:color w:val="000000"/>
                <w:sz w:val="20"/>
                <w:szCs w:val="20"/>
                <w:lang w:val="es-CR" w:eastAsia="es-CR"/>
              </w:rPr>
              <w:t>PLACA</w:t>
            </w:r>
          </w:p>
        </w:tc>
        <w:tc>
          <w:tcPr>
            <w:tcW w:w="1016" w:type="dxa"/>
            <w:tcBorders>
              <w:top w:val="nil"/>
              <w:left w:val="nil"/>
              <w:bottom w:val="single" w:sz="4" w:space="0" w:color="auto"/>
              <w:right w:val="single" w:sz="4" w:space="0" w:color="auto"/>
            </w:tcBorders>
            <w:shd w:val="clear" w:color="auto" w:fill="DBE5F1" w:themeFill="accent1" w:themeFillTint="33"/>
            <w:noWrap/>
            <w:vAlign w:val="center"/>
            <w:hideMark/>
          </w:tcPr>
          <w:p w14:paraId="255725A7" w14:textId="77777777" w:rsidR="00BB1855" w:rsidRPr="0005313E" w:rsidRDefault="00BB1855" w:rsidP="00603C36">
            <w:pPr>
              <w:spacing w:after="0" w:line="240" w:lineRule="auto"/>
              <w:jc w:val="center"/>
              <w:rPr>
                <w:rFonts w:ascii="Tahoma" w:eastAsia="Times New Roman" w:hAnsi="Tahoma" w:cs="Tahoma"/>
                <w:b/>
                <w:bCs/>
                <w:color w:val="000000"/>
                <w:sz w:val="20"/>
                <w:szCs w:val="20"/>
                <w:lang w:val="es-CR" w:eastAsia="es-CR"/>
              </w:rPr>
            </w:pPr>
            <w:r w:rsidRPr="0005313E">
              <w:rPr>
                <w:rFonts w:ascii="Tahoma" w:eastAsia="Times New Roman" w:hAnsi="Tahoma" w:cs="Tahoma"/>
                <w:b/>
                <w:bCs/>
                <w:color w:val="000000"/>
                <w:sz w:val="20"/>
                <w:szCs w:val="20"/>
                <w:lang w:val="es-CR" w:eastAsia="es-CR"/>
              </w:rPr>
              <w:t xml:space="preserve">MODELO </w:t>
            </w:r>
          </w:p>
        </w:tc>
        <w:tc>
          <w:tcPr>
            <w:tcW w:w="1428" w:type="dxa"/>
            <w:tcBorders>
              <w:top w:val="nil"/>
              <w:left w:val="nil"/>
              <w:bottom w:val="single" w:sz="4" w:space="0" w:color="auto"/>
              <w:right w:val="single" w:sz="4" w:space="0" w:color="auto"/>
            </w:tcBorders>
            <w:shd w:val="clear" w:color="auto" w:fill="DBE5F1" w:themeFill="accent1" w:themeFillTint="33"/>
            <w:noWrap/>
            <w:vAlign w:val="center"/>
            <w:hideMark/>
          </w:tcPr>
          <w:p w14:paraId="255725A8" w14:textId="77777777" w:rsidR="00BB1855" w:rsidRPr="0005313E" w:rsidRDefault="00BB1855" w:rsidP="00603C36">
            <w:pPr>
              <w:spacing w:after="0" w:line="240" w:lineRule="auto"/>
              <w:jc w:val="center"/>
              <w:rPr>
                <w:rFonts w:ascii="Tahoma" w:eastAsia="Times New Roman" w:hAnsi="Tahoma" w:cs="Tahoma"/>
                <w:b/>
                <w:bCs/>
                <w:color w:val="000000"/>
                <w:sz w:val="20"/>
                <w:szCs w:val="20"/>
                <w:lang w:val="es-CR" w:eastAsia="es-CR"/>
              </w:rPr>
            </w:pPr>
            <w:r w:rsidRPr="0005313E">
              <w:rPr>
                <w:rFonts w:ascii="Tahoma" w:eastAsia="Times New Roman" w:hAnsi="Tahoma" w:cs="Tahoma"/>
                <w:b/>
                <w:bCs/>
                <w:color w:val="000000"/>
                <w:sz w:val="20"/>
                <w:szCs w:val="20"/>
                <w:lang w:val="es-CR" w:eastAsia="es-CR"/>
              </w:rPr>
              <w:t xml:space="preserve">MARCA </w:t>
            </w:r>
          </w:p>
        </w:tc>
        <w:tc>
          <w:tcPr>
            <w:tcW w:w="985" w:type="dxa"/>
            <w:tcBorders>
              <w:top w:val="nil"/>
              <w:left w:val="nil"/>
              <w:bottom w:val="single" w:sz="4" w:space="0" w:color="auto"/>
              <w:right w:val="single" w:sz="4" w:space="0" w:color="auto"/>
            </w:tcBorders>
            <w:shd w:val="clear" w:color="auto" w:fill="DBE5F1" w:themeFill="accent1" w:themeFillTint="33"/>
            <w:noWrap/>
            <w:vAlign w:val="center"/>
            <w:hideMark/>
          </w:tcPr>
          <w:p w14:paraId="255725A9" w14:textId="77777777" w:rsidR="00BB1855" w:rsidRPr="0005313E" w:rsidRDefault="00BB1855" w:rsidP="00603C36">
            <w:pPr>
              <w:spacing w:after="0" w:line="240" w:lineRule="auto"/>
              <w:jc w:val="center"/>
              <w:rPr>
                <w:rFonts w:ascii="Tahoma" w:eastAsia="Times New Roman" w:hAnsi="Tahoma" w:cs="Tahoma"/>
                <w:b/>
                <w:bCs/>
                <w:color w:val="000000"/>
                <w:sz w:val="20"/>
                <w:szCs w:val="20"/>
                <w:lang w:val="es-CR" w:eastAsia="es-CR"/>
              </w:rPr>
            </w:pPr>
            <w:r w:rsidRPr="0005313E">
              <w:rPr>
                <w:rFonts w:ascii="Tahoma" w:eastAsia="Times New Roman" w:hAnsi="Tahoma" w:cs="Tahoma"/>
                <w:b/>
                <w:bCs/>
                <w:color w:val="000000"/>
                <w:sz w:val="20"/>
                <w:szCs w:val="20"/>
                <w:lang w:val="es-CR" w:eastAsia="es-CR"/>
              </w:rPr>
              <w:t xml:space="preserve">TIPO </w:t>
            </w:r>
          </w:p>
        </w:tc>
        <w:tc>
          <w:tcPr>
            <w:tcW w:w="2839" w:type="dxa"/>
            <w:tcBorders>
              <w:top w:val="nil"/>
              <w:left w:val="nil"/>
              <w:bottom w:val="single" w:sz="4" w:space="0" w:color="auto"/>
              <w:right w:val="single" w:sz="4" w:space="0" w:color="auto"/>
            </w:tcBorders>
            <w:shd w:val="clear" w:color="auto" w:fill="DBE5F1" w:themeFill="accent1" w:themeFillTint="33"/>
            <w:noWrap/>
            <w:vAlign w:val="center"/>
          </w:tcPr>
          <w:p w14:paraId="255725AA" w14:textId="77777777" w:rsidR="00BB1855" w:rsidRPr="0005313E" w:rsidRDefault="00BB1855" w:rsidP="00603C36">
            <w:pPr>
              <w:spacing w:after="0" w:line="240" w:lineRule="auto"/>
              <w:jc w:val="center"/>
              <w:rPr>
                <w:rFonts w:ascii="Tahoma" w:eastAsia="Times New Roman" w:hAnsi="Tahoma" w:cs="Tahoma"/>
                <w:b/>
                <w:bCs/>
                <w:color w:val="000000"/>
                <w:sz w:val="20"/>
                <w:szCs w:val="20"/>
                <w:lang w:val="es-CR" w:eastAsia="es-CR"/>
              </w:rPr>
            </w:pPr>
            <w:r w:rsidRPr="0005313E">
              <w:rPr>
                <w:rFonts w:ascii="Tahoma" w:hAnsi="Tahoma" w:cs="Tahoma"/>
                <w:b/>
                <w:sz w:val="20"/>
                <w:szCs w:val="20"/>
                <w:lang w:val="es-CR"/>
              </w:rPr>
              <w:t>VALOR DE MERCADO DE LOS VEHÍCULOS SEGÚN EL AVALÚO DEL MINISTERIO DE HACIENDA</w:t>
            </w:r>
          </w:p>
        </w:tc>
        <w:tc>
          <w:tcPr>
            <w:tcW w:w="2126" w:type="dxa"/>
            <w:tcBorders>
              <w:top w:val="nil"/>
              <w:left w:val="nil"/>
              <w:bottom w:val="single" w:sz="4" w:space="0" w:color="auto"/>
              <w:right w:val="single" w:sz="4" w:space="0" w:color="auto"/>
            </w:tcBorders>
            <w:shd w:val="clear" w:color="auto" w:fill="DBE5F1" w:themeFill="accent1" w:themeFillTint="33"/>
            <w:vAlign w:val="center"/>
          </w:tcPr>
          <w:p w14:paraId="255725AB" w14:textId="77777777" w:rsidR="00BB1855" w:rsidRPr="00BB1855" w:rsidRDefault="00BB1855" w:rsidP="00603C36">
            <w:pPr>
              <w:spacing w:after="0" w:line="240" w:lineRule="auto"/>
              <w:jc w:val="center"/>
              <w:rPr>
                <w:rFonts w:ascii="Tahoma" w:hAnsi="Tahoma" w:cs="Tahoma"/>
                <w:b/>
                <w:sz w:val="20"/>
                <w:szCs w:val="20"/>
                <w:lang w:val="es-CR"/>
              </w:rPr>
            </w:pPr>
            <w:r w:rsidRPr="00BB1855">
              <w:rPr>
                <w:rFonts w:ascii="Tahoma" w:hAnsi="Tahoma" w:cs="Tahoma"/>
                <w:b/>
                <w:sz w:val="20"/>
                <w:szCs w:val="20"/>
                <w:lang w:val="es-CR"/>
              </w:rPr>
              <w:t>VALOR FINAL DE LOS VEHÍCULOS CON EL 25% DE REBAJA AUTORIZADA POR LA CGR</w:t>
            </w:r>
          </w:p>
        </w:tc>
        <w:tc>
          <w:tcPr>
            <w:tcW w:w="2126" w:type="dxa"/>
            <w:tcBorders>
              <w:top w:val="nil"/>
              <w:left w:val="nil"/>
              <w:bottom w:val="single" w:sz="4" w:space="0" w:color="auto"/>
              <w:right w:val="single" w:sz="4" w:space="0" w:color="auto"/>
            </w:tcBorders>
            <w:shd w:val="clear" w:color="auto" w:fill="DBE5F1" w:themeFill="accent1" w:themeFillTint="33"/>
            <w:vAlign w:val="center"/>
          </w:tcPr>
          <w:p w14:paraId="255725AC" w14:textId="77777777" w:rsidR="00BB1855" w:rsidRPr="0005313E" w:rsidRDefault="00BB1855" w:rsidP="00603C36">
            <w:pPr>
              <w:spacing w:after="0" w:line="240" w:lineRule="auto"/>
              <w:jc w:val="center"/>
              <w:rPr>
                <w:rFonts w:ascii="Tahoma" w:eastAsia="Times New Roman" w:hAnsi="Tahoma" w:cs="Tahoma"/>
                <w:b/>
                <w:bCs/>
                <w:color w:val="000000"/>
                <w:sz w:val="20"/>
                <w:szCs w:val="20"/>
                <w:lang w:val="es-CR" w:eastAsia="es-CR"/>
              </w:rPr>
            </w:pPr>
            <w:r w:rsidRPr="0005313E">
              <w:rPr>
                <w:rFonts w:ascii="Tahoma" w:eastAsia="Times New Roman" w:hAnsi="Tahoma" w:cs="Tahoma"/>
                <w:b/>
                <w:bCs/>
                <w:color w:val="000000"/>
                <w:sz w:val="20"/>
                <w:szCs w:val="20"/>
                <w:lang w:val="es-CR" w:eastAsia="es-CR"/>
              </w:rPr>
              <w:t>IMPUESTOS DE NACIONALIZACIÓN</w:t>
            </w:r>
            <w:r>
              <w:rPr>
                <w:rFonts w:ascii="Tahoma" w:eastAsia="Times New Roman" w:hAnsi="Tahoma" w:cs="Tahoma"/>
                <w:b/>
                <w:bCs/>
                <w:color w:val="000000"/>
                <w:sz w:val="20"/>
                <w:szCs w:val="20"/>
                <w:lang w:val="es-CR" w:eastAsia="es-CR"/>
              </w:rPr>
              <w:t xml:space="preserve"> (MONTO DE REFERENCIA)</w:t>
            </w:r>
          </w:p>
        </w:tc>
      </w:tr>
      <w:tr w:rsidR="00BB1855" w:rsidRPr="0005313E" w14:paraId="255725B5" w14:textId="77777777" w:rsidTr="00BB1855">
        <w:trPr>
          <w:trHeight w:val="315"/>
          <w:jc w:val="center"/>
        </w:trPr>
        <w:tc>
          <w:tcPr>
            <w:tcW w:w="835" w:type="dxa"/>
            <w:tcBorders>
              <w:top w:val="nil"/>
              <w:left w:val="single" w:sz="4" w:space="0" w:color="auto"/>
              <w:bottom w:val="single" w:sz="4" w:space="0" w:color="auto"/>
              <w:right w:val="single" w:sz="4" w:space="0" w:color="auto"/>
            </w:tcBorders>
            <w:shd w:val="clear" w:color="auto" w:fill="auto"/>
            <w:noWrap/>
            <w:hideMark/>
          </w:tcPr>
          <w:p w14:paraId="255725AE" w14:textId="77777777" w:rsidR="00BB1855" w:rsidRPr="0005313E" w:rsidRDefault="00BB1855" w:rsidP="00603C36">
            <w:pPr>
              <w:spacing w:after="0" w:line="240" w:lineRule="auto"/>
              <w:jc w:val="center"/>
              <w:rPr>
                <w:rFonts w:ascii="Tahoma" w:eastAsia="Times New Roman" w:hAnsi="Tahoma" w:cs="Tahoma"/>
                <w:bCs/>
                <w:color w:val="000000"/>
                <w:sz w:val="20"/>
                <w:szCs w:val="20"/>
                <w:lang w:val="es-CR" w:eastAsia="es-CR"/>
              </w:rPr>
            </w:pPr>
            <w:r w:rsidRPr="0005313E">
              <w:rPr>
                <w:rFonts w:ascii="Tahoma" w:eastAsia="Times New Roman" w:hAnsi="Tahoma" w:cs="Tahoma"/>
                <w:bCs/>
                <w:color w:val="000000"/>
                <w:sz w:val="20"/>
                <w:szCs w:val="20"/>
                <w:lang w:val="es-CR" w:eastAsia="es-CR"/>
              </w:rPr>
              <w:t>52-98</w:t>
            </w:r>
          </w:p>
        </w:tc>
        <w:tc>
          <w:tcPr>
            <w:tcW w:w="1016" w:type="dxa"/>
            <w:tcBorders>
              <w:top w:val="nil"/>
              <w:left w:val="nil"/>
              <w:bottom w:val="single" w:sz="4" w:space="0" w:color="auto"/>
              <w:right w:val="single" w:sz="4" w:space="0" w:color="auto"/>
            </w:tcBorders>
            <w:shd w:val="clear" w:color="auto" w:fill="auto"/>
            <w:noWrap/>
            <w:hideMark/>
          </w:tcPr>
          <w:p w14:paraId="255725AF" w14:textId="77777777" w:rsidR="00BB1855" w:rsidRPr="0005313E" w:rsidRDefault="00BB1855" w:rsidP="00603C36">
            <w:pPr>
              <w:spacing w:after="0" w:line="240" w:lineRule="auto"/>
              <w:jc w:val="center"/>
              <w:rPr>
                <w:rFonts w:ascii="Tahoma" w:eastAsia="Times New Roman" w:hAnsi="Tahoma" w:cs="Tahoma"/>
                <w:bCs/>
                <w:color w:val="000000"/>
                <w:sz w:val="20"/>
                <w:szCs w:val="20"/>
                <w:lang w:val="es-CR" w:eastAsia="es-CR"/>
              </w:rPr>
            </w:pPr>
            <w:r w:rsidRPr="0005313E">
              <w:rPr>
                <w:rFonts w:ascii="Tahoma" w:eastAsia="Times New Roman" w:hAnsi="Tahoma" w:cs="Tahoma"/>
                <w:bCs/>
                <w:color w:val="000000"/>
                <w:sz w:val="20"/>
                <w:szCs w:val="20"/>
                <w:lang w:val="es-CR" w:eastAsia="es-CR"/>
              </w:rPr>
              <w:t>2001</w:t>
            </w:r>
          </w:p>
        </w:tc>
        <w:tc>
          <w:tcPr>
            <w:tcW w:w="1428" w:type="dxa"/>
            <w:tcBorders>
              <w:top w:val="nil"/>
              <w:left w:val="nil"/>
              <w:bottom w:val="single" w:sz="4" w:space="0" w:color="auto"/>
              <w:right w:val="single" w:sz="4" w:space="0" w:color="auto"/>
            </w:tcBorders>
            <w:shd w:val="clear" w:color="auto" w:fill="auto"/>
            <w:noWrap/>
            <w:hideMark/>
          </w:tcPr>
          <w:p w14:paraId="255725B0" w14:textId="77777777" w:rsidR="00BB1855" w:rsidRPr="0005313E" w:rsidRDefault="00BB1855" w:rsidP="00603C36">
            <w:pPr>
              <w:spacing w:after="0" w:line="240" w:lineRule="auto"/>
              <w:jc w:val="center"/>
              <w:rPr>
                <w:rFonts w:ascii="Tahoma" w:eastAsia="Times New Roman" w:hAnsi="Tahoma" w:cs="Tahoma"/>
                <w:bCs/>
                <w:color w:val="000000"/>
                <w:sz w:val="20"/>
                <w:szCs w:val="20"/>
                <w:lang w:val="es-CR" w:eastAsia="es-CR"/>
              </w:rPr>
            </w:pPr>
            <w:r w:rsidRPr="0005313E">
              <w:rPr>
                <w:rFonts w:ascii="Tahoma" w:eastAsia="Times New Roman" w:hAnsi="Tahoma" w:cs="Tahoma"/>
                <w:bCs/>
                <w:color w:val="000000"/>
                <w:sz w:val="20"/>
                <w:szCs w:val="20"/>
                <w:lang w:val="es-CR" w:eastAsia="es-CR"/>
              </w:rPr>
              <w:t>Neón Chrysler</w:t>
            </w:r>
          </w:p>
        </w:tc>
        <w:tc>
          <w:tcPr>
            <w:tcW w:w="985" w:type="dxa"/>
            <w:tcBorders>
              <w:top w:val="nil"/>
              <w:left w:val="nil"/>
              <w:bottom w:val="single" w:sz="4" w:space="0" w:color="auto"/>
              <w:right w:val="single" w:sz="4" w:space="0" w:color="auto"/>
            </w:tcBorders>
            <w:shd w:val="clear" w:color="auto" w:fill="auto"/>
            <w:noWrap/>
            <w:hideMark/>
          </w:tcPr>
          <w:p w14:paraId="255725B1" w14:textId="77777777" w:rsidR="00BB1855" w:rsidRPr="0005313E" w:rsidRDefault="00BB1855" w:rsidP="00603C36">
            <w:pPr>
              <w:spacing w:after="0" w:line="240" w:lineRule="auto"/>
              <w:jc w:val="center"/>
              <w:rPr>
                <w:rFonts w:ascii="Tahoma" w:eastAsia="Times New Roman" w:hAnsi="Tahoma" w:cs="Tahoma"/>
                <w:bCs/>
                <w:color w:val="000000"/>
                <w:sz w:val="20"/>
                <w:szCs w:val="20"/>
                <w:lang w:val="es-CR" w:eastAsia="es-CR"/>
              </w:rPr>
            </w:pPr>
            <w:r w:rsidRPr="0005313E">
              <w:rPr>
                <w:rFonts w:ascii="Tahoma" w:eastAsia="Times New Roman" w:hAnsi="Tahoma" w:cs="Tahoma"/>
                <w:bCs/>
                <w:color w:val="000000"/>
                <w:sz w:val="20"/>
                <w:szCs w:val="20"/>
                <w:lang w:val="es-CR" w:eastAsia="es-CR"/>
              </w:rPr>
              <w:t>Sedan</w:t>
            </w:r>
          </w:p>
        </w:tc>
        <w:tc>
          <w:tcPr>
            <w:tcW w:w="2839" w:type="dxa"/>
            <w:tcBorders>
              <w:top w:val="nil"/>
              <w:left w:val="nil"/>
              <w:bottom w:val="single" w:sz="4" w:space="0" w:color="auto"/>
              <w:right w:val="single" w:sz="4" w:space="0" w:color="auto"/>
            </w:tcBorders>
            <w:shd w:val="clear" w:color="auto" w:fill="auto"/>
            <w:noWrap/>
          </w:tcPr>
          <w:p w14:paraId="255725B2" w14:textId="77777777" w:rsidR="00BB1855" w:rsidRPr="0005313E" w:rsidRDefault="00BB1855" w:rsidP="00603C36">
            <w:pPr>
              <w:spacing w:after="0" w:line="240" w:lineRule="auto"/>
              <w:jc w:val="center"/>
              <w:rPr>
                <w:rFonts w:ascii="Tahoma" w:eastAsia="Times New Roman" w:hAnsi="Tahoma" w:cs="Tahoma"/>
                <w:bCs/>
                <w:color w:val="000000"/>
                <w:sz w:val="20"/>
                <w:szCs w:val="20"/>
                <w:lang w:val="es-CR" w:eastAsia="es-CR"/>
              </w:rPr>
            </w:pPr>
            <w:r w:rsidRPr="0005313E">
              <w:rPr>
                <w:rFonts w:ascii="Tahoma" w:eastAsia="Times New Roman" w:hAnsi="Tahoma" w:cs="Tahoma"/>
                <w:bCs/>
                <w:color w:val="000000"/>
                <w:sz w:val="20"/>
                <w:szCs w:val="20"/>
                <w:lang w:val="es-CR" w:eastAsia="es-CR"/>
              </w:rPr>
              <w:t xml:space="preserve">¢ </w:t>
            </w:r>
            <w:r>
              <w:rPr>
                <w:rFonts w:ascii="Tahoma" w:eastAsia="Times New Roman" w:hAnsi="Tahoma" w:cs="Tahoma"/>
                <w:bCs/>
                <w:color w:val="000000"/>
                <w:sz w:val="20"/>
                <w:szCs w:val="20"/>
                <w:lang w:val="es-CR" w:eastAsia="es-CR"/>
              </w:rPr>
              <w:t>1.700.0</w:t>
            </w:r>
            <w:r w:rsidRPr="0005313E">
              <w:rPr>
                <w:rFonts w:ascii="Tahoma" w:eastAsia="Times New Roman" w:hAnsi="Tahoma" w:cs="Tahoma"/>
                <w:bCs/>
                <w:color w:val="000000"/>
                <w:sz w:val="20"/>
                <w:szCs w:val="20"/>
                <w:lang w:val="es-CR" w:eastAsia="es-CR"/>
              </w:rPr>
              <w:t>00,00</w:t>
            </w:r>
          </w:p>
        </w:tc>
        <w:tc>
          <w:tcPr>
            <w:tcW w:w="2126" w:type="dxa"/>
            <w:tcBorders>
              <w:top w:val="nil"/>
              <w:left w:val="nil"/>
              <w:bottom w:val="single" w:sz="4" w:space="0" w:color="auto"/>
              <w:right w:val="single" w:sz="4" w:space="0" w:color="auto"/>
            </w:tcBorders>
            <w:shd w:val="clear" w:color="auto" w:fill="B8CCE4" w:themeFill="accent1" w:themeFillTint="66"/>
          </w:tcPr>
          <w:p w14:paraId="255725B3" w14:textId="77777777" w:rsidR="00BB1855" w:rsidRPr="0005313E" w:rsidRDefault="00BB1855" w:rsidP="00BB1855">
            <w:pPr>
              <w:spacing w:after="0" w:line="240" w:lineRule="auto"/>
              <w:jc w:val="center"/>
              <w:rPr>
                <w:rFonts w:ascii="Tahoma" w:eastAsia="Times New Roman" w:hAnsi="Tahoma" w:cs="Tahoma"/>
                <w:bCs/>
                <w:color w:val="000000"/>
                <w:sz w:val="20"/>
                <w:szCs w:val="20"/>
                <w:lang w:val="es-CR" w:eastAsia="es-CR"/>
              </w:rPr>
            </w:pPr>
            <w:r w:rsidRPr="0005313E">
              <w:rPr>
                <w:rFonts w:ascii="Tahoma" w:eastAsia="Times New Roman" w:hAnsi="Tahoma" w:cs="Tahoma"/>
                <w:bCs/>
                <w:color w:val="000000"/>
                <w:sz w:val="20"/>
                <w:szCs w:val="20"/>
                <w:lang w:val="es-CR" w:eastAsia="es-CR"/>
              </w:rPr>
              <w:t xml:space="preserve">¢ </w:t>
            </w:r>
            <w:r>
              <w:rPr>
                <w:rFonts w:ascii="Tahoma" w:eastAsia="Times New Roman" w:hAnsi="Tahoma" w:cs="Tahoma"/>
                <w:bCs/>
                <w:color w:val="000000"/>
                <w:sz w:val="20"/>
                <w:szCs w:val="20"/>
                <w:lang w:val="es-CR" w:eastAsia="es-CR"/>
              </w:rPr>
              <w:t>1.275.0</w:t>
            </w:r>
            <w:r w:rsidRPr="0005313E">
              <w:rPr>
                <w:rFonts w:ascii="Tahoma" w:eastAsia="Times New Roman" w:hAnsi="Tahoma" w:cs="Tahoma"/>
                <w:bCs/>
                <w:color w:val="000000"/>
                <w:sz w:val="20"/>
                <w:szCs w:val="20"/>
                <w:lang w:val="es-CR" w:eastAsia="es-CR"/>
              </w:rPr>
              <w:t>00,00</w:t>
            </w:r>
          </w:p>
        </w:tc>
        <w:tc>
          <w:tcPr>
            <w:tcW w:w="2126" w:type="dxa"/>
            <w:tcBorders>
              <w:top w:val="nil"/>
              <w:left w:val="nil"/>
              <w:bottom w:val="single" w:sz="4" w:space="0" w:color="auto"/>
              <w:right w:val="single" w:sz="4" w:space="0" w:color="auto"/>
            </w:tcBorders>
          </w:tcPr>
          <w:p w14:paraId="255725B4" w14:textId="77777777" w:rsidR="00BB1855" w:rsidRPr="0005313E" w:rsidRDefault="00BB1855" w:rsidP="00603C36">
            <w:pPr>
              <w:spacing w:after="0" w:line="240" w:lineRule="auto"/>
              <w:jc w:val="center"/>
              <w:rPr>
                <w:rFonts w:ascii="Tahoma" w:eastAsia="Times New Roman" w:hAnsi="Tahoma" w:cs="Tahoma"/>
                <w:bCs/>
                <w:color w:val="000000"/>
                <w:sz w:val="20"/>
                <w:szCs w:val="20"/>
                <w:lang w:val="es-CR" w:eastAsia="es-CR"/>
              </w:rPr>
            </w:pPr>
            <w:r w:rsidRPr="0005313E">
              <w:rPr>
                <w:rFonts w:ascii="Tahoma" w:eastAsia="Times New Roman" w:hAnsi="Tahoma" w:cs="Tahoma"/>
                <w:bCs/>
                <w:color w:val="000000"/>
                <w:sz w:val="20"/>
                <w:szCs w:val="20"/>
                <w:lang w:val="es-CR" w:eastAsia="es-CR"/>
              </w:rPr>
              <w:t>¢ 893.900,00</w:t>
            </w:r>
          </w:p>
        </w:tc>
      </w:tr>
      <w:tr w:rsidR="00BB1855" w:rsidRPr="0005313E" w14:paraId="255725BD" w14:textId="77777777" w:rsidTr="00BB1855">
        <w:trPr>
          <w:trHeight w:val="347"/>
          <w:jc w:val="center"/>
        </w:trPr>
        <w:tc>
          <w:tcPr>
            <w:tcW w:w="835" w:type="dxa"/>
            <w:tcBorders>
              <w:top w:val="nil"/>
              <w:left w:val="single" w:sz="4" w:space="0" w:color="auto"/>
              <w:bottom w:val="single" w:sz="4" w:space="0" w:color="auto"/>
              <w:right w:val="single" w:sz="4" w:space="0" w:color="auto"/>
            </w:tcBorders>
            <w:shd w:val="clear" w:color="auto" w:fill="auto"/>
            <w:noWrap/>
            <w:hideMark/>
          </w:tcPr>
          <w:p w14:paraId="255725B6" w14:textId="77777777" w:rsidR="00BB1855" w:rsidRPr="0005313E" w:rsidRDefault="00BB1855" w:rsidP="00603C36">
            <w:pPr>
              <w:spacing w:after="0" w:line="240" w:lineRule="auto"/>
              <w:jc w:val="center"/>
              <w:rPr>
                <w:rFonts w:ascii="Tahoma" w:eastAsia="Times New Roman" w:hAnsi="Tahoma" w:cs="Tahoma"/>
                <w:bCs/>
                <w:color w:val="000000"/>
                <w:sz w:val="20"/>
                <w:szCs w:val="20"/>
                <w:lang w:val="es-CR" w:eastAsia="es-CR"/>
              </w:rPr>
            </w:pPr>
            <w:r w:rsidRPr="0005313E">
              <w:rPr>
                <w:rFonts w:ascii="Tahoma" w:eastAsia="Times New Roman" w:hAnsi="Tahoma" w:cs="Tahoma"/>
                <w:bCs/>
                <w:color w:val="000000"/>
                <w:sz w:val="20"/>
                <w:szCs w:val="20"/>
                <w:lang w:val="es-CR" w:eastAsia="es-CR"/>
              </w:rPr>
              <w:t>52-100</w:t>
            </w:r>
          </w:p>
        </w:tc>
        <w:tc>
          <w:tcPr>
            <w:tcW w:w="1016" w:type="dxa"/>
            <w:tcBorders>
              <w:top w:val="nil"/>
              <w:left w:val="nil"/>
              <w:bottom w:val="single" w:sz="4" w:space="0" w:color="auto"/>
              <w:right w:val="single" w:sz="4" w:space="0" w:color="auto"/>
            </w:tcBorders>
            <w:shd w:val="clear" w:color="auto" w:fill="auto"/>
            <w:noWrap/>
            <w:hideMark/>
          </w:tcPr>
          <w:p w14:paraId="255725B7" w14:textId="77777777" w:rsidR="00BB1855" w:rsidRPr="0005313E" w:rsidRDefault="00BB1855" w:rsidP="00603C36">
            <w:pPr>
              <w:spacing w:after="0" w:line="240" w:lineRule="auto"/>
              <w:jc w:val="center"/>
              <w:rPr>
                <w:rFonts w:ascii="Tahoma" w:eastAsia="Times New Roman" w:hAnsi="Tahoma" w:cs="Tahoma"/>
                <w:bCs/>
                <w:color w:val="000000"/>
                <w:sz w:val="20"/>
                <w:szCs w:val="20"/>
                <w:lang w:val="es-CR" w:eastAsia="es-CR"/>
              </w:rPr>
            </w:pPr>
            <w:r w:rsidRPr="0005313E">
              <w:rPr>
                <w:rFonts w:ascii="Tahoma" w:eastAsia="Times New Roman" w:hAnsi="Tahoma" w:cs="Tahoma"/>
                <w:bCs/>
                <w:color w:val="000000"/>
                <w:sz w:val="20"/>
                <w:szCs w:val="20"/>
                <w:lang w:val="es-CR" w:eastAsia="es-CR"/>
              </w:rPr>
              <w:t>2001</w:t>
            </w:r>
          </w:p>
        </w:tc>
        <w:tc>
          <w:tcPr>
            <w:tcW w:w="1428" w:type="dxa"/>
            <w:tcBorders>
              <w:top w:val="nil"/>
              <w:left w:val="nil"/>
              <w:bottom w:val="single" w:sz="4" w:space="0" w:color="auto"/>
              <w:right w:val="single" w:sz="4" w:space="0" w:color="auto"/>
            </w:tcBorders>
            <w:shd w:val="clear" w:color="auto" w:fill="auto"/>
            <w:noWrap/>
            <w:hideMark/>
          </w:tcPr>
          <w:p w14:paraId="255725B8" w14:textId="77777777" w:rsidR="00BB1855" w:rsidRPr="0005313E" w:rsidRDefault="00BB1855" w:rsidP="00603C36">
            <w:pPr>
              <w:spacing w:after="0" w:line="240" w:lineRule="auto"/>
              <w:jc w:val="center"/>
              <w:rPr>
                <w:rFonts w:ascii="Tahoma" w:eastAsia="Times New Roman" w:hAnsi="Tahoma" w:cs="Tahoma"/>
                <w:bCs/>
                <w:color w:val="000000"/>
                <w:sz w:val="20"/>
                <w:szCs w:val="20"/>
                <w:lang w:val="es-CR" w:eastAsia="es-CR"/>
              </w:rPr>
            </w:pPr>
            <w:r w:rsidRPr="0005313E">
              <w:rPr>
                <w:rFonts w:ascii="Tahoma" w:eastAsia="Times New Roman" w:hAnsi="Tahoma" w:cs="Tahoma"/>
                <w:bCs/>
                <w:color w:val="000000"/>
                <w:sz w:val="20"/>
                <w:szCs w:val="20"/>
                <w:lang w:val="es-CR" w:eastAsia="es-CR"/>
              </w:rPr>
              <w:t>Neón Chrysler</w:t>
            </w:r>
          </w:p>
        </w:tc>
        <w:tc>
          <w:tcPr>
            <w:tcW w:w="985" w:type="dxa"/>
            <w:tcBorders>
              <w:top w:val="nil"/>
              <w:left w:val="nil"/>
              <w:bottom w:val="single" w:sz="4" w:space="0" w:color="auto"/>
              <w:right w:val="single" w:sz="4" w:space="0" w:color="auto"/>
            </w:tcBorders>
            <w:shd w:val="clear" w:color="auto" w:fill="auto"/>
            <w:noWrap/>
            <w:hideMark/>
          </w:tcPr>
          <w:p w14:paraId="255725B9" w14:textId="77777777" w:rsidR="00BB1855" w:rsidRPr="0005313E" w:rsidRDefault="00BB1855" w:rsidP="00603C36">
            <w:pPr>
              <w:spacing w:after="0" w:line="240" w:lineRule="auto"/>
              <w:jc w:val="center"/>
              <w:rPr>
                <w:rFonts w:ascii="Tahoma" w:eastAsia="Times New Roman" w:hAnsi="Tahoma" w:cs="Tahoma"/>
                <w:bCs/>
                <w:color w:val="000000"/>
                <w:sz w:val="20"/>
                <w:szCs w:val="20"/>
                <w:lang w:val="es-CR" w:eastAsia="es-CR"/>
              </w:rPr>
            </w:pPr>
            <w:r w:rsidRPr="0005313E">
              <w:rPr>
                <w:rFonts w:ascii="Tahoma" w:eastAsia="Times New Roman" w:hAnsi="Tahoma" w:cs="Tahoma"/>
                <w:bCs/>
                <w:color w:val="000000"/>
                <w:sz w:val="20"/>
                <w:szCs w:val="20"/>
                <w:lang w:val="es-CR" w:eastAsia="es-CR"/>
              </w:rPr>
              <w:t>Sedan</w:t>
            </w:r>
          </w:p>
        </w:tc>
        <w:tc>
          <w:tcPr>
            <w:tcW w:w="2839" w:type="dxa"/>
            <w:tcBorders>
              <w:top w:val="nil"/>
              <w:left w:val="nil"/>
              <w:bottom w:val="single" w:sz="4" w:space="0" w:color="auto"/>
              <w:right w:val="single" w:sz="4" w:space="0" w:color="auto"/>
            </w:tcBorders>
            <w:shd w:val="clear" w:color="auto" w:fill="auto"/>
            <w:noWrap/>
          </w:tcPr>
          <w:p w14:paraId="255725BA" w14:textId="77777777" w:rsidR="00BB1855" w:rsidRDefault="00BB1855" w:rsidP="00603C36">
            <w:pPr>
              <w:jc w:val="center"/>
            </w:pPr>
            <w:r w:rsidRPr="0005313E">
              <w:rPr>
                <w:rFonts w:ascii="Tahoma" w:eastAsia="Times New Roman" w:hAnsi="Tahoma" w:cs="Tahoma"/>
                <w:bCs/>
                <w:color w:val="000000"/>
                <w:sz w:val="20"/>
                <w:szCs w:val="20"/>
                <w:lang w:val="es-CR" w:eastAsia="es-CR"/>
              </w:rPr>
              <w:t xml:space="preserve">¢ </w:t>
            </w:r>
            <w:r w:rsidRPr="001304D8">
              <w:rPr>
                <w:rFonts w:ascii="Tahoma" w:eastAsia="Times New Roman" w:hAnsi="Tahoma" w:cs="Tahoma"/>
                <w:bCs/>
                <w:color w:val="000000"/>
                <w:sz w:val="20"/>
                <w:szCs w:val="20"/>
                <w:lang w:val="es-CR" w:eastAsia="es-CR"/>
              </w:rPr>
              <w:t>1.700.0</w:t>
            </w:r>
            <w:r w:rsidRPr="0005313E">
              <w:rPr>
                <w:rFonts w:ascii="Tahoma" w:eastAsia="Times New Roman" w:hAnsi="Tahoma" w:cs="Tahoma"/>
                <w:bCs/>
                <w:color w:val="000000"/>
                <w:sz w:val="20"/>
                <w:szCs w:val="20"/>
                <w:lang w:val="es-CR" w:eastAsia="es-CR"/>
              </w:rPr>
              <w:t>00,00</w:t>
            </w:r>
          </w:p>
        </w:tc>
        <w:tc>
          <w:tcPr>
            <w:tcW w:w="2126" w:type="dxa"/>
            <w:tcBorders>
              <w:top w:val="nil"/>
              <w:left w:val="nil"/>
              <w:bottom w:val="single" w:sz="4" w:space="0" w:color="auto"/>
              <w:right w:val="single" w:sz="4" w:space="0" w:color="auto"/>
            </w:tcBorders>
            <w:shd w:val="clear" w:color="auto" w:fill="B8CCE4" w:themeFill="accent1" w:themeFillTint="66"/>
          </w:tcPr>
          <w:p w14:paraId="255725BB" w14:textId="77777777" w:rsidR="00BB1855" w:rsidRDefault="00BB1855" w:rsidP="00BB1855">
            <w:pPr>
              <w:jc w:val="center"/>
            </w:pPr>
            <w:r w:rsidRPr="00C91598">
              <w:rPr>
                <w:rFonts w:ascii="Tahoma" w:eastAsia="Times New Roman" w:hAnsi="Tahoma" w:cs="Tahoma"/>
                <w:bCs/>
                <w:color w:val="000000"/>
                <w:sz w:val="20"/>
                <w:szCs w:val="20"/>
                <w:lang w:val="es-CR" w:eastAsia="es-CR"/>
              </w:rPr>
              <w:t>¢ 1.275.000,00</w:t>
            </w:r>
          </w:p>
        </w:tc>
        <w:tc>
          <w:tcPr>
            <w:tcW w:w="2126" w:type="dxa"/>
            <w:tcBorders>
              <w:top w:val="nil"/>
              <w:left w:val="nil"/>
              <w:bottom w:val="single" w:sz="4" w:space="0" w:color="auto"/>
              <w:right w:val="single" w:sz="4" w:space="0" w:color="auto"/>
            </w:tcBorders>
          </w:tcPr>
          <w:p w14:paraId="255725BC" w14:textId="77777777" w:rsidR="00BB1855" w:rsidRPr="0005313E" w:rsidRDefault="00BB1855" w:rsidP="00603C36">
            <w:pPr>
              <w:spacing w:after="0" w:line="240" w:lineRule="auto"/>
              <w:jc w:val="center"/>
              <w:rPr>
                <w:rFonts w:ascii="Tahoma" w:eastAsia="Times New Roman" w:hAnsi="Tahoma" w:cs="Tahoma"/>
                <w:bCs/>
                <w:color w:val="000000"/>
                <w:sz w:val="20"/>
                <w:szCs w:val="20"/>
                <w:lang w:val="es-CR" w:eastAsia="es-CR"/>
              </w:rPr>
            </w:pPr>
            <w:r w:rsidRPr="0005313E">
              <w:rPr>
                <w:rFonts w:ascii="Tahoma" w:eastAsia="Times New Roman" w:hAnsi="Tahoma" w:cs="Tahoma"/>
                <w:bCs/>
                <w:color w:val="000000"/>
                <w:sz w:val="20"/>
                <w:szCs w:val="20"/>
                <w:lang w:val="es-CR" w:eastAsia="es-CR"/>
              </w:rPr>
              <w:t>¢ 893.900,00</w:t>
            </w:r>
          </w:p>
        </w:tc>
      </w:tr>
      <w:tr w:rsidR="00BB1855" w:rsidRPr="0005313E" w14:paraId="255725C5" w14:textId="77777777" w:rsidTr="00BB1855">
        <w:trPr>
          <w:trHeight w:val="315"/>
          <w:jc w:val="center"/>
        </w:trPr>
        <w:tc>
          <w:tcPr>
            <w:tcW w:w="835" w:type="dxa"/>
            <w:tcBorders>
              <w:top w:val="nil"/>
              <w:left w:val="single" w:sz="4" w:space="0" w:color="auto"/>
              <w:bottom w:val="single" w:sz="4" w:space="0" w:color="auto"/>
              <w:right w:val="single" w:sz="4" w:space="0" w:color="auto"/>
            </w:tcBorders>
            <w:shd w:val="clear" w:color="auto" w:fill="auto"/>
            <w:noWrap/>
            <w:hideMark/>
          </w:tcPr>
          <w:p w14:paraId="255725BE" w14:textId="77777777" w:rsidR="00BB1855" w:rsidRPr="0005313E" w:rsidRDefault="00BB1855" w:rsidP="00603C36">
            <w:pPr>
              <w:spacing w:after="0" w:line="240" w:lineRule="auto"/>
              <w:jc w:val="center"/>
              <w:rPr>
                <w:rFonts w:ascii="Tahoma" w:eastAsia="Times New Roman" w:hAnsi="Tahoma" w:cs="Tahoma"/>
                <w:bCs/>
                <w:color w:val="000000"/>
                <w:sz w:val="20"/>
                <w:szCs w:val="20"/>
                <w:lang w:val="es-CR" w:eastAsia="es-CR"/>
              </w:rPr>
            </w:pPr>
            <w:r w:rsidRPr="0005313E">
              <w:rPr>
                <w:rFonts w:ascii="Tahoma" w:eastAsia="Times New Roman" w:hAnsi="Tahoma" w:cs="Tahoma"/>
                <w:bCs/>
                <w:color w:val="000000"/>
                <w:sz w:val="20"/>
                <w:szCs w:val="20"/>
                <w:lang w:val="es-CR" w:eastAsia="es-CR"/>
              </w:rPr>
              <w:t>52-101</w:t>
            </w:r>
          </w:p>
        </w:tc>
        <w:tc>
          <w:tcPr>
            <w:tcW w:w="1016" w:type="dxa"/>
            <w:tcBorders>
              <w:top w:val="nil"/>
              <w:left w:val="nil"/>
              <w:bottom w:val="single" w:sz="4" w:space="0" w:color="auto"/>
              <w:right w:val="single" w:sz="4" w:space="0" w:color="auto"/>
            </w:tcBorders>
            <w:shd w:val="clear" w:color="auto" w:fill="auto"/>
            <w:noWrap/>
            <w:hideMark/>
          </w:tcPr>
          <w:p w14:paraId="255725BF" w14:textId="77777777" w:rsidR="00BB1855" w:rsidRPr="0005313E" w:rsidRDefault="00BB1855" w:rsidP="00603C36">
            <w:pPr>
              <w:spacing w:after="0" w:line="240" w:lineRule="auto"/>
              <w:jc w:val="center"/>
              <w:rPr>
                <w:rFonts w:ascii="Tahoma" w:eastAsia="Times New Roman" w:hAnsi="Tahoma" w:cs="Tahoma"/>
                <w:bCs/>
                <w:color w:val="000000"/>
                <w:sz w:val="20"/>
                <w:szCs w:val="20"/>
                <w:lang w:val="es-CR" w:eastAsia="es-CR"/>
              </w:rPr>
            </w:pPr>
            <w:r w:rsidRPr="0005313E">
              <w:rPr>
                <w:rFonts w:ascii="Tahoma" w:eastAsia="Times New Roman" w:hAnsi="Tahoma" w:cs="Tahoma"/>
                <w:bCs/>
                <w:color w:val="000000"/>
                <w:sz w:val="20"/>
                <w:szCs w:val="20"/>
                <w:lang w:val="es-CR" w:eastAsia="es-CR"/>
              </w:rPr>
              <w:t>2001</w:t>
            </w:r>
          </w:p>
        </w:tc>
        <w:tc>
          <w:tcPr>
            <w:tcW w:w="1428" w:type="dxa"/>
            <w:tcBorders>
              <w:top w:val="nil"/>
              <w:left w:val="nil"/>
              <w:bottom w:val="single" w:sz="4" w:space="0" w:color="auto"/>
              <w:right w:val="single" w:sz="4" w:space="0" w:color="auto"/>
            </w:tcBorders>
            <w:shd w:val="clear" w:color="auto" w:fill="auto"/>
            <w:noWrap/>
            <w:hideMark/>
          </w:tcPr>
          <w:p w14:paraId="255725C0" w14:textId="77777777" w:rsidR="00BB1855" w:rsidRPr="0005313E" w:rsidRDefault="00BB1855" w:rsidP="00603C36">
            <w:pPr>
              <w:spacing w:after="0" w:line="240" w:lineRule="auto"/>
              <w:jc w:val="center"/>
              <w:rPr>
                <w:rFonts w:ascii="Tahoma" w:eastAsia="Times New Roman" w:hAnsi="Tahoma" w:cs="Tahoma"/>
                <w:bCs/>
                <w:color w:val="000000"/>
                <w:sz w:val="20"/>
                <w:szCs w:val="20"/>
                <w:lang w:val="es-CR" w:eastAsia="es-CR"/>
              </w:rPr>
            </w:pPr>
            <w:r w:rsidRPr="0005313E">
              <w:rPr>
                <w:rFonts w:ascii="Tahoma" w:eastAsia="Times New Roman" w:hAnsi="Tahoma" w:cs="Tahoma"/>
                <w:bCs/>
                <w:color w:val="000000"/>
                <w:sz w:val="20"/>
                <w:szCs w:val="20"/>
                <w:lang w:val="es-CR" w:eastAsia="es-CR"/>
              </w:rPr>
              <w:t>Neón Chrysler</w:t>
            </w:r>
          </w:p>
        </w:tc>
        <w:tc>
          <w:tcPr>
            <w:tcW w:w="985" w:type="dxa"/>
            <w:tcBorders>
              <w:top w:val="nil"/>
              <w:left w:val="nil"/>
              <w:bottom w:val="single" w:sz="4" w:space="0" w:color="auto"/>
              <w:right w:val="single" w:sz="4" w:space="0" w:color="auto"/>
            </w:tcBorders>
            <w:shd w:val="clear" w:color="auto" w:fill="auto"/>
            <w:noWrap/>
            <w:hideMark/>
          </w:tcPr>
          <w:p w14:paraId="255725C1" w14:textId="77777777" w:rsidR="00BB1855" w:rsidRPr="0005313E" w:rsidRDefault="00BB1855" w:rsidP="00603C36">
            <w:pPr>
              <w:spacing w:after="0" w:line="240" w:lineRule="auto"/>
              <w:jc w:val="center"/>
              <w:rPr>
                <w:rFonts w:ascii="Tahoma" w:eastAsia="Times New Roman" w:hAnsi="Tahoma" w:cs="Tahoma"/>
                <w:bCs/>
                <w:color w:val="000000"/>
                <w:sz w:val="20"/>
                <w:szCs w:val="20"/>
                <w:lang w:val="es-CR" w:eastAsia="es-CR"/>
              </w:rPr>
            </w:pPr>
            <w:r w:rsidRPr="0005313E">
              <w:rPr>
                <w:rFonts w:ascii="Tahoma" w:eastAsia="Times New Roman" w:hAnsi="Tahoma" w:cs="Tahoma"/>
                <w:bCs/>
                <w:color w:val="000000"/>
                <w:sz w:val="20"/>
                <w:szCs w:val="20"/>
                <w:lang w:val="es-CR" w:eastAsia="es-CR"/>
              </w:rPr>
              <w:t>Sedan</w:t>
            </w:r>
          </w:p>
        </w:tc>
        <w:tc>
          <w:tcPr>
            <w:tcW w:w="2839" w:type="dxa"/>
            <w:tcBorders>
              <w:top w:val="nil"/>
              <w:left w:val="nil"/>
              <w:bottom w:val="single" w:sz="4" w:space="0" w:color="auto"/>
              <w:right w:val="single" w:sz="4" w:space="0" w:color="auto"/>
            </w:tcBorders>
            <w:shd w:val="clear" w:color="auto" w:fill="auto"/>
            <w:noWrap/>
          </w:tcPr>
          <w:p w14:paraId="255725C2" w14:textId="77777777" w:rsidR="00BB1855" w:rsidRDefault="00BB1855" w:rsidP="00603C36">
            <w:pPr>
              <w:jc w:val="center"/>
            </w:pPr>
            <w:r w:rsidRPr="0005313E">
              <w:rPr>
                <w:rFonts w:ascii="Tahoma" w:eastAsia="Times New Roman" w:hAnsi="Tahoma" w:cs="Tahoma"/>
                <w:bCs/>
                <w:color w:val="000000"/>
                <w:sz w:val="20"/>
                <w:szCs w:val="20"/>
                <w:lang w:val="es-CR" w:eastAsia="es-CR"/>
              </w:rPr>
              <w:t xml:space="preserve">¢ </w:t>
            </w:r>
            <w:r w:rsidRPr="001304D8">
              <w:rPr>
                <w:rFonts w:ascii="Tahoma" w:eastAsia="Times New Roman" w:hAnsi="Tahoma" w:cs="Tahoma"/>
                <w:bCs/>
                <w:color w:val="000000"/>
                <w:sz w:val="20"/>
                <w:szCs w:val="20"/>
                <w:lang w:val="es-CR" w:eastAsia="es-CR"/>
              </w:rPr>
              <w:t>1.700.0</w:t>
            </w:r>
            <w:r w:rsidRPr="0005313E">
              <w:rPr>
                <w:rFonts w:ascii="Tahoma" w:eastAsia="Times New Roman" w:hAnsi="Tahoma" w:cs="Tahoma"/>
                <w:bCs/>
                <w:color w:val="000000"/>
                <w:sz w:val="20"/>
                <w:szCs w:val="20"/>
                <w:lang w:val="es-CR" w:eastAsia="es-CR"/>
              </w:rPr>
              <w:t>00,00</w:t>
            </w:r>
          </w:p>
        </w:tc>
        <w:tc>
          <w:tcPr>
            <w:tcW w:w="2126" w:type="dxa"/>
            <w:tcBorders>
              <w:top w:val="nil"/>
              <w:left w:val="nil"/>
              <w:bottom w:val="single" w:sz="4" w:space="0" w:color="auto"/>
              <w:right w:val="single" w:sz="4" w:space="0" w:color="auto"/>
            </w:tcBorders>
            <w:shd w:val="clear" w:color="auto" w:fill="B8CCE4" w:themeFill="accent1" w:themeFillTint="66"/>
          </w:tcPr>
          <w:p w14:paraId="255725C3" w14:textId="77777777" w:rsidR="00BB1855" w:rsidRDefault="00BB1855" w:rsidP="00BB1855">
            <w:pPr>
              <w:jc w:val="center"/>
            </w:pPr>
            <w:r w:rsidRPr="00C91598">
              <w:rPr>
                <w:rFonts w:ascii="Tahoma" w:eastAsia="Times New Roman" w:hAnsi="Tahoma" w:cs="Tahoma"/>
                <w:bCs/>
                <w:color w:val="000000"/>
                <w:sz w:val="20"/>
                <w:szCs w:val="20"/>
                <w:lang w:val="es-CR" w:eastAsia="es-CR"/>
              </w:rPr>
              <w:t>¢ 1.275.000,00</w:t>
            </w:r>
          </w:p>
        </w:tc>
        <w:tc>
          <w:tcPr>
            <w:tcW w:w="2126" w:type="dxa"/>
            <w:tcBorders>
              <w:top w:val="nil"/>
              <w:left w:val="nil"/>
              <w:bottom w:val="single" w:sz="4" w:space="0" w:color="auto"/>
              <w:right w:val="single" w:sz="4" w:space="0" w:color="auto"/>
            </w:tcBorders>
          </w:tcPr>
          <w:p w14:paraId="255725C4" w14:textId="77777777" w:rsidR="00BB1855" w:rsidRPr="0005313E" w:rsidRDefault="00BB1855" w:rsidP="00603C36">
            <w:pPr>
              <w:spacing w:after="0" w:line="240" w:lineRule="auto"/>
              <w:jc w:val="center"/>
              <w:rPr>
                <w:rFonts w:ascii="Tahoma" w:eastAsia="Times New Roman" w:hAnsi="Tahoma" w:cs="Tahoma"/>
                <w:bCs/>
                <w:color w:val="000000"/>
                <w:sz w:val="20"/>
                <w:szCs w:val="20"/>
                <w:lang w:val="es-CR" w:eastAsia="es-CR"/>
              </w:rPr>
            </w:pPr>
            <w:r w:rsidRPr="0005313E">
              <w:rPr>
                <w:rFonts w:ascii="Tahoma" w:eastAsia="Times New Roman" w:hAnsi="Tahoma" w:cs="Tahoma"/>
                <w:bCs/>
                <w:color w:val="000000"/>
                <w:sz w:val="20"/>
                <w:szCs w:val="20"/>
                <w:lang w:val="es-CR" w:eastAsia="es-CR"/>
              </w:rPr>
              <w:t>¢ 893.900,00</w:t>
            </w:r>
          </w:p>
        </w:tc>
      </w:tr>
    </w:tbl>
    <w:p w14:paraId="255725C6" w14:textId="77777777" w:rsidR="00BB1855" w:rsidRPr="00EC4B41" w:rsidRDefault="00BB1855" w:rsidP="00BB1855">
      <w:pPr>
        <w:spacing w:after="0" w:line="240" w:lineRule="auto"/>
        <w:ind w:left="360"/>
        <w:jc w:val="both"/>
        <w:rPr>
          <w:rFonts w:ascii="Tahoma" w:eastAsia="Times New Roman" w:hAnsi="Tahoma" w:cs="Tahoma"/>
          <w:sz w:val="20"/>
          <w:szCs w:val="20"/>
          <w:lang w:val="es-CR"/>
        </w:rPr>
      </w:pPr>
    </w:p>
    <w:p w14:paraId="255725C7" w14:textId="77777777" w:rsidR="00BB1855" w:rsidRPr="00EC4B41" w:rsidRDefault="00BB1855" w:rsidP="00BB1855">
      <w:pPr>
        <w:jc w:val="both"/>
        <w:rPr>
          <w:rFonts w:ascii="Tahoma" w:eastAsia="Times New Roman" w:hAnsi="Tahoma" w:cs="Tahoma"/>
          <w:b/>
          <w:sz w:val="20"/>
          <w:szCs w:val="20"/>
          <w:lang w:val="es-CR"/>
        </w:rPr>
      </w:pPr>
      <w:r w:rsidRPr="00EC4B41">
        <w:rPr>
          <w:rFonts w:ascii="Tahoma" w:eastAsia="Times New Roman" w:hAnsi="Tahoma" w:cs="Tahoma"/>
          <w:b/>
          <w:sz w:val="20"/>
          <w:szCs w:val="20"/>
          <w:u w:val="single"/>
          <w:lang w:val="es-CR"/>
        </w:rPr>
        <w:t>OBSERVACIÓN DE LA ADMINISTRACIÓN</w:t>
      </w:r>
      <w:r w:rsidRPr="00EC4B41">
        <w:rPr>
          <w:rFonts w:ascii="Tahoma" w:eastAsia="Times New Roman" w:hAnsi="Tahoma" w:cs="Tahoma"/>
          <w:b/>
          <w:sz w:val="20"/>
          <w:szCs w:val="20"/>
          <w:lang w:val="es-CR"/>
        </w:rPr>
        <w:t xml:space="preserve">: </w:t>
      </w:r>
    </w:p>
    <w:p w14:paraId="255725C8" w14:textId="77777777" w:rsidR="00BB1855" w:rsidRDefault="00BB1855" w:rsidP="00BB1855">
      <w:pPr>
        <w:pStyle w:val="Prrafodelista"/>
        <w:numPr>
          <w:ilvl w:val="0"/>
          <w:numId w:val="5"/>
        </w:numPr>
        <w:spacing w:after="0" w:line="240" w:lineRule="auto"/>
        <w:ind w:left="284" w:hanging="284"/>
        <w:jc w:val="both"/>
        <w:rPr>
          <w:rFonts w:ascii="Tahoma" w:eastAsia="Times New Roman" w:hAnsi="Tahoma" w:cs="Tahoma"/>
          <w:sz w:val="20"/>
          <w:szCs w:val="20"/>
          <w:lang w:val="es-CR"/>
        </w:rPr>
      </w:pPr>
      <w:r w:rsidRPr="00EC4B41">
        <w:rPr>
          <w:rFonts w:ascii="Tahoma" w:eastAsia="Times New Roman" w:hAnsi="Tahoma" w:cs="Tahoma"/>
          <w:sz w:val="20"/>
          <w:szCs w:val="20"/>
          <w:lang w:val="es-CR"/>
        </w:rPr>
        <w:t xml:space="preserve">Adicionalmente, ningún vehículo cuenta con los impuestos de nacionalización, los cuales </w:t>
      </w:r>
      <w:r>
        <w:rPr>
          <w:rFonts w:ascii="Tahoma" w:eastAsia="Times New Roman" w:hAnsi="Tahoma" w:cs="Tahoma"/>
          <w:sz w:val="20"/>
          <w:szCs w:val="20"/>
          <w:lang w:val="es-CR"/>
        </w:rPr>
        <w:t xml:space="preserve">están incluidos en el valor del avalúo pero que </w:t>
      </w:r>
      <w:r w:rsidRPr="00EC4B41">
        <w:rPr>
          <w:rFonts w:ascii="Tahoma" w:eastAsia="Times New Roman" w:hAnsi="Tahoma" w:cs="Tahoma"/>
          <w:sz w:val="20"/>
          <w:szCs w:val="20"/>
          <w:lang w:val="es-CR"/>
        </w:rPr>
        <w:t xml:space="preserve">deberá </w:t>
      </w:r>
      <w:r>
        <w:rPr>
          <w:rFonts w:ascii="Tahoma" w:eastAsia="Times New Roman" w:hAnsi="Tahoma" w:cs="Tahoma"/>
          <w:sz w:val="20"/>
          <w:szCs w:val="20"/>
          <w:lang w:val="es-CR"/>
        </w:rPr>
        <w:t>cancelar</w:t>
      </w:r>
      <w:r w:rsidRPr="00EC4B41">
        <w:rPr>
          <w:rFonts w:ascii="Tahoma" w:eastAsia="Times New Roman" w:hAnsi="Tahoma" w:cs="Tahoma"/>
          <w:sz w:val="20"/>
          <w:szCs w:val="20"/>
          <w:lang w:val="es-CR"/>
        </w:rPr>
        <w:t xml:space="preserve"> el adjudicatario.</w:t>
      </w:r>
    </w:p>
    <w:p w14:paraId="255725C9" w14:textId="4D5496CE" w:rsidR="00BB1855" w:rsidRPr="006E496A" w:rsidRDefault="00BB1855" w:rsidP="00BB1855">
      <w:pPr>
        <w:pStyle w:val="Prrafodelista"/>
        <w:numPr>
          <w:ilvl w:val="0"/>
          <w:numId w:val="5"/>
        </w:numPr>
        <w:spacing w:after="0" w:line="240" w:lineRule="auto"/>
        <w:ind w:left="284" w:hanging="284"/>
        <w:jc w:val="both"/>
        <w:rPr>
          <w:rFonts w:ascii="Tahoma" w:eastAsia="Times New Roman" w:hAnsi="Tahoma" w:cs="Tahoma"/>
          <w:sz w:val="20"/>
          <w:szCs w:val="20"/>
          <w:lang w:val="es-CR"/>
        </w:rPr>
      </w:pPr>
      <w:r w:rsidRPr="006E496A">
        <w:rPr>
          <w:rFonts w:ascii="Tahoma" w:eastAsia="Times New Roman" w:hAnsi="Tahoma" w:cs="Tahoma"/>
          <w:sz w:val="20"/>
          <w:szCs w:val="20"/>
          <w:lang w:val="es-CR"/>
        </w:rPr>
        <w:t xml:space="preserve">Al día de hoy todos </w:t>
      </w:r>
      <w:r>
        <w:rPr>
          <w:rFonts w:ascii="Tahoma" w:eastAsia="Times New Roman" w:hAnsi="Tahoma" w:cs="Tahoma"/>
          <w:sz w:val="20"/>
          <w:szCs w:val="20"/>
          <w:lang w:val="es-CR"/>
        </w:rPr>
        <w:t xml:space="preserve">los vehículos </w:t>
      </w:r>
      <w:r w:rsidRPr="006E496A">
        <w:rPr>
          <w:rFonts w:ascii="Tahoma" w:eastAsia="Times New Roman" w:hAnsi="Tahoma" w:cs="Tahoma"/>
          <w:sz w:val="20"/>
          <w:szCs w:val="20"/>
          <w:lang w:val="es-CR"/>
        </w:rPr>
        <w:t xml:space="preserve">tienen las placas, sin embargo cuando se vendan hay que entregarlas porque son oficiales. Todos cuentan con el marchamo 2015.  El 52-98 y el 52-100 </w:t>
      </w:r>
      <w:r w:rsidR="00300800">
        <w:rPr>
          <w:rFonts w:ascii="Tahoma" w:eastAsia="Times New Roman" w:hAnsi="Tahoma" w:cs="Tahoma"/>
          <w:sz w:val="20"/>
          <w:szCs w:val="20"/>
          <w:lang w:val="es-CR"/>
        </w:rPr>
        <w:t>no cuentan con RITEVE</w:t>
      </w:r>
      <w:r w:rsidRPr="006E496A">
        <w:rPr>
          <w:rFonts w:ascii="Tahoma" w:eastAsia="Times New Roman" w:hAnsi="Tahoma" w:cs="Tahoma"/>
          <w:sz w:val="20"/>
          <w:szCs w:val="20"/>
          <w:lang w:val="es-CR"/>
        </w:rPr>
        <w:t>.</w:t>
      </w:r>
    </w:p>
    <w:p w14:paraId="255725CA" w14:textId="77777777" w:rsidR="00BB1855" w:rsidRPr="008B0D53" w:rsidRDefault="00BB1855" w:rsidP="00BB1855">
      <w:pPr>
        <w:numPr>
          <w:ilvl w:val="0"/>
          <w:numId w:val="2"/>
        </w:numPr>
        <w:spacing w:after="0" w:line="240" w:lineRule="auto"/>
        <w:jc w:val="center"/>
        <w:rPr>
          <w:rFonts w:ascii="Tahoma" w:eastAsia="Times New Roman" w:hAnsi="Tahoma" w:cs="Tahoma"/>
          <w:b/>
          <w:sz w:val="20"/>
          <w:szCs w:val="20"/>
          <w:lang w:val="es-CR"/>
        </w:rPr>
      </w:pPr>
      <w:r w:rsidRPr="008B0D53">
        <w:rPr>
          <w:rFonts w:ascii="Tahoma" w:eastAsia="Times New Roman" w:hAnsi="Tahoma" w:cs="Tahoma"/>
          <w:b/>
          <w:sz w:val="20"/>
          <w:szCs w:val="20"/>
          <w:lang w:val="es-CR"/>
        </w:rPr>
        <w:t>LUGAR DE EXHIBICIÓN DE</w:t>
      </w:r>
      <w:r w:rsidR="00DF4FC1">
        <w:rPr>
          <w:rFonts w:ascii="Tahoma" w:eastAsia="Times New Roman" w:hAnsi="Tahoma" w:cs="Tahoma"/>
          <w:b/>
          <w:sz w:val="20"/>
          <w:szCs w:val="20"/>
          <w:lang w:val="es-CR"/>
        </w:rPr>
        <w:t xml:space="preserve"> </w:t>
      </w:r>
      <w:r w:rsidRPr="008B0D53">
        <w:rPr>
          <w:rFonts w:ascii="Tahoma" w:eastAsia="Times New Roman" w:hAnsi="Tahoma" w:cs="Tahoma"/>
          <w:b/>
          <w:sz w:val="20"/>
          <w:szCs w:val="20"/>
          <w:lang w:val="es-CR"/>
        </w:rPr>
        <w:t>L</w:t>
      </w:r>
      <w:r w:rsidR="00DF4FC1">
        <w:rPr>
          <w:rFonts w:ascii="Tahoma" w:eastAsia="Times New Roman" w:hAnsi="Tahoma" w:cs="Tahoma"/>
          <w:b/>
          <w:sz w:val="20"/>
          <w:szCs w:val="20"/>
          <w:lang w:val="es-CR"/>
        </w:rPr>
        <w:t>OS</w:t>
      </w:r>
      <w:r w:rsidRPr="008B0D53">
        <w:rPr>
          <w:rFonts w:ascii="Tahoma" w:eastAsia="Times New Roman" w:hAnsi="Tahoma" w:cs="Tahoma"/>
          <w:b/>
          <w:sz w:val="20"/>
          <w:szCs w:val="20"/>
          <w:lang w:val="es-CR"/>
        </w:rPr>
        <w:t xml:space="preserve"> VEHÍCULO</w:t>
      </w:r>
      <w:r w:rsidR="00DF4FC1">
        <w:rPr>
          <w:rFonts w:ascii="Tahoma" w:eastAsia="Times New Roman" w:hAnsi="Tahoma" w:cs="Tahoma"/>
          <w:b/>
          <w:sz w:val="20"/>
          <w:szCs w:val="20"/>
          <w:lang w:val="es-CR"/>
        </w:rPr>
        <w:t>S</w:t>
      </w:r>
    </w:p>
    <w:p w14:paraId="255725CB" w14:textId="77777777" w:rsidR="00BB1855" w:rsidRPr="008B0D53" w:rsidRDefault="00BB1855" w:rsidP="00BB1855">
      <w:pPr>
        <w:spacing w:after="0" w:line="240" w:lineRule="auto"/>
        <w:rPr>
          <w:rFonts w:ascii="Tahoma" w:eastAsia="Times New Roman" w:hAnsi="Tahoma" w:cs="Tahoma"/>
          <w:b/>
          <w:sz w:val="20"/>
          <w:szCs w:val="20"/>
          <w:lang w:val="es-CR"/>
        </w:rPr>
      </w:pPr>
    </w:p>
    <w:p w14:paraId="255725CC" w14:textId="77777777" w:rsidR="00BB1855" w:rsidRDefault="00BB1855" w:rsidP="00BB1855">
      <w:pPr>
        <w:pStyle w:val="Prrafodelista"/>
        <w:numPr>
          <w:ilvl w:val="1"/>
          <w:numId w:val="2"/>
        </w:numPr>
        <w:spacing w:after="0" w:line="240" w:lineRule="auto"/>
        <w:ind w:left="567" w:hanging="567"/>
        <w:jc w:val="both"/>
        <w:rPr>
          <w:rFonts w:ascii="Tahoma" w:eastAsia="Times New Roman" w:hAnsi="Tahoma" w:cs="Tahoma"/>
          <w:sz w:val="20"/>
          <w:szCs w:val="20"/>
          <w:lang w:val="es-CR"/>
        </w:rPr>
      </w:pPr>
      <w:r w:rsidRPr="005F248B">
        <w:rPr>
          <w:rFonts w:ascii="Tahoma" w:eastAsia="Times New Roman" w:hAnsi="Tahoma" w:cs="Tahoma"/>
          <w:sz w:val="20"/>
          <w:szCs w:val="20"/>
          <w:lang w:val="es-CR"/>
        </w:rPr>
        <w:t xml:space="preserve">Los vehículos podrán revisarse en el Plantel de Moravia, </w:t>
      </w:r>
      <w:r w:rsidRPr="005F248B">
        <w:rPr>
          <w:rFonts w:ascii="Tahoma" w:eastAsia="Times New Roman" w:hAnsi="Tahoma" w:cs="Tahoma"/>
          <w:b/>
          <w:sz w:val="20"/>
          <w:szCs w:val="20"/>
          <w:u w:val="single"/>
          <w:lang w:val="es-CR"/>
        </w:rPr>
        <w:t>previa cita</w:t>
      </w:r>
      <w:r w:rsidRPr="005F248B">
        <w:rPr>
          <w:rFonts w:ascii="Tahoma" w:eastAsia="Times New Roman" w:hAnsi="Tahoma" w:cs="Tahoma"/>
          <w:sz w:val="20"/>
          <w:szCs w:val="20"/>
          <w:lang w:val="es-CR"/>
        </w:rPr>
        <w:t xml:space="preserve">, a partir del día hábil siguiente a la publicación de aviso de recepción de ofertas en el diario oficial La Gaceta, y por un período de 5 días hábiles posteriores, en un horario de </w:t>
      </w:r>
      <w:r>
        <w:rPr>
          <w:rFonts w:ascii="Tahoma" w:eastAsia="Times New Roman" w:hAnsi="Tahoma" w:cs="Tahoma"/>
          <w:sz w:val="20"/>
          <w:szCs w:val="20"/>
          <w:lang w:val="es-CR"/>
        </w:rPr>
        <w:t>10</w:t>
      </w:r>
      <w:r w:rsidRPr="005F248B">
        <w:rPr>
          <w:rFonts w:ascii="Tahoma" w:eastAsia="Times New Roman" w:hAnsi="Tahoma" w:cs="Tahoma"/>
          <w:sz w:val="20"/>
          <w:szCs w:val="20"/>
          <w:lang w:val="es-CR"/>
        </w:rPr>
        <w:t>:00 a.m. a 1</w:t>
      </w:r>
      <w:r>
        <w:rPr>
          <w:rFonts w:ascii="Tahoma" w:eastAsia="Times New Roman" w:hAnsi="Tahoma" w:cs="Tahoma"/>
          <w:sz w:val="20"/>
          <w:szCs w:val="20"/>
          <w:lang w:val="es-CR"/>
        </w:rPr>
        <w:t>2</w:t>
      </w:r>
      <w:r w:rsidRPr="005F248B">
        <w:rPr>
          <w:rFonts w:ascii="Tahoma" w:eastAsia="Times New Roman" w:hAnsi="Tahoma" w:cs="Tahoma"/>
          <w:sz w:val="20"/>
          <w:szCs w:val="20"/>
          <w:lang w:val="es-CR"/>
        </w:rPr>
        <w:t xml:space="preserve">:00 </w:t>
      </w:r>
      <w:r>
        <w:rPr>
          <w:rFonts w:ascii="Tahoma" w:eastAsia="Times New Roman" w:hAnsi="Tahoma" w:cs="Tahoma"/>
          <w:sz w:val="20"/>
          <w:szCs w:val="20"/>
          <w:lang w:val="es-CR"/>
        </w:rPr>
        <w:t>p</w:t>
      </w:r>
      <w:r w:rsidRPr="005F248B">
        <w:rPr>
          <w:rFonts w:ascii="Tahoma" w:eastAsia="Times New Roman" w:hAnsi="Tahoma" w:cs="Tahoma"/>
          <w:sz w:val="20"/>
          <w:szCs w:val="20"/>
          <w:lang w:val="es-CR"/>
        </w:rPr>
        <w:t xml:space="preserve">.m. de lunes a viernes. </w:t>
      </w:r>
    </w:p>
    <w:p w14:paraId="255725CD" w14:textId="77777777" w:rsidR="00BB1855" w:rsidRPr="008B0D53" w:rsidRDefault="00BB1855" w:rsidP="00BB1855">
      <w:pPr>
        <w:spacing w:after="0" w:line="240" w:lineRule="auto"/>
        <w:jc w:val="both"/>
        <w:rPr>
          <w:rFonts w:ascii="Tahoma" w:eastAsia="Times New Roman" w:hAnsi="Tahoma" w:cs="Tahoma"/>
          <w:sz w:val="20"/>
          <w:szCs w:val="20"/>
          <w:lang w:val="es-CR"/>
        </w:rPr>
      </w:pPr>
    </w:p>
    <w:p w14:paraId="255725CE" w14:textId="77777777" w:rsidR="00BB1855" w:rsidRPr="006E496A" w:rsidRDefault="00BB1855" w:rsidP="00BB1855">
      <w:pPr>
        <w:pStyle w:val="Prrafodelista"/>
        <w:numPr>
          <w:ilvl w:val="1"/>
          <w:numId w:val="2"/>
        </w:numPr>
        <w:spacing w:after="0" w:line="240" w:lineRule="auto"/>
        <w:ind w:left="567" w:hanging="567"/>
        <w:jc w:val="both"/>
        <w:rPr>
          <w:rFonts w:ascii="Tahoma" w:eastAsia="Times New Roman" w:hAnsi="Tahoma" w:cs="Tahoma"/>
          <w:sz w:val="20"/>
          <w:szCs w:val="20"/>
          <w:lang w:val="es-CR"/>
        </w:rPr>
      </w:pPr>
      <w:r w:rsidRPr="008B0D53">
        <w:rPr>
          <w:rFonts w:ascii="Tahoma" w:eastAsia="Times New Roman" w:hAnsi="Tahoma" w:cs="Tahoma"/>
          <w:sz w:val="20"/>
          <w:szCs w:val="20"/>
          <w:lang w:val="es-CR"/>
        </w:rPr>
        <w:t>La visita y revisión deberá coordinarse de previo con l</w:t>
      </w:r>
      <w:r>
        <w:rPr>
          <w:rFonts w:ascii="Tahoma" w:eastAsia="Times New Roman" w:hAnsi="Tahoma" w:cs="Tahoma"/>
          <w:sz w:val="20"/>
          <w:szCs w:val="20"/>
          <w:lang w:val="es-CR"/>
        </w:rPr>
        <w:t>a</w:t>
      </w:r>
      <w:r w:rsidRPr="008B0D53">
        <w:rPr>
          <w:rFonts w:ascii="Tahoma" w:eastAsia="Times New Roman" w:hAnsi="Tahoma" w:cs="Tahoma"/>
          <w:sz w:val="20"/>
          <w:szCs w:val="20"/>
          <w:lang w:val="es-CR"/>
        </w:rPr>
        <w:t xml:space="preserve"> Encargad</w:t>
      </w:r>
      <w:r>
        <w:rPr>
          <w:rFonts w:ascii="Tahoma" w:eastAsia="Times New Roman" w:hAnsi="Tahoma" w:cs="Tahoma"/>
          <w:sz w:val="20"/>
          <w:szCs w:val="20"/>
          <w:lang w:val="es-CR"/>
        </w:rPr>
        <w:t>a General</w:t>
      </w:r>
      <w:r w:rsidRPr="008B0D53">
        <w:rPr>
          <w:rFonts w:ascii="Tahoma" w:eastAsia="Times New Roman" w:hAnsi="Tahoma" w:cs="Tahoma"/>
          <w:sz w:val="20"/>
          <w:szCs w:val="20"/>
          <w:lang w:val="es-CR"/>
        </w:rPr>
        <w:t xml:space="preserve"> de la Contratación, </w:t>
      </w:r>
      <w:r>
        <w:rPr>
          <w:rFonts w:ascii="Tahoma" w:eastAsia="Times New Roman" w:hAnsi="Tahoma" w:cs="Tahoma"/>
          <w:sz w:val="20"/>
          <w:szCs w:val="20"/>
          <w:lang w:val="es-CR"/>
        </w:rPr>
        <w:t>Olga Delgado S.</w:t>
      </w:r>
      <w:r w:rsidRPr="008B0D53">
        <w:rPr>
          <w:rFonts w:ascii="Tahoma" w:eastAsia="Times New Roman" w:hAnsi="Tahoma" w:cs="Tahoma"/>
          <w:sz w:val="20"/>
          <w:szCs w:val="20"/>
          <w:lang w:val="es-CR"/>
        </w:rPr>
        <w:t>, al número de teléfono 2243-</w:t>
      </w:r>
      <w:r>
        <w:rPr>
          <w:rFonts w:ascii="Tahoma" w:eastAsia="Times New Roman" w:hAnsi="Tahoma" w:cs="Tahoma"/>
          <w:sz w:val="20"/>
          <w:szCs w:val="20"/>
          <w:lang w:val="es-CR"/>
        </w:rPr>
        <w:t>3380</w:t>
      </w:r>
      <w:r w:rsidRPr="008B0D53">
        <w:rPr>
          <w:rFonts w:ascii="Tahoma" w:eastAsia="Times New Roman" w:hAnsi="Tahoma" w:cs="Tahoma"/>
          <w:sz w:val="20"/>
          <w:szCs w:val="20"/>
          <w:lang w:val="es-CR"/>
        </w:rPr>
        <w:t xml:space="preserve">, o al correo electrónico </w:t>
      </w:r>
      <w:hyperlink r:id="rId11" w:history="1">
        <w:r w:rsidRPr="003F45C4">
          <w:rPr>
            <w:rStyle w:val="Hipervnculo"/>
            <w:rFonts w:ascii="Tahoma" w:eastAsia="Times New Roman" w:hAnsi="Tahoma" w:cs="Tahoma"/>
            <w:lang w:val="es-CR"/>
          </w:rPr>
          <w:t>delgadoso</w:t>
        </w:r>
        <w:r w:rsidRPr="003F45C4">
          <w:rPr>
            <w:rStyle w:val="Hipervnculo"/>
            <w:rFonts w:ascii="Arial" w:eastAsia="Times New Roman" w:hAnsi="Arial" w:cs="Arial"/>
            <w:lang w:val="es-CR" w:eastAsia="ko-KR"/>
          </w:rPr>
          <w:t>@bccr</w:t>
        </w:r>
        <w:r w:rsidRPr="003F45C4">
          <w:rPr>
            <w:rStyle w:val="Hipervnculo"/>
            <w:rFonts w:ascii="Tahoma" w:eastAsia="Times New Roman" w:hAnsi="Tahoma" w:cs="Tahoma"/>
            <w:lang w:val="es-CR"/>
          </w:rPr>
          <w:t>.fi.cr</w:t>
        </w:r>
      </w:hyperlink>
      <w:r w:rsidRPr="008B0D53">
        <w:rPr>
          <w:rFonts w:ascii="Tahoma" w:eastAsia="Times New Roman" w:hAnsi="Tahoma" w:cs="Tahoma"/>
          <w:sz w:val="20"/>
          <w:szCs w:val="20"/>
          <w:lang w:val="es-CR"/>
        </w:rPr>
        <w:t>.</w:t>
      </w:r>
    </w:p>
    <w:p w14:paraId="255725CF" w14:textId="77777777" w:rsidR="00BB1855" w:rsidRPr="008B0D53" w:rsidRDefault="00BB1855" w:rsidP="00BB1855">
      <w:pPr>
        <w:numPr>
          <w:ilvl w:val="0"/>
          <w:numId w:val="2"/>
        </w:numPr>
        <w:spacing w:after="0" w:line="240" w:lineRule="auto"/>
        <w:jc w:val="center"/>
        <w:rPr>
          <w:rFonts w:ascii="Tahoma" w:eastAsia="Times New Roman" w:hAnsi="Tahoma" w:cs="Tahoma"/>
          <w:b/>
          <w:sz w:val="20"/>
          <w:szCs w:val="20"/>
          <w:lang w:val="es-CR"/>
        </w:rPr>
      </w:pPr>
      <w:r w:rsidRPr="008B0D53">
        <w:rPr>
          <w:rFonts w:ascii="Tahoma" w:eastAsia="Times New Roman" w:hAnsi="Tahoma" w:cs="Tahoma"/>
          <w:b/>
          <w:sz w:val="20"/>
          <w:szCs w:val="20"/>
          <w:lang w:val="es-CR"/>
        </w:rPr>
        <w:t>ADMISIBILIDAD DE LAS OFERTAS</w:t>
      </w:r>
    </w:p>
    <w:p w14:paraId="255725D0" w14:textId="77777777" w:rsidR="00BB1855" w:rsidRPr="008B0D53" w:rsidRDefault="00BB1855" w:rsidP="00BB1855">
      <w:pPr>
        <w:spacing w:after="0" w:line="240" w:lineRule="auto"/>
        <w:rPr>
          <w:rFonts w:ascii="Tahoma" w:eastAsia="Times New Roman" w:hAnsi="Tahoma" w:cs="Tahoma"/>
          <w:sz w:val="20"/>
          <w:szCs w:val="20"/>
          <w:lang w:val="es-ES" w:eastAsia="es-ES"/>
        </w:rPr>
      </w:pPr>
      <w:r w:rsidRPr="008B0D53">
        <w:rPr>
          <w:rFonts w:ascii="Tahoma" w:eastAsia="Times New Roman" w:hAnsi="Tahoma" w:cs="Tahoma"/>
          <w:sz w:val="20"/>
          <w:szCs w:val="20"/>
          <w:lang w:val="es-ES" w:eastAsia="es-ES"/>
        </w:rPr>
        <w:t xml:space="preserve"> </w:t>
      </w:r>
    </w:p>
    <w:p w14:paraId="255725D1" w14:textId="77777777" w:rsidR="00BB1855" w:rsidRPr="008B0D53" w:rsidRDefault="00BB1855" w:rsidP="00BB1855">
      <w:pPr>
        <w:pStyle w:val="Prrafodelista"/>
        <w:numPr>
          <w:ilvl w:val="1"/>
          <w:numId w:val="2"/>
        </w:numPr>
        <w:spacing w:after="0" w:line="240" w:lineRule="auto"/>
        <w:ind w:left="567" w:hanging="567"/>
        <w:jc w:val="both"/>
        <w:rPr>
          <w:rFonts w:ascii="Tahoma" w:eastAsia="Times New Roman" w:hAnsi="Tahoma" w:cs="Tahoma"/>
          <w:sz w:val="20"/>
          <w:szCs w:val="20"/>
          <w:lang w:val="es-CR"/>
        </w:rPr>
      </w:pPr>
      <w:r w:rsidRPr="008B0D53">
        <w:rPr>
          <w:rFonts w:ascii="Tahoma" w:eastAsia="Times New Roman" w:hAnsi="Tahoma" w:cs="Tahoma"/>
          <w:sz w:val="20"/>
          <w:szCs w:val="20"/>
          <w:lang w:val="es-CR"/>
        </w:rPr>
        <w:t xml:space="preserve">Cada oferta deberá venir firmada por el </w:t>
      </w:r>
      <w:r w:rsidRPr="00277865">
        <w:rPr>
          <w:rFonts w:ascii="Tahoma" w:eastAsia="Times New Roman" w:hAnsi="Tahoma" w:cs="Tahoma"/>
          <w:sz w:val="20"/>
          <w:szCs w:val="20"/>
          <w:lang w:val="es-CR"/>
        </w:rPr>
        <w:t>oferente, en el caso de personas jurídicas por alguna de las personas que se encuentren autorizadas por la empresa en el Registro de Proveedores.</w:t>
      </w:r>
      <w:r w:rsidRPr="008B0D53">
        <w:rPr>
          <w:rFonts w:ascii="Tahoma" w:eastAsia="Times New Roman" w:hAnsi="Tahoma" w:cs="Tahoma"/>
          <w:sz w:val="20"/>
          <w:szCs w:val="20"/>
          <w:lang w:val="es-CR"/>
        </w:rPr>
        <w:t xml:space="preserve">  </w:t>
      </w:r>
    </w:p>
    <w:p w14:paraId="255725D2" w14:textId="77777777" w:rsidR="00BB1855" w:rsidRPr="008B0D53" w:rsidRDefault="00BB1855" w:rsidP="00BB1855">
      <w:pPr>
        <w:pStyle w:val="Prrafodelista"/>
        <w:spacing w:after="0" w:line="240" w:lineRule="auto"/>
        <w:ind w:left="567"/>
        <w:jc w:val="both"/>
        <w:rPr>
          <w:rFonts w:ascii="Tahoma" w:eastAsia="Times New Roman" w:hAnsi="Tahoma" w:cs="Tahoma"/>
          <w:sz w:val="20"/>
          <w:szCs w:val="20"/>
          <w:lang w:val="es-CR"/>
        </w:rPr>
      </w:pPr>
    </w:p>
    <w:p w14:paraId="255725D3" w14:textId="77777777" w:rsidR="00BB1855" w:rsidRPr="005F248B" w:rsidRDefault="00BB1855" w:rsidP="00BB1855">
      <w:pPr>
        <w:pStyle w:val="Prrafodelista"/>
        <w:numPr>
          <w:ilvl w:val="1"/>
          <w:numId w:val="2"/>
        </w:numPr>
        <w:spacing w:after="0" w:line="240" w:lineRule="auto"/>
        <w:ind w:left="567" w:hanging="567"/>
        <w:jc w:val="both"/>
        <w:rPr>
          <w:rFonts w:ascii="Tahoma" w:eastAsia="Times New Roman" w:hAnsi="Tahoma" w:cs="Tahoma"/>
          <w:sz w:val="20"/>
          <w:szCs w:val="20"/>
          <w:lang w:val="es-CR"/>
        </w:rPr>
      </w:pPr>
      <w:r w:rsidRPr="005F248B">
        <w:rPr>
          <w:rFonts w:ascii="Tahoma" w:eastAsia="Times New Roman" w:hAnsi="Tahoma" w:cs="Tahoma"/>
          <w:sz w:val="20"/>
          <w:szCs w:val="20"/>
          <w:lang w:val="es-CR"/>
        </w:rPr>
        <w:t xml:space="preserve">No se admitirán ofertas con precios inferiores al valor del </w:t>
      </w:r>
      <w:r w:rsidR="00DF4FC1">
        <w:rPr>
          <w:rFonts w:ascii="Tahoma" w:eastAsia="Times New Roman" w:hAnsi="Tahoma" w:cs="Tahoma"/>
          <w:sz w:val="20"/>
          <w:szCs w:val="20"/>
          <w:lang w:val="es-CR"/>
        </w:rPr>
        <w:t>vehículo</w:t>
      </w:r>
      <w:r w:rsidRPr="005F248B">
        <w:rPr>
          <w:rFonts w:ascii="Tahoma" w:eastAsia="Times New Roman" w:hAnsi="Tahoma" w:cs="Tahoma"/>
          <w:sz w:val="20"/>
          <w:szCs w:val="20"/>
          <w:lang w:val="es-CR"/>
        </w:rPr>
        <w:t xml:space="preserve"> indicado.</w:t>
      </w:r>
    </w:p>
    <w:p w14:paraId="255725D4" w14:textId="77777777" w:rsidR="00BB1855" w:rsidRPr="008B0D53" w:rsidRDefault="00BB1855" w:rsidP="00BB1855">
      <w:pPr>
        <w:pStyle w:val="Prrafodelista"/>
        <w:spacing w:after="0" w:line="240" w:lineRule="auto"/>
        <w:ind w:left="567"/>
        <w:jc w:val="both"/>
        <w:rPr>
          <w:rFonts w:ascii="Tahoma" w:eastAsia="Times New Roman" w:hAnsi="Tahoma" w:cs="Tahoma"/>
          <w:sz w:val="20"/>
          <w:szCs w:val="20"/>
          <w:lang w:val="es-CR"/>
        </w:rPr>
      </w:pPr>
    </w:p>
    <w:p w14:paraId="255725D5" w14:textId="77777777" w:rsidR="00BB1855" w:rsidRDefault="00BB1855" w:rsidP="00BB1855">
      <w:pPr>
        <w:pStyle w:val="Prrafodelista"/>
        <w:numPr>
          <w:ilvl w:val="1"/>
          <w:numId w:val="2"/>
        </w:numPr>
        <w:spacing w:after="0" w:line="240" w:lineRule="auto"/>
        <w:ind w:left="567" w:hanging="567"/>
        <w:jc w:val="both"/>
        <w:rPr>
          <w:rFonts w:ascii="Tahoma" w:eastAsia="Times New Roman" w:hAnsi="Tahoma" w:cs="Tahoma"/>
          <w:sz w:val="20"/>
          <w:szCs w:val="20"/>
          <w:lang w:val="es-CR"/>
        </w:rPr>
      </w:pPr>
      <w:r w:rsidRPr="005F248B">
        <w:rPr>
          <w:rFonts w:ascii="Tahoma" w:eastAsia="Times New Roman" w:hAnsi="Tahoma" w:cs="Tahoma"/>
          <w:sz w:val="20"/>
          <w:szCs w:val="20"/>
          <w:lang w:val="es-CR"/>
        </w:rPr>
        <w:t>Toda oferta que se presente en forma extemporánea no será considerada.</w:t>
      </w:r>
    </w:p>
    <w:p w14:paraId="255725D6" w14:textId="77777777" w:rsidR="00DF4FC1" w:rsidRPr="006E496A" w:rsidRDefault="00DF4FC1" w:rsidP="00BB1855">
      <w:pPr>
        <w:spacing w:after="0" w:line="240" w:lineRule="auto"/>
        <w:jc w:val="both"/>
        <w:rPr>
          <w:rFonts w:ascii="Tahoma" w:eastAsia="Times New Roman" w:hAnsi="Tahoma" w:cs="Tahoma"/>
          <w:sz w:val="20"/>
          <w:szCs w:val="20"/>
          <w:lang w:val="es-CR"/>
        </w:rPr>
      </w:pPr>
    </w:p>
    <w:p w14:paraId="255725D7" w14:textId="77777777" w:rsidR="00BB1855" w:rsidRPr="008B0D53" w:rsidRDefault="00BB1855" w:rsidP="00BB1855">
      <w:pPr>
        <w:numPr>
          <w:ilvl w:val="0"/>
          <w:numId w:val="2"/>
        </w:numPr>
        <w:spacing w:after="0" w:line="240" w:lineRule="auto"/>
        <w:jc w:val="center"/>
        <w:rPr>
          <w:rFonts w:ascii="Tahoma" w:eastAsia="Times New Roman" w:hAnsi="Tahoma" w:cs="Tahoma"/>
          <w:b/>
          <w:sz w:val="20"/>
          <w:szCs w:val="20"/>
          <w:lang w:val="es-CR"/>
        </w:rPr>
      </w:pPr>
      <w:r w:rsidRPr="008B0D53">
        <w:rPr>
          <w:rFonts w:ascii="Tahoma" w:eastAsia="Times New Roman" w:hAnsi="Tahoma" w:cs="Tahoma"/>
          <w:b/>
          <w:sz w:val="20"/>
          <w:szCs w:val="20"/>
          <w:lang w:val="es-CR"/>
        </w:rPr>
        <w:t>ADJUDICACIÓN</w:t>
      </w:r>
    </w:p>
    <w:p w14:paraId="255725D8" w14:textId="77777777" w:rsidR="00BB1855" w:rsidRPr="008B0D53" w:rsidRDefault="00BB1855" w:rsidP="00BB1855">
      <w:pPr>
        <w:spacing w:after="0" w:line="240" w:lineRule="auto"/>
        <w:jc w:val="both"/>
        <w:rPr>
          <w:rFonts w:ascii="Tahoma" w:eastAsia="Times New Roman" w:hAnsi="Tahoma" w:cs="Tahoma"/>
          <w:sz w:val="20"/>
          <w:szCs w:val="20"/>
          <w:lang w:val="es-CR"/>
        </w:rPr>
      </w:pPr>
    </w:p>
    <w:p w14:paraId="255725D9" w14:textId="77777777" w:rsidR="00BB1855" w:rsidRPr="005F248B" w:rsidRDefault="00BB1855" w:rsidP="00BB1855">
      <w:pPr>
        <w:pStyle w:val="Prrafodelista"/>
        <w:numPr>
          <w:ilvl w:val="1"/>
          <w:numId w:val="2"/>
        </w:numPr>
        <w:spacing w:after="0" w:line="240" w:lineRule="auto"/>
        <w:ind w:left="567" w:hanging="567"/>
        <w:jc w:val="both"/>
        <w:rPr>
          <w:rFonts w:ascii="Tahoma" w:eastAsia="Times New Roman" w:hAnsi="Tahoma" w:cs="Tahoma"/>
          <w:sz w:val="20"/>
          <w:szCs w:val="20"/>
          <w:lang w:val="es-CR"/>
        </w:rPr>
      </w:pPr>
      <w:r w:rsidRPr="005F248B">
        <w:rPr>
          <w:rFonts w:ascii="Tahoma" w:eastAsia="Times New Roman" w:hAnsi="Tahoma"/>
          <w:sz w:val="20"/>
          <w:szCs w:val="20"/>
          <w:lang w:val="es-CR"/>
        </w:rPr>
        <w:t xml:space="preserve">El BCCR resolverá este concurso en un plazo máximo igual al doble del plazo fijado para la apertura de las ofertas. </w:t>
      </w:r>
    </w:p>
    <w:p w14:paraId="255725DA" w14:textId="77777777" w:rsidR="00BB1855" w:rsidRPr="008B0D53" w:rsidRDefault="00BB1855" w:rsidP="00BB1855">
      <w:pPr>
        <w:spacing w:after="0" w:line="240" w:lineRule="auto"/>
        <w:jc w:val="both"/>
        <w:rPr>
          <w:rFonts w:ascii="Tahoma" w:eastAsia="Times New Roman" w:hAnsi="Tahoma" w:cs="Tahoma"/>
          <w:sz w:val="20"/>
          <w:szCs w:val="20"/>
          <w:lang w:val="es-CR"/>
        </w:rPr>
      </w:pPr>
    </w:p>
    <w:p w14:paraId="255725DB" w14:textId="77777777" w:rsidR="00BB1855" w:rsidRPr="005F248B" w:rsidRDefault="00BB1855" w:rsidP="00BB1855">
      <w:pPr>
        <w:pStyle w:val="Prrafodelista"/>
        <w:numPr>
          <w:ilvl w:val="1"/>
          <w:numId w:val="2"/>
        </w:numPr>
        <w:spacing w:after="0" w:line="240" w:lineRule="auto"/>
        <w:ind w:left="567" w:hanging="567"/>
        <w:jc w:val="both"/>
        <w:rPr>
          <w:rFonts w:ascii="Tahoma" w:eastAsia="Times New Roman" w:hAnsi="Tahoma"/>
          <w:sz w:val="20"/>
          <w:szCs w:val="20"/>
          <w:lang w:val="es-CR"/>
        </w:rPr>
      </w:pPr>
      <w:r w:rsidRPr="005F248B">
        <w:rPr>
          <w:rFonts w:ascii="Tahoma" w:eastAsia="Times New Roman" w:hAnsi="Tahoma"/>
          <w:sz w:val="20"/>
          <w:szCs w:val="20"/>
          <w:lang w:val="es-CR"/>
        </w:rPr>
        <w:t>La adjudicación será por cada uno de los renglones</w:t>
      </w:r>
      <w:r>
        <w:rPr>
          <w:rFonts w:ascii="Tahoma" w:eastAsia="Times New Roman" w:hAnsi="Tahoma"/>
          <w:sz w:val="20"/>
          <w:szCs w:val="20"/>
          <w:lang w:val="es-CR"/>
        </w:rPr>
        <w:t>. L</w:t>
      </w:r>
      <w:r w:rsidRPr="005F248B">
        <w:rPr>
          <w:rFonts w:ascii="Tahoma" w:eastAsia="Times New Roman" w:hAnsi="Tahoma"/>
          <w:sz w:val="20"/>
          <w:szCs w:val="20"/>
          <w:lang w:val="es-CR"/>
        </w:rPr>
        <w:t xml:space="preserve">a oferta que presente el precio más alto en relación con el mínimo establecido en el </w:t>
      </w:r>
      <w:r w:rsidR="00DF4FC1">
        <w:rPr>
          <w:rFonts w:ascii="Tahoma" w:eastAsia="Times New Roman" w:hAnsi="Tahoma"/>
          <w:sz w:val="20"/>
          <w:szCs w:val="20"/>
          <w:lang w:val="es-CR"/>
        </w:rPr>
        <w:t>valor</w:t>
      </w:r>
      <w:r w:rsidRPr="005F248B">
        <w:rPr>
          <w:rFonts w:ascii="Tahoma" w:eastAsia="Times New Roman" w:hAnsi="Tahoma"/>
          <w:sz w:val="20"/>
          <w:szCs w:val="20"/>
          <w:lang w:val="es-CR"/>
        </w:rPr>
        <w:t xml:space="preserve"> obtendrá 100%, el resto de ofertas serán evaluadas aplicando la siguiente fórmula:</w:t>
      </w:r>
    </w:p>
    <w:p w14:paraId="255725DC" w14:textId="77777777" w:rsidR="00BB1855" w:rsidRPr="008B0D53" w:rsidRDefault="00BB1855" w:rsidP="00BB1855">
      <w:pPr>
        <w:widowControl w:val="0"/>
        <w:spacing w:after="0" w:line="240" w:lineRule="auto"/>
        <w:jc w:val="both"/>
        <w:rPr>
          <w:rFonts w:ascii="Tahoma" w:eastAsia="Times New Roman" w:hAnsi="Tahoma" w:cs="Tahoma"/>
          <w:sz w:val="20"/>
          <w:szCs w:val="20"/>
          <w:lang w:val="es-CR"/>
        </w:rPr>
      </w:pPr>
    </w:p>
    <w:p w14:paraId="255725DD" w14:textId="77777777" w:rsidR="00BB1855" w:rsidRPr="008B0D53" w:rsidRDefault="00BB1855" w:rsidP="00BB1855">
      <w:pPr>
        <w:widowControl w:val="0"/>
        <w:numPr>
          <w:ilvl w:val="12"/>
          <w:numId w:val="0"/>
        </w:numPr>
        <w:spacing w:after="0" w:line="240" w:lineRule="auto"/>
        <w:jc w:val="center"/>
        <w:rPr>
          <w:rFonts w:ascii="Tahoma" w:eastAsia="Times New Roman" w:hAnsi="Tahoma" w:cs="Tahoma"/>
          <w:b/>
          <w:bCs/>
          <w:sz w:val="20"/>
          <w:szCs w:val="20"/>
          <w:lang w:val="es-CR"/>
        </w:rPr>
      </w:pPr>
      <w:r w:rsidRPr="008B0D53">
        <w:rPr>
          <w:rFonts w:ascii="Tahoma" w:eastAsia="Times New Roman" w:hAnsi="Tahoma" w:cs="Tahoma"/>
          <w:b/>
          <w:bCs/>
          <w:position w:val="-28"/>
          <w:sz w:val="20"/>
          <w:szCs w:val="20"/>
          <w:lang w:val="es-CR"/>
        </w:rPr>
        <w:object w:dxaOrig="1950" w:dyaOrig="675" w14:anchorId="25572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65pt;height:33.8pt" o:ole="">
            <v:imagedata r:id="rId12" o:title=""/>
          </v:shape>
          <o:OLEObject Type="Embed" ProgID="Equation.3" ShapeID="_x0000_i1025" DrawAspect="Content" ObjectID="_1508138420" r:id="rId13"/>
        </w:object>
      </w:r>
    </w:p>
    <w:p w14:paraId="255725DE" w14:textId="77777777" w:rsidR="00BB1855" w:rsidRPr="008B0D53" w:rsidRDefault="00BB1855" w:rsidP="00BB1855">
      <w:pPr>
        <w:widowControl w:val="0"/>
        <w:numPr>
          <w:ilvl w:val="12"/>
          <w:numId w:val="0"/>
        </w:numPr>
        <w:spacing w:after="120" w:line="240" w:lineRule="auto"/>
        <w:ind w:left="567"/>
        <w:rPr>
          <w:rFonts w:ascii="Tahoma" w:eastAsia="Times New Roman" w:hAnsi="Tahoma" w:cs="Tahoma"/>
          <w:sz w:val="20"/>
          <w:szCs w:val="20"/>
          <w:lang w:val="x-none" w:eastAsia="x-none"/>
        </w:rPr>
      </w:pPr>
      <w:r w:rsidRPr="008B0D53">
        <w:rPr>
          <w:rFonts w:ascii="Tahoma" w:eastAsia="Times New Roman" w:hAnsi="Tahoma" w:cs="Tahoma"/>
          <w:sz w:val="20"/>
          <w:szCs w:val="20"/>
          <w:lang w:val="x-none" w:eastAsia="x-none"/>
        </w:rPr>
        <w:t>Donde:</w:t>
      </w:r>
    </w:p>
    <w:p w14:paraId="255725DF" w14:textId="77777777" w:rsidR="00BB1855" w:rsidRPr="008B0D53" w:rsidRDefault="00BB1855" w:rsidP="00BB1855">
      <w:pPr>
        <w:widowControl w:val="0"/>
        <w:numPr>
          <w:ilvl w:val="12"/>
          <w:numId w:val="0"/>
        </w:numPr>
        <w:spacing w:after="0" w:line="240" w:lineRule="auto"/>
        <w:ind w:left="567"/>
        <w:jc w:val="both"/>
        <w:rPr>
          <w:rFonts w:ascii="Tahoma" w:eastAsia="Times New Roman" w:hAnsi="Tahoma" w:cs="Tahoma"/>
          <w:i/>
          <w:sz w:val="20"/>
          <w:szCs w:val="20"/>
          <w:lang w:val="es-CR"/>
        </w:rPr>
      </w:pPr>
      <w:r w:rsidRPr="008B0D53">
        <w:rPr>
          <w:rFonts w:ascii="Tahoma" w:eastAsia="Times New Roman" w:hAnsi="Tahoma" w:cs="Tahoma"/>
          <w:i/>
          <w:sz w:val="20"/>
          <w:szCs w:val="20"/>
          <w:lang w:val="es-CR"/>
        </w:rPr>
        <w:t xml:space="preserve">FP=  </w:t>
      </w:r>
      <w:r w:rsidRPr="008B0D53">
        <w:rPr>
          <w:rFonts w:ascii="Tahoma" w:eastAsia="Times New Roman" w:hAnsi="Tahoma" w:cs="Tahoma"/>
          <w:i/>
          <w:sz w:val="20"/>
          <w:szCs w:val="20"/>
          <w:lang w:val="es-CR"/>
        </w:rPr>
        <w:tab/>
        <w:t>Puntaje obtenido por la oferta para el Factor Precio</w:t>
      </w:r>
    </w:p>
    <w:p w14:paraId="255725E0" w14:textId="77777777" w:rsidR="00BB1855" w:rsidRPr="008B0D53" w:rsidRDefault="00BB1855" w:rsidP="00BB1855">
      <w:pPr>
        <w:widowControl w:val="0"/>
        <w:numPr>
          <w:ilvl w:val="12"/>
          <w:numId w:val="0"/>
        </w:numPr>
        <w:spacing w:after="0" w:line="240" w:lineRule="auto"/>
        <w:ind w:left="567"/>
        <w:jc w:val="both"/>
        <w:rPr>
          <w:rFonts w:ascii="Tahoma" w:eastAsia="Times New Roman" w:hAnsi="Tahoma" w:cs="Tahoma"/>
          <w:i/>
          <w:sz w:val="20"/>
          <w:szCs w:val="20"/>
          <w:lang w:val="es-CR"/>
        </w:rPr>
      </w:pPr>
      <w:r w:rsidRPr="008B0D53">
        <w:rPr>
          <w:rFonts w:ascii="Tahoma" w:eastAsia="Times New Roman" w:hAnsi="Tahoma" w:cs="Tahoma"/>
          <w:i/>
          <w:sz w:val="20"/>
          <w:szCs w:val="20"/>
          <w:lang w:val="es-CR"/>
        </w:rPr>
        <w:t xml:space="preserve">Px=  </w:t>
      </w:r>
      <w:r w:rsidRPr="008B0D53">
        <w:rPr>
          <w:rFonts w:ascii="Tahoma" w:eastAsia="Times New Roman" w:hAnsi="Tahoma" w:cs="Tahoma"/>
          <w:i/>
          <w:sz w:val="20"/>
          <w:szCs w:val="20"/>
          <w:lang w:val="es-CR"/>
        </w:rPr>
        <w:tab/>
        <w:t>Precio total por la oferta en evaluación</w:t>
      </w:r>
    </w:p>
    <w:p w14:paraId="255725E1" w14:textId="77777777" w:rsidR="00BB1855" w:rsidRPr="008B0D53" w:rsidRDefault="00BB1855" w:rsidP="00BB1855">
      <w:pPr>
        <w:widowControl w:val="0"/>
        <w:numPr>
          <w:ilvl w:val="12"/>
          <w:numId w:val="0"/>
        </w:numPr>
        <w:spacing w:after="0" w:line="240" w:lineRule="auto"/>
        <w:ind w:left="567"/>
        <w:jc w:val="both"/>
        <w:rPr>
          <w:rFonts w:ascii="Tahoma" w:eastAsia="Times New Roman" w:hAnsi="Tahoma" w:cs="Tahoma"/>
          <w:i/>
          <w:sz w:val="20"/>
          <w:szCs w:val="20"/>
          <w:lang w:val="es-CR"/>
        </w:rPr>
      </w:pPr>
      <w:r w:rsidRPr="008B0D53">
        <w:rPr>
          <w:rFonts w:ascii="Tahoma" w:eastAsia="Times New Roman" w:hAnsi="Tahoma" w:cs="Tahoma"/>
          <w:i/>
          <w:sz w:val="20"/>
          <w:szCs w:val="20"/>
          <w:lang w:val="es-CR"/>
        </w:rPr>
        <w:t xml:space="preserve">Pmin= </w:t>
      </w:r>
      <w:r w:rsidRPr="008B0D53">
        <w:rPr>
          <w:rFonts w:ascii="Tahoma" w:eastAsia="Times New Roman" w:hAnsi="Tahoma" w:cs="Tahoma"/>
          <w:i/>
          <w:sz w:val="20"/>
          <w:szCs w:val="20"/>
          <w:lang w:val="es-CR"/>
        </w:rPr>
        <w:tab/>
        <w:t>Precio total más alto</w:t>
      </w:r>
    </w:p>
    <w:p w14:paraId="255725E2" w14:textId="77777777" w:rsidR="00BB1855" w:rsidRPr="008B0D53" w:rsidRDefault="00BB1855" w:rsidP="00BB1855">
      <w:pPr>
        <w:spacing w:after="0" w:line="240" w:lineRule="auto"/>
        <w:jc w:val="both"/>
        <w:rPr>
          <w:rFonts w:ascii="Tahoma" w:eastAsia="Times New Roman" w:hAnsi="Tahoma"/>
          <w:sz w:val="20"/>
          <w:szCs w:val="20"/>
          <w:lang w:val="es-CR"/>
        </w:rPr>
      </w:pPr>
    </w:p>
    <w:p w14:paraId="255725E3" w14:textId="77777777" w:rsidR="00BB1855" w:rsidRPr="008B0D53" w:rsidRDefault="00BB1855" w:rsidP="00BB1855">
      <w:pPr>
        <w:pStyle w:val="Prrafodelista"/>
        <w:numPr>
          <w:ilvl w:val="1"/>
          <w:numId w:val="2"/>
        </w:numPr>
        <w:spacing w:after="0" w:line="240" w:lineRule="auto"/>
        <w:ind w:left="567" w:hanging="567"/>
        <w:jc w:val="both"/>
        <w:rPr>
          <w:rFonts w:ascii="Tahoma" w:eastAsia="Times New Roman" w:hAnsi="Tahoma"/>
          <w:sz w:val="20"/>
          <w:szCs w:val="20"/>
          <w:lang w:val="es-CR"/>
        </w:rPr>
      </w:pPr>
      <w:r w:rsidRPr="008B0D53">
        <w:rPr>
          <w:rFonts w:ascii="Tahoma" w:eastAsia="Times New Roman" w:hAnsi="Tahoma"/>
          <w:sz w:val="20"/>
          <w:szCs w:val="20"/>
          <w:lang w:val="es-CR"/>
        </w:rPr>
        <w:t xml:space="preserve">El </w:t>
      </w:r>
      <w:r w:rsidRPr="008B0D53">
        <w:rPr>
          <w:rFonts w:ascii="Tahoma" w:eastAsia="Times New Roman" w:hAnsi="Tahoma"/>
          <w:b/>
          <w:sz w:val="20"/>
          <w:szCs w:val="20"/>
          <w:u w:val="single"/>
          <w:lang w:val="es-CR"/>
        </w:rPr>
        <w:t>mayor precio ofrecido</w:t>
      </w:r>
      <w:r w:rsidRPr="008B0D53">
        <w:rPr>
          <w:rFonts w:ascii="Tahoma" w:eastAsia="Times New Roman" w:hAnsi="Tahoma"/>
          <w:sz w:val="20"/>
          <w:szCs w:val="20"/>
          <w:lang w:val="es-CR"/>
        </w:rPr>
        <w:t xml:space="preserve"> a partir del valor del </w:t>
      </w:r>
      <w:r w:rsidR="00DF4FC1">
        <w:rPr>
          <w:rFonts w:ascii="Tahoma" w:eastAsia="Times New Roman" w:hAnsi="Tahoma"/>
          <w:sz w:val="20"/>
          <w:szCs w:val="20"/>
          <w:lang w:val="es-CR"/>
        </w:rPr>
        <w:t>vehículo</w:t>
      </w:r>
      <w:r w:rsidRPr="008B0D53">
        <w:rPr>
          <w:rFonts w:ascii="Tahoma" w:eastAsia="Times New Roman" w:hAnsi="Tahoma"/>
          <w:sz w:val="20"/>
          <w:szCs w:val="20"/>
          <w:lang w:val="es-CR"/>
        </w:rPr>
        <w:t xml:space="preserve">, será el factor decisivo para adjudicar. Cuando del análisis comparativo de ofertas admisibles se produzca un empate en cuanto al precio, el Departamento de Proveeduría seguirá un procedimiento de rifa, previa comunicación y convocatoria a los oferentes físicos o representantes legales de las empresas que se encuentran en esta situación. </w:t>
      </w:r>
    </w:p>
    <w:p w14:paraId="255725E4" w14:textId="77777777" w:rsidR="00BB1855" w:rsidRPr="008B0D53" w:rsidRDefault="00BB1855" w:rsidP="00BB1855">
      <w:pPr>
        <w:spacing w:after="0" w:line="240" w:lineRule="auto"/>
        <w:jc w:val="both"/>
        <w:rPr>
          <w:rFonts w:ascii="Tahoma" w:eastAsia="Times New Roman" w:hAnsi="Tahoma"/>
          <w:sz w:val="20"/>
          <w:szCs w:val="20"/>
          <w:lang w:val="es-CR"/>
        </w:rPr>
      </w:pPr>
    </w:p>
    <w:p w14:paraId="255725E5" w14:textId="77777777" w:rsidR="00BB1855" w:rsidRPr="008B0D53" w:rsidRDefault="00BB1855" w:rsidP="00BB1855">
      <w:pPr>
        <w:numPr>
          <w:ilvl w:val="0"/>
          <w:numId w:val="2"/>
        </w:numPr>
        <w:spacing w:after="0" w:line="240" w:lineRule="auto"/>
        <w:jc w:val="center"/>
        <w:rPr>
          <w:rFonts w:ascii="Tahoma" w:eastAsia="Times New Roman" w:hAnsi="Tahoma" w:cs="Tahoma"/>
          <w:b/>
          <w:sz w:val="20"/>
          <w:szCs w:val="20"/>
          <w:lang w:val="es-CR"/>
        </w:rPr>
      </w:pPr>
      <w:r w:rsidRPr="008B0D53">
        <w:rPr>
          <w:rFonts w:ascii="Tahoma" w:eastAsia="Times New Roman" w:hAnsi="Tahoma" w:cs="Tahoma"/>
          <w:b/>
          <w:sz w:val="20"/>
          <w:szCs w:val="20"/>
          <w:lang w:val="es-CR"/>
        </w:rPr>
        <w:t>CONDICIONES GENERALES</w:t>
      </w:r>
    </w:p>
    <w:p w14:paraId="255725E6" w14:textId="77777777" w:rsidR="00BB1855" w:rsidRPr="008B0D53" w:rsidRDefault="00BB1855" w:rsidP="00BB1855">
      <w:pPr>
        <w:suppressAutoHyphens/>
        <w:spacing w:after="0" w:line="240" w:lineRule="auto"/>
        <w:ind w:right="17"/>
        <w:jc w:val="both"/>
        <w:rPr>
          <w:rFonts w:ascii="Tahoma" w:eastAsia="Times New Roman" w:hAnsi="Tahoma" w:cs="Tahoma"/>
          <w:sz w:val="20"/>
          <w:szCs w:val="20"/>
          <w:lang w:val="es-CR"/>
        </w:rPr>
      </w:pPr>
    </w:p>
    <w:p w14:paraId="255725E7" w14:textId="77777777" w:rsidR="00BB1855" w:rsidRPr="005F248B" w:rsidRDefault="00BB1855" w:rsidP="00BB1855">
      <w:pPr>
        <w:pStyle w:val="Prrafodelista"/>
        <w:numPr>
          <w:ilvl w:val="1"/>
          <w:numId w:val="2"/>
        </w:numPr>
        <w:spacing w:after="0" w:line="240" w:lineRule="auto"/>
        <w:ind w:left="567" w:hanging="567"/>
        <w:jc w:val="both"/>
        <w:rPr>
          <w:rFonts w:ascii="Tahoma" w:eastAsia="Times New Roman" w:hAnsi="Tahoma" w:cs="Tahoma"/>
          <w:sz w:val="20"/>
          <w:szCs w:val="20"/>
          <w:lang w:val="es-CR"/>
        </w:rPr>
      </w:pPr>
      <w:r w:rsidRPr="005F248B">
        <w:rPr>
          <w:rFonts w:ascii="Tahoma" w:eastAsia="Times New Roman" w:hAnsi="Tahoma" w:cs="Tahoma"/>
          <w:sz w:val="20"/>
          <w:szCs w:val="20"/>
          <w:lang w:val="es-CR"/>
        </w:rPr>
        <w:t>La oferta deberá presentarse por escrito, en sobre cerrado y debidamente identificado, en el Departamento de Proveeduría del BCCR, ubicado en el primer piso del Edificio Principal, avenida central y primera, calles 2 y 4. Cualquier documento que se genere producto de esta contratación o previo a la recepción de la oferta deberá ser dirigido al Departamento de Proveeduría.</w:t>
      </w:r>
    </w:p>
    <w:p w14:paraId="255725E8" w14:textId="77777777" w:rsidR="00BB1855" w:rsidRPr="008B0D53" w:rsidRDefault="00BB1855" w:rsidP="00BB1855">
      <w:pPr>
        <w:spacing w:after="0" w:line="240" w:lineRule="auto"/>
        <w:ind w:left="709" w:hanging="709"/>
        <w:jc w:val="both"/>
        <w:rPr>
          <w:rFonts w:ascii="Tahoma" w:eastAsia="Times New Roman" w:hAnsi="Tahoma" w:cs="Tahoma"/>
          <w:sz w:val="20"/>
          <w:szCs w:val="20"/>
          <w:lang w:val="es-CR"/>
        </w:rPr>
      </w:pPr>
    </w:p>
    <w:p w14:paraId="255725E9" w14:textId="77777777" w:rsidR="00BB1855" w:rsidRPr="008B0D53" w:rsidRDefault="00BB1855" w:rsidP="00BB1855">
      <w:pPr>
        <w:pStyle w:val="Prrafodelista"/>
        <w:numPr>
          <w:ilvl w:val="1"/>
          <w:numId w:val="2"/>
        </w:numPr>
        <w:spacing w:after="0" w:line="240" w:lineRule="auto"/>
        <w:ind w:left="567" w:hanging="567"/>
        <w:jc w:val="both"/>
        <w:rPr>
          <w:rFonts w:ascii="Tahoma" w:eastAsia="Times New Roman" w:hAnsi="Tahoma" w:cs="Tahoma"/>
          <w:sz w:val="20"/>
          <w:szCs w:val="20"/>
          <w:lang w:val="es-CR"/>
        </w:rPr>
      </w:pPr>
      <w:r w:rsidRPr="008B0D53">
        <w:rPr>
          <w:rFonts w:ascii="Tahoma" w:eastAsia="Times New Roman" w:hAnsi="Tahoma" w:cs="Tahoma"/>
          <w:sz w:val="20"/>
          <w:szCs w:val="20"/>
          <w:lang w:val="es-CR"/>
        </w:rPr>
        <w:t xml:space="preserve">La oferta se deberá redactar en idioma español, presentarse de manera ordenada y completa, sin manchas, tachaduras, borrones u otros defectos que la puedan hacer de difícil interpretación; las correcciones deben salvarse por nota. </w:t>
      </w:r>
    </w:p>
    <w:p w14:paraId="255725EA" w14:textId="77777777" w:rsidR="00BB1855" w:rsidRPr="008B0D53" w:rsidRDefault="00BB1855" w:rsidP="00BB1855">
      <w:pPr>
        <w:spacing w:after="0" w:line="240" w:lineRule="auto"/>
        <w:ind w:left="709" w:hanging="709"/>
        <w:jc w:val="both"/>
        <w:rPr>
          <w:rFonts w:ascii="Tahoma" w:eastAsia="Times New Roman" w:hAnsi="Tahoma" w:cs="Tahoma"/>
          <w:sz w:val="20"/>
          <w:szCs w:val="20"/>
          <w:lang w:val="es-CR"/>
        </w:rPr>
      </w:pPr>
    </w:p>
    <w:p w14:paraId="255725EB" w14:textId="77777777" w:rsidR="00BB1855" w:rsidRPr="008B0D53" w:rsidRDefault="00BB1855" w:rsidP="00BB1855">
      <w:pPr>
        <w:pStyle w:val="Prrafodelista"/>
        <w:numPr>
          <w:ilvl w:val="1"/>
          <w:numId w:val="2"/>
        </w:numPr>
        <w:spacing w:after="0" w:line="240" w:lineRule="auto"/>
        <w:ind w:left="567" w:hanging="567"/>
        <w:jc w:val="both"/>
        <w:rPr>
          <w:rFonts w:ascii="Tahoma" w:eastAsia="Times New Roman" w:hAnsi="Tahoma" w:cs="Tahoma"/>
          <w:sz w:val="20"/>
          <w:szCs w:val="20"/>
          <w:lang w:val="es-CR"/>
        </w:rPr>
      </w:pPr>
      <w:r w:rsidRPr="008B0D53">
        <w:rPr>
          <w:rFonts w:ascii="Tahoma" w:eastAsia="Times New Roman" w:hAnsi="Tahoma" w:cs="Tahoma"/>
          <w:sz w:val="20"/>
          <w:szCs w:val="20"/>
          <w:lang w:val="es-CR"/>
        </w:rPr>
        <w:t xml:space="preserve">La oferta original y una copia de la misma deben ser identificadas respectivamente como documento “original” o bien “copia”, y estar firmadas por el oferente. Si la oferta se presenta en representación de una persona física o jurídica distinta, entonces debe indicarse el nombre y calidades de esa persona y a la vez, aportar el poder que lo autoriza para presentar la oferta, extendido por la persona que ostente la representación legal de la empresa en el caso de las personas jurídicas que compruebe lo anterior. </w:t>
      </w:r>
    </w:p>
    <w:p w14:paraId="255725EC" w14:textId="77777777" w:rsidR="00BB1855" w:rsidRPr="008B0D53" w:rsidRDefault="00BB1855" w:rsidP="00BB1855">
      <w:pPr>
        <w:spacing w:after="0" w:line="240" w:lineRule="auto"/>
        <w:ind w:left="709" w:hanging="709"/>
        <w:jc w:val="both"/>
        <w:rPr>
          <w:rFonts w:ascii="Tahoma" w:eastAsia="Times New Roman" w:hAnsi="Tahoma" w:cs="Tahoma"/>
          <w:sz w:val="20"/>
          <w:szCs w:val="20"/>
          <w:lang w:val="es-CR"/>
        </w:rPr>
      </w:pPr>
    </w:p>
    <w:p w14:paraId="255725ED" w14:textId="77777777" w:rsidR="00BB1855" w:rsidRPr="008B0D53" w:rsidRDefault="00BB1855" w:rsidP="00BB1855">
      <w:pPr>
        <w:pStyle w:val="Prrafodelista"/>
        <w:numPr>
          <w:ilvl w:val="1"/>
          <w:numId w:val="2"/>
        </w:numPr>
        <w:spacing w:after="0" w:line="240" w:lineRule="auto"/>
        <w:ind w:left="567" w:hanging="567"/>
        <w:jc w:val="both"/>
        <w:rPr>
          <w:rFonts w:ascii="Tahoma" w:eastAsia="Times New Roman" w:hAnsi="Tahoma" w:cs="Tahoma"/>
          <w:sz w:val="20"/>
          <w:szCs w:val="20"/>
          <w:lang w:val="es-CR"/>
        </w:rPr>
      </w:pPr>
      <w:r w:rsidRPr="008B0D53">
        <w:rPr>
          <w:rFonts w:ascii="Tahoma" w:eastAsia="Times New Roman" w:hAnsi="Tahoma" w:cs="Tahoma"/>
          <w:sz w:val="20"/>
          <w:szCs w:val="20"/>
          <w:lang w:val="es-CR"/>
        </w:rPr>
        <w:t>El oferente puede cotizar para uno o varios renglones.</w:t>
      </w:r>
    </w:p>
    <w:p w14:paraId="255725EE" w14:textId="77777777" w:rsidR="00BB1855" w:rsidRPr="008B0D53" w:rsidRDefault="00BB1855" w:rsidP="00BB1855">
      <w:pPr>
        <w:spacing w:after="0" w:line="240" w:lineRule="auto"/>
        <w:ind w:left="709" w:hanging="709"/>
        <w:rPr>
          <w:rFonts w:ascii="Tahoma" w:eastAsia="Times New Roman" w:hAnsi="Tahoma" w:cs="Tahoma"/>
          <w:sz w:val="20"/>
          <w:szCs w:val="20"/>
          <w:lang w:val="es-CR"/>
        </w:rPr>
      </w:pPr>
    </w:p>
    <w:p w14:paraId="255725EF" w14:textId="77777777" w:rsidR="00BB1855" w:rsidRPr="008B0D53" w:rsidRDefault="00BB1855" w:rsidP="00BB1855">
      <w:pPr>
        <w:pStyle w:val="Prrafodelista"/>
        <w:numPr>
          <w:ilvl w:val="1"/>
          <w:numId w:val="2"/>
        </w:numPr>
        <w:spacing w:after="0" w:line="240" w:lineRule="auto"/>
        <w:ind w:left="567" w:hanging="567"/>
        <w:jc w:val="both"/>
        <w:rPr>
          <w:rFonts w:ascii="Tahoma" w:eastAsia="Times New Roman" w:hAnsi="Tahoma" w:cs="Tahoma"/>
          <w:sz w:val="20"/>
          <w:szCs w:val="20"/>
          <w:lang w:val="es-CR"/>
        </w:rPr>
      </w:pPr>
      <w:r w:rsidRPr="008B0D53">
        <w:rPr>
          <w:rFonts w:ascii="Tahoma" w:eastAsia="Times New Roman" w:hAnsi="Tahoma" w:cs="Tahoma"/>
          <w:sz w:val="20"/>
          <w:szCs w:val="20"/>
          <w:lang w:val="es-CR"/>
        </w:rPr>
        <w:t>El oferente deberá precisar su número de cédula de identidad ó número de cédula jurídica, teléfono, fax, domicilio y dirección electrónica.</w:t>
      </w:r>
    </w:p>
    <w:p w14:paraId="255725F0" w14:textId="77777777" w:rsidR="00BB1855" w:rsidRPr="008B0D53" w:rsidRDefault="00BB1855" w:rsidP="00BB1855">
      <w:pPr>
        <w:spacing w:after="0" w:line="240" w:lineRule="auto"/>
        <w:rPr>
          <w:rFonts w:ascii="Tahoma" w:eastAsia="Times New Roman" w:hAnsi="Tahoma" w:cs="Tahoma"/>
          <w:b/>
          <w:sz w:val="20"/>
          <w:szCs w:val="20"/>
          <w:lang w:val="es-CR"/>
        </w:rPr>
      </w:pPr>
      <w:bookmarkStart w:id="1" w:name="_Ref148344733"/>
    </w:p>
    <w:p w14:paraId="255725F1" w14:textId="77777777" w:rsidR="00BB1855" w:rsidRPr="008B0D53" w:rsidRDefault="00BB1855" w:rsidP="00BB1855">
      <w:pPr>
        <w:pStyle w:val="Prrafodelista"/>
        <w:numPr>
          <w:ilvl w:val="1"/>
          <w:numId w:val="2"/>
        </w:numPr>
        <w:spacing w:after="0" w:line="240" w:lineRule="auto"/>
        <w:ind w:left="567" w:hanging="567"/>
        <w:jc w:val="both"/>
        <w:rPr>
          <w:rFonts w:ascii="Tahoma" w:eastAsia="Times New Roman" w:hAnsi="Tahoma" w:cs="Tahoma"/>
          <w:b/>
          <w:sz w:val="20"/>
          <w:szCs w:val="20"/>
          <w:lang w:val="es-CR"/>
        </w:rPr>
      </w:pPr>
      <w:r w:rsidRPr="008B0D53">
        <w:rPr>
          <w:rFonts w:ascii="Tahoma" w:eastAsia="Times New Roman" w:hAnsi="Tahoma" w:cs="Tahoma"/>
          <w:b/>
          <w:sz w:val="20"/>
          <w:szCs w:val="20"/>
          <w:lang w:val="es-CR"/>
        </w:rPr>
        <w:t>PRECIO OFERTADO:</w:t>
      </w:r>
      <w:bookmarkEnd w:id="1"/>
      <w:r w:rsidRPr="008B0D53">
        <w:rPr>
          <w:rFonts w:ascii="Tahoma" w:eastAsia="Times New Roman" w:hAnsi="Tahoma" w:cs="Tahoma"/>
          <w:b/>
          <w:sz w:val="20"/>
          <w:szCs w:val="20"/>
          <w:lang w:val="es-CR"/>
        </w:rPr>
        <w:t xml:space="preserve">  </w:t>
      </w:r>
    </w:p>
    <w:p w14:paraId="255725F2" w14:textId="77777777" w:rsidR="00BB1855" w:rsidRPr="008B0D53" w:rsidRDefault="00BB1855" w:rsidP="00BB1855">
      <w:pPr>
        <w:tabs>
          <w:tab w:val="left" w:pos="709"/>
        </w:tabs>
        <w:spacing w:after="0" w:line="240" w:lineRule="auto"/>
        <w:ind w:left="709" w:hanging="709"/>
        <w:jc w:val="both"/>
        <w:rPr>
          <w:rFonts w:ascii="Tahoma" w:eastAsia="Times New Roman" w:hAnsi="Tahoma" w:cs="Tahoma"/>
          <w:b/>
          <w:sz w:val="20"/>
          <w:szCs w:val="20"/>
          <w:lang w:val="es-CR"/>
        </w:rPr>
      </w:pPr>
      <w:r w:rsidRPr="008B0D53">
        <w:rPr>
          <w:rFonts w:ascii="Tahoma" w:eastAsia="Times New Roman" w:hAnsi="Tahoma" w:cs="Tahoma"/>
          <w:b/>
          <w:sz w:val="20"/>
          <w:szCs w:val="20"/>
          <w:lang w:val="es-CR"/>
        </w:rPr>
        <w:t xml:space="preserve">                                                                                                                                                                                                                                                                                                                                                                                                                                                                                                                                               </w:t>
      </w:r>
    </w:p>
    <w:p w14:paraId="255725F3" w14:textId="77777777" w:rsidR="00BB1855" w:rsidRPr="009F1ED2" w:rsidRDefault="00BB1855" w:rsidP="00BB1855">
      <w:pPr>
        <w:pStyle w:val="Prrafodelista"/>
        <w:numPr>
          <w:ilvl w:val="2"/>
          <w:numId w:val="6"/>
        </w:numPr>
        <w:spacing w:after="0" w:line="240" w:lineRule="auto"/>
        <w:ind w:left="1134" w:hanging="567"/>
        <w:jc w:val="both"/>
        <w:rPr>
          <w:rFonts w:ascii="Tahoma" w:eastAsia="Times New Roman" w:hAnsi="Tahoma" w:cs="Tahoma"/>
          <w:sz w:val="20"/>
          <w:szCs w:val="20"/>
          <w:lang w:val="es-CR"/>
        </w:rPr>
      </w:pPr>
      <w:r w:rsidRPr="009F1ED2">
        <w:rPr>
          <w:rFonts w:ascii="Tahoma" w:eastAsia="Times New Roman" w:hAnsi="Tahoma" w:cs="Tahoma"/>
          <w:sz w:val="20"/>
          <w:szCs w:val="20"/>
          <w:lang w:val="es-CR"/>
        </w:rPr>
        <w:t>El valor asignado al(los) vehículo(s) en venta corresponde al avalúo administrativo practicado por el Ministerio de Hacienda</w:t>
      </w:r>
      <w:r w:rsidR="00DF4FC1">
        <w:rPr>
          <w:rFonts w:ascii="Tahoma" w:eastAsia="Times New Roman" w:hAnsi="Tahoma" w:cs="Tahoma"/>
          <w:sz w:val="20"/>
          <w:szCs w:val="20"/>
          <w:lang w:val="es-CR"/>
        </w:rPr>
        <w:t>, contemplando el rebajo del 25% autorizado por la Contraloría General de la República</w:t>
      </w:r>
      <w:r w:rsidRPr="009F1ED2">
        <w:rPr>
          <w:rFonts w:ascii="Tahoma" w:eastAsia="Times New Roman" w:hAnsi="Tahoma" w:cs="Tahoma"/>
          <w:sz w:val="20"/>
          <w:szCs w:val="20"/>
          <w:lang w:val="es-CR"/>
        </w:rPr>
        <w:t>. Por lo tanto, constituye la base de referencia sobre la cual el BCCR aceptará ofertas y no menos de ese valor, por lo que se escogerá la más conveniente de las ofertas que superen ese valor.  En dicho precio se contempla</w:t>
      </w:r>
      <w:r>
        <w:rPr>
          <w:rFonts w:ascii="Tahoma" w:eastAsia="Times New Roman" w:hAnsi="Tahoma" w:cs="Tahoma"/>
          <w:sz w:val="20"/>
          <w:szCs w:val="20"/>
          <w:lang w:val="es-CR"/>
        </w:rPr>
        <w:t>n</w:t>
      </w:r>
      <w:r w:rsidRPr="009F1ED2">
        <w:rPr>
          <w:rFonts w:ascii="Tahoma" w:eastAsia="Times New Roman" w:hAnsi="Tahoma" w:cs="Tahoma"/>
          <w:sz w:val="20"/>
          <w:szCs w:val="20"/>
          <w:lang w:val="es-CR"/>
        </w:rPr>
        <w:t xml:space="preserve"> los derechos de aduana</w:t>
      </w:r>
      <w:r>
        <w:rPr>
          <w:rFonts w:ascii="Tahoma" w:eastAsia="Times New Roman" w:hAnsi="Tahoma" w:cs="Tahoma"/>
          <w:sz w:val="20"/>
          <w:szCs w:val="20"/>
          <w:lang w:val="es-CR"/>
        </w:rPr>
        <w:t>, los cuales deberá</w:t>
      </w:r>
      <w:r w:rsidRPr="009F1ED2">
        <w:rPr>
          <w:rFonts w:ascii="Tahoma" w:eastAsia="Times New Roman" w:hAnsi="Tahoma" w:cs="Tahoma"/>
          <w:sz w:val="20"/>
          <w:szCs w:val="20"/>
          <w:lang w:val="es-CR"/>
        </w:rPr>
        <w:t xml:space="preserve"> cancelar </w:t>
      </w:r>
      <w:r>
        <w:rPr>
          <w:rFonts w:ascii="Tahoma" w:eastAsia="Times New Roman" w:hAnsi="Tahoma" w:cs="Tahoma"/>
          <w:sz w:val="20"/>
          <w:szCs w:val="20"/>
          <w:lang w:val="es-CR"/>
        </w:rPr>
        <w:t>el adjudicatario ante e</w:t>
      </w:r>
      <w:r w:rsidRPr="009F1ED2">
        <w:rPr>
          <w:rFonts w:ascii="Tahoma" w:eastAsia="Times New Roman" w:hAnsi="Tahoma" w:cs="Tahoma"/>
          <w:sz w:val="20"/>
          <w:szCs w:val="20"/>
          <w:lang w:val="es-CR"/>
        </w:rPr>
        <w:t xml:space="preserve">l Ministerio de Hacienda, previo al depósito que deben realizar al BCCR por la diferencia entre el precio ofertado, menos los derechos de aduanas pagados.  </w:t>
      </w:r>
    </w:p>
    <w:p w14:paraId="255725F4" w14:textId="77777777" w:rsidR="00BB1855" w:rsidRPr="008B0D53" w:rsidRDefault="00BB1855" w:rsidP="00BB1855">
      <w:pPr>
        <w:tabs>
          <w:tab w:val="left" w:pos="1418"/>
        </w:tabs>
        <w:spacing w:after="0" w:line="240" w:lineRule="auto"/>
        <w:ind w:left="1418" w:hanging="709"/>
        <w:contextualSpacing/>
        <w:jc w:val="both"/>
        <w:rPr>
          <w:rFonts w:ascii="Tahoma" w:eastAsia="Times New Roman" w:hAnsi="Tahoma" w:cs="Tahoma"/>
          <w:sz w:val="20"/>
          <w:szCs w:val="20"/>
          <w:lang w:val="es-CR"/>
        </w:rPr>
      </w:pPr>
    </w:p>
    <w:p w14:paraId="255725F5" w14:textId="77777777" w:rsidR="00BB1855" w:rsidRPr="008B0D53" w:rsidRDefault="00BB1855" w:rsidP="00BB1855">
      <w:pPr>
        <w:pStyle w:val="Prrafodelista"/>
        <w:numPr>
          <w:ilvl w:val="2"/>
          <w:numId w:val="6"/>
        </w:numPr>
        <w:spacing w:after="0" w:line="240" w:lineRule="auto"/>
        <w:ind w:left="1134" w:hanging="567"/>
        <w:jc w:val="both"/>
        <w:rPr>
          <w:rFonts w:ascii="Tahoma" w:eastAsia="Times New Roman" w:hAnsi="Tahoma" w:cs="Tahoma"/>
          <w:sz w:val="20"/>
          <w:szCs w:val="20"/>
          <w:lang w:val="es-CR"/>
        </w:rPr>
      </w:pPr>
      <w:r w:rsidRPr="008B0D53">
        <w:rPr>
          <w:rFonts w:ascii="Tahoma" w:eastAsia="Times New Roman" w:hAnsi="Tahoma" w:cs="Tahoma"/>
          <w:sz w:val="20"/>
          <w:szCs w:val="20"/>
          <w:lang w:val="es-CR"/>
        </w:rPr>
        <w:t>El precio se entenderá cierto y definitivo.</w:t>
      </w:r>
    </w:p>
    <w:p w14:paraId="255725F6" w14:textId="77777777" w:rsidR="00BB1855" w:rsidRPr="008B0D53" w:rsidRDefault="00BB1855" w:rsidP="00BB1855">
      <w:pPr>
        <w:pStyle w:val="Prrafodelista"/>
        <w:numPr>
          <w:ilvl w:val="2"/>
          <w:numId w:val="6"/>
        </w:numPr>
        <w:spacing w:after="0" w:line="240" w:lineRule="auto"/>
        <w:ind w:left="1134" w:hanging="567"/>
        <w:jc w:val="both"/>
        <w:rPr>
          <w:rFonts w:ascii="Tahoma" w:eastAsia="Times New Roman" w:hAnsi="Tahoma" w:cs="Tahoma"/>
          <w:sz w:val="20"/>
          <w:szCs w:val="20"/>
          <w:lang w:val="es-CR"/>
        </w:rPr>
      </w:pPr>
      <w:r w:rsidRPr="008B0D53">
        <w:rPr>
          <w:rFonts w:ascii="Tahoma" w:eastAsia="Times New Roman" w:hAnsi="Tahoma" w:cs="Tahoma"/>
          <w:sz w:val="20"/>
          <w:szCs w:val="20"/>
          <w:lang w:val="es-CR"/>
        </w:rPr>
        <w:lastRenderedPageBreak/>
        <w:t>Deberán consignarse en números y letras coincidentes. En caso de existir divergencias entre estas dos formas de expresión, prevalecerá la consignada en letras.</w:t>
      </w:r>
    </w:p>
    <w:p w14:paraId="255725F7" w14:textId="77777777" w:rsidR="00BB1855" w:rsidRPr="008B0D53" w:rsidRDefault="00BB1855" w:rsidP="00BB1855">
      <w:pPr>
        <w:spacing w:after="0" w:line="240" w:lineRule="auto"/>
        <w:jc w:val="both"/>
        <w:rPr>
          <w:rFonts w:ascii="Tahoma" w:eastAsia="Times New Roman" w:hAnsi="Tahoma" w:cs="Tahoma"/>
          <w:sz w:val="20"/>
          <w:szCs w:val="20"/>
          <w:lang w:val="es-CR"/>
        </w:rPr>
      </w:pPr>
    </w:p>
    <w:p w14:paraId="255725F8" w14:textId="77777777" w:rsidR="00BB1855" w:rsidRPr="008B0D53" w:rsidRDefault="00BB1855" w:rsidP="00BB1855">
      <w:pPr>
        <w:pStyle w:val="Prrafodelista"/>
        <w:numPr>
          <w:ilvl w:val="1"/>
          <w:numId w:val="2"/>
        </w:numPr>
        <w:spacing w:after="0" w:line="240" w:lineRule="auto"/>
        <w:ind w:left="567" w:hanging="567"/>
        <w:jc w:val="both"/>
        <w:rPr>
          <w:rFonts w:ascii="Tahoma" w:eastAsia="Times New Roman" w:hAnsi="Tahoma" w:cs="Tahoma"/>
          <w:sz w:val="20"/>
          <w:szCs w:val="20"/>
          <w:lang w:val="es-CR"/>
        </w:rPr>
      </w:pPr>
      <w:r w:rsidRPr="008B0D53">
        <w:rPr>
          <w:rFonts w:ascii="Tahoma" w:eastAsia="Times New Roman" w:hAnsi="Tahoma" w:cs="Tahoma"/>
          <w:sz w:val="20"/>
          <w:szCs w:val="20"/>
          <w:lang w:val="es-CR"/>
        </w:rPr>
        <w:t>El BCCR contestará las aclaraciones que se soliciten como máximo cinco días previos al cierre del plazo establecido para presentar las ofertas respectivas.</w:t>
      </w:r>
    </w:p>
    <w:p w14:paraId="255725F9" w14:textId="77777777" w:rsidR="00BB1855" w:rsidRPr="008B0D53" w:rsidRDefault="00BB1855" w:rsidP="00BB1855">
      <w:pPr>
        <w:spacing w:after="0" w:line="240" w:lineRule="auto"/>
        <w:jc w:val="both"/>
        <w:rPr>
          <w:rFonts w:ascii="Tahoma" w:eastAsia="Times New Roman" w:hAnsi="Tahoma" w:cs="Tahoma"/>
          <w:sz w:val="20"/>
          <w:szCs w:val="20"/>
          <w:lang w:val="es-CR"/>
        </w:rPr>
      </w:pPr>
    </w:p>
    <w:p w14:paraId="255725FA" w14:textId="77777777" w:rsidR="00BB1855" w:rsidRPr="008B0D53" w:rsidRDefault="00BB1855" w:rsidP="00BB1855">
      <w:pPr>
        <w:numPr>
          <w:ilvl w:val="0"/>
          <w:numId w:val="2"/>
        </w:numPr>
        <w:spacing w:after="0" w:line="240" w:lineRule="auto"/>
        <w:jc w:val="center"/>
        <w:rPr>
          <w:rFonts w:ascii="Tahoma" w:eastAsia="Times New Roman" w:hAnsi="Tahoma" w:cs="Tahoma"/>
          <w:b/>
          <w:sz w:val="20"/>
          <w:szCs w:val="20"/>
          <w:lang w:val="es-CR"/>
        </w:rPr>
      </w:pPr>
      <w:r w:rsidRPr="008B0D53">
        <w:rPr>
          <w:rFonts w:ascii="Tahoma" w:eastAsia="Times New Roman" w:hAnsi="Tahoma" w:cs="Tahoma"/>
          <w:b/>
          <w:sz w:val="20"/>
          <w:szCs w:val="20"/>
          <w:lang w:val="es-CR"/>
        </w:rPr>
        <w:t>CONDICIONES ESPECÍFICAS</w:t>
      </w:r>
    </w:p>
    <w:p w14:paraId="255725FB" w14:textId="77777777" w:rsidR="00BB1855" w:rsidRPr="008B0D53" w:rsidRDefault="00BB1855" w:rsidP="00BB1855">
      <w:pPr>
        <w:spacing w:after="0" w:line="240" w:lineRule="auto"/>
        <w:jc w:val="both"/>
        <w:rPr>
          <w:rFonts w:ascii="Tahoma" w:eastAsia="Times New Roman" w:hAnsi="Tahoma" w:cs="Tahoma"/>
          <w:sz w:val="20"/>
          <w:szCs w:val="20"/>
          <w:lang w:val="es-CR"/>
        </w:rPr>
      </w:pPr>
    </w:p>
    <w:p w14:paraId="255725FC" w14:textId="77777777" w:rsidR="00BB1855" w:rsidRPr="005F248B" w:rsidRDefault="00BB1855" w:rsidP="00BB1855">
      <w:pPr>
        <w:pStyle w:val="Prrafodelista"/>
        <w:numPr>
          <w:ilvl w:val="1"/>
          <w:numId w:val="2"/>
        </w:numPr>
        <w:spacing w:after="0" w:line="240" w:lineRule="auto"/>
        <w:ind w:left="567" w:hanging="567"/>
        <w:jc w:val="both"/>
        <w:rPr>
          <w:rFonts w:ascii="Tahoma" w:eastAsia="Times New Roman" w:hAnsi="Tahoma" w:cs="Tahoma"/>
          <w:sz w:val="20"/>
          <w:szCs w:val="20"/>
          <w:lang w:val="es-CR"/>
        </w:rPr>
      </w:pPr>
      <w:r w:rsidRPr="005F248B">
        <w:rPr>
          <w:rFonts w:ascii="Tahoma" w:eastAsia="Times New Roman" w:hAnsi="Tahoma" w:cs="Tahoma"/>
          <w:sz w:val="20"/>
          <w:szCs w:val="20"/>
          <w:lang w:val="es-CR"/>
        </w:rPr>
        <w:t xml:space="preserve">El(los) vehículo(s) se entregará libre de gravámenes, anotaciones, infracciones o colisiones. </w:t>
      </w:r>
    </w:p>
    <w:p w14:paraId="255725FD" w14:textId="77777777" w:rsidR="00BB1855" w:rsidRPr="009F1ED2" w:rsidRDefault="00BB1855" w:rsidP="00BB1855">
      <w:pPr>
        <w:spacing w:after="0" w:line="240" w:lineRule="auto"/>
        <w:jc w:val="both"/>
        <w:rPr>
          <w:rFonts w:ascii="Tahoma" w:eastAsia="Times New Roman" w:hAnsi="Tahoma" w:cs="Tahoma"/>
          <w:sz w:val="20"/>
          <w:szCs w:val="20"/>
          <w:lang w:val="es-CR"/>
        </w:rPr>
      </w:pPr>
    </w:p>
    <w:p w14:paraId="255725FE" w14:textId="77777777" w:rsidR="00BB1855" w:rsidRDefault="00DF4FC1" w:rsidP="00BB1855">
      <w:pPr>
        <w:pStyle w:val="Prrafodelista"/>
        <w:numPr>
          <w:ilvl w:val="1"/>
          <w:numId w:val="2"/>
        </w:numPr>
        <w:spacing w:after="0" w:line="240" w:lineRule="auto"/>
        <w:ind w:left="567" w:hanging="567"/>
        <w:jc w:val="both"/>
        <w:rPr>
          <w:rFonts w:ascii="Tahoma" w:eastAsia="Times New Roman" w:hAnsi="Tahoma" w:cs="Tahoma"/>
          <w:sz w:val="20"/>
          <w:szCs w:val="20"/>
          <w:lang w:val="es-CR"/>
        </w:rPr>
      </w:pPr>
      <w:r w:rsidRPr="005F248B">
        <w:rPr>
          <w:rFonts w:ascii="Tahoma" w:eastAsia="Times New Roman" w:hAnsi="Tahoma" w:cs="Tahoma"/>
          <w:sz w:val="20"/>
          <w:szCs w:val="20"/>
          <w:lang w:val="es-CR"/>
        </w:rPr>
        <w:t>El(los) vehículo(s)</w:t>
      </w:r>
      <w:r>
        <w:rPr>
          <w:rFonts w:ascii="Tahoma" w:eastAsia="Times New Roman" w:hAnsi="Tahoma" w:cs="Tahoma"/>
          <w:sz w:val="20"/>
          <w:szCs w:val="20"/>
          <w:lang w:val="es-CR"/>
        </w:rPr>
        <w:t xml:space="preserve"> </w:t>
      </w:r>
      <w:r w:rsidR="00BB1855" w:rsidRPr="008B0D53">
        <w:rPr>
          <w:rFonts w:ascii="Tahoma" w:eastAsia="Times New Roman" w:hAnsi="Tahoma" w:cs="Tahoma"/>
          <w:sz w:val="20"/>
          <w:szCs w:val="20"/>
          <w:lang w:val="es-CR"/>
        </w:rPr>
        <w:t>se entregará</w:t>
      </w:r>
      <w:r>
        <w:rPr>
          <w:rFonts w:ascii="Tahoma" w:eastAsia="Times New Roman" w:hAnsi="Tahoma" w:cs="Tahoma"/>
          <w:sz w:val="20"/>
          <w:szCs w:val="20"/>
          <w:lang w:val="es-CR"/>
        </w:rPr>
        <w:t>(n)</w:t>
      </w:r>
      <w:r w:rsidR="00BB1855" w:rsidRPr="008B0D53">
        <w:rPr>
          <w:rFonts w:ascii="Tahoma" w:eastAsia="Times New Roman" w:hAnsi="Tahoma" w:cs="Tahoma"/>
          <w:sz w:val="20"/>
          <w:szCs w:val="20"/>
          <w:lang w:val="es-CR"/>
        </w:rPr>
        <w:t xml:space="preserve"> en el estado y condiciones en que se indica en el respectivo avalúo, por lo que el solo hecho de presentar oferta implica que se acepta el estado mecánico, de carrocería, partes eléctricas y demás del vehículo, renunciando a formular cualquier reclamo contra el BCCR, que se presente ya sea por la vía administrativa, civil o contenciosa.</w:t>
      </w:r>
    </w:p>
    <w:p w14:paraId="255725FF" w14:textId="77777777" w:rsidR="00BB1855" w:rsidRPr="001A1AAE" w:rsidRDefault="00BB1855" w:rsidP="00BB1855">
      <w:pPr>
        <w:pStyle w:val="Prrafodelista"/>
        <w:rPr>
          <w:rFonts w:ascii="Tahoma" w:eastAsia="Times New Roman" w:hAnsi="Tahoma" w:cs="Tahoma"/>
          <w:sz w:val="20"/>
          <w:szCs w:val="20"/>
          <w:lang w:val="es-CR"/>
        </w:rPr>
      </w:pPr>
    </w:p>
    <w:p w14:paraId="25572600" w14:textId="77777777" w:rsidR="00BB1855" w:rsidRPr="008B0D53" w:rsidRDefault="00BB1855" w:rsidP="00BB1855">
      <w:pPr>
        <w:pStyle w:val="Prrafodelista"/>
        <w:numPr>
          <w:ilvl w:val="1"/>
          <w:numId w:val="2"/>
        </w:numPr>
        <w:spacing w:after="0" w:line="240" w:lineRule="auto"/>
        <w:ind w:left="567" w:hanging="567"/>
        <w:jc w:val="both"/>
        <w:rPr>
          <w:rFonts w:ascii="Tahoma" w:eastAsia="Times New Roman" w:hAnsi="Tahoma" w:cs="Tahoma"/>
          <w:sz w:val="20"/>
          <w:szCs w:val="20"/>
          <w:lang w:val="es-CR"/>
        </w:rPr>
      </w:pPr>
      <w:r w:rsidRPr="008B0D53">
        <w:rPr>
          <w:rFonts w:ascii="Tahoma" w:eastAsia="Times New Roman" w:hAnsi="Tahoma" w:cs="Tahoma"/>
          <w:bCs/>
          <w:sz w:val="20"/>
          <w:szCs w:val="20"/>
          <w:lang w:val="es-CR"/>
        </w:rPr>
        <w:t>El oferente deberá manifestar expresamente en la oferta</w:t>
      </w:r>
      <w:r w:rsidRPr="008B0D53">
        <w:rPr>
          <w:rFonts w:ascii="Tahoma" w:eastAsia="Times New Roman" w:hAnsi="Tahoma" w:cs="Tahoma"/>
          <w:sz w:val="20"/>
          <w:szCs w:val="20"/>
          <w:lang w:val="es-CR"/>
        </w:rPr>
        <w:t xml:space="preserve"> que </w:t>
      </w:r>
      <w:r w:rsidRPr="008B0D53">
        <w:rPr>
          <w:rFonts w:ascii="Tahoma" w:eastAsia="Times New Roman" w:hAnsi="Tahoma" w:cs="Tahoma"/>
          <w:bCs/>
          <w:sz w:val="20"/>
          <w:szCs w:val="20"/>
          <w:lang w:val="es-CR"/>
        </w:rPr>
        <w:t>releva al BCCR de toda responsabilidad presente y futura por condiciones mecánicas adversas no previstas ni detectadas en el vehículo, para lo cual el BCCR pone a disposición de cualquier interesado días específicos para la inspección de cualquiera de ellos</w:t>
      </w:r>
    </w:p>
    <w:p w14:paraId="25572601" w14:textId="77777777" w:rsidR="00BB1855" w:rsidRPr="008B0D53" w:rsidRDefault="00BB1855" w:rsidP="00BB1855">
      <w:pPr>
        <w:spacing w:after="0" w:line="240" w:lineRule="auto"/>
        <w:rPr>
          <w:rFonts w:ascii="Tahoma" w:eastAsia="Times New Roman" w:hAnsi="Tahoma"/>
          <w:sz w:val="20"/>
          <w:szCs w:val="20"/>
          <w:lang w:val="es-ES" w:eastAsia="es-ES"/>
        </w:rPr>
      </w:pPr>
    </w:p>
    <w:p w14:paraId="25572602" w14:textId="77777777" w:rsidR="00BB1855" w:rsidRPr="008B0D53" w:rsidRDefault="00BB1855" w:rsidP="00BB1855">
      <w:pPr>
        <w:numPr>
          <w:ilvl w:val="0"/>
          <w:numId w:val="2"/>
        </w:numPr>
        <w:spacing w:after="0" w:line="240" w:lineRule="auto"/>
        <w:jc w:val="center"/>
        <w:rPr>
          <w:rFonts w:ascii="Tahoma" w:eastAsia="Times New Roman" w:hAnsi="Tahoma" w:cs="Tahoma"/>
          <w:b/>
          <w:bCs/>
          <w:sz w:val="20"/>
          <w:szCs w:val="20"/>
          <w:lang w:val="es-CR"/>
        </w:rPr>
      </w:pPr>
      <w:r w:rsidRPr="008B0D53">
        <w:rPr>
          <w:rFonts w:ascii="Tahoma" w:eastAsia="Times New Roman" w:hAnsi="Tahoma" w:cs="Tahoma"/>
          <w:b/>
          <w:bCs/>
          <w:sz w:val="20"/>
          <w:szCs w:val="20"/>
          <w:lang w:val="es-CR"/>
        </w:rPr>
        <w:t>ASPECTOS LEGALES</w:t>
      </w:r>
    </w:p>
    <w:p w14:paraId="25572603" w14:textId="77777777" w:rsidR="00BB1855" w:rsidRPr="008B0D53" w:rsidRDefault="00BB1855" w:rsidP="00BB1855">
      <w:pPr>
        <w:spacing w:after="0" w:line="240" w:lineRule="auto"/>
        <w:jc w:val="center"/>
        <w:rPr>
          <w:rFonts w:ascii="Tahoma" w:eastAsia="Times New Roman" w:hAnsi="Tahoma" w:cs="Tahoma"/>
          <w:b/>
          <w:bCs/>
          <w:sz w:val="20"/>
          <w:szCs w:val="20"/>
          <w:lang w:val="es-CR"/>
        </w:rPr>
      </w:pPr>
    </w:p>
    <w:p w14:paraId="25572604" w14:textId="77777777" w:rsidR="00BB1855" w:rsidRPr="008B0D53" w:rsidRDefault="00BB1855" w:rsidP="00BB1855">
      <w:pPr>
        <w:spacing w:after="0" w:line="240" w:lineRule="auto"/>
        <w:ind w:right="-91"/>
        <w:jc w:val="both"/>
        <w:rPr>
          <w:rFonts w:ascii="Tahoma" w:eastAsia="Times New Roman" w:hAnsi="Tahoma" w:cs="Tahoma"/>
          <w:b/>
          <w:bCs/>
          <w:sz w:val="20"/>
          <w:szCs w:val="20"/>
          <w:lang w:val="es-CR"/>
        </w:rPr>
      </w:pPr>
      <w:r w:rsidRPr="008B0D53">
        <w:rPr>
          <w:rFonts w:ascii="Tahoma" w:eastAsia="Times New Roman" w:hAnsi="Tahoma" w:cs="Tahoma"/>
          <w:sz w:val="20"/>
          <w:szCs w:val="20"/>
          <w:lang w:val="es-CR"/>
        </w:rPr>
        <w:t>Los participantes a esta venta deberán cumplir con los siguientes aspectos:</w:t>
      </w:r>
    </w:p>
    <w:p w14:paraId="25572605" w14:textId="77777777" w:rsidR="00BB1855" w:rsidRPr="008B0D53" w:rsidRDefault="00BB1855" w:rsidP="00BB1855">
      <w:pPr>
        <w:spacing w:after="0" w:line="240" w:lineRule="auto"/>
        <w:rPr>
          <w:rFonts w:ascii="Tahoma" w:eastAsia="Times New Roman" w:hAnsi="Tahoma" w:cs="Tahoma"/>
          <w:b/>
          <w:bCs/>
          <w:sz w:val="20"/>
          <w:szCs w:val="20"/>
          <w:lang w:val="es-CR"/>
        </w:rPr>
      </w:pPr>
    </w:p>
    <w:p w14:paraId="25572606" w14:textId="77777777" w:rsidR="00BB1855" w:rsidRPr="009F1ED2" w:rsidRDefault="00BB1855" w:rsidP="00BB1855">
      <w:pPr>
        <w:pStyle w:val="Prrafodelista"/>
        <w:numPr>
          <w:ilvl w:val="1"/>
          <w:numId w:val="7"/>
        </w:numPr>
        <w:spacing w:after="0" w:line="240" w:lineRule="auto"/>
        <w:ind w:left="567" w:hanging="567"/>
        <w:jc w:val="both"/>
        <w:rPr>
          <w:rFonts w:ascii="Tahoma" w:eastAsia="Times New Roman" w:hAnsi="Tahoma" w:cs="Tahoma"/>
          <w:b/>
          <w:bCs/>
          <w:sz w:val="20"/>
          <w:szCs w:val="20"/>
          <w:lang w:val="es-CR"/>
        </w:rPr>
      </w:pPr>
      <w:r w:rsidRPr="009F1ED2">
        <w:rPr>
          <w:rFonts w:ascii="Tahoma" w:eastAsia="Times New Roman" w:hAnsi="Tahoma" w:cs="Tahoma"/>
          <w:b/>
          <w:bCs/>
          <w:sz w:val="20"/>
          <w:szCs w:val="20"/>
          <w:lang w:val="es-CR"/>
        </w:rPr>
        <w:t>VIGENCIA DE LA OFERTA:</w:t>
      </w:r>
      <w:r w:rsidRPr="009F1ED2">
        <w:rPr>
          <w:rFonts w:ascii="Tahoma" w:eastAsia="Times New Roman" w:hAnsi="Tahoma" w:cs="Tahoma"/>
          <w:sz w:val="20"/>
          <w:szCs w:val="20"/>
          <w:lang w:val="es-CR"/>
        </w:rPr>
        <w:t xml:space="preserve"> El oferente deberá indicar la vigencia de su oferta. Sin embargo, en ningún caso ésta podrá ser inferior a </w:t>
      </w:r>
      <w:r w:rsidRPr="009F1ED2">
        <w:rPr>
          <w:rFonts w:ascii="Tahoma" w:eastAsia="Times New Roman" w:hAnsi="Tahoma" w:cs="Tahoma"/>
          <w:b/>
          <w:sz w:val="20"/>
          <w:szCs w:val="20"/>
          <w:lang w:val="es-CR"/>
        </w:rPr>
        <w:t>treinta (30) días hábiles</w:t>
      </w:r>
      <w:r w:rsidRPr="009F1ED2">
        <w:rPr>
          <w:rFonts w:ascii="Tahoma" w:eastAsia="Times New Roman" w:hAnsi="Tahoma" w:cs="Tahoma"/>
          <w:sz w:val="20"/>
          <w:szCs w:val="20"/>
          <w:lang w:val="es-CR"/>
        </w:rPr>
        <w:t>, contado a partir de la fecha señalada para la apertura de las ofertas.</w:t>
      </w:r>
    </w:p>
    <w:p w14:paraId="25572607" w14:textId="77777777" w:rsidR="00BB1855" w:rsidRPr="008B0D53" w:rsidRDefault="00BB1855" w:rsidP="00BB1855">
      <w:pPr>
        <w:spacing w:after="0" w:line="240" w:lineRule="auto"/>
        <w:ind w:left="567" w:hanging="567"/>
        <w:jc w:val="both"/>
        <w:rPr>
          <w:rFonts w:ascii="Tahoma" w:eastAsia="Times New Roman" w:hAnsi="Tahoma" w:cs="Tahoma"/>
          <w:sz w:val="20"/>
          <w:szCs w:val="20"/>
          <w:lang w:val="es-CR"/>
        </w:rPr>
      </w:pPr>
    </w:p>
    <w:p w14:paraId="25572608" w14:textId="77777777" w:rsidR="00BB1855" w:rsidRPr="008B0D53" w:rsidRDefault="00BB1855" w:rsidP="00BB1855">
      <w:pPr>
        <w:pStyle w:val="Prrafodelista"/>
        <w:numPr>
          <w:ilvl w:val="1"/>
          <w:numId w:val="7"/>
        </w:numPr>
        <w:spacing w:after="0" w:line="240" w:lineRule="auto"/>
        <w:ind w:left="567" w:hanging="567"/>
        <w:jc w:val="both"/>
        <w:rPr>
          <w:rFonts w:ascii="Tahoma" w:eastAsia="Times New Roman" w:hAnsi="Tahoma" w:cs="Tahoma"/>
          <w:sz w:val="20"/>
          <w:szCs w:val="20"/>
          <w:lang w:val="es-CR"/>
        </w:rPr>
      </w:pPr>
      <w:r w:rsidRPr="008B0D53">
        <w:rPr>
          <w:rFonts w:ascii="Tahoma" w:eastAsia="Times New Roman" w:hAnsi="Tahoma" w:cs="Tahoma"/>
          <w:b/>
          <w:sz w:val="20"/>
          <w:szCs w:val="20"/>
          <w:lang w:val="es-CR"/>
        </w:rPr>
        <w:t xml:space="preserve">CERTIFICACIÓN: </w:t>
      </w:r>
      <w:r w:rsidRPr="008B0D53">
        <w:rPr>
          <w:rFonts w:ascii="Tahoma" w:eastAsia="Times New Roman" w:hAnsi="Tahoma" w:cs="Tahoma"/>
          <w:sz w:val="20"/>
          <w:szCs w:val="20"/>
          <w:lang w:val="es-CR"/>
        </w:rPr>
        <w:t>Las personas jurídicas oferentes deberán presentar la certificación de la personería jurídica. Cuando se trata de una sociedad costarricense colectiva, en comandita, anónima o de responsabilidad limitada, deberá acompañar con su propuesta una CERTIFICACIÓN PÚBLICA SOBRE LA NATURALEZA Y PROPIEDAD DE SUS CUOTAS O ACCIONES.</w:t>
      </w:r>
    </w:p>
    <w:p w14:paraId="25572609" w14:textId="77777777" w:rsidR="00BB1855" w:rsidRPr="008B0D53" w:rsidRDefault="00BB1855" w:rsidP="00BB1855">
      <w:pPr>
        <w:widowControl w:val="0"/>
        <w:spacing w:after="0" w:line="240" w:lineRule="auto"/>
        <w:ind w:left="709" w:hanging="709"/>
        <w:jc w:val="both"/>
        <w:rPr>
          <w:rFonts w:ascii="Tahoma" w:eastAsia="Times New Roman" w:hAnsi="Tahoma" w:cs="Tahoma"/>
          <w:sz w:val="20"/>
          <w:szCs w:val="20"/>
          <w:lang w:val="es-CR"/>
        </w:rPr>
      </w:pPr>
    </w:p>
    <w:p w14:paraId="2557260A" w14:textId="77777777" w:rsidR="00BB1855" w:rsidRDefault="00BB1855" w:rsidP="00BB1855">
      <w:pPr>
        <w:pStyle w:val="Prrafodelista"/>
        <w:numPr>
          <w:ilvl w:val="1"/>
          <w:numId w:val="7"/>
        </w:numPr>
        <w:spacing w:after="0" w:line="240" w:lineRule="auto"/>
        <w:ind w:left="567" w:hanging="567"/>
        <w:jc w:val="both"/>
        <w:rPr>
          <w:rFonts w:ascii="Tahoma" w:eastAsia="Times New Roman" w:hAnsi="Tahoma" w:cs="Tahoma"/>
          <w:sz w:val="20"/>
          <w:szCs w:val="20"/>
          <w:lang w:val="es-CR"/>
        </w:rPr>
      </w:pPr>
      <w:r w:rsidRPr="008B0D53">
        <w:rPr>
          <w:rFonts w:ascii="Tahoma" w:eastAsia="Times New Roman" w:hAnsi="Tahoma" w:cs="Tahoma"/>
          <w:b/>
          <w:sz w:val="20"/>
          <w:szCs w:val="20"/>
          <w:lang w:val="es-CR"/>
        </w:rPr>
        <w:t xml:space="preserve">DECLARACIÓN JURADA: </w:t>
      </w:r>
      <w:r w:rsidRPr="008B0D53">
        <w:rPr>
          <w:rFonts w:ascii="Tahoma" w:eastAsia="Times New Roman" w:hAnsi="Tahoma" w:cs="Tahoma"/>
          <w:sz w:val="20"/>
          <w:szCs w:val="20"/>
          <w:lang w:val="es-CR"/>
        </w:rPr>
        <w:t xml:space="preserve">La oferta deberá contener una declaración jurada del oferente que indique: </w:t>
      </w:r>
    </w:p>
    <w:p w14:paraId="2557260B" w14:textId="77777777" w:rsidR="00BB1855" w:rsidRPr="00274912" w:rsidRDefault="00BB1855" w:rsidP="00BB1855">
      <w:pPr>
        <w:pStyle w:val="Prrafodelista"/>
        <w:rPr>
          <w:rFonts w:ascii="Tahoma" w:eastAsia="Times New Roman" w:hAnsi="Tahoma" w:cs="Tahoma"/>
          <w:color w:val="000000"/>
          <w:sz w:val="20"/>
          <w:szCs w:val="20"/>
          <w:lang w:val="es-CR"/>
        </w:rPr>
      </w:pPr>
    </w:p>
    <w:p w14:paraId="2557260C" w14:textId="77777777" w:rsidR="00BB1855" w:rsidRPr="00274912" w:rsidRDefault="00BB1855" w:rsidP="00BB1855">
      <w:pPr>
        <w:pStyle w:val="Prrafodelista"/>
        <w:numPr>
          <w:ilvl w:val="0"/>
          <w:numId w:val="5"/>
        </w:numPr>
        <w:spacing w:after="0" w:line="240" w:lineRule="auto"/>
        <w:ind w:hanging="153"/>
        <w:jc w:val="both"/>
        <w:rPr>
          <w:rFonts w:ascii="Tahoma" w:eastAsia="Times New Roman" w:hAnsi="Tahoma" w:cs="Tahoma"/>
          <w:color w:val="000000"/>
          <w:sz w:val="20"/>
          <w:szCs w:val="20"/>
          <w:lang w:val="es-CR"/>
        </w:rPr>
      </w:pPr>
      <w:r w:rsidRPr="00274912">
        <w:rPr>
          <w:rFonts w:ascii="Tahoma" w:eastAsia="Times New Roman" w:hAnsi="Tahoma" w:cs="Tahoma"/>
          <w:color w:val="000000"/>
          <w:sz w:val="20"/>
          <w:szCs w:val="20"/>
          <w:lang w:val="es-CR"/>
        </w:rPr>
        <w:t>Que se encuentra al día en sus obligaciones obrero patronales con la Caja Costarricense de Seguro Social (CCSS), con FODESAF y con el pago de impuestos nacionales</w:t>
      </w:r>
    </w:p>
    <w:p w14:paraId="2557260D" w14:textId="77777777" w:rsidR="00BB1855" w:rsidRPr="001A1AAE" w:rsidRDefault="00BB1855" w:rsidP="00BB1855">
      <w:pPr>
        <w:pStyle w:val="Prrafodelista"/>
        <w:numPr>
          <w:ilvl w:val="0"/>
          <w:numId w:val="5"/>
        </w:numPr>
        <w:spacing w:after="0" w:line="240" w:lineRule="auto"/>
        <w:ind w:hanging="153"/>
        <w:jc w:val="both"/>
        <w:rPr>
          <w:rFonts w:ascii="Tahoma" w:eastAsia="Times New Roman" w:hAnsi="Tahoma" w:cs="Tahoma"/>
          <w:sz w:val="20"/>
          <w:szCs w:val="20"/>
          <w:lang w:val="es-CR"/>
        </w:rPr>
      </w:pPr>
      <w:r>
        <w:rPr>
          <w:rFonts w:ascii="Tahoma" w:eastAsia="Times New Roman" w:hAnsi="Tahoma" w:cs="Tahoma"/>
          <w:color w:val="000000"/>
          <w:sz w:val="20"/>
          <w:szCs w:val="20"/>
          <w:lang w:val="es-CR"/>
        </w:rPr>
        <w:t>Que no le</w:t>
      </w:r>
      <w:r w:rsidRPr="008B0D53">
        <w:rPr>
          <w:rFonts w:ascii="Tahoma" w:eastAsia="Times New Roman" w:hAnsi="Tahoma" w:cs="Tahoma"/>
          <w:color w:val="000000"/>
          <w:sz w:val="20"/>
          <w:szCs w:val="20"/>
          <w:lang w:val="es-CR"/>
        </w:rPr>
        <w:t xml:space="preserve"> alcanza alguna de las prohibiciones que prevén los artículo 22 y 22 bis de la L.C.A. y 65 del R.L.C.A ya sea de manera directa o indirecta por interpósita persona, entendiéndose que no tiene ningún grado de parentesco o afinidad con algún funcionario del BCCR o de su Junta Directiva. </w:t>
      </w:r>
    </w:p>
    <w:p w14:paraId="2557260E" w14:textId="77777777" w:rsidR="00BB1855" w:rsidRPr="001A1AAE" w:rsidRDefault="00BB1855" w:rsidP="00BB1855">
      <w:pPr>
        <w:pStyle w:val="Prrafodelista"/>
        <w:rPr>
          <w:rFonts w:ascii="Tahoma" w:eastAsia="Times New Roman" w:hAnsi="Tahoma" w:cs="Tahoma"/>
          <w:color w:val="000000"/>
          <w:sz w:val="20"/>
          <w:szCs w:val="20"/>
          <w:lang w:val="es-CR"/>
        </w:rPr>
      </w:pPr>
    </w:p>
    <w:p w14:paraId="2557260F" w14:textId="77777777" w:rsidR="00BB1855" w:rsidRPr="008B0D53" w:rsidRDefault="00BB1855" w:rsidP="00BB1855">
      <w:pPr>
        <w:pStyle w:val="Prrafodelista"/>
        <w:spacing w:after="0" w:line="240" w:lineRule="auto"/>
        <w:ind w:left="567"/>
        <w:jc w:val="both"/>
        <w:rPr>
          <w:rFonts w:ascii="Tahoma" w:eastAsia="Times New Roman" w:hAnsi="Tahoma" w:cs="Tahoma"/>
          <w:sz w:val="20"/>
          <w:szCs w:val="20"/>
          <w:lang w:val="es-CR"/>
        </w:rPr>
      </w:pPr>
      <w:r w:rsidRPr="008B0D53">
        <w:rPr>
          <w:rFonts w:ascii="Tahoma" w:eastAsia="Times New Roman" w:hAnsi="Tahoma" w:cs="Tahoma"/>
          <w:color w:val="000000"/>
          <w:sz w:val="20"/>
          <w:szCs w:val="20"/>
          <w:lang w:val="es-CR"/>
        </w:rPr>
        <w:t xml:space="preserve">Si en el transcurso del análisis de las ofertas se llegare a tener duda del cumplimiento de esta obligación, el BCCR se encuentra facultado a realizar las investigaciones que corresponda, para lo cual el oferente libera de cualquier tipo de responsabilidad al BCCR, </w:t>
      </w:r>
      <w:r w:rsidRPr="008B0D53">
        <w:rPr>
          <w:rFonts w:ascii="Tahoma" w:eastAsia="Times New Roman" w:hAnsi="Tahoma" w:cs="Tahoma"/>
          <w:color w:val="000000"/>
          <w:sz w:val="20"/>
          <w:szCs w:val="20"/>
          <w:lang w:val="es-CR"/>
        </w:rPr>
        <w:lastRenderedPageBreak/>
        <w:t>en cuanto a las acciones que emprenda para determinar la veracidad de la información señalada en la oferta.</w:t>
      </w:r>
      <w:r w:rsidRPr="008B0D53">
        <w:rPr>
          <w:rFonts w:eastAsia="Batang" w:cs="Tahoma"/>
          <w:sz w:val="20"/>
          <w:szCs w:val="20"/>
          <w:lang w:val="es-CR"/>
        </w:rPr>
        <w:t xml:space="preserve"> </w:t>
      </w:r>
    </w:p>
    <w:p w14:paraId="25572610" w14:textId="77777777" w:rsidR="00BB1855" w:rsidRPr="008B0D53" w:rsidRDefault="00BB1855" w:rsidP="00BB1855">
      <w:pPr>
        <w:widowControl w:val="0"/>
        <w:spacing w:after="0" w:line="240" w:lineRule="auto"/>
        <w:ind w:left="709" w:hanging="709"/>
        <w:contextualSpacing/>
        <w:jc w:val="both"/>
        <w:rPr>
          <w:rFonts w:ascii="Tahoma" w:eastAsia="Times New Roman" w:hAnsi="Tahoma" w:cs="Tahoma"/>
          <w:sz w:val="20"/>
          <w:szCs w:val="20"/>
          <w:lang w:val="es-CR"/>
        </w:rPr>
      </w:pPr>
    </w:p>
    <w:p w14:paraId="25572611" w14:textId="77777777" w:rsidR="00BB1855" w:rsidRPr="008B0D53" w:rsidRDefault="00BB1855" w:rsidP="00BB1855">
      <w:pPr>
        <w:pStyle w:val="Prrafodelista"/>
        <w:numPr>
          <w:ilvl w:val="1"/>
          <w:numId w:val="7"/>
        </w:numPr>
        <w:spacing w:after="0" w:line="240" w:lineRule="auto"/>
        <w:ind w:left="567" w:hanging="567"/>
        <w:jc w:val="both"/>
        <w:rPr>
          <w:rFonts w:ascii="Tahoma" w:eastAsia="Times New Roman" w:hAnsi="Tahoma" w:cs="Tahoma"/>
          <w:sz w:val="20"/>
          <w:szCs w:val="20"/>
          <w:lang w:val="es-CR"/>
        </w:rPr>
      </w:pPr>
      <w:r w:rsidRPr="008B0D53">
        <w:rPr>
          <w:rFonts w:ascii="Tahoma" w:eastAsia="Times New Roman" w:hAnsi="Tahoma" w:cs="Tahoma"/>
          <w:b/>
          <w:sz w:val="20"/>
          <w:szCs w:val="20"/>
          <w:lang w:val="es-CR"/>
        </w:rPr>
        <w:t xml:space="preserve">DISPOSICIONES NORMATIVAS: </w:t>
      </w:r>
      <w:r w:rsidRPr="008B0D53">
        <w:rPr>
          <w:rFonts w:ascii="Tahoma" w:eastAsia="Times New Roman" w:hAnsi="Tahoma" w:cs="Tahoma"/>
          <w:sz w:val="20"/>
          <w:szCs w:val="20"/>
          <w:lang w:val="es-CR"/>
        </w:rPr>
        <w:t>En la presente solicitud rigen las disposiciones normativas contenidas en las siguientes regulaciones: Ley #6227 Ley General de la Administración Pública, Ley #7494 Ley de Contratación Administrativa, Decreto Ejecutivo #33411-H del Reglamento a la Ley de Contratación Administrativa, y demás cuerpos legales que por su conexión u otras razones jurídicas sean aplicables.</w:t>
      </w:r>
    </w:p>
    <w:p w14:paraId="25572612" w14:textId="77777777" w:rsidR="00BB1855" w:rsidRPr="008B0D53" w:rsidRDefault="00BB1855" w:rsidP="00BB1855">
      <w:pPr>
        <w:spacing w:after="0" w:line="240" w:lineRule="auto"/>
        <w:rPr>
          <w:rFonts w:ascii="Tahoma" w:eastAsia="Times New Roman" w:hAnsi="Tahoma" w:cs="Tahoma"/>
          <w:sz w:val="20"/>
          <w:szCs w:val="20"/>
          <w:lang w:val="es-CR"/>
        </w:rPr>
      </w:pPr>
    </w:p>
    <w:p w14:paraId="25572613" w14:textId="77777777" w:rsidR="00BB1855" w:rsidRPr="008B0D53" w:rsidRDefault="00BB1855" w:rsidP="00BB1855">
      <w:pPr>
        <w:numPr>
          <w:ilvl w:val="0"/>
          <w:numId w:val="2"/>
        </w:numPr>
        <w:spacing w:after="0" w:line="240" w:lineRule="auto"/>
        <w:jc w:val="center"/>
        <w:rPr>
          <w:rFonts w:ascii="Tahoma" w:eastAsia="Times New Roman" w:hAnsi="Tahoma" w:cs="Tahoma"/>
          <w:b/>
          <w:sz w:val="20"/>
          <w:szCs w:val="20"/>
          <w:lang w:val="es-CR"/>
        </w:rPr>
      </w:pPr>
      <w:r w:rsidRPr="008B0D53">
        <w:rPr>
          <w:rFonts w:ascii="Tahoma" w:eastAsia="Times New Roman" w:hAnsi="Tahoma" w:cs="Tahoma"/>
          <w:b/>
          <w:sz w:val="20"/>
          <w:szCs w:val="20"/>
          <w:lang w:val="es-CR"/>
        </w:rPr>
        <w:t>DEL ADJUDICATARIO O CONTRATISTA</w:t>
      </w:r>
    </w:p>
    <w:p w14:paraId="25572614" w14:textId="77777777" w:rsidR="00BB1855" w:rsidRPr="008B0D53" w:rsidRDefault="00BB1855" w:rsidP="00BB1855">
      <w:pPr>
        <w:widowControl w:val="0"/>
        <w:spacing w:after="0" w:line="240" w:lineRule="auto"/>
        <w:jc w:val="both"/>
        <w:rPr>
          <w:rFonts w:ascii="Tahoma" w:eastAsia="Times New Roman" w:hAnsi="Tahoma" w:cs="Tahoma"/>
          <w:sz w:val="20"/>
          <w:szCs w:val="20"/>
          <w:lang w:val="es-ES"/>
        </w:rPr>
      </w:pPr>
    </w:p>
    <w:p w14:paraId="25572615" w14:textId="77777777" w:rsidR="00BB1855" w:rsidRPr="008B0D53" w:rsidRDefault="00BB1855" w:rsidP="00BB1855">
      <w:pPr>
        <w:widowControl w:val="0"/>
        <w:spacing w:after="0" w:line="240" w:lineRule="auto"/>
        <w:jc w:val="both"/>
        <w:rPr>
          <w:rFonts w:ascii="Tahoma" w:eastAsia="Times New Roman" w:hAnsi="Tahoma" w:cs="Tahoma"/>
          <w:sz w:val="20"/>
          <w:szCs w:val="20"/>
          <w:lang w:val="es-CR"/>
        </w:rPr>
      </w:pPr>
      <w:r w:rsidRPr="008B0D53">
        <w:rPr>
          <w:rFonts w:ascii="Tahoma" w:eastAsia="Times New Roman" w:hAnsi="Tahoma" w:cs="Tahoma"/>
          <w:sz w:val="20"/>
          <w:szCs w:val="20"/>
          <w:lang w:val="es-CR"/>
        </w:rPr>
        <w:t>Una vez en firme el acto de adjudicación el contratista deberá tomar en cuenta lo siguiente:</w:t>
      </w:r>
    </w:p>
    <w:p w14:paraId="25572616" w14:textId="77777777" w:rsidR="00BB1855" w:rsidRPr="008B0D53" w:rsidRDefault="00BB1855" w:rsidP="00BB1855">
      <w:pPr>
        <w:widowControl w:val="0"/>
        <w:spacing w:after="0" w:line="240" w:lineRule="auto"/>
        <w:jc w:val="both"/>
        <w:rPr>
          <w:rFonts w:ascii="Tahoma" w:eastAsia="Times New Roman" w:hAnsi="Tahoma" w:cs="Tahoma"/>
          <w:b/>
          <w:snapToGrid w:val="0"/>
          <w:sz w:val="20"/>
          <w:szCs w:val="20"/>
          <w:lang w:val="es-CR"/>
        </w:rPr>
      </w:pPr>
    </w:p>
    <w:p w14:paraId="25572617" w14:textId="77777777" w:rsidR="00BB1855" w:rsidRDefault="00BB1855" w:rsidP="00BB1855">
      <w:pPr>
        <w:numPr>
          <w:ilvl w:val="1"/>
          <w:numId w:val="3"/>
        </w:numPr>
        <w:spacing w:after="0" w:line="240" w:lineRule="auto"/>
        <w:ind w:left="709" w:hanging="709"/>
        <w:jc w:val="both"/>
        <w:rPr>
          <w:rFonts w:ascii="Tahoma" w:eastAsia="Times New Roman" w:hAnsi="Tahoma" w:cs="Tahoma"/>
          <w:sz w:val="20"/>
          <w:szCs w:val="20"/>
          <w:lang w:val="es-CR"/>
        </w:rPr>
      </w:pPr>
      <w:r w:rsidRPr="001253EF">
        <w:rPr>
          <w:rFonts w:ascii="Tahoma" w:eastAsia="Times New Roman" w:hAnsi="Tahoma" w:cs="Tahoma"/>
          <w:b/>
          <w:sz w:val="20"/>
          <w:szCs w:val="20"/>
          <w:lang w:val="es-CR"/>
        </w:rPr>
        <w:t xml:space="preserve">GARANTÍA DE CUMPLIMIENTO: </w:t>
      </w:r>
      <w:r>
        <w:rPr>
          <w:rFonts w:ascii="Tahoma" w:eastAsia="Times New Roman" w:hAnsi="Tahoma" w:cs="Tahoma"/>
          <w:sz w:val="20"/>
          <w:szCs w:val="20"/>
          <w:lang w:val="es-CR"/>
        </w:rPr>
        <w:t>E</w:t>
      </w:r>
      <w:r w:rsidRPr="00C435A5">
        <w:rPr>
          <w:rFonts w:ascii="Tahoma" w:eastAsia="Times New Roman" w:hAnsi="Tahoma" w:cs="Tahoma"/>
          <w:sz w:val="20"/>
          <w:szCs w:val="20"/>
          <w:lang w:val="es-CR"/>
        </w:rPr>
        <w:t>l adjudicatario debe cancelar e</w:t>
      </w:r>
      <w:r>
        <w:rPr>
          <w:rFonts w:ascii="Tahoma" w:eastAsia="Times New Roman" w:hAnsi="Tahoma" w:cs="Tahoma"/>
          <w:sz w:val="20"/>
          <w:szCs w:val="20"/>
          <w:lang w:val="es-CR"/>
        </w:rPr>
        <w:t>n e</w:t>
      </w:r>
      <w:r w:rsidRPr="00C435A5">
        <w:rPr>
          <w:rFonts w:ascii="Tahoma" w:eastAsia="Times New Roman" w:hAnsi="Tahoma" w:cs="Tahoma"/>
          <w:sz w:val="20"/>
          <w:szCs w:val="20"/>
          <w:lang w:val="es-CR"/>
        </w:rPr>
        <w:t>l</w:t>
      </w:r>
      <w:r>
        <w:rPr>
          <w:rFonts w:ascii="Tahoma" w:eastAsia="Times New Roman" w:hAnsi="Tahoma" w:cs="Tahoma"/>
          <w:sz w:val="20"/>
          <w:szCs w:val="20"/>
          <w:lang w:val="es-CR"/>
        </w:rPr>
        <w:t xml:space="preserve"> momento que la Proveeduría lo solicite </w:t>
      </w:r>
      <w:r w:rsidRPr="00C435A5">
        <w:rPr>
          <w:rFonts w:ascii="Tahoma" w:eastAsia="Times New Roman" w:hAnsi="Tahoma" w:cs="Tahoma"/>
          <w:sz w:val="20"/>
          <w:szCs w:val="20"/>
          <w:lang w:val="es-CR"/>
        </w:rPr>
        <w:t xml:space="preserve">por concepto de garantía de cumplimiento al menos el diez por ciento (10%) del valor del (los) vehículo (s) adjudicado (s), contando con tres días hábiles para </w:t>
      </w:r>
      <w:r>
        <w:rPr>
          <w:rFonts w:ascii="Tahoma" w:eastAsia="Times New Roman" w:hAnsi="Tahoma" w:cs="Tahoma"/>
          <w:sz w:val="20"/>
          <w:szCs w:val="20"/>
          <w:lang w:val="es-CR"/>
        </w:rPr>
        <w:t>realizar dicho depósito</w:t>
      </w:r>
      <w:r w:rsidRPr="00C435A5">
        <w:rPr>
          <w:rFonts w:ascii="Tahoma" w:eastAsia="Times New Roman" w:hAnsi="Tahoma" w:cs="Tahoma"/>
          <w:sz w:val="20"/>
          <w:szCs w:val="20"/>
          <w:lang w:val="es-CR"/>
        </w:rPr>
        <w:t xml:space="preserve">.  </w:t>
      </w:r>
    </w:p>
    <w:p w14:paraId="25572618" w14:textId="77777777" w:rsidR="00BB1855" w:rsidRPr="00C435A5" w:rsidRDefault="00BB1855" w:rsidP="00BB1855">
      <w:pPr>
        <w:spacing w:after="0" w:line="240" w:lineRule="auto"/>
        <w:ind w:left="709"/>
        <w:jc w:val="both"/>
        <w:rPr>
          <w:rFonts w:ascii="Tahoma" w:eastAsia="Times New Roman" w:hAnsi="Tahoma" w:cs="Tahoma"/>
          <w:sz w:val="20"/>
          <w:szCs w:val="20"/>
          <w:lang w:val="es-CR"/>
        </w:rPr>
      </w:pPr>
    </w:p>
    <w:p w14:paraId="25572619" w14:textId="77777777" w:rsidR="00BB1855" w:rsidRPr="001A1AAE" w:rsidRDefault="00BB1855" w:rsidP="00BB1855">
      <w:pPr>
        <w:numPr>
          <w:ilvl w:val="1"/>
          <w:numId w:val="3"/>
        </w:numPr>
        <w:spacing w:after="0" w:line="240" w:lineRule="auto"/>
        <w:ind w:left="709" w:hanging="709"/>
        <w:jc w:val="both"/>
        <w:rPr>
          <w:rFonts w:cs="Tahoma"/>
          <w:sz w:val="20"/>
          <w:szCs w:val="20"/>
          <w:lang w:val="es-CR"/>
        </w:rPr>
      </w:pPr>
      <w:r>
        <w:rPr>
          <w:rFonts w:ascii="Tahoma" w:eastAsia="Times New Roman" w:hAnsi="Tahoma" w:cs="Tahoma"/>
          <w:sz w:val="20"/>
          <w:szCs w:val="20"/>
          <w:lang w:val="es-CR"/>
        </w:rPr>
        <w:t>Presentada</w:t>
      </w:r>
      <w:r w:rsidRPr="001A1AAE">
        <w:rPr>
          <w:rFonts w:ascii="Tahoma" w:eastAsia="Times New Roman" w:hAnsi="Tahoma" w:cs="Tahoma"/>
          <w:sz w:val="20"/>
          <w:szCs w:val="20"/>
          <w:lang w:val="es-CR"/>
        </w:rPr>
        <w:t xml:space="preserve"> la garantía de cumplimiento, el BCCR procederá a remitir al Ministerio de Hacienda para cada vehículo lo siguiente: Copia de la exoneración, depósito de las placas y copia del número de declaración aduanera o DUA, con el fin de obtener la autorización del pago de los impuestos de nacionalización. El BCCR entregará dicha autorización al adjudicatario</w:t>
      </w:r>
      <w:r w:rsidRPr="001A1AAE">
        <w:rPr>
          <w:rFonts w:cs="Tahoma"/>
          <w:sz w:val="20"/>
          <w:szCs w:val="20"/>
          <w:lang w:val="es-CR"/>
        </w:rPr>
        <w:t>.</w:t>
      </w:r>
    </w:p>
    <w:p w14:paraId="2557261A" w14:textId="77777777" w:rsidR="00BB1855" w:rsidRPr="001A1AAE" w:rsidRDefault="00BB1855" w:rsidP="00BB1855">
      <w:pPr>
        <w:spacing w:after="0" w:line="240" w:lineRule="auto"/>
        <w:jc w:val="both"/>
        <w:rPr>
          <w:rFonts w:cs="Tahoma"/>
          <w:sz w:val="20"/>
          <w:szCs w:val="20"/>
          <w:lang w:val="es-CR"/>
        </w:rPr>
      </w:pPr>
    </w:p>
    <w:p w14:paraId="2557261B" w14:textId="77777777" w:rsidR="00BB1855" w:rsidRPr="008B0D53" w:rsidRDefault="00BB1855" w:rsidP="00BB1855">
      <w:pPr>
        <w:numPr>
          <w:ilvl w:val="1"/>
          <w:numId w:val="3"/>
        </w:numPr>
        <w:spacing w:after="0" w:line="240" w:lineRule="auto"/>
        <w:ind w:left="709" w:hanging="709"/>
        <w:jc w:val="both"/>
        <w:rPr>
          <w:rFonts w:ascii="Tahoma" w:eastAsia="Times New Roman" w:hAnsi="Tahoma" w:cs="Tahoma"/>
          <w:bCs/>
          <w:sz w:val="20"/>
          <w:szCs w:val="20"/>
          <w:lang w:val="es-CR"/>
        </w:rPr>
      </w:pPr>
      <w:r>
        <w:rPr>
          <w:rFonts w:ascii="Tahoma" w:eastAsia="Times New Roman" w:hAnsi="Tahoma" w:cs="Tahoma"/>
          <w:b/>
          <w:sz w:val="20"/>
          <w:szCs w:val="20"/>
          <w:lang w:val="es-CR"/>
        </w:rPr>
        <w:t>OBLIGACIONES DEL ADJUDICATARIO</w:t>
      </w:r>
      <w:r w:rsidRPr="008B0D53">
        <w:rPr>
          <w:rFonts w:ascii="Tahoma" w:eastAsia="Times New Roman" w:hAnsi="Tahoma" w:cs="Tahoma"/>
          <w:sz w:val="20"/>
          <w:szCs w:val="20"/>
          <w:lang w:val="es-CR"/>
        </w:rPr>
        <w:t>:</w:t>
      </w:r>
    </w:p>
    <w:p w14:paraId="2557261C" w14:textId="77777777" w:rsidR="00BB1855" w:rsidRPr="008B0D53" w:rsidRDefault="00BB1855" w:rsidP="00BB1855">
      <w:pPr>
        <w:widowControl w:val="0"/>
        <w:spacing w:after="0" w:line="240" w:lineRule="auto"/>
        <w:jc w:val="both"/>
        <w:rPr>
          <w:rFonts w:ascii="Tahoma" w:eastAsia="Times New Roman" w:hAnsi="Tahoma" w:cs="Tahoma"/>
          <w:sz w:val="20"/>
          <w:szCs w:val="20"/>
          <w:lang w:val="es-CR"/>
        </w:rPr>
      </w:pPr>
    </w:p>
    <w:p w14:paraId="2557261D" w14:textId="77777777" w:rsidR="00BB1855" w:rsidRPr="008B0D53" w:rsidRDefault="00BB1855" w:rsidP="00BB1855">
      <w:pPr>
        <w:numPr>
          <w:ilvl w:val="2"/>
          <w:numId w:val="3"/>
        </w:numPr>
        <w:spacing w:after="0" w:line="240" w:lineRule="auto"/>
        <w:ind w:left="1560" w:hanging="851"/>
        <w:contextualSpacing/>
        <w:jc w:val="both"/>
        <w:rPr>
          <w:rFonts w:ascii="Tahoma" w:eastAsia="Times New Roman" w:hAnsi="Tahoma" w:cs="Tahoma"/>
          <w:sz w:val="20"/>
          <w:szCs w:val="20"/>
          <w:lang w:val="es-CR"/>
        </w:rPr>
      </w:pPr>
      <w:r w:rsidRPr="008B0D53">
        <w:rPr>
          <w:rFonts w:ascii="Tahoma" w:eastAsia="Times New Roman" w:hAnsi="Tahoma" w:cs="Tahoma"/>
          <w:sz w:val="20"/>
          <w:szCs w:val="20"/>
          <w:lang w:val="es-CR"/>
        </w:rPr>
        <w:t>El adjudicatario deberá contratar con una agencia aduanal para que le calcule los impuestos de nacionalización a pagar y solicite a la Aduana correspondiente la Resolución de la Liquidación de Impuestos de Nacionalización. Con lo anterior podrá realizar la cancelación de los impuestos de nacionalización.</w:t>
      </w:r>
    </w:p>
    <w:p w14:paraId="2557261E" w14:textId="77777777" w:rsidR="00BB1855" w:rsidRPr="008B0D53" w:rsidRDefault="00BB1855" w:rsidP="00BB1855">
      <w:pPr>
        <w:spacing w:after="0" w:line="240" w:lineRule="auto"/>
        <w:ind w:left="1560" w:hanging="851"/>
        <w:contextualSpacing/>
        <w:rPr>
          <w:rFonts w:ascii="Tahoma" w:eastAsia="Times New Roman" w:hAnsi="Tahoma" w:cs="Tahoma"/>
          <w:sz w:val="20"/>
          <w:szCs w:val="20"/>
          <w:lang w:val="es-CR"/>
        </w:rPr>
      </w:pPr>
    </w:p>
    <w:p w14:paraId="2557261F" w14:textId="77777777" w:rsidR="00BB1855" w:rsidRPr="008B0D53" w:rsidRDefault="00BB1855" w:rsidP="00BB1855">
      <w:pPr>
        <w:numPr>
          <w:ilvl w:val="2"/>
          <w:numId w:val="3"/>
        </w:numPr>
        <w:spacing w:after="0" w:line="240" w:lineRule="auto"/>
        <w:ind w:left="1560" w:hanging="851"/>
        <w:contextualSpacing/>
        <w:jc w:val="both"/>
        <w:rPr>
          <w:rFonts w:ascii="Tahoma" w:eastAsia="Times New Roman" w:hAnsi="Tahoma" w:cs="Tahoma"/>
          <w:sz w:val="20"/>
          <w:szCs w:val="20"/>
          <w:lang w:val="es-CR"/>
        </w:rPr>
      </w:pPr>
      <w:r w:rsidRPr="008B0D53">
        <w:rPr>
          <w:rFonts w:ascii="Tahoma" w:eastAsia="Times New Roman" w:hAnsi="Tahoma" w:cs="Tahoma"/>
          <w:sz w:val="20"/>
          <w:szCs w:val="20"/>
          <w:lang w:val="es-ES"/>
        </w:rPr>
        <w:t xml:space="preserve">El adjudicatario deberá depositar el monto adjudicado en un plazo de 10 (diez) días hábiles siguientes a la firmeza de la adjudicación, antes de realizar dicho depósito deberá cancelar los derechos de aduana correspondientes, los cuales se rebajarán del monto adjudicado. De no realizarse el pago en el tiempo solicitado, se readjudicará(n) el(los) vehículo(s) a la oferta que ocupó el segundo lugar.   </w:t>
      </w:r>
    </w:p>
    <w:p w14:paraId="25572620" w14:textId="77777777" w:rsidR="00BB1855" w:rsidRPr="0081008B" w:rsidRDefault="00BB1855" w:rsidP="00BB1855">
      <w:pPr>
        <w:spacing w:after="0" w:line="240" w:lineRule="auto"/>
        <w:ind w:left="1560" w:hanging="851"/>
        <w:jc w:val="both"/>
        <w:rPr>
          <w:rFonts w:cs="Tahoma"/>
          <w:lang w:val="es-CR"/>
        </w:rPr>
      </w:pPr>
    </w:p>
    <w:p w14:paraId="25572621" w14:textId="77777777" w:rsidR="00BB1855" w:rsidRPr="005F248B" w:rsidRDefault="00BB1855" w:rsidP="00BB1855">
      <w:pPr>
        <w:numPr>
          <w:ilvl w:val="2"/>
          <w:numId w:val="3"/>
        </w:numPr>
        <w:spacing w:after="0" w:line="240" w:lineRule="auto"/>
        <w:ind w:left="1560" w:hanging="851"/>
        <w:contextualSpacing/>
        <w:jc w:val="both"/>
        <w:rPr>
          <w:rFonts w:ascii="Tahoma" w:eastAsia="Times New Roman" w:hAnsi="Tahoma" w:cs="Tahoma"/>
          <w:sz w:val="20"/>
          <w:szCs w:val="20"/>
          <w:lang w:val="es-ES"/>
        </w:rPr>
      </w:pPr>
      <w:r w:rsidRPr="005F248B">
        <w:rPr>
          <w:rFonts w:ascii="Tahoma" w:eastAsia="Times New Roman" w:hAnsi="Tahoma" w:cs="Tahoma"/>
          <w:sz w:val="20"/>
          <w:szCs w:val="20"/>
          <w:lang w:val="es-ES"/>
        </w:rPr>
        <w:t xml:space="preserve">Para que el </w:t>
      </w:r>
      <w:r>
        <w:rPr>
          <w:rFonts w:ascii="Tahoma" w:eastAsia="Times New Roman" w:hAnsi="Tahoma" w:cs="Tahoma"/>
          <w:sz w:val="20"/>
          <w:szCs w:val="20"/>
          <w:lang w:val="es-ES"/>
        </w:rPr>
        <w:t>adjudicatario(s), logre</w:t>
      </w:r>
      <w:r w:rsidRPr="005F248B">
        <w:rPr>
          <w:rFonts w:ascii="Tahoma" w:eastAsia="Times New Roman" w:hAnsi="Tahoma" w:cs="Tahoma"/>
          <w:sz w:val="20"/>
          <w:szCs w:val="20"/>
          <w:lang w:val="es-ES"/>
        </w:rPr>
        <w:t>(n) transferir los fondos en colones electrónicamente al BCCR, podrán realizar la transferencia desde su banco comercial (a.) o bien personalmente accesando el sitio web del banco comercial (b.) deberá tomar en cuenta lo siguiente:</w:t>
      </w:r>
    </w:p>
    <w:p w14:paraId="25572622" w14:textId="77777777" w:rsidR="00BB1855" w:rsidRPr="005F248B" w:rsidRDefault="00BB1855" w:rsidP="00BB1855">
      <w:pPr>
        <w:spacing w:after="0" w:line="240" w:lineRule="auto"/>
        <w:ind w:left="567"/>
        <w:jc w:val="both"/>
        <w:rPr>
          <w:rFonts w:ascii="Tahoma" w:eastAsia="Times New Roman" w:hAnsi="Tahoma" w:cs="Tahoma"/>
          <w:sz w:val="20"/>
          <w:szCs w:val="20"/>
          <w:lang w:val="es-ES"/>
        </w:rPr>
      </w:pPr>
    </w:p>
    <w:p w14:paraId="25572623" w14:textId="77777777" w:rsidR="00BB1855" w:rsidRPr="005F248B" w:rsidRDefault="00BB1855" w:rsidP="00BB1855">
      <w:pPr>
        <w:pStyle w:val="Prrafodelista"/>
        <w:numPr>
          <w:ilvl w:val="0"/>
          <w:numId w:val="4"/>
        </w:numPr>
        <w:spacing w:after="0" w:line="240" w:lineRule="auto"/>
        <w:ind w:left="1843" w:hanging="283"/>
        <w:contextualSpacing w:val="0"/>
        <w:jc w:val="both"/>
        <w:rPr>
          <w:rFonts w:ascii="Tahoma" w:eastAsia="Times New Roman" w:hAnsi="Tahoma" w:cs="Tahoma"/>
          <w:sz w:val="20"/>
          <w:szCs w:val="20"/>
          <w:lang w:val="es-ES"/>
        </w:rPr>
      </w:pPr>
      <w:r w:rsidRPr="005F248B">
        <w:rPr>
          <w:rFonts w:ascii="Tahoma" w:eastAsia="Times New Roman" w:hAnsi="Tahoma" w:cs="Tahoma"/>
          <w:sz w:val="20"/>
          <w:szCs w:val="20"/>
          <w:lang w:val="es-ES"/>
        </w:rPr>
        <w:t>Utilizando el servicio “Transferencias Interbancarias de Fondos – TFI” del SINPE, contratado directamente con algún banco comercial:</w:t>
      </w:r>
    </w:p>
    <w:p w14:paraId="25572624" w14:textId="77777777" w:rsidR="00BB1855" w:rsidRPr="005F248B" w:rsidRDefault="00BB1855" w:rsidP="00BB1855">
      <w:pPr>
        <w:spacing w:after="0" w:line="240" w:lineRule="auto"/>
        <w:ind w:left="1843" w:hanging="283"/>
        <w:jc w:val="both"/>
        <w:rPr>
          <w:rFonts w:ascii="Tahoma" w:eastAsia="Times New Roman" w:hAnsi="Tahoma" w:cs="Tahoma"/>
          <w:sz w:val="20"/>
          <w:szCs w:val="20"/>
          <w:lang w:val="es-ES"/>
        </w:rPr>
      </w:pPr>
    </w:p>
    <w:p w14:paraId="25572625" w14:textId="77777777" w:rsidR="00BB1855" w:rsidRPr="005F248B" w:rsidRDefault="00BB1855" w:rsidP="00BB1855">
      <w:pPr>
        <w:spacing w:after="0" w:line="240" w:lineRule="auto"/>
        <w:ind w:left="1843" w:right="-7"/>
        <w:jc w:val="both"/>
        <w:rPr>
          <w:rFonts w:ascii="Tahoma" w:eastAsia="Times New Roman" w:hAnsi="Tahoma" w:cs="Tahoma"/>
          <w:sz w:val="20"/>
          <w:szCs w:val="20"/>
          <w:lang w:val="es-ES"/>
        </w:rPr>
      </w:pPr>
      <w:r w:rsidRPr="005F248B">
        <w:rPr>
          <w:rFonts w:ascii="Tahoma" w:eastAsia="Times New Roman" w:hAnsi="Tahoma" w:cs="Tahoma"/>
          <w:sz w:val="20"/>
          <w:szCs w:val="20"/>
          <w:lang w:val="es-ES"/>
        </w:rPr>
        <w:t>Cuenta Colones TFI:    10000010001000001</w:t>
      </w:r>
    </w:p>
    <w:p w14:paraId="25572626" w14:textId="77777777" w:rsidR="00BB1855" w:rsidRPr="005F248B" w:rsidRDefault="00BB1855" w:rsidP="00BB1855">
      <w:pPr>
        <w:spacing w:after="0" w:line="240" w:lineRule="auto"/>
        <w:ind w:left="1843" w:right="-7"/>
        <w:jc w:val="both"/>
        <w:rPr>
          <w:rFonts w:ascii="Tahoma" w:eastAsia="Times New Roman" w:hAnsi="Tahoma" w:cs="Tahoma"/>
          <w:sz w:val="20"/>
          <w:szCs w:val="20"/>
          <w:lang w:val="es-ES"/>
        </w:rPr>
      </w:pPr>
      <w:r w:rsidRPr="005F248B">
        <w:rPr>
          <w:rFonts w:ascii="Tahoma" w:eastAsia="Times New Roman" w:hAnsi="Tahoma" w:cs="Tahoma"/>
          <w:sz w:val="20"/>
          <w:szCs w:val="20"/>
          <w:lang w:val="es-ES"/>
        </w:rPr>
        <w:t>Motivo de pago 166 (exclusivo para TFI):    Pagos diversos hacia BCCR</w:t>
      </w:r>
    </w:p>
    <w:p w14:paraId="25572627" w14:textId="77777777" w:rsidR="00BB1855" w:rsidRPr="005F248B" w:rsidRDefault="00BB1855" w:rsidP="00BB1855">
      <w:pPr>
        <w:spacing w:after="0" w:line="240" w:lineRule="auto"/>
        <w:ind w:left="1843" w:right="-7"/>
        <w:jc w:val="both"/>
        <w:rPr>
          <w:rFonts w:ascii="Tahoma" w:eastAsia="Times New Roman" w:hAnsi="Tahoma" w:cs="Tahoma"/>
          <w:sz w:val="20"/>
          <w:szCs w:val="20"/>
          <w:lang w:val="es-ES"/>
        </w:rPr>
      </w:pPr>
      <w:r w:rsidRPr="005F248B">
        <w:rPr>
          <w:rFonts w:ascii="Tahoma" w:eastAsia="Times New Roman" w:hAnsi="Tahoma" w:cs="Tahoma"/>
          <w:sz w:val="20"/>
          <w:szCs w:val="20"/>
          <w:lang w:val="es-ES"/>
        </w:rPr>
        <w:t>ID Destino:   4-000-004017 (Cédula Jurídica del BCCR)</w:t>
      </w:r>
    </w:p>
    <w:p w14:paraId="25572628" w14:textId="77777777" w:rsidR="00BB1855" w:rsidRPr="005F248B" w:rsidRDefault="00BB1855" w:rsidP="00BB1855">
      <w:pPr>
        <w:spacing w:after="0" w:line="240" w:lineRule="auto"/>
        <w:ind w:left="1843" w:right="-7"/>
        <w:jc w:val="both"/>
        <w:rPr>
          <w:rFonts w:ascii="Tahoma" w:eastAsia="Times New Roman" w:hAnsi="Tahoma" w:cs="Tahoma"/>
          <w:sz w:val="20"/>
          <w:szCs w:val="20"/>
          <w:lang w:val="es-ES"/>
        </w:rPr>
      </w:pPr>
      <w:r w:rsidRPr="005F248B">
        <w:rPr>
          <w:rFonts w:ascii="Tahoma" w:eastAsia="Times New Roman" w:hAnsi="Tahoma" w:cs="Tahoma"/>
          <w:sz w:val="20"/>
          <w:szCs w:val="20"/>
          <w:lang w:val="es-ES"/>
        </w:rPr>
        <w:t>Concepto:     Pago de  xxxxx (descripción del pago)</w:t>
      </w:r>
    </w:p>
    <w:p w14:paraId="25572629" w14:textId="77777777" w:rsidR="00BB1855" w:rsidRPr="005F248B" w:rsidRDefault="00BB1855" w:rsidP="00BB1855">
      <w:pPr>
        <w:spacing w:after="0" w:line="240" w:lineRule="auto"/>
        <w:ind w:left="1843" w:hanging="283"/>
        <w:jc w:val="both"/>
        <w:rPr>
          <w:rFonts w:ascii="Tahoma" w:eastAsia="Times New Roman" w:hAnsi="Tahoma" w:cs="Tahoma"/>
          <w:sz w:val="20"/>
          <w:szCs w:val="20"/>
          <w:lang w:val="es-ES"/>
        </w:rPr>
      </w:pPr>
    </w:p>
    <w:p w14:paraId="2557262A" w14:textId="77777777" w:rsidR="00BB1855" w:rsidRPr="005F248B" w:rsidRDefault="00BB1855" w:rsidP="00BB1855">
      <w:pPr>
        <w:pStyle w:val="Prrafodelista"/>
        <w:numPr>
          <w:ilvl w:val="0"/>
          <w:numId w:val="4"/>
        </w:numPr>
        <w:spacing w:after="0" w:line="240" w:lineRule="auto"/>
        <w:ind w:left="1843" w:hanging="283"/>
        <w:contextualSpacing w:val="0"/>
        <w:jc w:val="both"/>
        <w:rPr>
          <w:rFonts w:ascii="Tahoma" w:eastAsia="Times New Roman" w:hAnsi="Tahoma" w:cs="Tahoma"/>
          <w:sz w:val="20"/>
          <w:szCs w:val="20"/>
          <w:lang w:val="es-ES"/>
        </w:rPr>
      </w:pPr>
      <w:r w:rsidRPr="005F248B">
        <w:rPr>
          <w:rFonts w:ascii="Tahoma" w:eastAsia="Times New Roman" w:hAnsi="Tahoma" w:cs="Tahoma"/>
          <w:sz w:val="20"/>
          <w:szCs w:val="20"/>
          <w:lang w:val="es-ES"/>
        </w:rPr>
        <w:lastRenderedPageBreak/>
        <w:t>Utilizando el servicio “Transferencias de Fondos a Terceros– TFT” del SINPE, utilizando el sitio web del banco comercial:</w:t>
      </w:r>
    </w:p>
    <w:p w14:paraId="2557262B" w14:textId="77777777" w:rsidR="00BB1855" w:rsidRPr="005F248B" w:rsidRDefault="00BB1855" w:rsidP="00BB1855">
      <w:pPr>
        <w:spacing w:after="0" w:line="240" w:lineRule="auto"/>
        <w:ind w:left="1843" w:hanging="283"/>
        <w:jc w:val="both"/>
        <w:rPr>
          <w:rFonts w:ascii="Tahoma" w:eastAsia="Times New Roman" w:hAnsi="Tahoma" w:cs="Tahoma"/>
          <w:sz w:val="20"/>
          <w:szCs w:val="20"/>
          <w:lang w:val="es-ES"/>
        </w:rPr>
      </w:pPr>
    </w:p>
    <w:p w14:paraId="2557262C" w14:textId="77777777" w:rsidR="00BB1855" w:rsidRPr="005F248B" w:rsidRDefault="00BB1855" w:rsidP="00BB1855">
      <w:pPr>
        <w:spacing w:after="0" w:line="240" w:lineRule="auto"/>
        <w:ind w:left="1843"/>
        <w:jc w:val="both"/>
        <w:rPr>
          <w:rFonts w:ascii="Tahoma" w:eastAsia="Times New Roman" w:hAnsi="Tahoma" w:cs="Tahoma"/>
          <w:sz w:val="20"/>
          <w:szCs w:val="20"/>
          <w:lang w:val="es-ES"/>
        </w:rPr>
      </w:pPr>
      <w:r w:rsidRPr="005F248B">
        <w:rPr>
          <w:rFonts w:ascii="Tahoma" w:eastAsia="Times New Roman" w:hAnsi="Tahoma" w:cs="Tahoma"/>
          <w:sz w:val="20"/>
          <w:szCs w:val="20"/>
          <w:lang w:val="es-ES"/>
        </w:rPr>
        <w:t>Cuenta Colones TFT:   10000010001000140</w:t>
      </w:r>
    </w:p>
    <w:p w14:paraId="2557262D" w14:textId="77777777" w:rsidR="00BB1855" w:rsidRPr="005F248B" w:rsidRDefault="00BB1855" w:rsidP="00BB1855">
      <w:pPr>
        <w:spacing w:after="0" w:line="240" w:lineRule="auto"/>
        <w:ind w:left="1843"/>
        <w:jc w:val="both"/>
        <w:rPr>
          <w:rFonts w:ascii="Tahoma" w:eastAsia="Times New Roman" w:hAnsi="Tahoma" w:cs="Tahoma"/>
          <w:sz w:val="20"/>
          <w:szCs w:val="20"/>
          <w:lang w:val="es-ES"/>
        </w:rPr>
      </w:pPr>
      <w:r w:rsidRPr="005F248B">
        <w:rPr>
          <w:rFonts w:ascii="Tahoma" w:eastAsia="Times New Roman" w:hAnsi="Tahoma" w:cs="Tahoma"/>
          <w:sz w:val="20"/>
          <w:szCs w:val="20"/>
          <w:lang w:val="es-ES"/>
        </w:rPr>
        <w:t>ID Destino:  4-000-004017 (Cédula Jurídica del BCCR)</w:t>
      </w:r>
    </w:p>
    <w:p w14:paraId="2557262E" w14:textId="77777777" w:rsidR="00BB1855" w:rsidRDefault="00BB1855" w:rsidP="00BB1855">
      <w:pPr>
        <w:spacing w:after="0" w:line="240" w:lineRule="auto"/>
        <w:ind w:left="1843"/>
        <w:jc w:val="both"/>
        <w:rPr>
          <w:rFonts w:ascii="Tahoma" w:eastAsia="Times New Roman" w:hAnsi="Tahoma" w:cs="Tahoma"/>
          <w:sz w:val="20"/>
          <w:szCs w:val="20"/>
          <w:lang w:val="es-ES"/>
        </w:rPr>
      </w:pPr>
      <w:r w:rsidRPr="005F248B">
        <w:rPr>
          <w:rFonts w:ascii="Tahoma" w:eastAsia="Times New Roman" w:hAnsi="Tahoma" w:cs="Tahoma"/>
          <w:sz w:val="20"/>
          <w:szCs w:val="20"/>
          <w:lang w:val="es-ES"/>
        </w:rPr>
        <w:t>Concepto:    Pago de  xxxxx (descripción del pago)</w:t>
      </w:r>
    </w:p>
    <w:p w14:paraId="2557262F" w14:textId="77777777" w:rsidR="00BB1855" w:rsidRPr="00944F66" w:rsidRDefault="00BB1855" w:rsidP="00BB1855">
      <w:pPr>
        <w:spacing w:after="0" w:line="240" w:lineRule="auto"/>
        <w:ind w:left="2268"/>
        <w:jc w:val="both"/>
        <w:rPr>
          <w:rFonts w:ascii="Tahoma" w:eastAsia="Times New Roman" w:hAnsi="Tahoma" w:cs="Tahoma"/>
          <w:sz w:val="20"/>
          <w:szCs w:val="20"/>
          <w:lang w:val="es-ES"/>
        </w:rPr>
      </w:pPr>
    </w:p>
    <w:p w14:paraId="25572630" w14:textId="77777777" w:rsidR="00BB1855" w:rsidRPr="00274912" w:rsidRDefault="00BB1855" w:rsidP="00BB1855">
      <w:pPr>
        <w:numPr>
          <w:ilvl w:val="2"/>
          <w:numId w:val="3"/>
        </w:numPr>
        <w:spacing w:after="0" w:line="240" w:lineRule="auto"/>
        <w:ind w:left="1560" w:hanging="851"/>
        <w:contextualSpacing/>
        <w:jc w:val="both"/>
        <w:rPr>
          <w:rFonts w:ascii="Tahoma" w:eastAsia="Times New Roman" w:hAnsi="Tahoma" w:cs="Tahoma"/>
          <w:sz w:val="20"/>
          <w:szCs w:val="20"/>
          <w:lang w:val="es-CR"/>
        </w:rPr>
      </w:pPr>
      <w:r w:rsidRPr="00274912">
        <w:rPr>
          <w:rFonts w:ascii="Tahoma" w:eastAsia="Times New Roman" w:hAnsi="Tahoma" w:cs="Tahoma"/>
          <w:sz w:val="20"/>
          <w:szCs w:val="20"/>
          <w:lang w:val="es-CR"/>
        </w:rPr>
        <w:t>El adjudicatario deberá presentar al Departamento de Proveeduría el comprobante de cancelación de los impuestos de nacionalización, el comprobante de cancelación del saldo por el valor adjudicado del (los) vehículo (s) y el borrador de la escritura para el traspaso del (los) vehículo (s).</w:t>
      </w:r>
    </w:p>
    <w:p w14:paraId="25572631" w14:textId="77777777" w:rsidR="00BB1855" w:rsidRPr="008B0D53" w:rsidRDefault="00BB1855" w:rsidP="00BB1855">
      <w:pPr>
        <w:spacing w:after="0" w:line="240" w:lineRule="auto"/>
        <w:ind w:left="1560" w:hanging="851"/>
        <w:contextualSpacing/>
        <w:jc w:val="both"/>
        <w:rPr>
          <w:rFonts w:ascii="Tahoma" w:eastAsia="Times New Roman" w:hAnsi="Tahoma" w:cs="Tahoma"/>
          <w:sz w:val="20"/>
          <w:szCs w:val="20"/>
          <w:lang w:val="es-CR"/>
        </w:rPr>
      </w:pPr>
    </w:p>
    <w:p w14:paraId="25572632" w14:textId="77777777" w:rsidR="00BB1855" w:rsidRPr="008B0D53" w:rsidRDefault="00BB1855" w:rsidP="00BB1855">
      <w:pPr>
        <w:numPr>
          <w:ilvl w:val="2"/>
          <w:numId w:val="3"/>
        </w:numPr>
        <w:spacing w:after="0" w:line="240" w:lineRule="auto"/>
        <w:ind w:left="1560" w:hanging="851"/>
        <w:contextualSpacing/>
        <w:jc w:val="both"/>
        <w:rPr>
          <w:rFonts w:ascii="Tahoma" w:eastAsia="Times New Roman" w:hAnsi="Tahoma" w:cs="Tahoma"/>
          <w:sz w:val="20"/>
          <w:szCs w:val="20"/>
          <w:lang w:val="es-CR"/>
        </w:rPr>
      </w:pPr>
      <w:r w:rsidRPr="008B0D53">
        <w:rPr>
          <w:rFonts w:ascii="Tahoma" w:eastAsia="Times New Roman" w:hAnsi="Tahoma" w:cs="Tahoma"/>
          <w:sz w:val="20"/>
          <w:szCs w:val="20"/>
          <w:lang w:val="es-CR"/>
        </w:rPr>
        <w:t>Una vez aprobada y formalizada la escritura, el adjudicatario podrá retirar el (los) vehículo (s), previa coordinación con la Encargada General de la Contratación.</w:t>
      </w:r>
    </w:p>
    <w:p w14:paraId="25572633" w14:textId="77777777" w:rsidR="00BB1855" w:rsidRPr="008B0D53" w:rsidRDefault="00BB1855" w:rsidP="00BB1855">
      <w:pPr>
        <w:spacing w:after="0" w:line="240" w:lineRule="auto"/>
        <w:ind w:left="1560" w:hanging="851"/>
        <w:contextualSpacing/>
        <w:jc w:val="both"/>
        <w:rPr>
          <w:rFonts w:ascii="Tahoma" w:eastAsia="Times New Roman" w:hAnsi="Tahoma" w:cs="Tahoma"/>
          <w:sz w:val="20"/>
          <w:szCs w:val="20"/>
          <w:lang w:val="es-CR"/>
        </w:rPr>
      </w:pPr>
    </w:p>
    <w:p w14:paraId="25572634" w14:textId="77777777" w:rsidR="00BB1855" w:rsidRPr="008B0D53" w:rsidRDefault="00BB1855" w:rsidP="00BB1855">
      <w:pPr>
        <w:numPr>
          <w:ilvl w:val="2"/>
          <w:numId w:val="3"/>
        </w:numPr>
        <w:spacing w:after="0" w:line="240" w:lineRule="auto"/>
        <w:ind w:left="1560" w:hanging="851"/>
        <w:contextualSpacing/>
        <w:jc w:val="both"/>
        <w:rPr>
          <w:rFonts w:ascii="Tahoma" w:eastAsia="Times New Roman" w:hAnsi="Tahoma" w:cs="Tahoma"/>
          <w:sz w:val="20"/>
          <w:szCs w:val="20"/>
          <w:lang w:val="es-CR"/>
        </w:rPr>
      </w:pPr>
      <w:r w:rsidRPr="008B0D53">
        <w:rPr>
          <w:rFonts w:ascii="Tahoma" w:eastAsia="Times New Roman" w:hAnsi="Tahoma" w:cs="Tahoma"/>
          <w:sz w:val="20"/>
          <w:szCs w:val="20"/>
          <w:lang w:val="es-CR"/>
        </w:rPr>
        <w:t>Los honorarios y los gastos de traspaso por la inscripción correrán por cuenta del adjudicatario.</w:t>
      </w:r>
    </w:p>
    <w:p w14:paraId="25572635" w14:textId="77777777" w:rsidR="00BB1855" w:rsidRPr="008B0D53" w:rsidRDefault="00BB1855" w:rsidP="00BB1855">
      <w:pPr>
        <w:spacing w:after="0" w:line="240" w:lineRule="auto"/>
        <w:ind w:left="1560" w:hanging="851"/>
        <w:contextualSpacing/>
        <w:jc w:val="both"/>
        <w:rPr>
          <w:rFonts w:ascii="Tahoma" w:eastAsia="Times New Roman" w:hAnsi="Tahoma" w:cs="Tahoma"/>
          <w:sz w:val="20"/>
          <w:szCs w:val="20"/>
          <w:lang w:val="es-CR"/>
        </w:rPr>
      </w:pPr>
    </w:p>
    <w:p w14:paraId="25572636" w14:textId="77777777" w:rsidR="00BB1855" w:rsidRDefault="00BB1855" w:rsidP="00BB1855">
      <w:pPr>
        <w:numPr>
          <w:ilvl w:val="2"/>
          <w:numId w:val="3"/>
        </w:numPr>
        <w:spacing w:after="0" w:line="240" w:lineRule="auto"/>
        <w:ind w:left="1560" w:hanging="851"/>
        <w:contextualSpacing/>
        <w:jc w:val="both"/>
        <w:rPr>
          <w:rFonts w:ascii="Tahoma" w:eastAsia="Times New Roman" w:hAnsi="Tahoma" w:cs="Tahoma"/>
          <w:sz w:val="20"/>
          <w:szCs w:val="20"/>
          <w:lang w:val="es-CR"/>
        </w:rPr>
      </w:pPr>
      <w:r w:rsidRPr="008B0D53">
        <w:rPr>
          <w:rFonts w:ascii="Tahoma" w:eastAsia="Times New Roman" w:hAnsi="Tahoma" w:cs="Tahoma"/>
          <w:sz w:val="20"/>
          <w:szCs w:val="20"/>
          <w:lang w:val="es-CR"/>
        </w:rPr>
        <w:t>El adjudicatario aceptará el (los) vehículo (s) en el estado de uso, conservación y posesión en que se encuentre, debiendo para tales efectos inspeccionarlo previamente, relevando al BCCR de toda responsabilidad presente y futura por dicha compra.</w:t>
      </w:r>
    </w:p>
    <w:p w14:paraId="25572637" w14:textId="77777777" w:rsidR="00BB1855" w:rsidRPr="008B0D53" w:rsidRDefault="00BB1855" w:rsidP="00BB1855">
      <w:pPr>
        <w:widowControl w:val="0"/>
        <w:spacing w:after="0" w:line="240" w:lineRule="auto"/>
        <w:jc w:val="both"/>
        <w:rPr>
          <w:rFonts w:ascii="Tahoma" w:eastAsia="Times New Roman" w:hAnsi="Tahoma" w:cs="Tahoma"/>
          <w:sz w:val="20"/>
          <w:szCs w:val="20"/>
          <w:lang w:val="es-CR"/>
        </w:rPr>
      </w:pPr>
    </w:p>
    <w:p w14:paraId="25572638" w14:textId="77777777" w:rsidR="00BB1855" w:rsidRPr="001A1AAE" w:rsidRDefault="00BB1855" w:rsidP="00BB1855">
      <w:pPr>
        <w:numPr>
          <w:ilvl w:val="1"/>
          <w:numId w:val="3"/>
        </w:numPr>
        <w:spacing w:after="0" w:line="240" w:lineRule="auto"/>
        <w:ind w:left="709" w:hanging="709"/>
        <w:jc w:val="both"/>
        <w:rPr>
          <w:rFonts w:ascii="Tahoma" w:eastAsia="Times New Roman" w:hAnsi="Tahoma" w:cs="Tahoma"/>
          <w:sz w:val="20"/>
          <w:szCs w:val="20"/>
          <w:lang w:val="es-CR"/>
        </w:rPr>
      </w:pPr>
      <w:r w:rsidRPr="008B0D53">
        <w:rPr>
          <w:rFonts w:ascii="Tahoma" w:eastAsia="Times New Roman" w:hAnsi="Tahoma" w:cs="Tahoma"/>
          <w:b/>
          <w:sz w:val="20"/>
          <w:szCs w:val="20"/>
          <w:lang w:val="es-CR"/>
        </w:rPr>
        <w:t>OBLIGACIÓN DEL BCCR:</w:t>
      </w:r>
      <w:r w:rsidRPr="008B0D53">
        <w:rPr>
          <w:rFonts w:ascii="Tahoma" w:eastAsia="Times New Roman" w:hAnsi="Tahoma" w:cs="Tahoma"/>
          <w:sz w:val="20"/>
          <w:szCs w:val="20"/>
          <w:lang w:val="es-CR"/>
        </w:rPr>
        <w:t xml:space="preserve"> </w:t>
      </w:r>
      <w:r w:rsidRPr="008B0D53">
        <w:rPr>
          <w:rFonts w:ascii="Tahoma" w:eastAsia="Times New Roman" w:hAnsi="Tahoma" w:cs="Tahoma"/>
          <w:bCs/>
          <w:sz w:val="20"/>
          <w:szCs w:val="20"/>
          <w:lang w:val="es-CR"/>
        </w:rPr>
        <w:t>El BCCR entregará el(los) vehículo(s) en el estado físico y mecánico en que se encontraban al momento de la inspección.</w:t>
      </w:r>
    </w:p>
    <w:p w14:paraId="25572639" w14:textId="77777777" w:rsidR="00BB1855" w:rsidRPr="008B0D53" w:rsidRDefault="00BB1855" w:rsidP="00BB1855">
      <w:pPr>
        <w:spacing w:after="0" w:line="240" w:lineRule="auto"/>
        <w:ind w:left="709"/>
        <w:jc w:val="both"/>
        <w:rPr>
          <w:rFonts w:ascii="Tahoma" w:eastAsia="Times New Roman" w:hAnsi="Tahoma" w:cs="Tahoma"/>
          <w:sz w:val="20"/>
          <w:szCs w:val="20"/>
          <w:lang w:val="es-CR"/>
        </w:rPr>
      </w:pPr>
    </w:p>
    <w:p w14:paraId="2557263A" w14:textId="77777777" w:rsidR="00BB1855" w:rsidRPr="008B0D53" w:rsidRDefault="00BB1855" w:rsidP="00BB1855">
      <w:pPr>
        <w:numPr>
          <w:ilvl w:val="1"/>
          <w:numId w:val="3"/>
        </w:numPr>
        <w:spacing w:after="0" w:line="240" w:lineRule="auto"/>
        <w:ind w:left="709" w:hanging="709"/>
        <w:jc w:val="both"/>
        <w:rPr>
          <w:rFonts w:ascii="Tahoma" w:eastAsia="Times New Roman" w:hAnsi="Tahoma" w:cs="Tahoma"/>
          <w:sz w:val="20"/>
          <w:szCs w:val="20"/>
          <w:lang w:val="es-CR"/>
        </w:rPr>
      </w:pPr>
      <w:r w:rsidRPr="008B0D53">
        <w:rPr>
          <w:rFonts w:ascii="Tahoma" w:eastAsia="Times New Roman" w:hAnsi="Tahoma" w:cs="Tahoma"/>
          <w:b/>
          <w:sz w:val="20"/>
          <w:szCs w:val="20"/>
          <w:lang w:val="es-CR"/>
        </w:rPr>
        <w:t xml:space="preserve">RETIRO DE LOS VEHÍCULOS: </w:t>
      </w:r>
      <w:r w:rsidRPr="008B0D53">
        <w:rPr>
          <w:rFonts w:ascii="Tahoma" w:eastAsia="Times New Roman" w:hAnsi="Tahoma" w:cs="Tahoma"/>
          <w:sz w:val="20"/>
          <w:szCs w:val="20"/>
          <w:lang w:val="es-CR"/>
        </w:rPr>
        <w:t xml:space="preserve">El(los) vehículo(s) adquirido(s) deberá(n) ser retirado(s) una vez que se haya firmado la escritura pública que deberá ser confeccionada por el abogado del adjudicatario y posteriormente aprobada por la Asesoría Jurídica del BCCR para que la firme el señor Gerente o quien este delegue. </w:t>
      </w:r>
    </w:p>
    <w:p w14:paraId="2557263B" w14:textId="77777777" w:rsidR="00BB1855" w:rsidRPr="008B0D53" w:rsidRDefault="00BB1855" w:rsidP="00BB1855">
      <w:pPr>
        <w:widowControl w:val="0"/>
        <w:spacing w:after="0" w:line="240" w:lineRule="auto"/>
        <w:ind w:left="709" w:hanging="709"/>
        <w:jc w:val="both"/>
        <w:rPr>
          <w:rFonts w:ascii="Tahoma" w:eastAsia="Times New Roman" w:hAnsi="Tahoma" w:cs="Tahoma"/>
          <w:sz w:val="20"/>
          <w:szCs w:val="20"/>
          <w:lang w:val="es-CR"/>
        </w:rPr>
      </w:pPr>
    </w:p>
    <w:p w14:paraId="2557263C" w14:textId="77777777" w:rsidR="00BB1855" w:rsidRDefault="00BB1855" w:rsidP="00BB1855">
      <w:pPr>
        <w:numPr>
          <w:ilvl w:val="1"/>
          <w:numId w:val="3"/>
        </w:numPr>
        <w:spacing w:after="0" w:line="240" w:lineRule="auto"/>
        <w:ind w:left="709" w:hanging="709"/>
        <w:jc w:val="both"/>
        <w:rPr>
          <w:rFonts w:ascii="Tahoma" w:eastAsia="Times New Roman" w:hAnsi="Tahoma" w:cs="Tahoma"/>
          <w:sz w:val="20"/>
          <w:szCs w:val="20"/>
          <w:lang w:val="es-CR"/>
        </w:rPr>
      </w:pPr>
      <w:r w:rsidRPr="008B0D53">
        <w:rPr>
          <w:rFonts w:ascii="Tahoma" w:eastAsia="Times New Roman" w:hAnsi="Tahoma" w:cs="Tahoma"/>
          <w:b/>
          <w:sz w:val="20"/>
          <w:szCs w:val="20"/>
          <w:lang w:val="es-CR"/>
        </w:rPr>
        <w:t>ENCARGAD</w:t>
      </w:r>
      <w:r w:rsidR="00603C36">
        <w:rPr>
          <w:rFonts w:ascii="Tahoma" w:eastAsia="Times New Roman" w:hAnsi="Tahoma" w:cs="Tahoma"/>
          <w:b/>
          <w:sz w:val="20"/>
          <w:szCs w:val="20"/>
          <w:lang w:val="es-CR"/>
        </w:rPr>
        <w:t>A</w:t>
      </w:r>
      <w:r w:rsidRPr="008B0D53">
        <w:rPr>
          <w:rFonts w:ascii="Tahoma" w:eastAsia="Times New Roman" w:hAnsi="Tahoma" w:cs="Tahoma"/>
          <w:b/>
          <w:sz w:val="20"/>
          <w:szCs w:val="20"/>
          <w:lang w:val="es-CR"/>
        </w:rPr>
        <w:t xml:space="preserve"> GENERAL DE LA CONTRATACIÓN:</w:t>
      </w:r>
      <w:r w:rsidRPr="008B0D53">
        <w:rPr>
          <w:rFonts w:ascii="Tahoma" w:eastAsia="Times New Roman" w:hAnsi="Tahoma" w:cs="Tahoma"/>
          <w:sz w:val="20"/>
          <w:szCs w:val="20"/>
          <w:lang w:val="es-CR"/>
        </w:rPr>
        <w:t xml:space="preserve"> Con el objeto de supervisar esta contratación, gestionar, facilitar la coordinación de todos los aspectos técnicos y administrativos que se requieran, regular todo lo relativo a la correcta ejecución de la misma, y velar por el perfecto cumplimiento de cada una de las obligaciones indicadas en el cartel, el Banco ha designado como Encargad</w:t>
      </w:r>
      <w:r w:rsidR="00603C36">
        <w:rPr>
          <w:rFonts w:ascii="Tahoma" w:eastAsia="Times New Roman" w:hAnsi="Tahoma" w:cs="Tahoma"/>
          <w:sz w:val="20"/>
          <w:szCs w:val="20"/>
          <w:lang w:val="es-CR"/>
        </w:rPr>
        <w:t>a</w:t>
      </w:r>
      <w:r w:rsidRPr="008B0D53">
        <w:rPr>
          <w:rFonts w:ascii="Tahoma" w:eastAsia="Times New Roman" w:hAnsi="Tahoma" w:cs="Tahoma"/>
          <w:sz w:val="20"/>
          <w:szCs w:val="20"/>
          <w:lang w:val="es-CR"/>
        </w:rPr>
        <w:t xml:space="preserve"> General de la Contratación a</w:t>
      </w:r>
      <w:r w:rsidR="00603C36">
        <w:rPr>
          <w:rFonts w:ascii="Tahoma" w:eastAsia="Times New Roman" w:hAnsi="Tahoma" w:cs="Tahoma"/>
          <w:sz w:val="20"/>
          <w:szCs w:val="20"/>
          <w:lang w:val="es-CR"/>
        </w:rPr>
        <w:t xml:space="preserve"> </w:t>
      </w:r>
      <w:r w:rsidRPr="008B0D53">
        <w:rPr>
          <w:rFonts w:ascii="Tahoma" w:eastAsia="Times New Roman" w:hAnsi="Tahoma" w:cs="Tahoma"/>
          <w:sz w:val="20"/>
          <w:szCs w:val="20"/>
          <w:lang w:val="es-CR"/>
        </w:rPr>
        <w:t>l</w:t>
      </w:r>
      <w:r w:rsidR="00603C36">
        <w:rPr>
          <w:rFonts w:ascii="Tahoma" w:eastAsia="Times New Roman" w:hAnsi="Tahoma" w:cs="Tahoma"/>
          <w:sz w:val="20"/>
          <w:szCs w:val="20"/>
          <w:lang w:val="es-CR"/>
        </w:rPr>
        <w:t>a</w:t>
      </w:r>
      <w:r w:rsidRPr="008B0D53">
        <w:rPr>
          <w:rFonts w:ascii="Tahoma" w:eastAsia="Times New Roman" w:hAnsi="Tahoma" w:cs="Tahoma"/>
          <w:sz w:val="20"/>
          <w:szCs w:val="20"/>
          <w:lang w:val="es-CR"/>
        </w:rPr>
        <w:t xml:space="preserve"> funcionari</w:t>
      </w:r>
      <w:r w:rsidR="00603C36">
        <w:rPr>
          <w:rFonts w:ascii="Tahoma" w:eastAsia="Times New Roman" w:hAnsi="Tahoma" w:cs="Tahoma"/>
          <w:sz w:val="20"/>
          <w:szCs w:val="20"/>
          <w:lang w:val="es-CR"/>
        </w:rPr>
        <w:t>a</w:t>
      </w:r>
      <w:r w:rsidRPr="008B0D53">
        <w:rPr>
          <w:rFonts w:ascii="Tahoma" w:eastAsia="Times New Roman" w:hAnsi="Tahoma" w:cs="Tahoma"/>
          <w:sz w:val="20"/>
          <w:szCs w:val="20"/>
          <w:lang w:val="es-CR"/>
        </w:rPr>
        <w:t xml:space="preserve">: </w:t>
      </w:r>
      <w:r>
        <w:rPr>
          <w:rFonts w:ascii="Tahoma" w:eastAsia="Times New Roman" w:hAnsi="Tahoma" w:cs="Tahoma"/>
          <w:sz w:val="20"/>
          <w:szCs w:val="20"/>
          <w:lang w:val="es-CR"/>
        </w:rPr>
        <w:t>Olga Delgado S.</w:t>
      </w:r>
      <w:r w:rsidRPr="008B0D53">
        <w:rPr>
          <w:rFonts w:ascii="Tahoma" w:eastAsia="Times New Roman" w:hAnsi="Tahoma" w:cs="Tahoma"/>
          <w:sz w:val="20"/>
          <w:szCs w:val="20"/>
          <w:lang w:val="es-CR"/>
        </w:rPr>
        <w:t>, teléfono 2243-</w:t>
      </w:r>
      <w:r>
        <w:rPr>
          <w:rFonts w:ascii="Tahoma" w:eastAsia="Times New Roman" w:hAnsi="Tahoma" w:cs="Tahoma"/>
          <w:sz w:val="20"/>
          <w:szCs w:val="20"/>
          <w:lang w:val="es-CR"/>
        </w:rPr>
        <w:t>3380</w:t>
      </w:r>
      <w:r w:rsidRPr="008B0D53">
        <w:rPr>
          <w:rFonts w:ascii="Tahoma" w:eastAsia="Times New Roman" w:hAnsi="Tahoma" w:cs="Tahoma"/>
          <w:sz w:val="20"/>
          <w:szCs w:val="20"/>
          <w:lang w:val="es-CR"/>
        </w:rPr>
        <w:t>.</w:t>
      </w:r>
    </w:p>
    <w:p w14:paraId="2557263D" w14:textId="77777777" w:rsidR="00BB1855" w:rsidRDefault="00BB1855" w:rsidP="00BB1855">
      <w:pPr>
        <w:spacing w:after="0" w:line="240" w:lineRule="auto"/>
        <w:jc w:val="both"/>
        <w:rPr>
          <w:rFonts w:ascii="Tahoma" w:eastAsia="Times New Roman" w:hAnsi="Tahoma" w:cs="Tahoma"/>
          <w:b/>
          <w:bCs/>
          <w:snapToGrid w:val="0"/>
          <w:sz w:val="20"/>
          <w:szCs w:val="20"/>
          <w:lang w:val="es-CR"/>
        </w:rPr>
      </w:pPr>
    </w:p>
    <w:p w14:paraId="2557263E" w14:textId="77777777" w:rsidR="00BB1855" w:rsidRPr="008B0D53" w:rsidRDefault="00BB1855" w:rsidP="00BB1855">
      <w:pPr>
        <w:spacing w:after="0" w:line="240" w:lineRule="auto"/>
        <w:jc w:val="both"/>
        <w:rPr>
          <w:rFonts w:ascii="Tahoma" w:eastAsia="Times New Roman" w:hAnsi="Tahoma" w:cs="Tahoma"/>
          <w:b/>
          <w:bCs/>
          <w:snapToGrid w:val="0"/>
          <w:sz w:val="20"/>
          <w:szCs w:val="20"/>
          <w:lang w:val="es-CR"/>
        </w:rPr>
      </w:pPr>
    </w:p>
    <w:p w14:paraId="2557263F" w14:textId="77777777" w:rsidR="00BB1855" w:rsidRPr="008B0D53" w:rsidRDefault="00603C36" w:rsidP="00BB1855">
      <w:pPr>
        <w:spacing w:after="0" w:line="240" w:lineRule="auto"/>
        <w:jc w:val="both"/>
        <w:rPr>
          <w:rFonts w:ascii="Tahoma" w:eastAsia="Times New Roman" w:hAnsi="Tahoma" w:cs="Tahoma"/>
          <w:b/>
          <w:bCs/>
          <w:snapToGrid w:val="0"/>
          <w:sz w:val="20"/>
          <w:szCs w:val="20"/>
          <w:lang w:val="es-CR"/>
        </w:rPr>
      </w:pPr>
      <w:r>
        <w:rPr>
          <w:rFonts w:ascii="Tahoma" w:eastAsia="Times New Roman" w:hAnsi="Tahoma" w:cs="Tahoma"/>
          <w:b/>
          <w:bCs/>
          <w:snapToGrid w:val="0"/>
          <w:sz w:val="20"/>
          <w:szCs w:val="20"/>
          <w:lang w:val="es-CR"/>
        </w:rPr>
        <w:t>29</w:t>
      </w:r>
      <w:r w:rsidR="00BB1855" w:rsidRPr="008B0D53">
        <w:rPr>
          <w:rFonts w:ascii="Tahoma" w:eastAsia="Times New Roman" w:hAnsi="Tahoma" w:cs="Tahoma"/>
          <w:b/>
          <w:bCs/>
          <w:snapToGrid w:val="0"/>
          <w:sz w:val="20"/>
          <w:szCs w:val="20"/>
          <w:lang w:val="es-CR"/>
        </w:rPr>
        <w:t xml:space="preserve"> de </w:t>
      </w:r>
      <w:r>
        <w:rPr>
          <w:rFonts w:ascii="Tahoma" w:eastAsia="Times New Roman" w:hAnsi="Tahoma" w:cs="Tahoma"/>
          <w:b/>
          <w:bCs/>
          <w:snapToGrid w:val="0"/>
          <w:sz w:val="20"/>
          <w:szCs w:val="20"/>
          <w:lang w:val="es-CR"/>
        </w:rPr>
        <w:t>octubre</w:t>
      </w:r>
      <w:r w:rsidR="00BB1855" w:rsidRPr="008B0D53">
        <w:rPr>
          <w:rFonts w:ascii="Tahoma" w:eastAsia="Times New Roman" w:hAnsi="Tahoma" w:cs="Tahoma"/>
          <w:b/>
          <w:bCs/>
          <w:snapToGrid w:val="0"/>
          <w:sz w:val="20"/>
          <w:szCs w:val="20"/>
          <w:lang w:val="es-CR"/>
        </w:rPr>
        <w:t xml:space="preserve"> del 201</w:t>
      </w:r>
      <w:r w:rsidR="00BB1855">
        <w:rPr>
          <w:rFonts w:ascii="Tahoma" w:eastAsia="Times New Roman" w:hAnsi="Tahoma" w:cs="Tahoma"/>
          <w:b/>
          <w:bCs/>
          <w:snapToGrid w:val="0"/>
          <w:sz w:val="20"/>
          <w:szCs w:val="20"/>
          <w:lang w:val="es-CR"/>
        </w:rPr>
        <w:t>5</w:t>
      </w:r>
    </w:p>
    <w:p w14:paraId="25572640" w14:textId="77777777" w:rsidR="00BB1855" w:rsidRDefault="00BB1855" w:rsidP="00BB1855">
      <w:pPr>
        <w:spacing w:after="0" w:line="240" w:lineRule="auto"/>
        <w:jc w:val="both"/>
        <w:rPr>
          <w:rFonts w:ascii="Tahoma" w:eastAsia="Times New Roman" w:hAnsi="Tahoma" w:cs="Tahoma"/>
          <w:b/>
          <w:bCs/>
          <w:i/>
          <w:snapToGrid w:val="0"/>
          <w:sz w:val="20"/>
          <w:szCs w:val="20"/>
          <w:lang w:val="es-CR"/>
        </w:rPr>
      </w:pPr>
    </w:p>
    <w:p w14:paraId="25572641" w14:textId="491C0FD9" w:rsidR="00BB1855" w:rsidRPr="00546032" w:rsidRDefault="001B38E8" w:rsidP="00BB1855">
      <w:pPr>
        <w:spacing w:after="0" w:line="240" w:lineRule="auto"/>
        <w:jc w:val="both"/>
        <w:rPr>
          <w:rFonts w:ascii="Tahoma" w:eastAsia="Times New Roman" w:hAnsi="Tahoma" w:cs="Tahoma"/>
          <w:b/>
          <w:bCs/>
          <w:i/>
          <w:snapToGrid w:val="0"/>
          <w:sz w:val="20"/>
          <w:szCs w:val="20"/>
          <w:lang w:val="es-CR"/>
        </w:rPr>
      </w:pPr>
      <w:r>
        <w:rPr>
          <w:rFonts w:ascii="Tahoma" w:eastAsia="Times New Roman" w:hAnsi="Tahoma" w:cs="Tahoma"/>
          <w:b/>
          <w:bCs/>
          <w:i/>
          <w:snapToGrid w:val="0"/>
          <w:sz w:val="20"/>
          <w:szCs w:val="20"/>
          <w:lang w:val="es-CR"/>
        </w:rPr>
        <w:t>Original firmado</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4"/>
        <w:gridCol w:w="5071"/>
      </w:tblGrid>
      <w:tr w:rsidR="00BB1855" w:rsidRPr="001B38E8" w14:paraId="25572645" w14:textId="77777777" w:rsidTr="00603C36">
        <w:trPr>
          <w:jc w:val="center"/>
        </w:trPr>
        <w:tc>
          <w:tcPr>
            <w:tcW w:w="5141" w:type="dxa"/>
            <w:tcBorders>
              <w:top w:val="nil"/>
              <w:left w:val="nil"/>
              <w:bottom w:val="nil"/>
              <w:right w:val="nil"/>
            </w:tcBorders>
            <w:hideMark/>
          </w:tcPr>
          <w:p w14:paraId="25572642" w14:textId="77777777" w:rsidR="00BB1855" w:rsidRDefault="00BB1855" w:rsidP="00603C36">
            <w:pPr>
              <w:widowControl w:val="0"/>
              <w:spacing w:after="0" w:line="240" w:lineRule="auto"/>
              <w:ind w:left="680"/>
              <w:rPr>
                <w:rFonts w:ascii="Tahoma" w:eastAsia="Times New Roman" w:hAnsi="Tahoma" w:cs="Tahoma"/>
                <w:b/>
                <w:sz w:val="20"/>
                <w:szCs w:val="20"/>
                <w:lang w:val="es-CR"/>
              </w:rPr>
            </w:pPr>
            <w:r>
              <w:rPr>
                <w:rFonts w:ascii="Tahoma" w:eastAsia="Times New Roman" w:hAnsi="Tahoma" w:cs="Tahoma"/>
                <w:b/>
                <w:sz w:val="20"/>
                <w:szCs w:val="20"/>
                <w:lang w:val="es-CR"/>
              </w:rPr>
              <w:t xml:space="preserve">Jose A. Rodríguez C., </w:t>
            </w:r>
            <w:r w:rsidRPr="008B0D53">
              <w:rPr>
                <w:rFonts w:ascii="Tahoma" w:eastAsia="Times New Roman" w:hAnsi="Tahoma" w:cs="Tahoma"/>
                <w:b/>
                <w:sz w:val="20"/>
                <w:szCs w:val="20"/>
                <w:lang w:val="es-CR"/>
              </w:rPr>
              <w:t>Director</w:t>
            </w:r>
            <w:r>
              <w:rPr>
                <w:rFonts w:ascii="Tahoma" w:eastAsia="Times New Roman" w:hAnsi="Tahoma" w:cs="Tahoma"/>
                <w:b/>
                <w:sz w:val="20"/>
                <w:szCs w:val="20"/>
                <w:lang w:val="es-CR"/>
              </w:rPr>
              <w:t xml:space="preserve"> </w:t>
            </w:r>
          </w:p>
          <w:p w14:paraId="25572643" w14:textId="77777777" w:rsidR="00BB1855" w:rsidRPr="008B0D53" w:rsidRDefault="00BB1855" w:rsidP="00603C36">
            <w:pPr>
              <w:widowControl w:val="0"/>
              <w:spacing w:after="0" w:line="240" w:lineRule="auto"/>
              <w:ind w:left="680"/>
              <w:rPr>
                <w:rFonts w:ascii="Tahoma" w:eastAsia="Times New Roman" w:hAnsi="Tahoma" w:cs="Tahoma"/>
                <w:b/>
                <w:sz w:val="20"/>
                <w:szCs w:val="20"/>
                <w:lang w:val="es-CR"/>
              </w:rPr>
            </w:pPr>
            <w:r>
              <w:rPr>
                <w:rFonts w:ascii="Tahoma" w:eastAsia="Times New Roman" w:hAnsi="Tahoma" w:cs="Tahoma"/>
                <w:b/>
                <w:sz w:val="20"/>
                <w:szCs w:val="20"/>
                <w:lang w:val="es-CR"/>
              </w:rPr>
              <w:t>División Administrativa</w:t>
            </w:r>
          </w:p>
        </w:tc>
        <w:tc>
          <w:tcPr>
            <w:tcW w:w="5068" w:type="dxa"/>
            <w:tcBorders>
              <w:top w:val="nil"/>
              <w:left w:val="nil"/>
              <w:bottom w:val="nil"/>
              <w:right w:val="nil"/>
            </w:tcBorders>
          </w:tcPr>
          <w:p w14:paraId="25572644" w14:textId="77777777" w:rsidR="00BB1855" w:rsidRPr="008B0D53" w:rsidRDefault="00BB1855" w:rsidP="00603C36">
            <w:pPr>
              <w:widowControl w:val="0"/>
              <w:spacing w:after="0" w:line="240" w:lineRule="auto"/>
              <w:rPr>
                <w:rFonts w:ascii="Tahoma" w:eastAsia="Times New Roman" w:hAnsi="Tahoma" w:cs="Tahoma"/>
                <w:b/>
                <w:sz w:val="20"/>
                <w:szCs w:val="20"/>
                <w:lang w:val="es-CR"/>
              </w:rPr>
            </w:pPr>
          </w:p>
        </w:tc>
      </w:tr>
    </w:tbl>
    <w:p w14:paraId="25572646" w14:textId="77777777" w:rsidR="00BB1855" w:rsidRDefault="00BB1855" w:rsidP="00BB1855">
      <w:pPr>
        <w:spacing w:after="0" w:line="240" w:lineRule="auto"/>
        <w:rPr>
          <w:rFonts w:ascii="Tahoma" w:eastAsia="Times New Roman" w:hAnsi="Tahoma"/>
          <w:sz w:val="20"/>
          <w:szCs w:val="20"/>
          <w:lang w:val="es-CR"/>
        </w:rPr>
      </w:pPr>
    </w:p>
    <w:p w14:paraId="25572647" w14:textId="77777777" w:rsidR="00BB1855" w:rsidRPr="008B0D53" w:rsidRDefault="00BB1855" w:rsidP="00BB1855">
      <w:pPr>
        <w:spacing w:after="0" w:line="240" w:lineRule="auto"/>
        <w:rPr>
          <w:rFonts w:ascii="Tahoma" w:eastAsia="Times New Roman" w:hAnsi="Tahoma"/>
          <w:sz w:val="20"/>
          <w:szCs w:val="20"/>
          <w:lang w:val="es-CR"/>
        </w:rPr>
      </w:pPr>
    </w:p>
    <w:tbl>
      <w:tblPr>
        <w:tblStyle w:val="Tablaconcuadrcula"/>
        <w:tblW w:w="7119" w:type="dxa"/>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159"/>
        <w:gridCol w:w="3118"/>
      </w:tblGrid>
      <w:tr w:rsidR="003614D4" w:rsidRPr="001B38E8" w14:paraId="2557264D" w14:textId="77777777" w:rsidTr="008A21D5">
        <w:tc>
          <w:tcPr>
            <w:tcW w:w="1842" w:type="dxa"/>
          </w:tcPr>
          <w:p w14:paraId="25572648" w14:textId="5AA54DBA" w:rsidR="003614D4" w:rsidRPr="001B38E8" w:rsidRDefault="003614D4" w:rsidP="008A21D5">
            <w:pPr>
              <w:widowControl w:val="0"/>
              <w:jc w:val="both"/>
              <w:rPr>
                <w:rFonts w:ascii="Bookman Old Style" w:hAnsi="Bookman Old Style" w:cs="Tahoma"/>
                <w:sz w:val="18"/>
                <w:szCs w:val="18"/>
                <w:lang w:val="es-CR"/>
              </w:rPr>
            </w:pPr>
          </w:p>
        </w:tc>
        <w:tc>
          <w:tcPr>
            <w:tcW w:w="2159" w:type="dxa"/>
          </w:tcPr>
          <w:p w14:paraId="2557264A" w14:textId="77777777" w:rsidR="003614D4" w:rsidRPr="001B38E8" w:rsidRDefault="003614D4" w:rsidP="008A21D5">
            <w:pPr>
              <w:widowControl w:val="0"/>
              <w:jc w:val="both"/>
              <w:rPr>
                <w:rFonts w:ascii="Bookman Old Style" w:hAnsi="Bookman Old Style" w:cs="Tahoma"/>
                <w:sz w:val="18"/>
                <w:szCs w:val="18"/>
                <w:lang w:val="es-CR"/>
              </w:rPr>
            </w:pPr>
          </w:p>
        </w:tc>
        <w:tc>
          <w:tcPr>
            <w:tcW w:w="3118" w:type="dxa"/>
          </w:tcPr>
          <w:p w14:paraId="2557264C" w14:textId="77777777" w:rsidR="003614D4" w:rsidRPr="001B38E8" w:rsidRDefault="003614D4" w:rsidP="008A21D5">
            <w:pPr>
              <w:widowControl w:val="0"/>
              <w:jc w:val="both"/>
              <w:rPr>
                <w:rFonts w:ascii="Bookman Old Style" w:hAnsi="Bookman Old Style" w:cs="Tahoma"/>
                <w:sz w:val="18"/>
                <w:szCs w:val="18"/>
                <w:lang w:val="es-CR"/>
              </w:rPr>
            </w:pPr>
          </w:p>
        </w:tc>
      </w:tr>
      <w:tr w:rsidR="003614D4" w:rsidRPr="001B38E8" w14:paraId="25572651" w14:textId="77777777" w:rsidTr="008A21D5">
        <w:tc>
          <w:tcPr>
            <w:tcW w:w="1842" w:type="dxa"/>
          </w:tcPr>
          <w:p w14:paraId="2557264E" w14:textId="230F8921" w:rsidR="003614D4" w:rsidRPr="001B38E8" w:rsidRDefault="003614D4" w:rsidP="008A21D5">
            <w:pPr>
              <w:widowControl w:val="0"/>
              <w:jc w:val="both"/>
              <w:rPr>
                <w:rFonts w:ascii="Bookman Old Style" w:hAnsi="Bookman Old Style" w:cs="Tahoma"/>
                <w:sz w:val="18"/>
                <w:szCs w:val="18"/>
                <w:lang w:val="es-CR"/>
              </w:rPr>
            </w:pPr>
          </w:p>
        </w:tc>
        <w:tc>
          <w:tcPr>
            <w:tcW w:w="2159" w:type="dxa"/>
          </w:tcPr>
          <w:p w14:paraId="2557264F" w14:textId="316FA4BC" w:rsidR="003614D4" w:rsidRPr="001B38E8" w:rsidRDefault="003614D4" w:rsidP="008A21D5">
            <w:pPr>
              <w:widowControl w:val="0"/>
              <w:jc w:val="both"/>
              <w:rPr>
                <w:rFonts w:ascii="Bookman Old Style" w:hAnsi="Bookman Old Style" w:cs="Tahoma"/>
                <w:sz w:val="18"/>
                <w:szCs w:val="18"/>
                <w:lang w:val="es-CR"/>
              </w:rPr>
            </w:pPr>
          </w:p>
        </w:tc>
        <w:tc>
          <w:tcPr>
            <w:tcW w:w="3118" w:type="dxa"/>
          </w:tcPr>
          <w:p w14:paraId="25572650" w14:textId="12A3D002" w:rsidR="003614D4" w:rsidRPr="001B38E8" w:rsidRDefault="003614D4" w:rsidP="008A21D5">
            <w:pPr>
              <w:widowControl w:val="0"/>
              <w:jc w:val="both"/>
              <w:rPr>
                <w:rFonts w:ascii="Bookman Old Style" w:hAnsi="Bookman Old Style" w:cs="Tahoma"/>
                <w:sz w:val="18"/>
                <w:szCs w:val="18"/>
                <w:lang w:val="es-CR"/>
              </w:rPr>
            </w:pPr>
          </w:p>
        </w:tc>
      </w:tr>
    </w:tbl>
    <w:p w14:paraId="25572652" w14:textId="77777777" w:rsidR="008E28B3" w:rsidRPr="00BB1855" w:rsidRDefault="008E28B3" w:rsidP="003614D4">
      <w:pPr>
        <w:widowControl w:val="0"/>
        <w:jc w:val="both"/>
        <w:rPr>
          <w:lang w:val="es-CR"/>
        </w:rPr>
      </w:pPr>
    </w:p>
    <w:sectPr w:rsidR="008E28B3" w:rsidRPr="00BB1855" w:rsidSect="00603C36">
      <w:headerReference w:type="default" r:id="rId14"/>
      <w:foot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7265E" w14:textId="77777777" w:rsidR="001F1E54" w:rsidRDefault="00300800">
      <w:pPr>
        <w:spacing w:after="0" w:line="240" w:lineRule="auto"/>
      </w:pPr>
      <w:r>
        <w:separator/>
      </w:r>
    </w:p>
  </w:endnote>
  <w:endnote w:type="continuationSeparator" w:id="0">
    <w:p w14:paraId="25572660" w14:textId="77777777" w:rsidR="001F1E54" w:rsidRDefault="0030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932114"/>
      <w:docPartObj>
        <w:docPartGallery w:val="Page Numbers (Bottom of Page)"/>
        <w:docPartUnique/>
      </w:docPartObj>
    </w:sdtPr>
    <w:sdtEndPr/>
    <w:sdtContent>
      <w:p w14:paraId="25572658" w14:textId="77777777" w:rsidR="00603C36" w:rsidRDefault="00603C36">
        <w:pPr>
          <w:pStyle w:val="Piedepgina"/>
          <w:jc w:val="center"/>
        </w:pPr>
        <w:r>
          <w:fldChar w:fldCharType="begin"/>
        </w:r>
        <w:r>
          <w:instrText>PAGE   \* MERGEFORMAT</w:instrText>
        </w:r>
        <w:r>
          <w:fldChar w:fldCharType="separate"/>
        </w:r>
        <w:r w:rsidR="0047333E" w:rsidRPr="0047333E">
          <w:rPr>
            <w:noProof/>
            <w:lang w:val="es-ES"/>
          </w:rPr>
          <w:t>3</w:t>
        </w:r>
        <w:r>
          <w:fldChar w:fldCharType="end"/>
        </w:r>
      </w:p>
    </w:sdtContent>
  </w:sdt>
  <w:p w14:paraId="25572659" w14:textId="77777777" w:rsidR="00603C36" w:rsidRDefault="00603C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7265A" w14:textId="77777777" w:rsidR="001F1E54" w:rsidRDefault="00300800">
      <w:pPr>
        <w:spacing w:after="0" w:line="240" w:lineRule="auto"/>
      </w:pPr>
      <w:r>
        <w:separator/>
      </w:r>
    </w:p>
  </w:footnote>
  <w:footnote w:type="continuationSeparator" w:id="0">
    <w:p w14:paraId="2557265C" w14:textId="77777777" w:rsidR="001F1E54" w:rsidRDefault="00300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72656" w14:textId="77777777" w:rsidR="00603C36" w:rsidRDefault="00603C36" w:rsidP="00603C36">
    <w:pPr>
      <w:pStyle w:val="Encabezado"/>
      <w:jc w:val="center"/>
    </w:pPr>
    <w:r>
      <w:rPr>
        <w:rFonts w:ascii="Tahoma" w:eastAsia="Times New Roman" w:hAnsi="Tahoma"/>
        <w:noProof/>
        <w:sz w:val="22"/>
        <w:szCs w:val="22"/>
        <w:lang w:val="es-CR" w:eastAsia="es-CR"/>
      </w:rPr>
      <w:drawing>
        <wp:inline distT="0" distB="0" distL="0" distR="0" wp14:anchorId="2557265A" wp14:editId="2557265B">
          <wp:extent cx="1809750" cy="561975"/>
          <wp:effectExtent l="0" t="0" r="0" b="9525"/>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561975"/>
                  </a:xfrm>
                  <a:prstGeom prst="rect">
                    <a:avLst/>
                  </a:prstGeom>
                  <a:noFill/>
                  <a:ln>
                    <a:noFill/>
                  </a:ln>
                </pic:spPr>
              </pic:pic>
            </a:graphicData>
          </a:graphic>
        </wp:inline>
      </w:drawing>
    </w:r>
  </w:p>
  <w:p w14:paraId="25572657" w14:textId="77777777" w:rsidR="00603C36" w:rsidRDefault="00603C36" w:rsidP="00603C36">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9A1"/>
    <w:multiLevelType w:val="hybridMultilevel"/>
    <w:tmpl w:val="78A032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11255E32"/>
    <w:multiLevelType w:val="multilevel"/>
    <w:tmpl w:val="CA1AF1F0"/>
    <w:lvl w:ilvl="0">
      <w:start w:val="10"/>
      <w:numFmt w:val="decimal"/>
      <w:lvlText w:val="%1"/>
      <w:lvlJc w:val="left"/>
      <w:pPr>
        <w:ind w:left="420" w:hanging="42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1C896B7F"/>
    <w:multiLevelType w:val="hybridMultilevel"/>
    <w:tmpl w:val="B30C6E42"/>
    <w:lvl w:ilvl="0" w:tplc="73641CA0">
      <w:start w:val="1"/>
      <w:numFmt w:val="decimal"/>
      <w:lvlText w:val="%1."/>
      <w:lvlJc w:val="left"/>
      <w:pPr>
        <w:tabs>
          <w:tab w:val="num" w:pos="1358"/>
        </w:tabs>
        <w:ind w:left="1358" w:hanging="360"/>
      </w:pPr>
    </w:lvl>
    <w:lvl w:ilvl="1" w:tplc="90FEFB66">
      <w:numFmt w:val="none"/>
      <w:lvlText w:val=""/>
      <w:lvlJc w:val="left"/>
      <w:pPr>
        <w:tabs>
          <w:tab w:val="num" w:pos="666"/>
        </w:tabs>
        <w:ind w:left="0" w:firstLine="0"/>
      </w:pPr>
    </w:lvl>
    <w:lvl w:ilvl="2" w:tplc="0200FA2A">
      <w:numFmt w:val="none"/>
      <w:lvlText w:val=""/>
      <w:lvlJc w:val="left"/>
      <w:pPr>
        <w:tabs>
          <w:tab w:val="num" w:pos="666"/>
        </w:tabs>
        <w:ind w:left="0" w:firstLine="0"/>
      </w:pPr>
    </w:lvl>
    <w:lvl w:ilvl="3" w:tplc="E38E576E">
      <w:numFmt w:val="none"/>
      <w:lvlText w:val=""/>
      <w:lvlJc w:val="left"/>
      <w:pPr>
        <w:tabs>
          <w:tab w:val="num" w:pos="666"/>
        </w:tabs>
        <w:ind w:left="0" w:firstLine="0"/>
      </w:pPr>
    </w:lvl>
    <w:lvl w:ilvl="4" w:tplc="69263CF8">
      <w:numFmt w:val="none"/>
      <w:lvlText w:val=""/>
      <w:lvlJc w:val="left"/>
      <w:pPr>
        <w:tabs>
          <w:tab w:val="num" w:pos="666"/>
        </w:tabs>
        <w:ind w:left="0" w:firstLine="0"/>
      </w:pPr>
    </w:lvl>
    <w:lvl w:ilvl="5" w:tplc="58925570">
      <w:numFmt w:val="none"/>
      <w:lvlText w:val=""/>
      <w:lvlJc w:val="left"/>
      <w:pPr>
        <w:tabs>
          <w:tab w:val="num" w:pos="666"/>
        </w:tabs>
        <w:ind w:left="0" w:firstLine="0"/>
      </w:pPr>
    </w:lvl>
    <w:lvl w:ilvl="6" w:tplc="365493AC">
      <w:numFmt w:val="none"/>
      <w:lvlText w:val=""/>
      <w:lvlJc w:val="left"/>
      <w:pPr>
        <w:tabs>
          <w:tab w:val="num" w:pos="666"/>
        </w:tabs>
        <w:ind w:left="0" w:firstLine="0"/>
      </w:pPr>
    </w:lvl>
    <w:lvl w:ilvl="7" w:tplc="CA50FA8A">
      <w:numFmt w:val="none"/>
      <w:lvlText w:val=""/>
      <w:lvlJc w:val="left"/>
      <w:pPr>
        <w:tabs>
          <w:tab w:val="num" w:pos="666"/>
        </w:tabs>
        <w:ind w:left="0" w:firstLine="0"/>
      </w:pPr>
    </w:lvl>
    <w:lvl w:ilvl="8" w:tplc="2700828A">
      <w:numFmt w:val="none"/>
      <w:lvlText w:val=""/>
      <w:lvlJc w:val="left"/>
      <w:pPr>
        <w:tabs>
          <w:tab w:val="num" w:pos="666"/>
        </w:tabs>
        <w:ind w:left="0" w:firstLine="0"/>
      </w:pPr>
    </w:lvl>
  </w:abstractNum>
  <w:abstractNum w:abstractNumId="3">
    <w:nsid w:val="2D3B7F38"/>
    <w:multiLevelType w:val="multilevel"/>
    <w:tmpl w:val="4914F04A"/>
    <w:lvl w:ilvl="0">
      <w:start w:val="8"/>
      <w:numFmt w:val="decimal"/>
      <w:lvlText w:val="%1"/>
      <w:lvlJc w:val="left"/>
      <w:pPr>
        <w:ind w:left="435" w:hanging="435"/>
      </w:pPr>
      <w:rPr>
        <w:rFonts w:hint="default"/>
      </w:rPr>
    </w:lvl>
    <w:lvl w:ilvl="1">
      <w:start w:val="6"/>
      <w:numFmt w:val="decimal"/>
      <w:lvlText w:val="%1.%2"/>
      <w:lvlJc w:val="left"/>
      <w:pPr>
        <w:ind w:left="861" w:hanging="435"/>
      </w:pPr>
      <w:rPr>
        <w:rFonts w:hint="default"/>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nsid w:val="51600607"/>
    <w:multiLevelType w:val="multilevel"/>
    <w:tmpl w:val="13A03F4C"/>
    <w:lvl w:ilvl="0">
      <w:start w:val="11"/>
      <w:numFmt w:val="decimal"/>
      <w:lvlText w:val="%1."/>
      <w:lvlJc w:val="left"/>
      <w:pPr>
        <w:ind w:left="435" w:hanging="435"/>
      </w:pPr>
      <w:rPr>
        <w:rFonts w:cs="Times New Roman" w:hint="default"/>
      </w:rPr>
    </w:lvl>
    <w:lvl w:ilvl="1">
      <w:start w:val="1"/>
      <w:numFmt w:val="decimal"/>
      <w:lvlText w:val="%1.%2."/>
      <w:lvlJc w:val="left"/>
      <w:pPr>
        <w:ind w:left="1146" w:hanging="720"/>
      </w:pPr>
      <w:rPr>
        <w:rFonts w:ascii="Tahoma" w:hAnsi="Tahoma" w:cs="Tahoma" w:hint="default"/>
        <w:b/>
      </w:rPr>
    </w:lvl>
    <w:lvl w:ilvl="2">
      <w:start w:val="1"/>
      <w:numFmt w:val="decimal"/>
      <w:lvlText w:val="%1.%2.%3."/>
      <w:lvlJc w:val="left"/>
      <w:pPr>
        <w:ind w:left="1572" w:hanging="720"/>
      </w:pPr>
      <w:rPr>
        <w:rFonts w:cs="Times New Roman" w:hint="default"/>
        <w:b/>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
    <w:nsid w:val="53C15631"/>
    <w:multiLevelType w:val="hybridMultilevel"/>
    <w:tmpl w:val="3C90E116"/>
    <w:lvl w:ilvl="0" w:tplc="9C62EDD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68A54DC4"/>
    <w:multiLevelType w:val="multilevel"/>
    <w:tmpl w:val="C182498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6"/>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855"/>
    <w:rsid w:val="001B38E8"/>
    <w:rsid w:val="001F1E54"/>
    <w:rsid w:val="00207185"/>
    <w:rsid w:val="002810B7"/>
    <w:rsid w:val="002E20DC"/>
    <w:rsid w:val="00300800"/>
    <w:rsid w:val="003614D4"/>
    <w:rsid w:val="0044068A"/>
    <w:rsid w:val="0047333E"/>
    <w:rsid w:val="00603C36"/>
    <w:rsid w:val="0071719A"/>
    <w:rsid w:val="007338FB"/>
    <w:rsid w:val="00852417"/>
    <w:rsid w:val="008E28B3"/>
    <w:rsid w:val="008F4E1E"/>
    <w:rsid w:val="0099066C"/>
    <w:rsid w:val="009A6E00"/>
    <w:rsid w:val="00A55568"/>
    <w:rsid w:val="00BA0613"/>
    <w:rsid w:val="00BB1855"/>
    <w:rsid w:val="00BB6F44"/>
    <w:rsid w:val="00C258B4"/>
    <w:rsid w:val="00C86F59"/>
    <w:rsid w:val="00D72A49"/>
    <w:rsid w:val="00DF4FC1"/>
    <w:rsid w:val="00E537C1"/>
    <w:rsid w:val="00EB13B2"/>
    <w:rsid w:val="00F92AE7"/>
    <w:rsid w:val="00FC2C9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57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855"/>
    <w:rPr>
      <w:rFonts w:ascii="Calibri" w:eastAsia="Calibri" w:hAnsi="Calibri"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18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1855"/>
    <w:rPr>
      <w:rFonts w:ascii="Calibri" w:eastAsia="Calibri" w:hAnsi="Calibri" w:cs="Times New Roman"/>
      <w:sz w:val="24"/>
      <w:szCs w:val="24"/>
      <w:lang w:val="en-US"/>
    </w:rPr>
  </w:style>
  <w:style w:type="paragraph" w:styleId="Piedepgina">
    <w:name w:val="footer"/>
    <w:basedOn w:val="Normal"/>
    <w:link w:val="PiedepginaCar"/>
    <w:uiPriority w:val="99"/>
    <w:unhideWhenUsed/>
    <w:rsid w:val="00BB18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1855"/>
    <w:rPr>
      <w:rFonts w:ascii="Calibri" w:eastAsia="Calibri" w:hAnsi="Calibri" w:cs="Times New Roman"/>
      <w:sz w:val="24"/>
      <w:szCs w:val="24"/>
      <w:lang w:val="en-US"/>
    </w:rPr>
  </w:style>
  <w:style w:type="paragraph" w:styleId="Prrafodelista">
    <w:name w:val="List Paragraph"/>
    <w:aliases w:val="Bullet 1,Use Case List Paragraph"/>
    <w:basedOn w:val="Normal"/>
    <w:link w:val="PrrafodelistaCar"/>
    <w:uiPriority w:val="34"/>
    <w:qFormat/>
    <w:rsid w:val="00BB1855"/>
    <w:pPr>
      <w:ind w:left="720"/>
      <w:contextualSpacing/>
    </w:pPr>
  </w:style>
  <w:style w:type="character" w:customStyle="1" w:styleId="PrrafodelistaCar">
    <w:name w:val="Párrafo de lista Car"/>
    <w:aliases w:val="Bullet 1 Car,Use Case List Paragraph Car"/>
    <w:link w:val="Prrafodelista"/>
    <w:uiPriority w:val="34"/>
    <w:locked/>
    <w:rsid w:val="00BB1855"/>
    <w:rPr>
      <w:rFonts w:ascii="Calibri" w:eastAsia="Calibri" w:hAnsi="Calibri" w:cs="Times New Roman"/>
      <w:sz w:val="24"/>
      <w:szCs w:val="24"/>
      <w:lang w:val="en-US"/>
    </w:rPr>
  </w:style>
  <w:style w:type="character" w:styleId="Hipervnculo">
    <w:name w:val="Hyperlink"/>
    <w:basedOn w:val="Fuentedeprrafopredeter"/>
    <w:uiPriority w:val="99"/>
    <w:unhideWhenUsed/>
    <w:rsid w:val="00BB1855"/>
    <w:rPr>
      <w:color w:val="0000FF" w:themeColor="hyperlink"/>
      <w:u w:val="single"/>
    </w:rPr>
  </w:style>
  <w:style w:type="paragraph" w:styleId="Textodeglobo">
    <w:name w:val="Balloon Text"/>
    <w:basedOn w:val="Normal"/>
    <w:link w:val="TextodegloboCar"/>
    <w:uiPriority w:val="99"/>
    <w:semiHidden/>
    <w:unhideWhenUsed/>
    <w:rsid w:val="00BB18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1855"/>
    <w:rPr>
      <w:rFonts w:ascii="Tahoma" w:eastAsia="Calibri" w:hAnsi="Tahoma" w:cs="Tahoma"/>
      <w:sz w:val="16"/>
      <w:szCs w:val="16"/>
      <w:lang w:val="en-US"/>
    </w:rPr>
  </w:style>
  <w:style w:type="character" w:styleId="Refdecomentario">
    <w:name w:val="annotation reference"/>
    <w:basedOn w:val="Fuentedeprrafopredeter"/>
    <w:uiPriority w:val="99"/>
    <w:semiHidden/>
    <w:unhideWhenUsed/>
    <w:rsid w:val="00DF4FC1"/>
    <w:rPr>
      <w:sz w:val="16"/>
      <w:szCs w:val="16"/>
    </w:rPr>
  </w:style>
  <w:style w:type="paragraph" w:styleId="Textocomentario">
    <w:name w:val="annotation text"/>
    <w:basedOn w:val="Normal"/>
    <w:link w:val="TextocomentarioCar"/>
    <w:uiPriority w:val="99"/>
    <w:semiHidden/>
    <w:unhideWhenUsed/>
    <w:rsid w:val="00DF4F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4FC1"/>
    <w:rPr>
      <w:rFonts w:ascii="Calibri" w:eastAsia="Calibri"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DF4FC1"/>
    <w:rPr>
      <w:b/>
      <w:bCs/>
    </w:rPr>
  </w:style>
  <w:style w:type="character" w:customStyle="1" w:styleId="AsuntodelcomentarioCar">
    <w:name w:val="Asunto del comentario Car"/>
    <w:basedOn w:val="TextocomentarioCar"/>
    <w:link w:val="Asuntodelcomentario"/>
    <w:uiPriority w:val="99"/>
    <w:semiHidden/>
    <w:rsid w:val="00DF4FC1"/>
    <w:rPr>
      <w:rFonts w:ascii="Calibri" w:eastAsia="Calibri" w:hAnsi="Calibri" w:cs="Times New Roman"/>
      <w:b/>
      <w:bCs/>
      <w:sz w:val="20"/>
      <w:szCs w:val="20"/>
      <w:lang w:val="en-US"/>
    </w:rPr>
  </w:style>
  <w:style w:type="table" w:styleId="Tablaconcuadrcula">
    <w:name w:val="Table Grid"/>
    <w:basedOn w:val="Tablanormal"/>
    <w:uiPriority w:val="59"/>
    <w:rsid w:val="003614D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855"/>
    <w:rPr>
      <w:rFonts w:ascii="Calibri" w:eastAsia="Calibri" w:hAnsi="Calibri"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18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1855"/>
    <w:rPr>
      <w:rFonts w:ascii="Calibri" w:eastAsia="Calibri" w:hAnsi="Calibri" w:cs="Times New Roman"/>
      <w:sz w:val="24"/>
      <w:szCs w:val="24"/>
      <w:lang w:val="en-US"/>
    </w:rPr>
  </w:style>
  <w:style w:type="paragraph" w:styleId="Piedepgina">
    <w:name w:val="footer"/>
    <w:basedOn w:val="Normal"/>
    <w:link w:val="PiedepginaCar"/>
    <w:uiPriority w:val="99"/>
    <w:unhideWhenUsed/>
    <w:rsid w:val="00BB18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1855"/>
    <w:rPr>
      <w:rFonts w:ascii="Calibri" w:eastAsia="Calibri" w:hAnsi="Calibri" w:cs="Times New Roman"/>
      <w:sz w:val="24"/>
      <w:szCs w:val="24"/>
      <w:lang w:val="en-US"/>
    </w:rPr>
  </w:style>
  <w:style w:type="paragraph" w:styleId="Prrafodelista">
    <w:name w:val="List Paragraph"/>
    <w:aliases w:val="Bullet 1,Use Case List Paragraph"/>
    <w:basedOn w:val="Normal"/>
    <w:link w:val="PrrafodelistaCar"/>
    <w:uiPriority w:val="34"/>
    <w:qFormat/>
    <w:rsid w:val="00BB1855"/>
    <w:pPr>
      <w:ind w:left="720"/>
      <w:contextualSpacing/>
    </w:pPr>
  </w:style>
  <w:style w:type="character" w:customStyle="1" w:styleId="PrrafodelistaCar">
    <w:name w:val="Párrafo de lista Car"/>
    <w:aliases w:val="Bullet 1 Car,Use Case List Paragraph Car"/>
    <w:link w:val="Prrafodelista"/>
    <w:uiPriority w:val="34"/>
    <w:locked/>
    <w:rsid w:val="00BB1855"/>
    <w:rPr>
      <w:rFonts w:ascii="Calibri" w:eastAsia="Calibri" w:hAnsi="Calibri" w:cs="Times New Roman"/>
      <w:sz w:val="24"/>
      <w:szCs w:val="24"/>
      <w:lang w:val="en-US"/>
    </w:rPr>
  </w:style>
  <w:style w:type="character" w:styleId="Hipervnculo">
    <w:name w:val="Hyperlink"/>
    <w:basedOn w:val="Fuentedeprrafopredeter"/>
    <w:uiPriority w:val="99"/>
    <w:unhideWhenUsed/>
    <w:rsid w:val="00BB1855"/>
    <w:rPr>
      <w:color w:val="0000FF" w:themeColor="hyperlink"/>
      <w:u w:val="single"/>
    </w:rPr>
  </w:style>
  <w:style w:type="paragraph" w:styleId="Textodeglobo">
    <w:name w:val="Balloon Text"/>
    <w:basedOn w:val="Normal"/>
    <w:link w:val="TextodegloboCar"/>
    <w:uiPriority w:val="99"/>
    <w:semiHidden/>
    <w:unhideWhenUsed/>
    <w:rsid w:val="00BB18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1855"/>
    <w:rPr>
      <w:rFonts w:ascii="Tahoma" w:eastAsia="Calibri" w:hAnsi="Tahoma" w:cs="Tahoma"/>
      <w:sz w:val="16"/>
      <w:szCs w:val="16"/>
      <w:lang w:val="en-US"/>
    </w:rPr>
  </w:style>
  <w:style w:type="character" w:styleId="Refdecomentario">
    <w:name w:val="annotation reference"/>
    <w:basedOn w:val="Fuentedeprrafopredeter"/>
    <w:uiPriority w:val="99"/>
    <w:semiHidden/>
    <w:unhideWhenUsed/>
    <w:rsid w:val="00DF4FC1"/>
    <w:rPr>
      <w:sz w:val="16"/>
      <w:szCs w:val="16"/>
    </w:rPr>
  </w:style>
  <w:style w:type="paragraph" w:styleId="Textocomentario">
    <w:name w:val="annotation text"/>
    <w:basedOn w:val="Normal"/>
    <w:link w:val="TextocomentarioCar"/>
    <w:uiPriority w:val="99"/>
    <w:semiHidden/>
    <w:unhideWhenUsed/>
    <w:rsid w:val="00DF4F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4FC1"/>
    <w:rPr>
      <w:rFonts w:ascii="Calibri" w:eastAsia="Calibri"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DF4FC1"/>
    <w:rPr>
      <w:b/>
      <w:bCs/>
    </w:rPr>
  </w:style>
  <w:style w:type="character" w:customStyle="1" w:styleId="AsuntodelcomentarioCar">
    <w:name w:val="Asunto del comentario Car"/>
    <w:basedOn w:val="TextocomentarioCar"/>
    <w:link w:val="Asuntodelcomentario"/>
    <w:uiPriority w:val="99"/>
    <w:semiHidden/>
    <w:rsid w:val="00DF4FC1"/>
    <w:rPr>
      <w:rFonts w:ascii="Calibri" w:eastAsia="Calibri" w:hAnsi="Calibri" w:cs="Times New Roman"/>
      <w:b/>
      <w:bCs/>
      <w:sz w:val="20"/>
      <w:szCs w:val="20"/>
      <w:lang w:val="en-US"/>
    </w:rPr>
  </w:style>
  <w:style w:type="table" w:styleId="Tablaconcuadrcula">
    <w:name w:val="Table Grid"/>
    <w:basedOn w:val="Tablanormal"/>
    <w:uiPriority w:val="59"/>
    <w:rsid w:val="003614D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elgadoso@bccr.fi.c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Venta de vehículos</DescripcionCartel>
    <FechaPublicacionDocumento xmlns="f339ac9f-4011-41be-9edd-aa0ec2505ec2" xsi:nil="true"/>
    <Entidad xmlns="f339ac9f-4011-41be-9edd-aa0ec2505ec2">BCCR</Entidad>
    <TipoContenido xmlns="8a0a4788-06ca-437b-bfc6-ffe2f4a28eed" xsi:nil="true"/>
    <FechaApertura xmlns="f339ac9f-4011-41be-9edd-aa0ec2505ec2" xsi:nil="true"/>
    <HoraApertura xmlns="f339ac9f-4011-41be-9edd-aa0ec2505ec2" xsi:nil="true"/>
    <AnexosCartel xmlns="f339ac9f-4011-41be-9edd-aa0ec2505ec2" xsi:nil="true"/>
    <Anhio xmlns="f339ac9f-4011-41be-9edd-aa0ec2505ec2">2015</Anhio>
    <ContenidoMultilineaHTML xmlns="b9fc4df0-8f56-46e7-b005-54afe0044df7">&lt;p&gt;​Venta de vehículos​&lt;br&gt;&lt;/p&gt;</ContenidoMultilineaHTML>
  </documentManagement>
</p:properties>
</file>

<file path=customXml/itemProps1.xml><?xml version="1.0" encoding="utf-8"?>
<ds:datastoreItem xmlns:ds="http://schemas.openxmlformats.org/officeDocument/2006/customXml" ds:itemID="{17819DE0-B194-480F-AD67-42C003893C24}"/>
</file>

<file path=customXml/itemProps2.xml><?xml version="1.0" encoding="utf-8"?>
<ds:datastoreItem xmlns:ds="http://schemas.openxmlformats.org/officeDocument/2006/customXml" ds:itemID="{DAB4D8F8-F451-464B-A99A-703512EE1F38}"/>
</file>

<file path=customXml/itemProps3.xml><?xml version="1.0" encoding="utf-8"?>
<ds:datastoreItem xmlns:ds="http://schemas.openxmlformats.org/officeDocument/2006/customXml" ds:itemID="{2E4F5C2A-977F-4F90-AE0C-5BC93C97565C}"/>
</file>

<file path=docProps/app.xml><?xml version="1.0" encoding="utf-8"?>
<Properties xmlns="http://schemas.openxmlformats.org/officeDocument/2006/extended-properties" xmlns:vt="http://schemas.openxmlformats.org/officeDocument/2006/docPropsVTypes">
  <Template>Normal.dotm</Template>
  <TotalTime>36</TotalTime>
  <Pages>10</Pages>
  <Words>2759</Words>
  <Characters>15179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Cartel 2015VE-000004-BCCR Venta de vehículos </dc:title>
  <dc:creator>JIMENEZ MORALES ZAYDA PATRICIA</dc:creator>
  <cp:lastModifiedBy>JIMENEZ MORALES ZAYDA PATRICIA</cp:lastModifiedBy>
  <cp:revision>9</cp:revision>
  <cp:lastPrinted>2015-10-29T22:06:00Z</cp:lastPrinted>
  <dcterms:created xsi:type="dcterms:W3CDTF">2015-10-28T22:11:00Z</dcterms:created>
  <dcterms:modified xsi:type="dcterms:W3CDTF">2015-11-04T16:34:00Z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1000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