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BB2AF" w14:textId="77777777" w:rsidR="007306E3" w:rsidRPr="008B0D53" w:rsidRDefault="007306E3" w:rsidP="007306E3">
      <w:pPr>
        <w:widowControl w:val="0"/>
        <w:tabs>
          <w:tab w:val="center" w:pos="4320"/>
          <w:tab w:val="right" w:pos="8640"/>
        </w:tabs>
        <w:spacing w:after="0" w:line="240" w:lineRule="auto"/>
        <w:ind w:hanging="284"/>
        <w:jc w:val="center"/>
        <w:rPr>
          <w:rFonts w:ascii="Tahoma" w:eastAsia="Times New Roman" w:hAnsi="Tahoma" w:cs="Tahoma"/>
          <w:b/>
          <w:noProof/>
          <w:sz w:val="52"/>
          <w:szCs w:val="52"/>
          <w:lang w:val="x-none" w:eastAsia="x-none"/>
        </w:rPr>
      </w:pPr>
      <w:r w:rsidRPr="008B0D53">
        <w:rPr>
          <w:rFonts w:ascii="Tahoma" w:eastAsia="Times New Roman" w:hAnsi="Tahoma" w:cs="Tahoma"/>
          <w:b/>
          <w:noProof/>
          <w:sz w:val="52"/>
          <w:szCs w:val="52"/>
          <w:lang w:val="x-none" w:eastAsia="x-none"/>
        </w:rPr>
        <w:t>BANCO CENTRAL DE COSTA RICA</w:t>
      </w:r>
    </w:p>
    <w:p w14:paraId="6F52B9F7" w14:textId="77777777" w:rsidR="007306E3" w:rsidRPr="008B0D53" w:rsidRDefault="007306E3" w:rsidP="007306E3">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8B0D53">
        <w:rPr>
          <w:rFonts w:ascii="Tahoma" w:eastAsia="Times New Roman" w:hAnsi="Tahoma" w:cs="Tahoma"/>
          <w:b/>
          <w:bCs/>
          <w:smallCaps/>
          <w:sz w:val="48"/>
          <w:szCs w:val="48"/>
          <w:lang w:val="es-CR"/>
        </w:rPr>
        <w:t>DEPARTAMENTO DE PROVEEDURÍA</w:t>
      </w:r>
    </w:p>
    <w:p w14:paraId="53B52321" w14:textId="77777777" w:rsidR="007306E3" w:rsidRPr="008B0D53" w:rsidRDefault="007306E3" w:rsidP="007306E3">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67118021" w14:textId="77777777" w:rsidR="007306E3" w:rsidRPr="008B0D53" w:rsidRDefault="007306E3" w:rsidP="007306E3">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256D5558" w14:textId="77777777" w:rsidR="007306E3" w:rsidRPr="008B0D53" w:rsidRDefault="007306E3" w:rsidP="007306E3">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6E6FE543" w14:textId="77777777" w:rsidR="007306E3" w:rsidRPr="008B0D53" w:rsidRDefault="007306E3" w:rsidP="007306E3">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8B0D53">
        <w:rPr>
          <w:rFonts w:ascii="Tahoma" w:eastAsia="Times New Roman" w:hAnsi="Tahoma" w:cs="Tahoma"/>
          <w:b/>
          <w:bCs/>
          <w:sz w:val="44"/>
          <w:szCs w:val="44"/>
          <w:lang w:val="es-CR"/>
        </w:rPr>
        <w:t>VENTA</w:t>
      </w:r>
    </w:p>
    <w:p w14:paraId="55BB2271" w14:textId="77777777" w:rsidR="007306E3" w:rsidRPr="008B0D53" w:rsidRDefault="007306E3" w:rsidP="007306E3">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8B0D53">
        <w:rPr>
          <w:rFonts w:ascii="Tahoma" w:eastAsia="Times New Roman" w:hAnsi="Tahoma" w:cs="Tahoma"/>
          <w:b/>
          <w:smallCaps/>
          <w:sz w:val="44"/>
          <w:szCs w:val="44"/>
          <w:lang w:val="es-CR"/>
        </w:rPr>
        <w:t>2014VE-00000</w:t>
      </w:r>
      <w:r>
        <w:rPr>
          <w:rFonts w:ascii="Tahoma" w:eastAsia="Times New Roman" w:hAnsi="Tahoma" w:cs="Tahoma"/>
          <w:b/>
          <w:smallCaps/>
          <w:sz w:val="44"/>
          <w:szCs w:val="44"/>
          <w:lang w:val="es-CR"/>
        </w:rPr>
        <w:t>3</w:t>
      </w:r>
      <w:r w:rsidRPr="008B0D53">
        <w:rPr>
          <w:rFonts w:ascii="Tahoma" w:eastAsia="Times New Roman" w:hAnsi="Tahoma" w:cs="Tahoma"/>
          <w:b/>
          <w:smallCaps/>
          <w:sz w:val="44"/>
          <w:szCs w:val="44"/>
          <w:lang w:val="es-CR"/>
        </w:rPr>
        <w:t>-ODM</w:t>
      </w:r>
      <w:r w:rsidRPr="008B0D53">
        <w:rPr>
          <w:rFonts w:ascii="Tahoma" w:eastAsia="Times New Roman" w:hAnsi="Tahoma" w:cs="Tahoma"/>
          <w:smallCaps/>
          <w:sz w:val="50"/>
          <w:szCs w:val="50"/>
          <w:lang w:val="es-CR"/>
        </w:rPr>
        <w:t xml:space="preserve"> </w:t>
      </w:r>
    </w:p>
    <w:p w14:paraId="0725207F" w14:textId="77777777" w:rsidR="007306E3" w:rsidRPr="008B0D53" w:rsidRDefault="007306E3" w:rsidP="007306E3">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365C5AA4" w14:textId="77777777" w:rsidR="007306E3" w:rsidRPr="008B0D53" w:rsidRDefault="007306E3" w:rsidP="007306E3">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100E0964" w14:textId="77777777" w:rsidR="007306E3" w:rsidRPr="008B0D53" w:rsidRDefault="007306E3" w:rsidP="007306E3">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058B0392" w14:textId="77777777" w:rsidR="007306E3" w:rsidRPr="008B0D53" w:rsidRDefault="007306E3" w:rsidP="007306E3">
      <w:pPr>
        <w:widowControl w:val="0"/>
        <w:pBdr>
          <w:bottom w:val="single" w:sz="36" w:space="0" w:color="auto"/>
        </w:pBdr>
        <w:shd w:val="pct10" w:color="auto" w:fill="auto"/>
        <w:autoSpaceDE w:val="0"/>
        <w:autoSpaceDN w:val="0"/>
        <w:adjustRightInd w:val="0"/>
        <w:spacing w:after="0" w:line="240" w:lineRule="auto"/>
        <w:ind w:right="558"/>
        <w:jc w:val="center"/>
        <w:rPr>
          <w:rFonts w:ascii="Tahoma" w:eastAsia="Times New Roman" w:hAnsi="Tahoma" w:cs="Tahoma"/>
          <w:b/>
          <w:bCs/>
          <w:sz w:val="32"/>
          <w:szCs w:val="32"/>
          <w:lang w:val="es-CR"/>
        </w:rPr>
      </w:pPr>
    </w:p>
    <w:p w14:paraId="41149B08" w14:textId="77777777" w:rsidR="007306E3" w:rsidRDefault="007306E3" w:rsidP="007306E3">
      <w:pPr>
        <w:widowControl w:val="0"/>
        <w:pBdr>
          <w:bottom w:val="single" w:sz="36"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8B0D53">
        <w:rPr>
          <w:rFonts w:ascii="Tahoma" w:eastAsia="Times New Roman" w:hAnsi="Tahoma" w:cs="Tahoma"/>
          <w:b/>
          <w:bCs/>
          <w:i/>
          <w:sz w:val="40"/>
          <w:szCs w:val="40"/>
          <w:lang w:val="es-CR"/>
        </w:rPr>
        <w:t>VENTA DE O</w:t>
      </w:r>
      <w:r>
        <w:rPr>
          <w:rFonts w:ascii="Tahoma" w:eastAsia="Times New Roman" w:hAnsi="Tahoma" w:cs="Tahoma"/>
          <w:b/>
          <w:bCs/>
          <w:i/>
          <w:sz w:val="40"/>
          <w:szCs w:val="40"/>
          <w:lang w:val="es-CR"/>
        </w:rPr>
        <w:t>CHO</w:t>
      </w:r>
      <w:r w:rsidRPr="008B0D53">
        <w:rPr>
          <w:rFonts w:ascii="Tahoma" w:eastAsia="Times New Roman" w:hAnsi="Tahoma" w:cs="Tahoma"/>
          <w:b/>
          <w:bCs/>
          <w:i/>
          <w:sz w:val="40"/>
          <w:szCs w:val="40"/>
          <w:lang w:val="es-CR"/>
        </w:rPr>
        <w:t xml:space="preserve"> VEHÍCULOS </w:t>
      </w:r>
    </w:p>
    <w:p w14:paraId="4E8C5513" w14:textId="77777777" w:rsidR="007306E3" w:rsidRPr="008B0D53" w:rsidRDefault="007306E3" w:rsidP="007306E3">
      <w:pPr>
        <w:widowControl w:val="0"/>
        <w:pBdr>
          <w:bottom w:val="single" w:sz="36"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8B0D53">
        <w:rPr>
          <w:rFonts w:ascii="Tahoma" w:eastAsia="Times New Roman" w:hAnsi="Tahoma" w:cs="Tahoma"/>
          <w:b/>
          <w:bCs/>
          <w:i/>
          <w:sz w:val="40"/>
          <w:szCs w:val="40"/>
          <w:lang w:val="es-CR"/>
        </w:rPr>
        <w:t xml:space="preserve">DE LA SUGEF </w:t>
      </w:r>
    </w:p>
    <w:p w14:paraId="78A8AB91" w14:textId="77777777" w:rsidR="007306E3" w:rsidRPr="008B0D53" w:rsidRDefault="007306E3" w:rsidP="007306E3">
      <w:pPr>
        <w:widowControl w:val="0"/>
        <w:pBdr>
          <w:bottom w:val="single" w:sz="36" w:space="0" w:color="auto"/>
        </w:pBdr>
        <w:shd w:val="pct10" w:color="auto" w:fill="auto"/>
        <w:autoSpaceDE w:val="0"/>
        <w:autoSpaceDN w:val="0"/>
        <w:adjustRightInd w:val="0"/>
        <w:spacing w:after="0" w:line="240" w:lineRule="auto"/>
        <w:ind w:right="558"/>
        <w:rPr>
          <w:rFonts w:ascii="Tahoma" w:eastAsia="Times New Roman" w:hAnsi="Tahoma" w:cs="Tahoma"/>
          <w:b/>
          <w:bCs/>
          <w:i/>
          <w:sz w:val="40"/>
          <w:szCs w:val="40"/>
          <w:lang w:val="es-CR"/>
        </w:rPr>
      </w:pPr>
    </w:p>
    <w:p w14:paraId="79CAC891" w14:textId="77777777" w:rsidR="007306E3" w:rsidRPr="008B0D53" w:rsidRDefault="007306E3" w:rsidP="007306E3">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737D5C48"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B4A2EDE" w14:textId="77777777" w:rsidR="007306E3" w:rsidRPr="008B0D53" w:rsidRDefault="007306E3" w:rsidP="007306E3">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8B0D53">
        <w:rPr>
          <w:rFonts w:ascii="Tahoma" w:eastAsia="Times New Roman" w:hAnsi="Tahoma" w:cs="Tahoma"/>
          <w:b/>
          <w:bCs/>
          <w:sz w:val="32"/>
          <w:szCs w:val="32"/>
          <w:lang w:val="es-CR"/>
        </w:rPr>
        <w:tab/>
      </w:r>
    </w:p>
    <w:p w14:paraId="57F4C61A"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460A9E9"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B634102"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9C1E31C"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E328CE6"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4544AB0"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0C23AF2"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65C3D3E"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BA63981"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2F8FCBA"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050456F2"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288408F" w14:textId="77777777" w:rsidR="007306E3" w:rsidRPr="008B0D53" w:rsidRDefault="007306E3" w:rsidP="007306E3">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0215BBC" w14:textId="77777777" w:rsidR="007306E3" w:rsidRPr="008B0D53" w:rsidRDefault="007306E3" w:rsidP="007306E3">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Pr>
          <w:rFonts w:ascii="Tahoma" w:eastAsia="Times New Roman" w:hAnsi="Tahoma" w:cs="Tahoma"/>
          <w:b/>
          <w:sz w:val="40"/>
          <w:szCs w:val="40"/>
          <w:lang w:val="es-CR"/>
        </w:rPr>
        <w:t>N</w:t>
      </w:r>
      <w:r w:rsidRPr="008B0D53">
        <w:rPr>
          <w:rFonts w:ascii="Tahoma" w:eastAsia="Times New Roman" w:hAnsi="Tahoma" w:cs="Tahoma"/>
          <w:b/>
          <w:sz w:val="40"/>
          <w:szCs w:val="40"/>
          <w:lang w:val="es-CR"/>
        </w:rPr>
        <w:t>O</w:t>
      </w:r>
      <w:r>
        <w:rPr>
          <w:rFonts w:ascii="Tahoma" w:eastAsia="Times New Roman" w:hAnsi="Tahoma" w:cs="Tahoma"/>
          <w:b/>
          <w:sz w:val="40"/>
          <w:szCs w:val="40"/>
          <w:lang w:val="es-CR"/>
        </w:rPr>
        <w:t>VIEMBRE</w:t>
      </w:r>
      <w:r w:rsidRPr="008B0D53">
        <w:rPr>
          <w:rFonts w:ascii="Tahoma" w:eastAsia="Times New Roman" w:hAnsi="Tahoma" w:cs="Tahoma"/>
          <w:b/>
          <w:sz w:val="40"/>
          <w:szCs w:val="40"/>
          <w:lang w:val="es-CR"/>
        </w:rPr>
        <w:t>, 2014</w:t>
      </w:r>
    </w:p>
    <w:p w14:paraId="6AC8EE19" w14:textId="77777777" w:rsidR="007306E3" w:rsidRPr="008B0D53" w:rsidRDefault="007306E3" w:rsidP="007306E3">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8B0D53">
        <w:rPr>
          <w:rFonts w:ascii="Tahoma" w:eastAsia="Times New Roman" w:hAnsi="Tahoma"/>
          <w:sz w:val="32"/>
          <w:szCs w:val="32"/>
          <w:lang w:val="x-none" w:eastAsia="x-none"/>
        </w:rPr>
        <w:br w:type="page"/>
      </w:r>
      <w:r w:rsidRPr="008B0D53">
        <w:rPr>
          <w:rFonts w:ascii="Tahoma" w:eastAsia="Times New Roman" w:hAnsi="Tahoma" w:cs="Tahoma"/>
          <w:b/>
          <w:sz w:val="32"/>
          <w:szCs w:val="32"/>
          <w:lang w:val="x-none" w:eastAsia="x-none"/>
        </w:rPr>
        <w:lastRenderedPageBreak/>
        <w:t>INDICE</w:t>
      </w:r>
    </w:p>
    <w:p w14:paraId="396314C4" w14:textId="77777777" w:rsidR="007306E3" w:rsidRPr="008B0D53" w:rsidRDefault="007306E3" w:rsidP="007306E3">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29207B65" w14:textId="77777777" w:rsidR="007306E3" w:rsidRPr="008B0D53" w:rsidRDefault="007306E3" w:rsidP="007306E3">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5E2AA383" w14:textId="77777777" w:rsidR="007306E3" w:rsidRPr="008B0D53" w:rsidRDefault="007306E3" w:rsidP="007306E3">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9480" w:type="dxa"/>
        <w:jc w:val="center"/>
        <w:tblLayout w:type="fixed"/>
        <w:tblLook w:val="01E0" w:firstRow="1" w:lastRow="1" w:firstColumn="1" w:lastColumn="1" w:noHBand="0" w:noVBand="0"/>
      </w:tblPr>
      <w:tblGrid>
        <w:gridCol w:w="690"/>
        <w:gridCol w:w="8070"/>
        <w:gridCol w:w="720"/>
      </w:tblGrid>
      <w:tr w:rsidR="007306E3" w:rsidRPr="008B0D53" w14:paraId="5BF40C3F" w14:textId="77777777" w:rsidTr="008C7D82">
        <w:trPr>
          <w:jc w:val="center"/>
        </w:trPr>
        <w:tc>
          <w:tcPr>
            <w:tcW w:w="691" w:type="dxa"/>
          </w:tcPr>
          <w:p w14:paraId="24CFBFEB" w14:textId="77777777" w:rsidR="007306E3" w:rsidRPr="008B0D53" w:rsidRDefault="007306E3" w:rsidP="008C7D82">
            <w:pPr>
              <w:widowControl w:val="0"/>
              <w:tabs>
                <w:tab w:val="center" w:pos="4320"/>
                <w:tab w:val="right" w:pos="8640"/>
              </w:tabs>
              <w:spacing w:after="0" w:line="360" w:lineRule="auto"/>
              <w:ind w:left="54" w:right="380"/>
              <w:rPr>
                <w:rFonts w:ascii="Tahoma" w:eastAsia="Times New Roman" w:hAnsi="Tahoma" w:cs="Tahoma"/>
                <w:lang w:val="es-CR"/>
              </w:rPr>
            </w:pPr>
          </w:p>
        </w:tc>
        <w:tc>
          <w:tcPr>
            <w:tcW w:w="8075" w:type="dxa"/>
            <w:vAlign w:val="center"/>
          </w:tcPr>
          <w:p w14:paraId="5102605A" w14:textId="77777777" w:rsidR="007306E3" w:rsidRPr="008B0D53" w:rsidRDefault="007306E3" w:rsidP="008C7D82">
            <w:pPr>
              <w:widowControl w:val="0"/>
              <w:tabs>
                <w:tab w:val="center" w:pos="4320"/>
                <w:tab w:val="right" w:pos="8640"/>
              </w:tabs>
              <w:spacing w:after="0" w:line="360" w:lineRule="auto"/>
              <w:rPr>
                <w:rFonts w:ascii="Tahoma" w:eastAsia="Times New Roman" w:hAnsi="Tahoma" w:cs="Tahoma"/>
                <w:lang w:val="es-CR"/>
              </w:rPr>
            </w:pPr>
          </w:p>
        </w:tc>
        <w:tc>
          <w:tcPr>
            <w:tcW w:w="720" w:type="dxa"/>
            <w:vAlign w:val="center"/>
            <w:hideMark/>
          </w:tcPr>
          <w:p w14:paraId="63374F8F"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b/>
                <w:lang w:val="es-CR"/>
              </w:rPr>
            </w:pPr>
            <w:r w:rsidRPr="008B0D53">
              <w:rPr>
                <w:rFonts w:ascii="Tahoma" w:eastAsia="Times New Roman" w:hAnsi="Tahoma" w:cs="Tahoma"/>
                <w:b/>
                <w:sz w:val="22"/>
                <w:szCs w:val="22"/>
                <w:lang w:val="es-CR"/>
              </w:rPr>
              <w:t>Pág</w:t>
            </w:r>
            <w:r w:rsidRPr="008B0D53">
              <w:rPr>
                <w:rFonts w:ascii="Tahoma" w:eastAsia="Times New Roman" w:hAnsi="Tahoma" w:cs="Tahoma"/>
                <w:b/>
                <w:lang w:val="es-CR"/>
              </w:rPr>
              <w:t>.</w:t>
            </w:r>
          </w:p>
        </w:tc>
      </w:tr>
      <w:tr w:rsidR="007306E3" w:rsidRPr="008B0D53" w14:paraId="130F5897" w14:textId="77777777" w:rsidTr="008C7D82">
        <w:trPr>
          <w:jc w:val="center"/>
        </w:trPr>
        <w:tc>
          <w:tcPr>
            <w:tcW w:w="691" w:type="dxa"/>
          </w:tcPr>
          <w:p w14:paraId="3C86AAEC"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1557F801" w14:textId="77777777" w:rsidR="007306E3" w:rsidRPr="008B0D53" w:rsidRDefault="007306E3" w:rsidP="008C7D82">
            <w:pPr>
              <w:widowControl w:val="0"/>
              <w:spacing w:after="0" w:line="240" w:lineRule="auto"/>
              <w:rPr>
                <w:rFonts w:ascii="Tahoma" w:eastAsia="Times New Roman" w:hAnsi="Tahoma" w:cs="Tahoma"/>
                <w:lang w:val="es-CR"/>
              </w:rPr>
            </w:pPr>
            <w:r w:rsidRPr="008B0D53">
              <w:rPr>
                <w:rFonts w:ascii="Tahoma" w:eastAsia="Times New Roman" w:hAnsi="Tahoma" w:cs="Tahoma"/>
                <w:b/>
                <w:lang w:val="es-CR"/>
              </w:rPr>
              <w:t>RENGLÓN UNO</w:t>
            </w:r>
            <w:r w:rsidRPr="008B0D53">
              <w:rPr>
                <w:rFonts w:ascii="Tahoma" w:eastAsia="Times New Roman" w:hAnsi="Tahoma" w:cs="Tahoma"/>
                <w:lang w:val="es-CR"/>
              </w:rPr>
              <w:t>………………………………………………………………………………</w:t>
            </w:r>
          </w:p>
        </w:tc>
        <w:tc>
          <w:tcPr>
            <w:tcW w:w="720" w:type="dxa"/>
            <w:vAlign w:val="center"/>
            <w:hideMark/>
          </w:tcPr>
          <w:p w14:paraId="6AD1F0CA"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sidRPr="008B0D53">
              <w:rPr>
                <w:rFonts w:ascii="Tahoma" w:eastAsia="Times New Roman" w:hAnsi="Tahoma" w:cs="Tahoma"/>
                <w:lang w:val="es-CR"/>
              </w:rPr>
              <w:t>3</w:t>
            </w:r>
          </w:p>
        </w:tc>
      </w:tr>
      <w:tr w:rsidR="007306E3" w:rsidRPr="008B0D53" w14:paraId="70DD145B" w14:textId="77777777" w:rsidTr="008C7D82">
        <w:trPr>
          <w:jc w:val="center"/>
        </w:trPr>
        <w:tc>
          <w:tcPr>
            <w:tcW w:w="691" w:type="dxa"/>
          </w:tcPr>
          <w:p w14:paraId="4EC65F36"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2B3F89F6"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DOS</w:t>
            </w:r>
            <w:r w:rsidRPr="008B0D53">
              <w:rPr>
                <w:rFonts w:ascii="Tahoma" w:eastAsia="Times New Roman" w:hAnsi="Tahoma" w:cs="Tahoma"/>
                <w:lang w:val="es-CR"/>
              </w:rPr>
              <w:t>………………………………………………………………………………</w:t>
            </w:r>
          </w:p>
        </w:tc>
        <w:tc>
          <w:tcPr>
            <w:tcW w:w="720" w:type="dxa"/>
            <w:vAlign w:val="center"/>
            <w:hideMark/>
          </w:tcPr>
          <w:p w14:paraId="3F9C790F"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sidRPr="008B0D53">
              <w:rPr>
                <w:rFonts w:ascii="Tahoma" w:eastAsia="Times New Roman" w:hAnsi="Tahoma" w:cs="Tahoma"/>
                <w:lang w:val="es-CR"/>
              </w:rPr>
              <w:t>4</w:t>
            </w:r>
          </w:p>
        </w:tc>
      </w:tr>
      <w:tr w:rsidR="007306E3" w:rsidRPr="008B0D53" w14:paraId="1AFA2DC4" w14:textId="77777777" w:rsidTr="008C7D82">
        <w:trPr>
          <w:jc w:val="center"/>
        </w:trPr>
        <w:tc>
          <w:tcPr>
            <w:tcW w:w="691" w:type="dxa"/>
          </w:tcPr>
          <w:p w14:paraId="6C62D414"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266EE832"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TRES</w:t>
            </w:r>
            <w:r w:rsidRPr="008B0D53">
              <w:rPr>
                <w:rFonts w:ascii="Tahoma" w:eastAsia="Times New Roman" w:hAnsi="Tahoma" w:cs="Tahoma"/>
                <w:lang w:val="es-CR"/>
              </w:rPr>
              <w:t>………………………………………………………………………………</w:t>
            </w:r>
          </w:p>
        </w:tc>
        <w:tc>
          <w:tcPr>
            <w:tcW w:w="720" w:type="dxa"/>
            <w:vAlign w:val="center"/>
            <w:hideMark/>
          </w:tcPr>
          <w:p w14:paraId="07CE936B"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sidRPr="008B0D53">
              <w:rPr>
                <w:rFonts w:ascii="Tahoma" w:eastAsia="Times New Roman" w:hAnsi="Tahoma" w:cs="Tahoma"/>
                <w:lang w:val="es-CR"/>
              </w:rPr>
              <w:t>4</w:t>
            </w:r>
          </w:p>
        </w:tc>
      </w:tr>
      <w:tr w:rsidR="007306E3" w:rsidRPr="008B0D53" w14:paraId="53B8E9A6" w14:textId="77777777" w:rsidTr="008C7D82">
        <w:trPr>
          <w:jc w:val="center"/>
        </w:trPr>
        <w:tc>
          <w:tcPr>
            <w:tcW w:w="691" w:type="dxa"/>
          </w:tcPr>
          <w:p w14:paraId="0ABA6D08"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2CF5818E"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CUATRO</w:t>
            </w:r>
            <w:r w:rsidRPr="008B0D53">
              <w:rPr>
                <w:rFonts w:ascii="Tahoma" w:eastAsia="Times New Roman" w:hAnsi="Tahoma" w:cs="Tahoma"/>
                <w:lang w:val="es-CR"/>
              </w:rPr>
              <w:t>………………………………………………………………………</w:t>
            </w:r>
          </w:p>
        </w:tc>
        <w:tc>
          <w:tcPr>
            <w:tcW w:w="720" w:type="dxa"/>
            <w:vAlign w:val="center"/>
            <w:hideMark/>
          </w:tcPr>
          <w:p w14:paraId="61780085"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sidRPr="008B0D53">
              <w:rPr>
                <w:rFonts w:ascii="Tahoma" w:eastAsia="Times New Roman" w:hAnsi="Tahoma" w:cs="Tahoma"/>
                <w:lang w:val="es-CR"/>
              </w:rPr>
              <w:t>5</w:t>
            </w:r>
          </w:p>
        </w:tc>
      </w:tr>
      <w:tr w:rsidR="007306E3" w:rsidRPr="008B0D53" w14:paraId="3E8FDD4C" w14:textId="77777777" w:rsidTr="008C7D82">
        <w:trPr>
          <w:jc w:val="center"/>
        </w:trPr>
        <w:tc>
          <w:tcPr>
            <w:tcW w:w="691" w:type="dxa"/>
          </w:tcPr>
          <w:p w14:paraId="77E85E64"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287A2169"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CINCO</w:t>
            </w:r>
            <w:r w:rsidRPr="008B0D53">
              <w:rPr>
                <w:rFonts w:ascii="Tahoma" w:eastAsia="Times New Roman" w:hAnsi="Tahoma" w:cs="Tahoma"/>
                <w:lang w:val="es-CR"/>
              </w:rPr>
              <w:t>……………………………………………………………………………</w:t>
            </w:r>
          </w:p>
        </w:tc>
        <w:tc>
          <w:tcPr>
            <w:tcW w:w="720" w:type="dxa"/>
            <w:vAlign w:val="center"/>
            <w:hideMark/>
          </w:tcPr>
          <w:p w14:paraId="70606F04"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sidRPr="008B0D53">
              <w:rPr>
                <w:rFonts w:ascii="Tahoma" w:eastAsia="Times New Roman" w:hAnsi="Tahoma" w:cs="Tahoma"/>
                <w:lang w:val="es-CR"/>
              </w:rPr>
              <w:t>6</w:t>
            </w:r>
          </w:p>
        </w:tc>
      </w:tr>
      <w:tr w:rsidR="007306E3" w:rsidRPr="008B0D53" w14:paraId="7CD8459D" w14:textId="77777777" w:rsidTr="008C7D82">
        <w:trPr>
          <w:jc w:val="center"/>
        </w:trPr>
        <w:tc>
          <w:tcPr>
            <w:tcW w:w="691" w:type="dxa"/>
          </w:tcPr>
          <w:p w14:paraId="3029755E"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418858F0"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 xml:space="preserve">RENGLÓN </w:t>
            </w:r>
            <w:r>
              <w:rPr>
                <w:rFonts w:ascii="Tahoma" w:eastAsia="Times New Roman" w:hAnsi="Tahoma" w:cs="Tahoma"/>
                <w:b/>
                <w:lang w:val="es-CR"/>
              </w:rPr>
              <w:t>SEIS</w:t>
            </w:r>
            <w:r w:rsidRPr="008B0D53">
              <w:rPr>
                <w:rFonts w:ascii="Tahoma" w:eastAsia="Times New Roman" w:hAnsi="Tahoma" w:cs="Tahoma"/>
                <w:lang w:val="es-CR"/>
              </w:rPr>
              <w:t>……………………………………………………………………………</w:t>
            </w:r>
          </w:p>
        </w:tc>
        <w:tc>
          <w:tcPr>
            <w:tcW w:w="720" w:type="dxa"/>
            <w:vAlign w:val="center"/>
          </w:tcPr>
          <w:p w14:paraId="26C8B519"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7</w:t>
            </w:r>
          </w:p>
        </w:tc>
      </w:tr>
      <w:tr w:rsidR="007306E3" w:rsidRPr="008B0D53" w14:paraId="56A61943" w14:textId="77777777" w:rsidTr="008C7D82">
        <w:trPr>
          <w:jc w:val="center"/>
        </w:trPr>
        <w:tc>
          <w:tcPr>
            <w:tcW w:w="691" w:type="dxa"/>
          </w:tcPr>
          <w:p w14:paraId="0FF38775" w14:textId="77777777" w:rsidR="007306E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0CA04AE1"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 xml:space="preserve">RENGLÓN </w:t>
            </w:r>
            <w:r>
              <w:rPr>
                <w:rFonts w:ascii="Tahoma" w:eastAsia="Times New Roman" w:hAnsi="Tahoma" w:cs="Tahoma"/>
                <w:b/>
                <w:lang w:val="es-CR"/>
              </w:rPr>
              <w:t>S</w:t>
            </w:r>
            <w:r w:rsidRPr="008B0D53">
              <w:rPr>
                <w:rFonts w:ascii="Tahoma" w:eastAsia="Times New Roman" w:hAnsi="Tahoma" w:cs="Tahoma"/>
                <w:b/>
                <w:lang w:val="es-CR"/>
              </w:rPr>
              <w:t>I</w:t>
            </w:r>
            <w:r>
              <w:rPr>
                <w:rFonts w:ascii="Tahoma" w:eastAsia="Times New Roman" w:hAnsi="Tahoma" w:cs="Tahoma"/>
                <w:b/>
                <w:lang w:val="es-CR"/>
              </w:rPr>
              <w:t>ETE</w:t>
            </w:r>
            <w:r w:rsidRPr="008B0D53">
              <w:rPr>
                <w:rFonts w:ascii="Tahoma" w:eastAsia="Times New Roman" w:hAnsi="Tahoma" w:cs="Tahoma"/>
                <w:lang w:val="es-CR"/>
              </w:rPr>
              <w:t>……………………………………………………………………………</w:t>
            </w:r>
          </w:p>
        </w:tc>
        <w:tc>
          <w:tcPr>
            <w:tcW w:w="720" w:type="dxa"/>
            <w:vAlign w:val="center"/>
          </w:tcPr>
          <w:p w14:paraId="7C655621" w14:textId="77777777" w:rsidR="007306E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7</w:t>
            </w:r>
          </w:p>
        </w:tc>
      </w:tr>
      <w:tr w:rsidR="007306E3" w:rsidRPr="008B0D53" w14:paraId="09103EFF" w14:textId="77777777" w:rsidTr="008C7D82">
        <w:trPr>
          <w:jc w:val="center"/>
        </w:trPr>
        <w:tc>
          <w:tcPr>
            <w:tcW w:w="691" w:type="dxa"/>
          </w:tcPr>
          <w:p w14:paraId="3D24011F" w14:textId="77777777" w:rsidR="007306E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294BDDAD" w14:textId="77777777" w:rsidR="007306E3" w:rsidRPr="008B0D53" w:rsidRDefault="007306E3" w:rsidP="008C7D82">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O</w:t>
            </w:r>
            <w:r>
              <w:rPr>
                <w:rFonts w:ascii="Tahoma" w:eastAsia="Times New Roman" w:hAnsi="Tahoma" w:cs="Tahoma"/>
                <w:b/>
                <w:lang w:val="es-CR"/>
              </w:rPr>
              <w:t>CHO</w:t>
            </w:r>
            <w:r w:rsidRPr="008B0D53">
              <w:rPr>
                <w:rFonts w:ascii="Tahoma" w:eastAsia="Times New Roman" w:hAnsi="Tahoma" w:cs="Tahoma"/>
                <w:lang w:val="es-CR"/>
              </w:rPr>
              <w:t>……………………………………………………………………………</w:t>
            </w:r>
          </w:p>
        </w:tc>
        <w:tc>
          <w:tcPr>
            <w:tcW w:w="720" w:type="dxa"/>
            <w:vAlign w:val="center"/>
          </w:tcPr>
          <w:p w14:paraId="5E840066" w14:textId="77777777" w:rsidR="007306E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8</w:t>
            </w:r>
          </w:p>
        </w:tc>
      </w:tr>
      <w:tr w:rsidR="007306E3" w:rsidRPr="008B0D53" w14:paraId="01466A08" w14:textId="77777777" w:rsidTr="008C7D82">
        <w:trPr>
          <w:jc w:val="center"/>
        </w:trPr>
        <w:tc>
          <w:tcPr>
            <w:tcW w:w="691" w:type="dxa"/>
          </w:tcPr>
          <w:p w14:paraId="4F4D6C5E"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684320AC"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b/>
                <w:lang w:val="es-CR"/>
              </w:rPr>
            </w:pPr>
            <w:r w:rsidRPr="008B0D53">
              <w:rPr>
                <w:rFonts w:ascii="Tahoma" w:eastAsia="Times New Roman" w:hAnsi="Tahoma" w:cs="Tahoma"/>
                <w:b/>
                <w:lang w:val="es-CR"/>
              </w:rPr>
              <w:t>LUGAR DE EXHIBICIÓN DEL VEHÍCULO</w:t>
            </w:r>
            <w:r w:rsidRPr="008B0D53">
              <w:rPr>
                <w:rFonts w:ascii="Tahoma" w:eastAsia="Times New Roman" w:hAnsi="Tahoma" w:cs="Tahoma"/>
                <w:lang w:val="es-CR"/>
              </w:rPr>
              <w:t>………………………………………</w:t>
            </w:r>
          </w:p>
        </w:tc>
        <w:tc>
          <w:tcPr>
            <w:tcW w:w="720" w:type="dxa"/>
            <w:vAlign w:val="center"/>
            <w:hideMark/>
          </w:tcPr>
          <w:p w14:paraId="72494E1C"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9</w:t>
            </w:r>
          </w:p>
        </w:tc>
      </w:tr>
      <w:tr w:rsidR="007306E3" w:rsidRPr="008B0D53" w14:paraId="53A53B32" w14:textId="77777777" w:rsidTr="008C7D82">
        <w:trPr>
          <w:jc w:val="center"/>
        </w:trPr>
        <w:tc>
          <w:tcPr>
            <w:tcW w:w="691" w:type="dxa"/>
          </w:tcPr>
          <w:p w14:paraId="055E7114"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1324BA47"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ADMISIBILIDAD DE LAS OFERTAS</w:t>
            </w:r>
            <w:r w:rsidRPr="008B0D53">
              <w:rPr>
                <w:rFonts w:ascii="Tahoma" w:eastAsia="Times New Roman" w:hAnsi="Tahoma" w:cs="Tahoma"/>
                <w:lang w:val="es-CR"/>
              </w:rPr>
              <w:t>………………………………………………</w:t>
            </w:r>
          </w:p>
        </w:tc>
        <w:tc>
          <w:tcPr>
            <w:tcW w:w="720" w:type="dxa"/>
            <w:vAlign w:val="center"/>
            <w:hideMark/>
          </w:tcPr>
          <w:p w14:paraId="030AE2A3"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9</w:t>
            </w:r>
          </w:p>
        </w:tc>
      </w:tr>
      <w:tr w:rsidR="007306E3" w:rsidRPr="008B0D53" w14:paraId="7236B4D9" w14:textId="77777777" w:rsidTr="008C7D82">
        <w:trPr>
          <w:jc w:val="center"/>
        </w:trPr>
        <w:tc>
          <w:tcPr>
            <w:tcW w:w="691" w:type="dxa"/>
          </w:tcPr>
          <w:p w14:paraId="04DCD11B"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264EB0A2"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ADJUDICACIÓN</w:t>
            </w:r>
            <w:r w:rsidRPr="008B0D53">
              <w:rPr>
                <w:rFonts w:ascii="Tahoma" w:eastAsia="Times New Roman" w:hAnsi="Tahoma" w:cs="Tahoma"/>
                <w:lang w:val="es-CR"/>
              </w:rPr>
              <w:t>………………………………………………………………………………</w:t>
            </w:r>
          </w:p>
        </w:tc>
        <w:tc>
          <w:tcPr>
            <w:tcW w:w="720" w:type="dxa"/>
            <w:vAlign w:val="center"/>
            <w:hideMark/>
          </w:tcPr>
          <w:p w14:paraId="33DAF6B1"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9</w:t>
            </w:r>
          </w:p>
        </w:tc>
      </w:tr>
      <w:tr w:rsidR="007306E3" w:rsidRPr="008B0D53" w14:paraId="42AA881D" w14:textId="77777777" w:rsidTr="008C7D82">
        <w:trPr>
          <w:jc w:val="center"/>
        </w:trPr>
        <w:tc>
          <w:tcPr>
            <w:tcW w:w="691" w:type="dxa"/>
          </w:tcPr>
          <w:p w14:paraId="37C4CCCA"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13F120DA"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CONDICIONES GENERALES</w:t>
            </w:r>
            <w:r w:rsidRPr="008B0D53">
              <w:rPr>
                <w:rFonts w:ascii="Tahoma" w:eastAsia="Times New Roman" w:hAnsi="Tahoma" w:cs="Tahoma"/>
                <w:lang w:val="es-CR"/>
              </w:rPr>
              <w:t>……………………………………………………………</w:t>
            </w:r>
          </w:p>
        </w:tc>
        <w:tc>
          <w:tcPr>
            <w:tcW w:w="720" w:type="dxa"/>
            <w:vAlign w:val="center"/>
            <w:hideMark/>
          </w:tcPr>
          <w:p w14:paraId="2485F8E7"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10</w:t>
            </w:r>
          </w:p>
        </w:tc>
      </w:tr>
      <w:tr w:rsidR="007306E3" w:rsidRPr="008B0D53" w14:paraId="1294EA72" w14:textId="77777777" w:rsidTr="008C7D82">
        <w:trPr>
          <w:jc w:val="center"/>
        </w:trPr>
        <w:tc>
          <w:tcPr>
            <w:tcW w:w="691" w:type="dxa"/>
          </w:tcPr>
          <w:p w14:paraId="2334A457"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35917559"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CONDICIONES ESPECÍFICAS</w:t>
            </w:r>
            <w:r w:rsidRPr="008B0D53">
              <w:rPr>
                <w:rFonts w:ascii="Tahoma" w:eastAsia="Times New Roman" w:hAnsi="Tahoma" w:cs="Tahoma"/>
                <w:lang w:val="es-CR"/>
              </w:rPr>
              <w:t>…………………………………………………………</w:t>
            </w:r>
          </w:p>
        </w:tc>
        <w:tc>
          <w:tcPr>
            <w:tcW w:w="720" w:type="dxa"/>
            <w:vAlign w:val="center"/>
            <w:hideMark/>
          </w:tcPr>
          <w:p w14:paraId="284FA5B5"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11</w:t>
            </w:r>
          </w:p>
        </w:tc>
      </w:tr>
      <w:tr w:rsidR="007306E3" w:rsidRPr="008B0D53" w14:paraId="080C2DEE" w14:textId="77777777" w:rsidTr="008C7D82">
        <w:trPr>
          <w:jc w:val="center"/>
        </w:trPr>
        <w:tc>
          <w:tcPr>
            <w:tcW w:w="691" w:type="dxa"/>
          </w:tcPr>
          <w:p w14:paraId="75F2DB25"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00CE2271"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ASPECTOS LEGALES</w:t>
            </w:r>
            <w:r w:rsidRPr="008B0D53">
              <w:rPr>
                <w:rFonts w:ascii="Tahoma" w:eastAsia="Times New Roman" w:hAnsi="Tahoma" w:cs="Tahoma"/>
                <w:lang w:val="es-CR"/>
              </w:rPr>
              <w:t>………………………………………………………………………</w:t>
            </w:r>
          </w:p>
        </w:tc>
        <w:tc>
          <w:tcPr>
            <w:tcW w:w="720" w:type="dxa"/>
            <w:vAlign w:val="center"/>
            <w:hideMark/>
          </w:tcPr>
          <w:p w14:paraId="7F0BF03C"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11</w:t>
            </w:r>
          </w:p>
        </w:tc>
      </w:tr>
      <w:tr w:rsidR="007306E3" w:rsidRPr="008B0D53" w14:paraId="4E0F448E" w14:textId="77777777" w:rsidTr="008C7D82">
        <w:trPr>
          <w:jc w:val="center"/>
        </w:trPr>
        <w:tc>
          <w:tcPr>
            <w:tcW w:w="691" w:type="dxa"/>
          </w:tcPr>
          <w:p w14:paraId="564AB357" w14:textId="77777777" w:rsidR="007306E3" w:rsidRPr="008B0D53" w:rsidRDefault="007306E3" w:rsidP="008C7D82">
            <w:pPr>
              <w:widowControl w:val="0"/>
              <w:numPr>
                <w:ilvl w:val="0"/>
                <w:numId w:val="5"/>
              </w:numPr>
              <w:tabs>
                <w:tab w:val="num" w:pos="1052"/>
                <w:tab w:val="right" w:pos="8838"/>
              </w:tabs>
              <w:spacing w:after="0" w:line="240" w:lineRule="auto"/>
              <w:ind w:left="54" w:right="380" w:firstLine="0"/>
              <w:rPr>
                <w:rFonts w:ascii="Tahoma" w:eastAsia="Times New Roman" w:hAnsi="Tahoma" w:cs="Tahoma"/>
                <w:b/>
                <w:lang w:val="es-CR"/>
              </w:rPr>
            </w:pPr>
          </w:p>
        </w:tc>
        <w:tc>
          <w:tcPr>
            <w:tcW w:w="8075" w:type="dxa"/>
            <w:hideMark/>
          </w:tcPr>
          <w:p w14:paraId="0ACEED12" w14:textId="77777777" w:rsidR="007306E3" w:rsidRPr="008B0D53" w:rsidRDefault="007306E3" w:rsidP="008C7D82">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DEL ADJUDICATARIO O CONTRATISTA</w:t>
            </w:r>
            <w:r w:rsidRPr="008B0D53">
              <w:rPr>
                <w:rFonts w:ascii="Tahoma" w:eastAsia="Times New Roman" w:hAnsi="Tahoma" w:cs="Tahoma"/>
                <w:lang w:val="es-CR"/>
              </w:rPr>
              <w:t>………………………………………</w:t>
            </w:r>
          </w:p>
        </w:tc>
        <w:tc>
          <w:tcPr>
            <w:tcW w:w="720" w:type="dxa"/>
            <w:vAlign w:val="center"/>
            <w:hideMark/>
          </w:tcPr>
          <w:p w14:paraId="3F69848F" w14:textId="77777777" w:rsidR="007306E3" w:rsidRPr="008B0D53" w:rsidRDefault="007306E3" w:rsidP="008C7D82">
            <w:pPr>
              <w:widowControl w:val="0"/>
              <w:tabs>
                <w:tab w:val="center" w:pos="4320"/>
                <w:tab w:val="right" w:pos="8640"/>
              </w:tabs>
              <w:spacing w:after="0" w:line="360" w:lineRule="auto"/>
              <w:jc w:val="center"/>
              <w:rPr>
                <w:rFonts w:ascii="Tahoma" w:eastAsia="Times New Roman" w:hAnsi="Tahoma" w:cs="Tahoma"/>
                <w:lang w:val="es-CR"/>
              </w:rPr>
            </w:pPr>
            <w:r w:rsidRPr="008B0D53">
              <w:rPr>
                <w:rFonts w:ascii="Tahoma" w:eastAsia="Times New Roman" w:hAnsi="Tahoma" w:cs="Tahoma"/>
                <w:lang w:val="es-CR"/>
              </w:rPr>
              <w:t>1</w:t>
            </w:r>
            <w:r>
              <w:rPr>
                <w:rFonts w:ascii="Tahoma" w:eastAsia="Times New Roman" w:hAnsi="Tahoma" w:cs="Tahoma"/>
                <w:lang w:val="es-CR"/>
              </w:rPr>
              <w:t>2</w:t>
            </w:r>
          </w:p>
        </w:tc>
      </w:tr>
    </w:tbl>
    <w:p w14:paraId="3AC5D6ED" w14:textId="77777777" w:rsidR="007306E3" w:rsidRPr="008B0D53" w:rsidRDefault="007306E3" w:rsidP="007306E3">
      <w:pPr>
        <w:widowControl w:val="0"/>
        <w:tabs>
          <w:tab w:val="center" w:pos="4320"/>
          <w:tab w:val="right" w:pos="8640"/>
        </w:tabs>
        <w:spacing w:after="0" w:line="240" w:lineRule="auto"/>
        <w:jc w:val="center"/>
        <w:rPr>
          <w:rFonts w:ascii="Tahoma" w:eastAsia="Times New Roman" w:hAnsi="Tahoma" w:cs="Tahoma"/>
          <w:lang w:val="x-none" w:eastAsia="x-none"/>
        </w:rPr>
      </w:pPr>
    </w:p>
    <w:p w14:paraId="52D305AF" w14:textId="77777777" w:rsidR="007306E3" w:rsidRPr="008B0D53" w:rsidRDefault="007306E3" w:rsidP="007306E3">
      <w:pPr>
        <w:widowControl w:val="0"/>
        <w:tabs>
          <w:tab w:val="center" w:pos="4320"/>
        </w:tabs>
        <w:spacing w:after="0" w:line="240" w:lineRule="auto"/>
        <w:rPr>
          <w:rFonts w:ascii="Tahoma" w:eastAsia="Times New Roman" w:hAnsi="Tahoma" w:cs="Tahoma"/>
          <w:lang w:val="x-none" w:eastAsia="x-none"/>
        </w:rPr>
      </w:pPr>
    </w:p>
    <w:p w14:paraId="048DDE46" w14:textId="77777777" w:rsidR="007306E3" w:rsidRPr="008B0D53" w:rsidRDefault="007306E3" w:rsidP="007306E3">
      <w:pPr>
        <w:widowControl w:val="0"/>
        <w:tabs>
          <w:tab w:val="center" w:pos="4320"/>
        </w:tabs>
        <w:spacing w:after="0" w:line="240" w:lineRule="auto"/>
        <w:rPr>
          <w:rFonts w:ascii="Tahoma" w:eastAsia="Times New Roman" w:hAnsi="Tahoma" w:cs="Tahoma"/>
          <w:lang w:val="x-none" w:eastAsia="x-none"/>
        </w:rPr>
      </w:pPr>
    </w:p>
    <w:p w14:paraId="5194D2C9" w14:textId="77777777" w:rsidR="007306E3" w:rsidRPr="008B0D53" w:rsidRDefault="007306E3" w:rsidP="007306E3">
      <w:pPr>
        <w:widowControl w:val="0"/>
        <w:tabs>
          <w:tab w:val="center" w:pos="4320"/>
        </w:tabs>
        <w:spacing w:after="0" w:line="240" w:lineRule="auto"/>
        <w:rPr>
          <w:rFonts w:ascii="Tahoma" w:eastAsia="Times New Roman" w:hAnsi="Tahoma" w:cs="Tahoma"/>
          <w:lang w:val="x-none" w:eastAsia="x-none"/>
        </w:rPr>
      </w:pPr>
    </w:p>
    <w:p w14:paraId="55673B11" w14:textId="77777777" w:rsidR="007306E3" w:rsidRPr="008B0D53" w:rsidRDefault="007306E3" w:rsidP="007306E3">
      <w:pPr>
        <w:widowControl w:val="0"/>
        <w:tabs>
          <w:tab w:val="center" w:pos="4320"/>
        </w:tabs>
        <w:spacing w:after="0" w:line="240" w:lineRule="auto"/>
        <w:rPr>
          <w:rFonts w:ascii="Tahoma" w:eastAsia="Times New Roman" w:hAnsi="Tahoma" w:cs="Tahoma"/>
          <w:lang w:val="x-none" w:eastAsia="x-none"/>
        </w:rPr>
      </w:pPr>
    </w:p>
    <w:p w14:paraId="7451D10A" w14:textId="77777777" w:rsidR="007306E3" w:rsidRPr="008B0D53" w:rsidRDefault="007306E3" w:rsidP="007306E3">
      <w:pPr>
        <w:widowControl w:val="0"/>
        <w:tabs>
          <w:tab w:val="center" w:pos="4320"/>
        </w:tabs>
        <w:spacing w:after="0" w:line="240" w:lineRule="auto"/>
        <w:rPr>
          <w:rFonts w:ascii="Tahoma" w:eastAsia="Times New Roman" w:hAnsi="Tahoma" w:cs="Tahoma"/>
          <w:lang w:val="x-none" w:eastAsia="x-none"/>
        </w:rPr>
      </w:pPr>
    </w:p>
    <w:p w14:paraId="01CD72FC"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41C0D4E2"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1DB3C9CF"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1551BD4E"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7BD8082A"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29BE2141"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7E0E86F6"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0E5C8F18" w14:textId="77777777" w:rsidR="007306E3" w:rsidRPr="008B0D53" w:rsidRDefault="007306E3" w:rsidP="007306E3">
      <w:pPr>
        <w:widowControl w:val="0"/>
        <w:tabs>
          <w:tab w:val="center" w:pos="4320"/>
        </w:tabs>
        <w:spacing w:after="0" w:line="240" w:lineRule="auto"/>
        <w:rPr>
          <w:rFonts w:ascii="Tahoma" w:eastAsia="Times New Roman" w:hAnsi="Tahoma" w:cs="Tahoma"/>
          <w:lang w:val="es-CR" w:eastAsia="x-none"/>
        </w:rPr>
      </w:pPr>
    </w:p>
    <w:p w14:paraId="0FEA4BC9" w14:textId="77777777" w:rsidR="007306E3" w:rsidRPr="008B0D53" w:rsidRDefault="007306E3" w:rsidP="007306E3">
      <w:pPr>
        <w:widowControl w:val="0"/>
        <w:tabs>
          <w:tab w:val="center" w:pos="4320"/>
        </w:tabs>
        <w:spacing w:after="0" w:line="240" w:lineRule="auto"/>
        <w:jc w:val="center"/>
        <w:rPr>
          <w:rFonts w:ascii="Tahoma" w:eastAsia="Times New Roman" w:hAnsi="Tahoma"/>
          <w:b/>
          <w:lang w:val="x-none" w:eastAsia="x-none"/>
        </w:rPr>
      </w:pPr>
      <w:r w:rsidRPr="008B0D53">
        <w:rPr>
          <w:rFonts w:ascii="Tahoma" w:eastAsia="Times New Roman" w:hAnsi="Tahoma"/>
          <w:b/>
          <w:lang w:val="es-CR" w:eastAsia="x-none"/>
        </w:rPr>
        <w:t>VENTA</w:t>
      </w:r>
      <w:r w:rsidRPr="008B0D53">
        <w:rPr>
          <w:rFonts w:ascii="Tahoma" w:eastAsia="Times New Roman" w:hAnsi="Tahoma"/>
          <w:b/>
          <w:lang w:val="x-none" w:eastAsia="x-none"/>
        </w:rPr>
        <w:t xml:space="preserve"> </w:t>
      </w:r>
    </w:p>
    <w:p w14:paraId="2A6A1D1C" w14:textId="77777777" w:rsidR="007306E3" w:rsidRPr="008B0D53" w:rsidRDefault="007306E3" w:rsidP="007306E3">
      <w:pPr>
        <w:widowControl w:val="0"/>
        <w:tabs>
          <w:tab w:val="center" w:pos="4320"/>
        </w:tabs>
        <w:spacing w:after="0" w:line="240" w:lineRule="auto"/>
        <w:jc w:val="center"/>
        <w:rPr>
          <w:rFonts w:ascii="Tahoma" w:eastAsia="Times New Roman" w:hAnsi="Tahoma" w:cs="Tahoma"/>
          <w:b/>
          <w:bCs/>
          <w:lang w:val="x-none" w:eastAsia="x-none"/>
        </w:rPr>
      </w:pPr>
      <w:r w:rsidRPr="008B0D53">
        <w:rPr>
          <w:rFonts w:ascii="Tahoma" w:eastAsia="Times New Roman" w:hAnsi="Tahoma" w:cs="Tahoma"/>
          <w:b/>
          <w:lang w:val="x-none" w:eastAsia="x-none"/>
        </w:rPr>
        <w:t>201</w:t>
      </w:r>
      <w:r w:rsidRPr="008B0D53">
        <w:rPr>
          <w:rFonts w:ascii="Tahoma" w:eastAsia="Times New Roman" w:hAnsi="Tahoma" w:cs="Tahoma"/>
          <w:b/>
          <w:lang w:val="es-CR" w:eastAsia="x-none"/>
        </w:rPr>
        <w:t>4VE</w:t>
      </w:r>
      <w:r w:rsidRPr="008B0D53">
        <w:rPr>
          <w:rFonts w:ascii="Tahoma" w:eastAsia="Times New Roman" w:hAnsi="Tahoma" w:cs="Tahoma"/>
          <w:b/>
          <w:lang w:val="x-none" w:eastAsia="x-none"/>
        </w:rPr>
        <w:t>-000</w:t>
      </w:r>
      <w:r w:rsidRPr="008B0D53">
        <w:rPr>
          <w:rFonts w:ascii="Tahoma" w:eastAsia="Times New Roman" w:hAnsi="Tahoma" w:cs="Tahoma"/>
          <w:b/>
          <w:lang w:val="es-CR" w:eastAsia="x-none"/>
        </w:rPr>
        <w:t>00</w:t>
      </w:r>
      <w:r>
        <w:rPr>
          <w:rFonts w:ascii="Tahoma" w:eastAsia="Times New Roman" w:hAnsi="Tahoma" w:cs="Tahoma"/>
          <w:b/>
          <w:lang w:val="es-CR" w:eastAsia="x-none"/>
        </w:rPr>
        <w:t>3</w:t>
      </w:r>
      <w:r w:rsidRPr="008B0D53">
        <w:rPr>
          <w:rFonts w:ascii="Tahoma" w:eastAsia="Times New Roman" w:hAnsi="Tahoma" w:cs="Tahoma"/>
          <w:b/>
          <w:lang w:val="x-none" w:eastAsia="x-none"/>
        </w:rPr>
        <w:t>-ODM</w:t>
      </w:r>
    </w:p>
    <w:p w14:paraId="43EB92C3" w14:textId="77777777" w:rsidR="007306E3" w:rsidRPr="008B0D53" w:rsidRDefault="007306E3" w:rsidP="007306E3">
      <w:pPr>
        <w:tabs>
          <w:tab w:val="center" w:pos="4320"/>
        </w:tabs>
        <w:spacing w:after="0" w:line="240" w:lineRule="auto"/>
        <w:jc w:val="center"/>
        <w:rPr>
          <w:rFonts w:ascii="Tahoma" w:eastAsia="Times New Roman" w:hAnsi="Tahoma" w:cs="Tahoma"/>
          <w:b/>
          <w:bCs/>
          <w:lang w:val="es-CR" w:eastAsia="x-none"/>
        </w:rPr>
      </w:pPr>
    </w:p>
    <w:p w14:paraId="3F6A29A4" w14:textId="77777777" w:rsidR="007306E3" w:rsidRPr="008B0D53" w:rsidRDefault="007306E3" w:rsidP="007306E3">
      <w:pPr>
        <w:tabs>
          <w:tab w:val="center" w:pos="4320"/>
        </w:tabs>
        <w:spacing w:after="0" w:line="240" w:lineRule="auto"/>
        <w:jc w:val="center"/>
        <w:rPr>
          <w:rFonts w:ascii="Tahoma" w:eastAsia="Times New Roman" w:hAnsi="Tahoma" w:cs="Tahoma"/>
          <w:b/>
          <w:bCs/>
          <w:lang w:val="es-CR" w:eastAsia="x-none"/>
        </w:rPr>
      </w:pPr>
      <w:r w:rsidRPr="008B0D53">
        <w:rPr>
          <w:rFonts w:ascii="Tahoma" w:eastAsia="Times New Roman" w:hAnsi="Tahoma" w:cs="Tahoma"/>
          <w:b/>
          <w:bCs/>
          <w:lang w:val="x-none" w:eastAsia="x-none"/>
        </w:rPr>
        <w:t xml:space="preserve">VENTA DE </w:t>
      </w:r>
      <w:r w:rsidRPr="008B0D53">
        <w:rPr>
          <w:rFonts w:ascii="Tahoma" w:eastAsia="Times New Roman" w:hAnsi="Tahoma" w:cs="Tahoma"/>
          <w:b/>
          <w:bCs/>
          <w:lang w:val="es-CR" w:eastAsia="x-none"/>
        </w:rPr>
        <w:t>O</w:t>
      </w:r>
      <w:r>
        <w:rPr>
          <w:rFonts w:ascii="Tahoma" w:eastAsia="Times New Roman" w:hAnsi="Tahoma" w:cs="Tahoma"/>
          <w:b/>
          <w:bCs/>
          <w:lang w:val="es-CR" w:eastAsia="x-none"/>
        </w:rPr>
        <w:t>CHO</w:t>
      </w:r>
      <w:r w:rsidRPr="008B0D53">
        <w:rPr>
          <w:rFonts w:ascii="Tahoma" w:eastAsia="Times New Roman" w:hAnsi="Tahoma" w:cs="Tahoma"/>
          <w:b/>
          <w:bCs/>
          <w:lang w:val="x-none" w:eastAsia="x-none"/>
        </w:rPr>
        <w:t xml:space="preserve"> VEHÍCULO</w:t>
      </w:r>
      <w:r w:rsidRPr="008B0D53">
        <w:rPr>
          <w:rFonts w:ascii="Tahoma" w:eastAsia="Times New Roman" w:hAnsi="Tahoma" w:cs="Tahoma"/>
          <w:b/>
          <w:bCs/>
          <w:lang w:val="es-CR" w:eastAsia="x-none"/>
        </w:rPr>
        <w:t xml:space="preserve">S DE LA SUGEF </w:t>
      </w:r>
    </w:p>
    <w:p w14:paraId="66CC5A82" w14:textId="77777777" w:rsidR="007306E3" w:rsidRPr="008B0D53" w:rsidRDefault="007306E3" w:rsidP="007306E3">
      <w:pPr>
        <w:tabs>
          <w:tab w:val="center" w:pos="4320"/>
        </w:tabs>
        <w:spacing w:after="0" w:line="240" w:lineRule="auto"/>
        <w:jc w:val="center"/>
        <w:rPr>
          <w:rFonts w:ascii="Tahoma" w:eastAsia="Times New Roman" w:hAnsi="Tahoma" w:cs="Tahoma"/>
          <w:b/>
          <w:bCs/>
          <w:lang w:val="es-CR" w:eastAsia="x-none"/>
        </w:rPr>
      </w:pPr>
    </w:p>
    <w:p w14:paraId="48B91693" w14:textId="1C7C352C" w:rsidR="007306E3" w:rsidRPr="008B0D53" w:rsidRDefault="007306E3" w:rsidP="007306E3">
      <w:pPr>
        <w:widowControl w:val="0"/>
        <w:spacing w:after="0" w:line="240" w:lineRule="auto"/>
        <w:jc w:val="both"/>
        <w:rPr>
          <w:rFonts w:ascii="Tahoma" w:eastAsia="Times New Roman" w:hAnsi="Tahoma" w:cs="Tahoma"/>
          <w:sz w:val="20"/>
          <w:szCs w:val="20"/>
          <w:lang w:val="es-ES" w:eastAsia="es-ES"/>
        </w:rPr>
      </w:pPr>
      <w:r w:rsidRPr="008B0D53">
        <w:rPr>
          <w:rFonts w:ascii="Tahoma" w:eastAsia="Times New Roman" w:hAnsi="Tahoma" w:cs="Tahoma"/>
          <w:sz w:val="20"/>
          <w:szCs w:val="20"/>
          <w:lang w:val="es-ES" w:eastAsia="es-ES"/>
        </w:rPr>
        <w:t xml:space="preserve">El Departamento de Proveeduría del Banco Central de Costa Rica (BCCR) recibirá ofertas por escrito hasta las </w:t>
      </w:r>
      <w:r w:rsidRPr="008B0D53">
        <w:rPr>
          <w:rFonts w:ascii="Tahoma" w:eastAsia="Times New Roman" w:hAnsi="Tahoma" w:cs="Tahoma"/>
          <w:b/>
          <w:sz w:val="20"/>
          <w:szCs w:val="20"/>
          <w:lang w:val="es-ES" w:eastAsia="es-ES"/>
        </w:rPr>
        <w:t xml:space="preserve">10:00 horas del día </w:t>
      </w:r>
      <w:r w:rsidR="005E47B5">
        <w:rPr>
          <w:rFonts w:ascii="Tahoma" w:eastAsia="Times New Roman" w:hAnsi="Tahoma" w:cs="Tahoma"/>
          <w:b/>
          <w:sz w:val="20"/>
          <w:szCs w:val="20"/>
          <w:lang w:val="es-ES" w:eastAsia="es-ES"/>
        </w:rPr>
        <w:t>10</w:t>
      </w:r>
      <w:r w:rsidRPr="008B0D53">
        <w:rPr>
          <w:rFonts w:ascii="Tahoma" w:eastAsia="Times New Roman" w:hAnsi="Tahoma" w:cs="Tahoma"/>
          <w:b/>
          <w:sz w:val="20"/>
          <w:szCs w:val="20"/>
          <w:lang w:val="es-ES" w:eastAsia="es-ES"/>
        </w:rPr>
        <w:t xml:space="preserve"> de </w:t>
      </w:r>
      <w:r>
        <w:rPr>
          <w:rFonts w:ascii="Tahoma" w:eastAsia="Times New Roman" w:hAnsi="Tahoma" w:cs="Tahoma"/>
          <w:b/>
          <w:sz w:val="20"/>
          <w:szCs w:val="20"/>
          <w:lang w:val="es-ES" w:eastAsia="es-ES"/>
        </w:rPr>
        <w:t>diciembre</w:t>
      </w:r>
      <w:r w:rsidRPr="008B0D53">
        <w:rPr>
          <w:rFonts w:ascii="Tahoma" w:eastAsia="Times New Roman" w:hAnsi="Tahoma" w:cs="Tahoma"/>
          <w:b/>
          <w:sz w:val="20"/>
          <w:szCs w:val="20"/>
          <w:lang w:val="es-ES" w:eastAsia="es-ES"/>
        </w:rPr>
        <w:t xml:space="preserve"> del 2014</w:t>
      </w:r>
      <w:r w:rsidRPr="008B0D53">
        <w:rPr>
          <w:rFonts w:ascii="Tahoma" w:eastAsia="Times New Roman" w:hAnsi="Tahoma" w:cs="Tahoma"/>
          <w:sz w:val="20"/>
          <w:szCs w:val="20"/>
          <w:lang w:val="es-ES" w:eastAsia="es-ES"/>
        </w:rPr>
        <w:t>, según reloj marcador del Departamento, para la venta de lo siguiente:</w:t>
      </w:r>
    </w:p>
    <w:p w14:paraId="7FA3EE13" w14:textId="77777777" w:rsidR="007306E3" w:rsidRDefault="007306E3" w:rsidP="007306E3">
      <w:pPr>
        <w:spacing w:after="0" w:line="240" w:lineRule="auto"/>
        <w:jc w:val="both"/>
        <w:rPr>
          <w:rFonts w:ascii="Tahoma" w:eastAsia="Times New Roman" w:hAnsi="Tahoma" w:cs="Tahoma"/>
          <w:b/>
          <w:sz w:val="20"/>
          <w:szCs w:val="20"/>
          <w:lang w:val="es-CR"/>
        </w:rPr>
      </w:pPr>
    </w:p>
    <w:p w14:paraId="4EF14597" w14:textId="77777777" w:rsidR="007306E3" w:rsidRPr="002D4AC9" w:rsidRDefault="007306E3" w:rsidP="007306E3">
      <w:pPr>
        <w:pStyle w:val="Prrafodelista"/>
        <w:numPr>
          <w:ilvl w:val="0"/>
          <w:numId w:val="14"/>
        </w:numPr>
        <w:spacing w:after="0" w:line="240" w:lineRule="auto"/>
        <w:ind w:left="426" w:hanging="426"/>
        <w:jc w:val="both"/>
        <w:rPr>
          <w:rFonts w:ascii="Tahoma" w:eastAsia="Times New Roman" w:hAnsi="Tahoma" w:cs="Tahoma"/>
          <w:sz w:val="20"/>
          <w:szCs w:val="20"/>
          <w:lang w:val="es-CR"/>
        </w:rPr>
      </w:pPr>
      <w:r w:rsidRPr="002D4AC9">
        <w:rPr>
          <w:rFonts w:ascii="Tahoma" w:eastAsia="Times New Roman" w:hAnsi="Tahoma" w:cs="Tahoma"/>
          <w:b/>
          <w:sz w:val="20"/>
          <w:szCs w:val="20"/>
          <w:lang w:val="es-CR"/>
        </w:rPr>
        <w:t xml:space="preserve">RENGLÓN UNO: </w:t>
      </w:r>
      <w:r w:rsidRPr="002D4AC9">
        <w:rPr>
          <w:rFonts w:ascii="Tahoma" w:eastAsia="Times New Roman" w:hAnsi="Tahoma" w:cs="Tahoma"/>
          <w:sz w:val="20"/>
          <w:szCs w:val="20"/>
          <w:lang w:val="es-CR"/>
        </w:rPr>
        <w:t>Venta de un vehículo automóvil con las siguientes características:</w:t>
      </w:r>
    </w:p>
    <w:p w14:paraId="190780E8"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593EE8E1"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4FE90FF5"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3B161560"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7F655E43"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5D78D3E2"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744B6C6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EDE366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5DD94C27"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052-0000</w:t>
            </w:r>
            <w:r>
              <w:rPr>
                <w:rFonts w:ascii="Tahoma" w:eastAsia="Times New Roman" w:hAnsi="Tahoma" w:cs="Tahoma"/>
                <w:sz w:val="18"/>
                <w:szCs w:val="18"/>
                <w:lang w:val="es-CR"/>
              </w:rPr>
              <w:t>6</w:t>
            </w:r>
            <w:r w:rsidRPr="008B0D53">
              <w:rPr>
                <w:rFonts w:ascii="Tahoma" w:eastAsia="Times New Roman" w:hAnsi="Tahoma" w:cs="Tahoma"/>
                <w:sz w:val="18"/>
                <w:szCs w:val="18"/>
                <w:lang w:val="es-CR"/>
              </w:rPr>
              <w:t>8</w:t>
            </w:r>
          </w:p>
        </w:tc>
      </w:tr>
      <w:tr w:rsidR="007306E3" w:rsidRPr="008B0D53" w14:paraId="0F4483F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C8B7FE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5EB6360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0882052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2875C24"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2DE6C0DF"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Corolla</w:t>
            </w:r>
          </w:p>
        </w:tc>
      </w:tr>
      <w:tr w:rsidR="007306E3" w:rsidRPr="008B0D53" w14:paraId="5960E4B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F0C705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1B3EF59A"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4AB933574 según registro</w:t>
            </w:r>
          </w:p>
        </w:tc>
      </w:tr>
      <w:tr w:rsidR="007306E3" w:rsidRPr="008B0D53" w14:paraId="5157F26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534380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6F560057"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7306E3" w:rsidRPr="008B0D53" w14:paraId="6770CF4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5FC444C"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9D4E563"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111792 km</w:t>
            </w:r>
          </w:p>
        </w:tc>
      </w:tr>
      <w:tr w:rsidR="007306E3" w:rsidRPr="008B0D53" w14:paraId="790B403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DCC6EC4"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56C25A3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AE1018011389</w:t>
            </w:r>
          </w:p>
        </w:tc>
      </w:tr>
      <w:tr w:rsidR="007306E3" w:rsidRPr="008B0D53" w14:paraId="71E0C82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FACBC67"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60C49DA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1996</w:t>
            </w:r>
          </w:p>
        </w:tc>
      </w:tr>
      <w:tr w:rsidR="007306E3" w:rsidRPr="008B0D53" w14:paraId="1880D0C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76BCB7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5D68CCAC"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049C489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0D64A8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57F59D31"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65A8C69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A991F3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5F4E9B4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264DEF3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16D7851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6519B552"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1587</w:t>
            </w:r>
          </w:p>
        </w:tc>
      </w:tr>
      <w:tr w:rsidR="007306E3" w:rsidRPr="008B0D53" w14:paraId="3E0BA75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16DE13EE"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60AF3EDE"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114401C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01F5C2A"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2E1FB3DD"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06A12E5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903DBC4"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2412F72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p>
        </w:tc>
      </w:tr>
      <w:tr w:rsidR="007306E3" w:rsidRPr="008B0D53" w14:paraId="7A3737D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07AE9B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racción</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3665CB5B"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4X2</w:t>
            </w:r>
          </w:p>
        </w:tc>
      </w:tr>
      <w:tr w:rsidR="007306E3" w:rsidRPr="008B0D53" w14:paraId="54862C2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3667F3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7E2B0C5C"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488D0D2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A5851B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6942F3BA"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5C78881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63E37D4"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7BF0B5BA"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4CCED08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70AE84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187EA00D"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683B2E9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523125A"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1D83E6D5"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22BC688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176BC4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0320F750"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223157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10363F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A1F6999"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35EFE8D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6FBF60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B1A95C1"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6DDB336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FC3CD1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259F5DB8"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4DB199E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D511021"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79E47D8E"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7306E3" w:rsidRPr="0081008B" w14:paraId="49E2C57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16B4EA6"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7CB51490"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81008B" w14:paraId="4E1D6C9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BBEF28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76BD029"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Gris</w:t>
            </w:r>
          </w:p>
        </w:tc>
      </w:tr>
      <w:tr w:rsidR="007306E3" w:rsidRPr="0081008B" w14:paraId="094908D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9DACEF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3A41CC57"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 Regular</w:t>
            </w:r>
          </w:p>
        </w:tc>
      </w:tr>
      <w:tr w:rsidR="007306E3" w:rsidRPr="0081008B" w14:paraId="0B64722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1E3D9EB"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2D2BFBB7"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1008B" w14:paraId="7CF2D4D8"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77CE1E5"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4568BF4C"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0ADC6DB0"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Aire acondicionado, asientos de tela y disco compacto simple.</w:t>
            </w:r>
          </w:p>
        </w:tc>
      </w:tr>
      <w:tr w:rsidR="007306E3" w:rsidRPr="005E47B5" w14:paraId="4A685CC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5E7F8F97"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5EB46A8C"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86</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ochocientos sesenta</w:t>
            </w:r>
            <w:r w:rsidRPr="008B0D53">
              <w:rPr>
                <w:rFonts w:ascii="Tahoma" w:eastAsia="Times New Roman" w:hAnsi="Tahoma" w:cs="Tahoma"/>
                <w:sz w:val="20"/>
                <w:szCs w:val="20"/>
                <w:lang w:val="es-CR"/>
              </w:rPr>
              <w:t xml:space="preserve"> mil colones) </w:t>
            </w:r>
          </w:p>
        </w:tc>
      </w:tr>
    </w:tbl>
    <w:p w14:paraId="20BBB83A" w14:textId="77777777" w:rsidR="007306E3" w:rsidRDefault="007306E3" w:rsidP="007306E3">
      <w:pPr>
        <w:spacing w:after="0" w:line="240" w:lineRule="auto"/>
        <w:ind w:left="1358"/>
        <w:jc w:val="both"/>
        <w:rPr>
          <w:rFonts w:ascii="Tahoma" w:eastAsia="Times New Roman" w:hAnsi="Tahoma" w:cs="Tahoma"/>
          <w:sz w:val="20"/>
          <w:szCs w:val="20"/>
          <w:lang w:val="es-CR"/>
        </w:rPr>
      </w:pPr>
    </w:p>
    <w:p w14:paraId="5C97478F" w14:textId="77777777" w:rsidR="007306E3" w:rsidRDefault="007306E3" w:rsidP="007306E3">
      <w:pPr>
        <w:spacing w:after="0" w:line="240" w:lineRule="auto"/>
        <w:ind w:left="1358"/>
        <w:jc w:val="both"/>
        <w:rPr>
          <w:rFonts w:ascii="Tahoma" w:eastAsia="Times New Roman" w:hAnsi="Tahoma" w:cs="Tahoma"/>
          <w:sz w:val="20"/>
          <w:szCs w:val="20"/>
          <w:lang w:val="es-CR"/>
        </w:rPr>
      </w:pPr>
    </w:p>
    <w:p w14:paraId="32A12585" w14:textId="77777777" w:rsidR="007306E3" w:rsidRDefault="007306E3" w:rsidP="007306E3">
      <w:pPr>
        <w:spacing w:after="0" w:line="240" w:lineRule="auto"/>
        <w:ind w:left="1358"/>
        <w:jc w:val="both"/>
        <w:rPr>
          <w:rFonts w:ascii="Tahoma" w:eastAsia="Times New Roman" w:hAnsi="Tahoma" w:cs="Tahoma"/>
          <w:sz w:val="20"/>
          <w:szCs w:val="20"/>
          <w:lang w:val="es-CR"/>
        </w:rPr>
      </w:pPr>
    </w:p>
    <w:p w14:paraId="6B2940B9" w14:textId="77777777" w:rsidR="007306E3" w:rsidRPr="002D4AC9" w:rsidRDefault="007306E3" w:rsidP="007306E3">
      <w:pPr>
        <w:spacing w:after="0" w:line="240" w:lineRule="auto"/>
        <w:ind w:left="1358"/>
        <w:jc w:val="both"/>
        <w:rPr>
          <w:rFonts w:ascii="Tahoma" w:eastAsia="Times New Roman" w:hAnsi="Tahoma" w:cs="Tahoma"/>
          <w:sz w:val="20"/>
          <w:szCs w:val="20"/>
          <w:lang w:val="es-CR"/>
        </w:rPr>
      </w:pPr>
    </w:p>
    <w:p w14:paraId="28A4D825" w14:textId="77777777" w:rsidR="007306E3" w:rsidRDefault="007306E3" w:rsidP="007306E3">
      <w:pPr>
        <w:pStyle w:val="Prrafodelista"/>
        <w:numPr>
          <w:ilvl w:val="0"/>
          <w:numId w:val="14"/>
        </w:numPr>
        <w:spacing w:after="0" w:line="240" w:lineRule="auto"/>
        <w:ind w:left="426" w:hanging="426"/>
        <w:jc w:val="both"/>
        <w:rPr>
          <w:rFonts w:ascii="Tahoma" w:eastAsia="Times New Roman" w:hAnsi="Tahoma" w:cs="Tahoma"/>
          <w:sz w:val="20"/>
          <w:szCs w:val="20"/>
          <w:lang w:val="es-CR"/>
        </w:rPr>
      </w:pPr>
      <w:r w:rsidRPr="0090417E">
        <w:rPr>
          <w:rFonts w:ascii="Tahoma" w:eastAsia="Times New Roman" w:hAnsi="Tahoma" w:cs="Tahoma"/>
          <w:b/>
          <w:sz w:val="20"/>
          <w:szCs w:val="20"/>
          <w:lang w:val="es-CR"/>
        </w:rPr>
        <w:t xml:space="preserve">RENGLÓN UNO: </w:t>
      </w:r>
      <w:r w:rsidRPr="0090417E">
        <w:rPr>
          <w:rFonts w:ascii="Tahoma" w:eastAsia="Times New Roman" w:hAnsi="Tahoma" w:cs="Tahoma"/>
          <w:sz w:val="20"/>
          <w:szCs w:val="20"/>
          <w:lang w:val="es-CR"/>
        </w:rPr>
        <w:t>Venta de un vehículo automóvil con las siguientes características:</w:t>
      </w:r>
    </w:p>
    <w:p w14:paraId="5704BC50" w14:textId="77777777" w:rsidR="007306E3" w:rsidRPr="0090417E" w:rsidRDefault="007306E3" w:rsidP="007306E3">
      <w:pPr>
        <w:pStyle w:val="Prrafodelista"/>
        <w:spacing w:after="0" w:line="240" w:lineRule="auto"/>
        <w:ind w:left="426"/>
        <w:jc w:val="both"/>
        <w:rPr>
          <w:rFonts w:ascii="Tahoma" w:eastAsia="Times New Roman" w:hAnsi="Tahoma" w:cs="Tahoma"/>
          <w:sz w:val="20"/>
          <w:szCs w:val="20"/>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6D53F4DD"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6BB91DBB"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37B67284"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2CD11BB8"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48E5A3FE"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5191FAA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D21308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2D4F2D84"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052-0000</w:t>
            </w:r>
            <w:r>
              <w:rPr>
                <w:rFonts w:ascii="Tahoma" w:eastAsia="Times New Roman" w:hAnsi="Tahoma" w:cs="Tahoma"/>
                <w:sz w:val="18"/>
                <w:szCs w:val="18"/>
                <w:lang w:val="es-CR"/>
              </w:rPr>
              <w:t>69</w:t>
            </w:r>
          </w:p>
        </w:tc>
      </w:tr>
      <w:tr w:rsidR="007306E3" w:rsidRPr="008B0D53" w14:paraId="2CAE192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8494FA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5F82817A"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5826F5C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E080CB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05DBB121"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Corolla</w:t>
            </w:r>
          </w:p>
        </w:tc>
      </w:tr>
      <w:tr w:rsidR="007306E3" w:rsidRPr="008B0D53" w14:paraId="798FB8D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9AF0B3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7B4DFA7E"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4AB963094</w:t>
            </w:r>
          </w:p>
        </w:tc>
      </w:tr>
      <w:tr w:rsidR="007306E3" w:rsidRPr="008B0D53" w14:paraId="60084C8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19B32717"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08EF5122"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7306E3" w:rsidRPr="008B0D53" w14:paraId="4CDE5D1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96CECAD"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2C07893"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109097 km</w:t>
            </w:r>
          </w:p>
        </w:tc>
      </w:tr>
      <w:tr w:rsidR="007306E3" w:rsidRPr="008B0D53" w14:paraId="23423D9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9A541D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23DAFDAB"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AE1018011551</w:t>
            </w:r>
          </w:p>
        </w:tc>
      </w:tr>
      <w:tr w:rsidR="007306E3" w:rsidRPr="008B0D53" w14:paraId="0ECB053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F40E99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384D7695"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1996</w:t>
            </w:r>
          </w:p>
        </w:tc>
      </w:tr>
      <w:tr w:rsidR="007306E3" w:rsidRPr="008B0D53" w14:paraId="1612053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D94466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5C5DD06E"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29ED259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C5E24F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52BCA405"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10C089F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9C6E5A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E65C197"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249BECF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457A510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00825FA5"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1587</w:t>
            </w:r>
          </w:p>
        </w:tc>
      </w:tr>
      <w:tr w:rsidR="007306E3" w:rsidRPr="008B0D53" w14:paraId="7740588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0CDED07F"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5AF1546A"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4294999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A906E41"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11E2BDB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 xml:space="preserve">Normal </w:t>
            </w:r>
          </w:p>
        </w:tc>
      </w:tr>
      <w:tr w:rsidR="007306E3" w:rsidRPr="008B0D53" w14:paraId="599D903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9D58269"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6EF8CB5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p>
        </w:tc>
      </w:tr>
      <w:tr w:rsidR="007306E3" w:rsidRPr="008B0D53" w14:paraId="57B0568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CB3408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racción</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53BEBEF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4X2</w:t>
            </w:r>
          </w:p>
        </w:tc>
      </w:tr>
      <w:tr w:rsidR="007306E3" w:rsidRPr="008B0D53" w14:paraId="68BC1FD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2F55D1B"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3A018E47"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314D3ED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41E8A7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72B1FD3F"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4DCB564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B6FA52C"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0520939B"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45042F9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CB9F21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5489C981"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4F9DA2F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CA2392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06784938"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2E4D0C6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D81AB5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2297A2CB"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r>
              <w:rPr>
                <w:rFonts w:ascii="Tahoma" w:eastAsia="Times New Roman" w:hAnsi="Tahoma"/>
                <w:sz w:val="18"/>
                <w:szCs w:val="18"/>
                <w:lang w:val="es-CR"/>
              </w:rPr>
              <w:t xml:space="preserve"> Regular</w:t>
            </w:r>
          </w:p>
        </w:tc>
      </w:tr>
      <w:tr w:rsidR="007306E3" w:rsidRPr="008B0D53" w14:paraId="42ADD59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CE1B04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593433A3"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3732D65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1E913B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5A572D4"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2AAD573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456226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67726584"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1825ED8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6F79FC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74B9D4CF"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r>
              <w:rPr>
                <w:rFonts w:ascii="Tahoma" w:eastAsia="Times New Roman" w:hAnsi="Tahoma"/>
                <w:sz w:val="18"/>
                <w:szCs w:val="18"/>
                <w:lang w:val="es-CR"/>
              </w:rPr>
              <w:t xml:space="preserve"> Normal Regular</w:t>
            </w:r>
          </w:p>
        </w:tc>
      </w:tr>
      <w:tr w:rsidR="007306E3" w:rsidRPr="00472CB1" w14:paraId="3D8AC11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2163647"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292CFA4A"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472CB1" w14:paraId="1260A93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F1DDEB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7F663D5"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Gris</w:t>
            </w:r>
          </w:p>
        </w:tc>
      </w:tr>
      <w:tr w:rsidR="007306E3" w:rsidRPr="00472CB1" w14:paraId="418D153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14762D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4AA89C9D"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Rayones comunes uso</w:t>
            </w:r>
          </w:p>
        </w:tc>
      </w:tr>
      <w:tr w:rsidR="007306E3" w:rsidRPr="00472CB1" w14:paraId="5AB4427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C72D0B1"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3BBCF29D"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Normales uso</w:t>
            </w:r>
          </w:p>
        </w:tc>
      </w:tr>
      <w:tr w:rsidR="007306E3" w:rsidRPr="00472CB1" w14:paraId="26FC62FF"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50675388"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1D47563F"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3B6E9B44"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Aire acondicionado, asientos de tela.</w:t>
            </w:r>
          </w:p>
        </w:tc>
      </w:tr>
      <w:tr w:rsidR="007306E3" w:rsidRPr="005E47B5" w14:paraId="66F9CA6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54C480DB"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119046D3"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83</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ochocientos treinta</w:t>
            </w:r>
            <w:r w:rsidRPr="008B0D53">
              <w:rPr>
                <w:rFonts w:ascii="Tahoma" w:eastAsia="Times New Roman" w:hAnsi="Tahoma" w:cs="Tahoma"/>
                <w:sz w:val="20"/>
                <w:szCs w:val="20"/>
                <w:lang w:val="es-CR"/>
              </w:rPr>
              <w:t xml:space="preserve"> mil colones) </w:t>
            </w:r>
          </w:p>
        </w:tc>
      </w:tr>
    </w:tbl>
    <w:p w14:paraId="17D651F2" w14:textId="77777777" w:rsidR="007306E3" w:rsidRPr="008B0D53" w:rsidRDefault="007306E3" w:rsidP="007306E3">
      <w:pPr>
        <w:spacing w:after="0" w:line="240" w:lineRule="auto"/>
        <w:jc w:val="both"/>
        <w:rPr>
          <w:rFonts w:ascii="Tahoma" w:eastAsia="Times New Roman" w:hAnsi="Tahoma" w:cs="Tahoma"/>
          <w:b/>
          <w:sz w:val="20"/>
          <w:szCs w:val="20"/>
          <w:lang w:val="es-CR"/>
        </w:rPr>
      </w:pPr>
    </w:p>
    <w:p w14:paraId="14126ECF" w14:textId="77777777" w:rsidR="007306E3" w:rsidRPr="008B0D53" w:rsidRDefault="007306E3" w:rsidP="007306E3">
      <w:pPr>
        <w:numPr>
          <w:ilvl w:val="0"/>
          <w:numId w:val="14"/>
        </w:numPr>
        <w:spacing w:after="0" w:line="240" w:lineRule="auto"/>
        <w:ind w:left="426" w:hanging="426"/>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RENGLÓN </w:t>
      </w:r>
      <w:r>
        <w:rPr>
          <w:rFonts w:ascii="Tahoma" w:eastAsia="Times New Roman" w:hAnsi="Tahoma" w:cs="Tahoma"/>
          <w:b/>
          <w:sz w:val="20"/>
          <w:szCs w:val="20"/>
          <w:lang w:val="es-CR"/>
        </w:rPr>
        <w:t>TRES</w:t>
      </w:r>
      <w:r w:rsidRPr="008B0D53">
        <w:rPr>
          <w:rFonts w:ascii="Tahoma" w:eastAsia="Times New Roman" w:hAnsi="Tahoma" w:cs="Tahoma"/>
          <w:b/>
          <w:sz w:val="20"/>
          <w:szCs w:val="20"/>
          <w:lang w:val="es-CR"/>
        </w:rPr>
        <w:t xml:space="preserve">: </w:t>
      </w:r>
      <w:r w:rsidRPr="008B0D53">
        <w:rPr>
          <w:rFonts w:ascii="Tahoma" w:eastAsia="Times New Roman" w:hAnsi="Tahoma" w:cs="Tahoma"/>
          <w:sz w:val="20"/>
          <w:szCs w:val="20"/>
          <w:lang w:val="es-CR"/>
        </w:rPr>
        <w:t>Venta de un vehículo automóvil con las siguientes características:</w:t>
      </w:r>
    </w:p>
    <w:p w14:paraId="2231B007"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219170A2"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673AB231"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51D2DDBD"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3F686B7B"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639AA994"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3E58BF9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3F029E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4F850D36"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052-0000</w:t>
            </w:r>
            <w:r>
              <w:rPr>
                <w:rFonts w:ascii="Tahoma" w:eastAsia="Times New Roman" w:hAnsi="Tahoma" w:cs="Tahoma"/>
                <w:sz w:val="18"/>
                <w:szCs w:val="18"/>
                <w:lang w:val="es-CR"/>
              </w:rPr>
              <w:t>98</w:t>
            </w:r>
          </w:p>
        </w:tc>
      </w:tr>
      <w:tr w:rsidR="007306E3" w:rsidRPr="008B0D53" w14:paraId="6F93512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DBAB7B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2F2668E8"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7306E3" w:rsidRPr="008B0D53" w14:paraId="2FF1792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019CA926"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7211CCFA"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Neón</w:t>
            </w:r>
          </w:p>
        </w:tc>
      </w:tr>
      <w:tr w:rsidR="007306E3" w:rsidRPr="008B0D53" w14:paraId="5B3767E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DC2770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085C6265"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 existe según registro</w:t>
            </w:r>
          </w:p>
        </w:tc>
      </w:tr>
      <w:tr w:rsidR="007306E3" w:rsidRPr="008B0D53" w14:paraId="7A8A8E3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79AC184"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06FEDDAB"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7306E3" w:rsidRPr="008B0D53" w14:paraId="4A1E6B6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07E8416"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lastRenderedPageBreak/>
              <w:t>Kilometraje:</w:t>
            </w:r>
          </w:p>
        </w:tc>
        <w:tc>
          <w:tcPr>
            <w:tcW w:w="4932" w:type="dxa"/>
            <w:tcBorders>
              <w:top w:val="single" w:sz="4" w:space="0" w:color="000000"/>
              <w:left w:val="single" w:sz="4" w:space="0" w:color="000000"/>
              <w:bottom w:val="single" w:sz="4" w:space="0" w:color="000000"/>
              <w:right w:val="single" w:sz="4" w:space="0" w:color="000000"/>
            </w:tcBorders>
          </w:tcPr>
          <w:p w14:paraId="009E0B26"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64165 km</w:t>
            </w:r>
          </w:p>
        </w:tc>
      </w:tr>
      <w:tr w:rsidR="007306E3" w:rsidRPr="008B0D53" w14:paraId="497F007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C0B038C"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1D93C87C"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1C3ES26C21D133161</w:t>
            </w:r>
          </w:p>
        </w:tc>
      </w:tr>
      <w:tr w:rsidR="007306E3" w:rsidRPr="008B0D53" w14:paraId="3681596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8425ACF"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14A26EC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2001</w:t>
            </w:r>
          </w:p>
        </w:tc>
      </w:tr>
      <w:tr w:rsidR="007306E3" w:rsidRPr="008B0D53" w14:paraId="2287463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B4FC7B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5EACB421"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560C775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A9E230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5FB24BA2"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6C43622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74C321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12B114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5317ED5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0187DC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769F29EA"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2000</w:t>
            </w:r>
          </w:p>
        </w:tc>
      </w:tr>
      <w:tr w:rsidR="007306E3" w:rsidRPr="008B0D53" w14:paraId="0D9AAC9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7FA16A0"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3042CC0C"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7306E3" w:rsidRPr="008B0D53" w14:paraId="4019A43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01DD1573"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198C8D69"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0D513F2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2BD2C11"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1E506577"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7306E3" w:rsidRPr="008B0D53" w14:paraId="0ACAA2F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0F17CF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racción</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4B54AF01"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4X2</w:t>
            </w:r>
          </w:p>
        </w:tc>
      </w:tr>
      <w:tr w:rsidR="007306E3" w:rsidRPr="008B0D53" w14:paraId="2FADCF7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AD9B3DF"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2CD62DF5"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775D457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9FD02AA"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3A5C05F4"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028107D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03DFE2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754C12FA"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541E5DF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B16A93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1F672C62"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511003F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C0735E1"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2BAAC338"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2F374EF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E745B7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00E6BEEE"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0D6732C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7DCE41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70266E6D"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0316A4C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B13B46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4DFD2238"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954A59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6BBFF0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45333A69"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133B5D0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F61445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7188413B"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7306E3" w:rsidRPr="00472CB1" w14:paraId="60E82AE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76CEB9F"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58982C4B"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472CB1" w14:paraId="658C6B8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5C31B8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9045060"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Verde</w:t>
            </w:r>
          </w:p>
        </w:tc>
      </w:tr>
      <w:tr w:rsidR="007306E3" w:rsidRPr="00472CB1" w14:paraId="0833768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705450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0034E4A0"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472CB1" w14:paraId="606640C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95655C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4024D759"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w:t>
            </w:r>
          </w:p>
        </w:tc>
      </w:tr>
      <w:tr w:rsidR="007306E3" w:rsidRPr="00472CB1" w14:paraId="1D3D8F9F"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4DCF1AA2"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7E417153"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5DBB8746"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Aire acondicionado, Alarma, Aros de lujo, asientos de tela o vinil, asientos eléctricos, control crucero, paquete eléctrico.</w:t>
            </w:r>
          </w:p>
        </w:tc>
      </w:tr>
      <w:tr w:rsidR="007306E3" w:rsidRPr="005E47B5" w14:paraId="3406E79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2FA588BF"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7C7BCA25"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78</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setecientos ochenta</w:t>
            </w:r>
            <w:r w:rsidRPr="008B0D53">
              <w:rPr>
                <w:rFonts w:ascii="Tahoma" w:eastAsia="Times New Roman" w:hAnsi="Tahoma" w:cs="Tahoma"/>
                <w:sz w:val="20"/>
                <w:szCs w:val="20"/>
                <w:lang w:val="es-CR"/>
              </w:rPr>
              <w:t xml:space="preserve"> mil colones) </w:t>
            </w:r>
          </w:p>
        </w:tc>
      </w:tr>
    </w:tbl>
    <w:p w14:paraId="07EECF3E" w14:textId="77777777" w:rsidR="007306E3" w:rsidRPr="008B0D53" w:rsidRDefault="007306E3" w:rsidP="007306E3">
      <w:pPr>
        <w:spacing w:after="0" w:line="240" w:lineRule="auto"/>
        <w:ind w:left="360"/>
        <w:jc w:val="both"/>
        <w:rPr>
          <w:rFonts w:ascii="Tahoma" w:eastAsia="Times New Roman" w:hAnsi="Tahoma" w:cs="Tahoma"/>
          <w:sz w:val="20"/>
          <w:szCs w:val="20"/>
          <w:lang w:val="es-CR"/>
        </w:rPr>
      </w:pPr>
    </w:p>
    <w:p w14:paraId="6F913305" w14:textId="77777777" w:rsidR="007306E3" w:rsidRDefault="007306E3" w:rsidP="007306E3">
      <w:pPr>
        <w:numPr>
          <w:ilvl w:val="0"/>
          <w:numId w:val="14"/>
        </w:numPr>
        <w:spacing w:after="0" w:line="240" w:lineRule="auto"/>
        <w:ind w:left="426" w:hanging="426"/>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RENGLÓN </w:t>
      </w:r>
      <w:r>
        <w:rPr>
          <w:rFonts w:ascii="Tahoma" w:eastAsia="Times New Roman" w:hAnsi="Tahoma" w:cs="Tahoma"/>
          <w:b/>
          <w:sz w:val="20"/>
          <w:szCs w:val="20"/>
          <w:lang w:val="es-CR"/>
        </w:rPr>
        <w:t>CUATRO</w:t>
      </w:r>
      <w:r w:rsidRPr="008B0D53">
        <w:rPr>
          <w:rFonts w:ascii="Tahoma" w:eastAsia="Times New Roman" w:hAnsi="Tahoma" w:cs="Tahoma"/>
          <w:b/>
          <w:sz w:val="20"/>
          <w:szCs w:val="20"/>
          <w:lang w:val="es-CR"/>
        </w:rPr>
        <w:t xml:space="preserve">: </w:t>
      </w:r>
      <w:r w:rsidRPr="008B0D53">
        <w:rPr>
          <w:rFonts w:ascii="Tahoma" w:eastAsia="Times New Roman" w:hAnsi="Tahoma" w:cs="Tahoma"/>
          <w:sz w:val="20"/>
          <w:szCs w:val="20"/>
          <w:lang w:val="es-CR"/>
        </w:rPr>
        <w:t>Venta de un vehículo automóvil con las siguientes características:</w:t>
      </w:r>
    </w:p>
    <w:p w14:paraId="305F3B2E"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61D1708D"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506E30FF"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2E5A85F2"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7FA1ECC8"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3AD7B0AF"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4B597F7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205B23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2F93921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052-000100</w:t>
            </w:r>
          </w:p>
        </w:tc>
      </w:tr>
      <w:tr w:rsidR="007306E3" w:rsidRPr="008B0D53" w14:paraId="0F73CB6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37AC3CE"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57B680B0"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7306E3" w:rsidRPr="008B0D53" w14:paraId="06A5F42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84E5A9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20F5896E"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Neón</w:t>
            </w:r>
          </w:p>
        </w:tc>
      </w:tr>
      <w:tr w:rsidR="007306E3" w:rsidRPr="008B0D53" w14:paraId="498140F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793BEE1"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6A0E813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 existe según registro</w:t>
            </w:r>
          </w:p>
        </w:tc>
      </w:tr>
      <w:tr w:rsidR="007306E3" w:rsidRPr="008B0D53" w14:paraId="7A7FE6B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EA690A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57087511"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7306E3" w:rsidRPr="008B0D53" w14:paraId="32485D9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17C2D6A5"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8B13B9A"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63041 km</w:t>
            </w:r>
          </w:p>
        </w:tc>
      </w:tr>
      <w:tr w:rsidR="007306E3" w:rsidRPr="008B0D53" w14:paraId="640685C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D3BFB4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2123587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1C3ES26C01D133160</w:t>
            </w:r>
          </w:p>
        </w:tc>
      </w:tr>
      <w:tr w:rsidR="007306E3" w:rsidRPr="008B0D53" w14:paraId="0A98A99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9462ED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4480570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2001</w:t>
            </w:r>
          </w:p>
        </w:tc>
      </w:tr>
      <w:tr w:rsidR="007306E3" w:rsidRPr="008B0D53" w14:paraId="115FC40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DAE3F0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40B5969C"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29136D6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1F0F75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344DD5E4"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6EA114D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958357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780839D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7ACC7F9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4A8C36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495C739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2000</w:t>
            </w:r>
          </w:p>
        </w:tc>
      </w:tr>
      <w:tr w:rsidR="007306E3" w:rsidRPr="008B0D53" w14:paraId="2F06C04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1248969C"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05C699CB"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7306E3" w:rsidRPr="008B0D53" w14:paraId="4814B95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10B8B8F"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22F5BB07"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2B92CAA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E17D2A4"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52F8BDB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7306E3" w:rsidRPr="008B0D53" w14:paraId="46D4C50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9764DB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ipo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A8FB9BA"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6295FBC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B984B3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4C89EEAB"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3F6E9B7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EE9AD9B"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lastRenderedPageBreak/>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55B5EDBF"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490BEFA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114E1CD7"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7CB50EF6"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75CF2CC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9F6808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30ACF210"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2EEDAC6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7F677E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3562EB67"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6810500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EFAD68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280522AF"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4D7D5F2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4DB7FE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3C591F7"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069F9B0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DB97F97"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3060A4D0"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3397971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40C133F"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4E4B2357"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585836B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98B7EE8"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57905D4D"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7306E3" w:rsidRPr="00472CB1" w14:paraId="55B1F66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B37682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27A3E5C1"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472CB1" w14:paraId="6F9B7CF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747A13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200B139"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Verde</w:t>
            </w:r>
          </w:p>
        </w:tc>
      </w:tr>
      <w:tr w:rsidR="007306E3" w:rsidRPr="00472CB1" w14:paraId="05827D2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B15345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378507A1"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 raspones normal uso</w:t>
            </w:r>
          </w:p>
        </w:tc>
      </w:tr>
      <w:tr w:rsidR="007306E3" w:rsidRPr="00472CB1" w14:paraId="56A1502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A086748"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2F6F29BF"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 uso</w:t>
            </w:r>
          </w:p>
        </w:tc>
      </w:tr>
      <w:tr w:rsidR="007306E3" w:rsidRPr="00472CB1" w14:paraId="70A896F7"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058C410F"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3D1D68AE"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0EB47C9E"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Aire acondicionado, Alarma, asientos de tela o vinil.</w:t>
            </w:r>
          </w:p>
        </w:tc>
      </w:tr>
      <w:tr w:rsidR="007306E3" w:rsidRPr="005E47B5" w14:paraId="08BDD0A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2C45A64A"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07093EE0"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80</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ochocientos </w:t>
            </w:r>
            <w:r w:rsidRPr="008B0D53">
              <w:rPr>
                <w:rFonts w:ascii="Tahoma" w:eastAsia="Times New Roman" w:hAnsi="Tahoma" w:cs="Tahoma"/>
                <w:sz w:val="20"/>
                <w:szCs w:val="20"/>
                <w:lang w:val="es-CR"/>
              </w:rPr>
              <w:t xml:space="preserve">mil colones) </w:t>
            </w:r>
          </w:p>
        </w:tc>
      </w:tr>
    </w:tbl>
    <w:p w14:paraId="74F934E8" w14:textId="77777777" w:rsidR="007306E3" w:rsidRPr="008B0D53" w:rsidRDefault="007306E3" w:rsidP="007306E3">
      <w:pPr>
        <w:spacing w:after="0" w:line="240" w:lineRule="auto"/>
        <w:ind w:left="426"/>
        <w:jc w:val="both"/>
        <w:rPr>
          <w:rFonts w:ascii="Tahoma" w:eastAsia="Times New Roman" w:hAnsi="Tahoma" w:cs="Tahoma"/>
          <w:sz w:val="20"/>
          <w:szCs w:val="20"/>
          <w:lang w:val="es-CR"/>
        </w:rPr>
      </w:pPr>
    </w:p>
    <w:p w14:paraId="176F9D9F" w14:textId="77777777" w:rsidR="007306E3" w:rsidRPr="008B0D53" w:rsidRDefault="007306E3" w:rsidP="007306E3">
      <w:pPr>
        <w:numPr>
          <w:ilvl w:val="0"/>
          <w:numId w:val="14"/>
        </w:numPr>
        <w:tabs>
          <w:tab w:val="num" w:pos="426"/>
          <w:tab w:val="num" w:pos="1358"/>
        </w:tabs>
        <w:spacing w:after="0" w:line="240" w:lineRule="auto"/>
        <w:ind w:left="426" w:hanging="426"/>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RENGLÓN </w:t>
      </w:r>
      <w:r>
        <w:rPr>
          <w:rFonts w:ascii="Tahoma" w:eastAsia="Times New Roman" w:hAnsi="Tahoma" w:cs="Tahoma"/>
          <w:b/>
          <w:sz w:val="20"/>
          <w:szCs w:val="20"/>
          <w:lang w:val="es-CR"/>
        </w:rPr>
        <w:t>CINCO</w:t>
      </w:r>
      <w:r w:rsidRPr="008B0D53">
        <w:rPr>
          <w:rFonts w:ascii="Tahoma" w:eastAsia="Times New Roman" w:hAnsi="Tahoma" w:cs="Tahoma"/>
          <w:b/>
          <w:sz w:val="20"/>
          <w:szCs w:val="20"/>
          <w:lang w:val="es-CR"/>
        </w:rPr>
        <w:t xml:space="preserve">: </w:t>
      </w:r>
      <w:r w:rsidRPr="008B0D53">
        <w:rPr>
          <w:rFonts w:ascii="Tahoma" w:eastAsia="Times New Roman" w:hAnsi="Tahoma" w:cs="Tahoma"/>
          <w:sz w:val="20"/>
          <w:szCs w:val="20"/>
          <w:lang w:val="es-CR"/>
        </w:rPr>
        <w:t xml:space="preserve">Venta de un vehículo </w:t>
      </w:r>
      <w:r>
        <w:rPr>
          <w:rFonts w:ascii="Tahoma" w:eastAsia="Times New Roman" w:hAnsi="Tahoma" w:cs="Tahoma"/>
          <w:sz w:val="20"/>
          <w:szCs w:val="20"/>
          <w:lang w:val="es-CR"/>
        </w:rPr>
        <w:t xml:space="preserve">automóvil </w:t>
      </w:r>
      <w:r w:rsidRPr="008B0D53">
        <w:rPr>
          <w:rFonts w:ascii="Tahoma" w:eastAsia="Times New Roman" w:hAnsi="Tahoma" w:cs="Tahoma"/>
          <w:sz w:val="20"/>
          <w:szCs w:val="20"/>
          <w:lang w:val="es-CR"/>
        </w:rPr>
        <w:t>con las siguientes características:</w:t>
      </w:r>
    </w:p>
    <w:p w14:paraId="2FFEA19F"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624563D5"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568B27D4"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3383CC67"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6116EBC5"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1B13C91C"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033C33E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75FD20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42098B92"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w:t>
            </w:r>
            <w:r>
              <w:rPr>
                <w:rFonts w:ascii="Tahoma" w:eastAsia="Times New Roman" w:hAnsi="Tahoma" w:cs="Tahoma"/>
                <w:sz w:val="18"/>
                <w:szCs w:val="18"/>
                <w:lang w:val="es-CR"/>
              </w:rPr>
              <w:t>101</w:t>
            </w:r>
          </w:p>
        </w:tc>
      </w:tr>
      <w:tr w:rsidR="007306E3" w:rsidRPr="00114971" w14:paraId="2C2C2BC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79F48C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74B70448"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7306E3" w:rsidRPr="008B0D53" w14:paraId="35EF0B0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598413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2D0BBA19"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Neón</w:t>
            </w:r>
          </w:p>
        </w:tc>
      </w:tr>
      <w:tr w:rsidR="007306E3" w:rsidRPr="008B0D53" w14:paraId="30E7FBD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E85E880"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623546B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 reportado según registro</w:t>
            </w:r>
          </w:p>
        </w:tc>
      </w:tr>
      <w:tr w:rsidR="007306E3" w:rsidRPr="008B0D53" w14:paraId="4F22377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4EB4EA2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0D88AB59"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7306E3" w:rsidRPr="008B0D53" w14:paraId="6EC4277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EB7C585"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1B217CF9"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58560 km</w:t>
            </w:r>
          </w:p>
        </w:tc>
      </w:tr>
      <w:tr w:rsidR="007306E3" w:rsidRPr="008B0D53" w14:paraId="0E0BA30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62AACE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5E376431"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1C3ES26C41D133162</w:t>
            </w:r>
          </w:p>
        </w:tc>
      </w:tr>
      <w:tr w:rsidR="007306E3" w:rsidRPr="008B0D53" w14:paraId="7FD5C75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F79838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23B8B3C8"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2001</w:t>
            </w:r>
          </w:p>
        </w:tc>
      </w:tr>
      <w:tr w:rsidR="007306E3" w:rsidRPr="008B0D53" w14:paraId="00CEE204" w14:textId="77777777" w:rsidTr="008C7D82">
        <w:trPr>
          <w:trHeight w:val="83"/>
          <w:jc w:val="center"/>
        </w:trPr>
        <w:tc>
          <w:tcPr>
            <w:tcW w:w="3698" w:type="dxa"/>
            <w:tcBorders>
              <w:top w:val="single" w:sz="4" w:space="0" w:color="000000"/>
              <w:left w:val="single" w:sz="4" w:space="0" w:color="000000"/>
              <w:bottom w:val="single" w:sz="4" w:space="0" w:color="000000"/>
              <w:right w:val="single" w:sz="4" w:space="0" w:color="000000"/>
            </w:tcBorders>
            <w:hideMark/>
          </w:tcPr>
          <w:p w14:paraId="474E0E1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187FFB0D"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41C9DBC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BC1611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64B65438"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5CFFF0C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800FA9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589B685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3465F53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1C5148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60B254A4"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2000</w:t>
            </w:r>
          </w:p>
        </w:tc>
      </w:tr>
      <w:tr w:rsidR="007306E3" w:rsidRPr="008B0D53" w14:paraId="282B850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467E00F2"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6AF7314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7306E3" w:rsidRPr="008B0D53" w14:paraId="41EE3D7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89B5BF3"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6B233D29"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698C26F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BB8C389"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2A325FA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7306E3" w:rsidRPr="008B0D53" w14:paraId="46F1994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0BFAC6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ipo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1445704B"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5C6DE32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D9317AF"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4F005FF4"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3F18BB1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EAFAB33"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3447BC8A"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1286E42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2CE741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35477CAE"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6EEDD84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BEB3D7A"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6AA24995"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Hidráulica</w:t>
            </w:r>
          </w:p>
        </w:tc>
      </w:tr>
      <w:tr w:rsidR="007306E3" w:rsidRPr="008B0D53" w14:paraId="417F7F6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58F255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4F992724"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2BA8CF6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34828E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1256EC02"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EADBC8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628C77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57899B6"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3FBD0D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A263F9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38634932"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C4993D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E8895FB"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58EECD5F" w14:textId="77777777" w:rsidR="007306E3" w:rsidRPr="008B0D53" w:rsidRDefault="007306E3" w:rsidP="008C7D82">
            <w:pPr>
              <w:spacing w:after="0" w:line="240" w:lineRule="auto"/>
              <w:rPr>
                <w:rFonts w:ascii="Tahoma" w:eastAsia="Times New Roman" w:hAnsi="Tahoma"/>
                <w:sz w:val="18"/>
                <w:szCs w:val="18"/>
                <w:lang w:val="es-CR"/>
              </w:rPr>
            </w:pPr>
          </w:p>
        </w:tc>
      </w:tr>
      <w:tr w:rsidR="007306E3" w:rsidRPr="008B0D53" w14:paraId="40AC248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DB9B99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29125DFB"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7306E3" w:rsidRPr="00472CB1" w14:paraId="7E1A314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702075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13DF71B7"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472CB1" w14:paraId="0908B02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DE23D2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7B51B7E4"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Verde</w:t>
            </w:r>
          </w:p>
        </w:tc>
      </w:tr>
      <w:tr w:rsidR="007306E3" w:rsidRPr="00472CB1" w14:paraId="1771D8E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D5A614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7F526822"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472CB1" w14:paraId="1DBE039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59B4687"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30ED6164"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w:t>
            </w:r>
          </w:p>
        </w:tc>
      </w:tr>
      <w:tr w:rsidR="007306E3" w:rsidRPr="00472CB1" w14:paraId="0F174F62"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1D9C4532"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0269450E"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0C4D0945"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lastRenderedPageBreak/>
              <w:t>Aire acondicionado, asientos de tela y paquete eléctrico.</w:t>
            </w:r>
          </w:p>
        </w:tc>
      </w:tr>
      <w:tr w:rsidR="007306E3" w:rsidRPr="005E47B5" w14:paraId="6E359BE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1B8AEB47"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3B70B752"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780</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setecientos ochenta</w:t>
            </w:r>
            <w:r w:rsidRPr="008B0D53">
              <w:rPr>
                <w:rFonts w:ascii="Tahoma" w:eastAsia="Times New Roman" w:hAnsi="Tahoma" w:cs="Tahoma"/>
                <w:sz w:val="20"/>
                <w:szCs w:val="20"/>
                <w:lang w:val="es-CR"/>
              </w:rPr>
              <w:t xml:space="preserve"> mil colones) </w:t>
            </w:r>
          </w:p>
        </w:tc>
      </w:tr>
    </w:tbl>
    <w:p w14:paraId="19ABDCD2" w14:textId="77777777" w:rsidR="007306E3" w:rsidRDefault="007306E3" w:rsidP="007306E3">
      <w:pPr>
        <w:spacing w:after="0" w:line="240" w:lineRule="auto"/>
        <w:jc w:val="both"/>
        <w:rPr>
          <w:rFonts w:ascii="Tahoma" w:eastAsia="Times New Roman" w:hAnsi="Tahoma" w:cs="Tahoma"/>
          <w:b/>
          <w:sz w:val="22"/>
          <w:szCs w:val="22"/>
          <w:lang w:val="es-CR"/>
        </w:rPr>
      </w:pPr>
    </w:p>
    <w:p w14:paraId="7143125E" w14:textId="77777777" w:rsidR="007306E3" w:rsidRPr="008B0D53" w:rsidRDefault="007306E3" w:rsidP="007306E3">
      <w:pPr>
        <w:numPr>
          <w:ilvl w:val="0"/>
          <w:numId w:val="14"/>
        </w:numPr>
        <w:tabs>
          <w:tab w:val="num" w:pos="426"/>
          <w:tab w:val="num" w:pos="1358"/>
        </w:tabs>
        <w:spacing w:after="0" w:line="240" w:lineRule="auto"/>
        <w:ind w:left="426" w:hanging="426"/>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RENGLÓN CINCO: </w:t>
      </w:r>
      <w:r w:rsidRPr="008B0D53">
        <w:rPr>
          <w:rFonts w:ascii="Tahoma" w:eastAsia="Times New Roman" w:hAnsi="Tahoma" w:cs="Tahoma"/>
          <w:sz w:val="20"/>
          <w:szCs w:val="20"/>
          <w:lang w:val="es-CR"/>
        </w:rPr>
        <w:t xml:space="preserve">Venta de un vehículo </w:t>
      </w:r>
      <w:r>
        <w:rPr>
          <w:rFonts w:ascii="Tahoma" w:eastAsia="Times New Roman" w:hAnsi="Tahoma" w:cs="Tahoma"/>
          <w:sz w:val="20"/>
          <w:szCs w:val="20"/>
          <w:lang w:val="es-CR"/>
        </w:rPr>
        <w:t>automóvil</w:t>
      </w:r>
      <w:r w:rsidRPr="008B0D53">
        <w:rPr>
          <w:rFonts w:ascii="Tahoma" w:eastAsia="Times New Roman" w:hAnsi="Tahoma" w:cs="Tahoma"/>
          <w:sz w:val="20"/>
          <w:szCs w:val="20"/>
          <w:lang w:val="es-CR"/>
        </w:rPr>
        <w:t xml:space="preserve"> con las siguientes características:</w:t>
      </w:r>
    </w:p>
    <w:p w14:paraId="35249530"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507AD2ED"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577C21C9"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50290392"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36EF3E01"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12FAB49A"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4EB726F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32A7FD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6076F58E"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w:t>
            </w:r>
            <w:r>
              <w:rPr>
                <w:rFonts w:ascii="Tahoma" w:eastAsia="Times New Roman" w:hAnsi="Tahoma" w:cs="Tahoma"/>
                <w:sz w:val="18"/>
                <w:szCs w:val="18"/>
                <w:lang w:val="es-CR"/>
              </w:rPr>
              <w:t>122</w:t>
            </w:r>
          </w:p>
        </w:tc>
      </w:tr>
      <w:tr w:rsidR="007306E3" w:rsidRPr="008B0D53" w14:paraId="37AC2C1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35FD961"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6F2348C9"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2887283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324964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0DA5B115"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Corolla XLI</w:t>
            </w:r>
          </w:p>
        </w:tc>
      </w:tr>
      <w:tr w:rsidR="007306E3" w:rsidRPr="008B0D53" w14:paraId="3F2FD7C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41E27D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73EBFC02"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1ZZ1600066</w:t>
            </w:r>
          </w:p>
        </w:tc>
      </w:tr>
      <w:tr w:rsidR="007306E3" w:rsidRPr="008B0D53" w14:paraId="3647B53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976D61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4EFF6161"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7306E3" w:rsidRPr="008B0D53" w14:paraId="5D2F553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7FF8C77"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1BCA5BF"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59940 km</w:t>
            </w:r>
          </w:p>
        </w:tc>
      </w:tr>
      <w:tr w:rsidR="007306E3" w:rsidRPr="008B0D53" w14:paraId="5D6DE60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BE628F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47BDF507"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JTDER21E900144289</w:t>
            </w:r>
          </w:p>
        </w:tc>
      </w:tr>
      <w:tr w:rsidR="007306E3" w:rsidRPr="008B0D53" w14:paraId="187FACD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C1EAE9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201D20CA"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2004</w:t>
            </w:r>
          </w:p>
        </w:tc>
      </w:tr>
      <w:tr w:rsidR="007306E3" w:rsidRPr="008B0D53" w14:paraId="3E02BE0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5177F1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21726E6B"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556C1EF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A413DD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03EDD0B3"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7FE0DB0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FECF5EC"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30A332CE"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26D7DC6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03FA5B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54C50EDB"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1794</w:t>
            </w:r>
          </w:p>
        </w:tc>
      </w:tr>
      <w:tr w:rsidR="007306E3" w:rsidRPr="008B0D53" w14:paraId="79DE7B9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422E092B"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7B229C98"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1B36E2A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73819CF"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6E42FED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227389C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3A31B22"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4354ACBC"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7306E3" w:rsidRPr="008B0D53" w14:paraId="775B12F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5797D3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racción</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0C4C23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4X2</w:t>
            </w:r>
          </w:p>
        </w:tc>
      </w:tr>
      <w:tr w:rsidR="007306E3" w:rsidRPr="008B0D53" w14:paraId="6D4D9D5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BF371E8"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4565CBF0" w14:textId="77777777" w:rsidR="007306E3" w:rsidRPr="008B0D53" w:rsidRDefault="007306E3" w:rsidP="008C7D82">
            <w:pPr>
              <w:spacing w:after="0" w:line="240" w:lineRule="auto"/>
              <w:rPr>
                <w:rFonts w:ascii="Tahoma" w:eastAsia="Times New Roman" w:hAnsi="Tahoma"/>
                <w:sz w:val="18"/>
                <w:szCs w:val="18"/>
                <w:lang w:val="es-CR"/>
              </w:rPr>
            </w:pPr>
          </w:p>
        </w:tc>
      </w:tr>
      <w:tr w:rsidR="007306E3" w:rsidRPr="008B0D53" w14:paraId="660B47D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59AD732"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303E6DE9"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597C646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9CF751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06CBF4D6"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4DE2FCB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425634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795F08D6"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035EC4D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805E5CE"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354DC3D6"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2ECBD69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5B1DBE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734EBD94"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1A91713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CF45A9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431BE2"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4A14B8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8B102B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19C278CF"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3B6058F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ADA7771"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3A251340"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 regular</w:t>
            </w:r>
          </w:p>
        </w:tc>
      </w:tr>
      <w:tr w:rsidR="007306E3" w:rsidRPr="008B0D53" w14:paraId="1A69AE8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A42BA7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6CF8A89E"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7306E3" w:rsidRPr="00472CB1" w14:paraId="0E4D0E7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35A72D9"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1FF4D2F0"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472CB1" w14:paraId="4B7C98A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D2FC2F1"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C5672BC"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Plateado</w:t>
            </w:r>
          </w:p>
        </w:tc>
      </w:tr>
      <w:tr w:rsidR="007306E3" w:rsidRPr="00472CB1" w14:paraId="105541F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05F9DA6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5D3D3634"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472CB1" w14:paraId="671F7F3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1D112E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3CCEDDCB"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w:t>
            </w:r>
          </w:p>
        </w:tc>
      </w:tr>
      <w:tr w:rsidR="007306E3" w:rsidRPr="00472CB1" w14:paraId="1B677310"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3E609CAD"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62699A83"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6AB5FAF6"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Aire acondicionado, alarma, asientos de tela, asientos eléctricos, disco compacto simple y paquete eléctrico.</w:t>
            </w:r>
          </w:p>
        </w:tc>
      </w:tr>
      <w:tr w:rsidR="007306E3" w:rsidRPr="005E47B5" w14:paraId="41F9B07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08598A0E"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6E11F53A"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3</w:t>
            </w:r>
            <w:r w:rsidRPr="008B0D53">
              <w:rPr>
                <w:rFonts w:ascii="Tahoma" w:eastAsia="Times New Roman" w:hAnsi="Tahoma" w:cs="Tahoma"/>
                <w:sz w:val="20"/>
                <w:szCs w:val="20"/>
                <w:lang w:val="es-CR"/>
              </w:rPr>
              <w:t>.</w:t>
            </w:r>
            <w:r>
              <w:rPr>
                <w:rFonts w:ascii="Tahoma" w:eastAsia="Times New Roman" w:hAnsi="Tahoma" w:cs="Tahoma"/>
                <w:sz w:val="20"/>
                <w:szCs w:val="20"/>
                <w:lang w:val="es-CR"/>
              </w:rPr>
              <w:t>850</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 xml:space="preserve">Tres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ones ochocientos cincuenta</w:t>
            </w:r>
            <w:r w:rsidRPr="008B0D53">
              <w:rPr>
                <w:rFonts w:ascii="Tahoma" w:eastAsia="Times New Roman" w:hAnsi="Tahoma" w:cs="Tahoma"/>
                <w:sz w:val="20"/>
                <w:szCs w:val="20"/>
                <w:lang w:val="es-CR"/>
              </w:rPr>
              <w:t xml:space="preserve"> mil colones) </w:t>
            </w:r>
          </w:p>
        </w:tc>
      </w:tr>
    </w:tbl>
    <w:p w14:paraId="22F3FC48" w14:textId="77777777" w:rsidR="007306E3" w:rsidRPr="00EE3FDF" w:rsidRDefault="007306E3" w:rsidP="007306E3">
      <w:pPr>
        <w:pStyle w:val="Prrafodelista"/>
        <w:spacing w:after="0" w:line="240" w:lineRule="auto"/>
        <w:jc w:val="both"/>
        <w:rPr>
          <w:rFonts w:ascii="Tahoma" w:eastAsia="Times New Roman" w:hAnsi="Tahoma" w:cs="Tahoma"/>
          <w:sz w:val="20"/>
          <w:szCs w:val="20"/>
          <w:lang w:val="es-CR"/>
        </w:rPr>
      </w:pPr>
    </w:p>
    <w:p w14:paraId="05222655" w14:textId="77777777" w:rsidR="007306E3" w:rsidRPr="00DB5109" w:rsidRDefault="007306E3" w:rsidP="007306E3">
      <w:pPr>
        <w:pStyle w:val="Prrafodelista"/>
        <w:numPr>
          <w:ilvl w:val="0"/>
          <w:numId w:val="14"/>
        </w:numPr>
        <w:spacing w:after="0" w:line="240" w:lineRule="auto"/>
        <w:ind w:left="426" w:hanging="426"/>
        <w:jc w:val="both"/>
        <w:rPr>
          <w:rFonts w:ascii="Tahoma" w:eastAsia="Times New Roman" w:hAnsi="Tahoma" w:cs="Tahoma"/>
          <w:sz w:val="20"/>
          <w:szCs w:val="20"/>
          <w:lang w:val="es-CR"/>
        </w:rPr>
      </w:pPr>
      <w:r w:rsidRPr="00DB5109">
        <w:rPr>
          <w:rFonts w:ascii="Tahoma" w:eastAsia="Times New Roman" w:hAnsi="Tahoma" w:cs="Tahoma"/>
          <w:b/>
          <w:sz w:val="20"/>
          <w:szCs w:val="20"/>
          <w:lang w:val="es-CR"/>
        </w:rPr>
        <w:t xml:space="preserve">RENGLÓN </w:t>
      </w:r>
      <w:r>
        <w:rPr>
          <w:rFonts w:ascii="Tahoma" w:eastAsia="Times New Roman" w:hAnsi="Tahoma" w:cs="Tahoma"/>
          <w:b/>
          <w:sz w:val="20"/>
          <w:szCs w:val="20"/>
          <w:lang w:val="es-CR"/>
        </w:rPr>
        <w:t>SIETE</w:t>
      </w:r>
      <w:r w:rsidRPr="00DB5109">
        <w:rPr>
          <w:rFonts w:ascii="Tahoma" w:eastAsia="Times New Roman" w:hAnsi="Tahoma" w:cs="Tahoma"/>
          <w:b/>
          <w:sz w:val="20"/>
          <w:szCs w:val="20"/>
          <w:lang w:val="es-CR"/>
        </w:rPr>
        <w:t xml:space="preserve">: </w:t>
      </w:r>
      <w:r w:rsidRPr="00DB5109">
        <w:rPr>
          <w:rFonts w:ascii="Tahoma" w:eastAsia="Times New Roman" w:hAnsi="Tahoma" w:cs="Tahoma"/>
          <w:sz w:val="20"/>
          <w:szCs w:val="20"/>
          <w:lang w:val="es-CR"/>
        </w:rPr>
        <w:t>Venta de un</w:t>
      </w:r>
      <w:r>
        <w:rPr>
          <w:rFonts w:ascii="Tahoma" w:eastAsia="Times New Roman" w:hAnsi="Tahoma" w:cs="Tahoma"/>
          <w:sz w:val="20"/>
          <w:szCs w:val="20"/>
          <w:lang w:val="es-CR"/>
        </w:rPr>
        <w:t>a</w:t>
      </w:r>
      <w:r w:rsidRPr="00DB5109">
        <w:rPr>
          <w:rFonts w:ascii="Tahoma" w:eastAsia="Times New Roman" w:hAnsi="Tahoma" w:cs="Tahoma"/>
          <w:sz w:val="20"/>
          <w:szCs w:val="20"/>
          <w:lang w:val="es-CR"/>
        </w:rPr>
        <w:t xml:space="preserve"> </w:t>
      </w:r>
      <w:r>
        <w:rPr>
          <w:rFonts w:ascii="Tahoma" w:eastAsia="Times New Roman" w:hAnsi="Tahoma" w:cs="Tahoma"/>
          <w:sz w:val="20"/>
          <w:szCs w:val="20"/>
          <w:lang w:val="es-CR"/>
        </w:rPr>
        <w:t>motocicleta</w:t>
      </w:r>
      <w:r w:rsidRPr="00DB5109">
        <w:rPr>
          <w:rFonts w:ascii="Tahoma" w:eastAsia="Times New Roman" w:hAnsi="Tahoma" w:cs="Tahoma"/>
          <w:sz w:val="20"/>
          <w:szCs w:val="20"/>
          <w:lang w:val="es-CR"/>
        </w:rPr>
        <w:t xml:space="preserve"> con las siguientes características:</w:t>
      </w:r>
    </w:p>
    <w:p w14:paraId="0A254BFF"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22E09048"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53E12331"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7F0FF96C"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1134D3F8"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1C0BF14D"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4E03D19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2B47F07"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5179F048"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w:t>
            </w:r>
            <w:r>
              <w:rPr>
                <w:rFonts w:ascii="Tahoma" w:eastAsia="Times New Roman" w:hAnsi="Tahoma" w:cs="Tahoma"/>
                <w:sz w:val="18"/>
                <w:szCs w:val="18"/>
                <w:lang w:val="es-CR"/>
              </w:rPr>
              <w:t>141</w:t>
            </w:r>
          </w:p>
        </w:tc>
      </w:tr>
      <w:tr w:rsidR="007306E3" w:rsidRPr="008B0D53" w14:paraId="1F82911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38CB373"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47CD069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Yamaha</w:t>
            </w:r>
          </w:p>
        </w:tc>
      </w:tr>
      <w:tr w:rsidR="007306E3" w:rsidRPr="008B0D53" w14:paraId="5B54E75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6F050F12"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lastRenderedPageBreak/>
              <w:t>Estilo:</w:t>
            </w:r>
          </w:p>
        </w:tc>
        <w:tc>
          <w:tcPr>
            <w:tcW w:w="4932" w:type="dxa"/>
            <w:tcBorders>
              <w:top w:val="single" w:sz="4" w:space="0" w:color="000000"/>
              <w:left w:val="single" w:sz="4" w:space="0" w:color="000000"/>
              <w:bottom w:val="single" w:sz="4" w:space="0" w:color="000000"/>
              <w:right w:val="single" w:sz="4" w:space="0" w:color="000000"/>
            </w:tcBorders>
          </w:tcPr>
          <w:p w14:paraId="30201F13"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YBR125ED</w:t>
            </w:r>
          </w:p>
        </w:tc>
      </w:tr>
      <w:tr w:rsidR="007306E3" w:rsidRPr="008B0D53" w14:paraId="7930516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33C6486"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1EE95A0C"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E3D8E011426</w:t>
            </w:r>
          </w:p>
        </w:tc>
      </w:tr>
      <w:tr w:rsidR="007306E3" w:rsidRPr="008B0D53" w14:paraId="62F22A0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4DAED9F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47ECCFF1"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w:t>
            </w:r>
          </w:p>
        </w:tc>
      </w:tr>
      <w:tr w:rsidR="007306E3" w:rsidRPr="008B0D53" w14:paraId="05F49E8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F42B0A5"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3C7F97F0" w14:textId="77777777" w:rsidR="007306E3" w:rsidDel="0081008B" w:rsidRDefault="007306E3" w:rsidP="008C7D82">
            <w:pPr>
              <w:spacing w:after="0" w:line="240" w:lineRule="auto"/>
              <w:rPr>
                <w:rFonts w:ascii="Tahoma" w:eastAsia="Times New Roman" w:hAnsi="Tahoma" w:cs="Tahoma"/>
                <w:sz w:val="18"/>
                <w:szCs w:val="18"/>
                <w:lang w:val="es-CR"/>
              </w:rPr>
            </w:pPr>
          </w:p>
        </w:tc>
      </w:tr>
      <w:tr w:rsidR="007306E3" w:rsidRPr="008B0D53" w14:paraId="6676AB3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472F17F"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18A7550E"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LBPKE130290026984</w:t>
            </w:r>
          </w:p>
        </w:tc>
      </w:tr>
      <w:tr w:rsidR="007306E3" w:rsidRPr="008B0D53" w14:paraId="7589694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19422F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5B0F505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2010</w:t>
            </w:r>
          </w:p>
        </w:tc>
      </w:tr>
      <w:tr w:rsidR="007306E3" w:rsidRPr="008B0D53" w14:paraId="255A16A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3989C9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00BB1D27"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0BD53C7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C246C20"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6C54C9F9"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7306E3" w:rsidRPr="008B0D53" w14:paraId="5229228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E7CC1B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31FB329"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w:t>
            </w:r>
          </w:p>
        </w:tc>
      </w:tr>
      <w:tr w:rsidR="007306E3" w:rsidRPr="008B0D53" w14:paraId="79E1862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0F1D9D5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7E28AF7F"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125</w:t>
            </w:r>
          </w:p>
        </w:tc>
      </w:tr>
      <w:tr w:rsidR="007306E3" w:rsidRPr="008B0D53" w14:paraId="704C72C9"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BE3AEE0"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48B8B03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Yamaha</w:t>
            </w:r>
          </w:p>
        </w:tc>
      </w:tr>
      <w:tr w:rsidR="007306E3" w:rsidRPr="008B0D53" w14:paraId="5FF82F4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FDC7631"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07AF024E"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60354FE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F3A481A"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09ECE5B7"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 xml:space="preserve"> </w:t>
            </w:r>
          </w:p>
        </w:tc>
      </w:tr>
      <w:tr w:rsidR="007306E3" w:rsidRPr="008B0D53" w14:paraId="6639D59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8475A7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ipo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646733C4"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Automático</w:t>
            </w:r>
          </w:p>
        </w:tc>
      </w:tr>
      <w:tr w:rsidR="007306E3" w:rsidRPr="008B0D53" w14:paraId="7641CE3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3C5126C"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4A609505"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1491C5AD"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5590CEF3"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2F601852" w14:textId="77777777" w:rsidR="007306E3" w:rsidRPr="008B0D53" w:rsidRDefault="007306E3" w:rsidP="008C7D82">
            <w:pPr>
              <w:spacing w:after="0" w:line="240" w:lineRule="auto"/>
              <w:rPr>
                <w:rFonts w:ascii="Tahoma" w:eastAsia="Times New Roman" w:hAnsi="Tahoma"/>
                <w:sz w:val="18"/>
                <w:szCs w:val="18"/>
                <w:lang w:val="es-CR"/>
              </w:rPr>
            </w:pPr>
          </w:p>
        </w:tc>
      </w:tr>
      <w:tr w:rsidR="007306E3" w:rsidRPr="008B0D53" w14:paraId="7BF7825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759470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7707A951"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26B2A77A"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14FE519"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5114D16A"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19DF3D4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ECFB03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70A8E17C"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6D5A87F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43E5736"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06A46F9D"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0A6A282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51EF5D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4FC9C3D2"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41B4BE9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934A5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1E97D435"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BB31A7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E0139D7"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2014DEC6"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70619F9B"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10AF41E"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1C43CECF"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Vinil</w:t>
            </w:r>
          </w:p>
        </w:tc>
      </w:tr>
      <w:tr w:rsidR="007306E3" w:rsidRPr="00472CB1" w14:paraId="7CBBE90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C3502C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48B9032E"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N.A</w:t>
            </w:r>
          </w:p>
        </w:tc>
      </w:tr>
      <w:tr w:rsidR="007306E3" w:rsidRPr="00472CB1" w14:paraId="7D6CC3D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FE7B245"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06AEDD4F"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Negro</w:t>
            </w:r>
          </w:p>
        </w:tc>
      </w:tr>
      <w:tr w:rsidR="007306E3" w:rsidRPr="00472CB1" w14:paraId="544629C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0A0F188"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495EC8B2"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 rayones uso</w:t>
            </w:r>
          </w:p>
        </w:tc>
      </w:tr>
      <w:tr w:rsidR="007306E3" w:rsidRPr="00472CB1" w14:paraId="606C2F5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2BDC4AF"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652F3E0C"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2 Normales</w:t>
            </w:r>
          </w:p>
        </w:tc>
      </w:tr>
      <w:tr w:rsidR="007306E3" w:rsidRPr="00472CB1" w14:paraId="77FF4752"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31612CC5"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5CB03EFB"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1760191E"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Vehículo en perfecto estado, poco kilometraje.</w:t>
            </w:r>
          </w:p>
        </w:tc>
      </w:tr>
      <w:tr w:rsidR="007306E3" w:rsidRPr="00DD42B3" w14:paraId="401E89D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706D0E07"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22C0237F"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450</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Cuatrocientos cincuenta</w:t>
            </w:r>
            <w:r w:rsidRPr="008B0D53">
              <w:rPr>
                <w:rFonts w:ascii="Tahoma" w:eastAsia="Times New Roman" w:hAnsi="Tahoma" w:cs="Tahoma"/>
                <w:sz w:val="20"/>
                <w:szCs w:val="20"/>
                <w:lang w:val="es-CR"/>
              </w:rPr>
              <w:t xml:space="preserve"> mil colones) </w:t>
            </w:r>
          </w:p>
        </w:tc>
      </w:tr>
    </w:tbl>
    <w:p w14:paraId="6E9ADA9D" w14:textId="77777777" w:rsidR="007306E3" w:rsidRPr="008B0D53" w:rsidRDefault="007306E3" w:rsidP="007306E3">
      <w:pPr>
        <w:spacing w:after="0" w:line="240" w:lineRule="auto"/>
        <w:jc w:val="both"/>
        <w:rPr>
          <w:rFonts w:ascii="Tahoma" w:eastAsia="Times New Roman" w:hAnsi="Tahoma" w:cs="Tahoma"/>
          <w:b/>
          <w:sz w:val="22"/>
          <w:szCs w:val="22"/>
          <w:lang w:val="es-CR"/>
        </w:rPr>
      </w:pPr>
    </w:p>
    <w:p w14:paraId="45C1AD40" w14:textId="77777777" w:rsidR="007306E3" w:rsidRPr="00DB5109" w:rsidRDefault="007306E3" w:rsidP="007306E3">
      <w:pPr>
        <w:pStyle w:val="Prrafodelista"/>
        <w:numPr>
          <w:ilvl w:val="0"/>
          <w:numId w:val="14"/>
        </w:numPr>
        <w:spacing w:after="0" w:line="240" w:lineRule="auto"/>
        <w:ind w:left="426" w:hanging="426"/>
        <w:jc w:val="both"/>
        <w:rPr>
          <w:rFonts w:ascii="Tahoma" w:eastAsia="Times New Roman" w:hAnsi="Tahoma" w:cs="Tahoma"/>
          <w:sz w:val="20"/>
          <w:szCs w:val="20"/>
          <w:lang w:val="es-CR"/>
        </w:rPr>
      </w:pPr>
      <w:r w:rsidRPr="00DB5109">
        <w:rPr>
          <w:rFonts w:ascii="Tahoma" w:eastAsia="Times New Roman" w:hAnsi="Tahoma" w:cs="Tahoma"/>
          <w:b/>
          <w:sz w:val="20"/>
          <w:szCs w:val="20"/>
          <w:lang w:val="es-CR"/>
        </w:rPr>
        <w:t xml:space="preserve">RENGLÓN </w:t>
      </w:r>
      <w:r>
        <w:rPr>
          <w:rFonts w:ascii="Tahoma" w:eastAsia="Times New Roman" w:hAnsi="Tahoma" w:cs="Tahoma"/>
          <w:b/>
          <w:sz w:val="20"/>
          <w:szCs w:val="20"/>
          <w:lang w:val="es-CR"/>
        </w:rPr>
        <w:t>OCHO</w:t>
      </w:r>
      <w:r w:rsidRPr="00DB5109">
        <w:rPr>
          <w:rFonts w:ascii="Tahoma" w:eastAsia="Times New Roman" w:hAnsi="Tahoma" w:cs="Tahoma"/>
          <w:b/>
          <w:sz w:val="20"/>
          <w:szCs w:val="20"/>
          <w:lang w:val="es-CR"/>
        </w:rPr>
        <w:t xml:space="preserve">: </w:t>
      </w:r>
      <w:r w:rsidRPr="00DB5109">
        <w:rPr>
          <w:rFonts w:ascii="Tahoma" w:eastAsia="Times New Roman" w:hAnsi="Tahoma" w:cs="Tahoma"/>
          <w:sz w:val="20"/>
          <w:szCs w:val="20"/>
          <w:lang w:val="es-CR"/>
        </w:rPr>
        <w:t>Venta de un vehículo con las siguientes características:</w:t>
      </w:r>
    </w:p>
    <w:p w14:paraId="32203F9A" w14:textId="77777777" w:rsidR="007306E3" w:rsidRPr="008B0D53" w:rsidRDefault="007306E3" w:rsidP="007306E3">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7306E3" w:rsidRPr="008B0D53" w14:paraId="61E9C9A9"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1A34B823"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ATSJO-AVA-22</w:t>
            </w:r>
            <w:r w:rsidRPr="008B0D53">
              <w:rPr>
                <w:rFonts w:ascii="Tahoma" w:eastAsia="Times New Roman" w:hAnsi="Tahoma" w:cs="Tahoma"/>
                <w:b/>
                <w:sz w:val="22"/>
                <w:szCs w:val="22"/>
                <w:lang w:val="es-CR"/>
              </w:rPr>
              <w:t>3-201</w:t>
            </w:r>
            <w:r>
              <w:rPr>
                <w:rFonts w:ascii="Tahoma" w:eastAsia="Times New Roman" w:hAnsi="Tahoma" w:cs="Tahoma"/>
                <w:b/>
                <w:sz w:val="22"/>
                <w:szCs w:val="22"/>
                <w:lang w:val="es-CR"/>
              </w:rPr>
              <w:t>4</w:t>
            </w:r>
            <w:r w:rsidRPr="008B0D53">
              <w:rPr>
                <w:rFonts w:ascii="Tahoma" w:eastAsia="Times New Roman" w:hAnsi="Tahoma" w:cs="Tahoma"/>
                <w:b/>
                <w:sz w:val="22"/>
                <w:szCs w:val="22"/>
                <w:lang w:val="es-CR"/>
              </w:rPr>
              <w:t>, expediente 5</w:t>
            </w:r>
            <w:r>
              <w:rPr>
                <w:rFonts w:ascii="Tahoma" w:eastAsia="Times New Roman" w:hAnsi="Tahoma" w:cs="Tahoma"/>
                <w:b/>
                <w:sz w:val="22"/>
                <w:szCs w:val="22"/>
                <w:lang w:val="es-CR"/>
              </w:rPr>
              <w:t>943</w:t>
            </w:r>
            <w:r w:rsidRPr="008B0D53">
              <w:rPr>
                <w:rFonts w:ascii="Tahoma" w:eastAsia="Times New Roman" w:hAnsi="Tahoma" w:cs="Tahoma"/>
                <w:b/>
                <w:sz w:val="22"/>
                <w:szCs w:val="22"/>
                <w:lang w:val="es-CR"/>
              </w:rPr>
              <w:t xml:space="preserve">, </w:t>
            </w:r>
          </w:p>
          <w:p w14:paraId="7388CB3D" w14:textId="77777777" w:rsidR="007306E3" w:rsidRPr="008B0D53" w:rsidRDefault="007306E3" w:rsidP="008C7D82">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7306E3" w:rsidRPr="008B0D53" w14:paraId="165ED966"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60EA44D0" w14:textId="77777777" w:rsidR="007306E3" w:rsidRPr="008B0D53" w:rsidRDefault="007306E3" w:rsidP="008C7D82">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7306E3" w:rsidRPr="008B0D53" w14:paraId="6B0E193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FC6DEDE"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1B60C910"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052-000156</w:t>
            </w:r>
          </w:p>
        </w:tc>
      </w:tr>
      <w:tr w:rsidR="007306E3" w:rsidRPr="008B0D53" w14:paraId="03DC150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6E9575A"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10C8D690"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2900C1B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D1E6DCE"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03673249"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Land Cruiser</w:t>
            </w:r>
          </w:p>
        </w:tc>
      </w:tr>
      <w:tr w:rsidR="007306E3" w:rsidRPr="008B0D53" w14:paraId="646A185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D141685"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26B0B706"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1KD2079527</w:t>
            </w:r>
          </w:p>
        </w:tc>
      </w:tr>
      <w:tr w:rsidR="007306E3" w:rsidRPr="008B0D53" w14:paraId="34763CD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55341C5D"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4B31116C" w14:textId="77777777" w:rsidR="007306E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7</w:t>
            </w:r>
          </w:p>
        </w:tc>
      </w:tr>
      <w:tr w:rsidR="007306E3" w:rsidRPr="008B0D53" w14:paraId="5538543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707FCF0" w14:textId="77777777" w:rsidR="007306E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487F42F4" w14:textId="77777777" w:rsidR="007306E3" w:rsidDel="0081008B"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13137 km</w:t>
            </w:r>
          </w:p>
        </w:tc>
      </w:tr>
      <w:tr w:rsidR="007306E3" w:rsidRPr="008B0D53" w14:paraId="58784E0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D03D06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465F7E2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JTBEH9FJX0K047767</w:t>
            </w:r>
          </w:p>
        </w:tc>
      </w:tr>
      <w:tr w:rsidR="007306E3" w:rsidRPr="008B0D53" w14:paraId="3348E6BE"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A55450C"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5446982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2011</w:t>
            </w:r>
          </w:p>
        </w:tc>
      </w:tr>
      <w:tr w:rsidR="007306E3" w:rsidRPr="008B0D53" w14:paraId="71891991"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0EC8CC30"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Características del Motor:</w:t>
            </w:r>
          </w:p>
        </w:tc>
        <w:tc>
          <w:tcPr>
            <w:tcW w:w="4932" w:type="dxa"/>
            <w:tcBorders>
              <w:top w:val="single" w:sz="4" w:space="0" w:color="000000"/>
              <w:left w:val="single" w:sz="4" w:space="0" w:color="000000"/>
              <w:bottom w:val="single" w:sz="4" w:space="0" w:color="000000"/>
              <w:right w:val="single" w:sz="4" w:space="0" w:color="000000"/>
            </w:tcBorders>
            <w:hideMark/>
          </w:tcPr>
          <w:p w14:paraId="484DF3A7" w14:textId="77777777" w:rsidR="007306E3" w:rsidRPr="008B0D53" w:rsidRDefault="007306E3" w:rsidP="008C7D82">
            <w:pPr>
              <w:spacing w:after="0" w:line="240" w:lineRule="auto"/>
              <w:rPr>
                <w:rFonts w:ascii="Tahoma" w:eastAsia="Times New Roman" w:hAnsi="Tahoma" w:cs="Tahoma"/>
                <w:sz w:val="18"/>
                <w:szCs w:val="18"/>
                <w:lang w:val="es-CR"/>
              </w:rPr>
            </w:pPr>
          </w:p>
        </w:tc>
      </w:tr>
      <w:tr w:rsidR="007306E3" w:rsidRPr="008B0D53" w14:paraId="776C4B6C"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3A6CFF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21849C48"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Diesel</w:t>
            </w:r>
          </w:p>
        </w:tc>
      </w:tr>
      <w:tr w:rsidR="007306E3" w:rsidRPr="008B0D53" w14:paraId="63CAC71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096633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746863D5"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7306E3" w:rsidRPr="008B0D53" w14:paraId="4C90163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75444F4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58A1A6FD"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3000</w:t>
            </w:r>
          </w:p>
        </w:tc>
      </w:tr>
      <w:tr w:rsidR="007306E3" w:rsidRPr="008B0D53" w14:paraId="49FE608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4EB23CA9"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26CE0E11"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Toyota</w:t>
            </w:r>
          </w:p>
        </w:tc>
      </w:tr>
      <w:tr w:rsidR="007306E3" w:rsidRPr="008B0D53" w14:paraId="45EDCD4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3EC98697"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543D1224"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7306E3" w:rsidRPr="008B0D53" w14:paraId="55C4EBF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EE8698B" w14:textId="77777777" w:rsidR="007306E3" w:rsidRPr="008B0D53" w:rsidRDefault="007306E3" w:rsidP="008C7D82">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4525CA0B" w14:textId="77777777" w:rsidR="007306E3" w:rsidRPr="008B0D53" w:rsidRDefault="007306E3" w:rsidP="008C7D82">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 xml:space="preserve"> </w:t>
            </w:r>
          </w:p>
        </w:tc>
      </w:tr>
      <w:tr w:rsidR="007306E3" w:rsidRPr="008B0D53" w14:paraId="3C152027"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7E9CAEF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ipo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5BF0B323" w14:textId="77777777" w:rsidR="007306E3" w:rsidRPr="008B0D53" w:rsidRDefault="007306E3" w:rsidP="008C7D82">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p>
        </w:tc>
      </w:tr>
      <w:tr w:rsidR="007306E3" w:rsidRPr="008B0D53" w14:paraId="47AA4AFF"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17F5B3A"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lastRenderedPageBreak/>
              <w:t>Estado:</w:t>
            </w:r>
          </w:p>
        </w:tc>
        <w:tc>
          <w:tcPr>
            <w:tcW w:w="4932" w:type="dxa"/>
            <w:tcBorders>
              <w:top w:val="single" w:sz="4" w:space="0" w:color="000000"/>
              <w:left w:val="single" w:sz="4" w:space="0" w:color="000000"/>
              <w:bottom w:val="single" w:sz="4" w:space="0" w:color="000000"/>
              <w:right w:val="single" w:sz="4" w:space="0" w:color="000000"/>
            </w:tcBorders>
            <w:hideMark/>
          </w:tcPr>
          <w:p w14:paraId="5DDB787D"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7306E3" w:rsidRPr="008B0D53" w14:paraId="18F27E8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B0BEE94"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43CC8AB8"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7306E3" w:rsidRPr="008B0D53" w14:paraId="583C113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9EBBD2F"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53C56EE4"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6ADA05F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36D7CDE"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6A5C1D39"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3B96617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923FB5F"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046F4428"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6245AD4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324D44A"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06F0E31E"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737CD50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61512D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117FEB91"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5D587A86"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704F54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3441DA17" w14:textId="77777777" w:rsidR="007306E3" w:rsidRPr="008B0D53" w:rsidRDefault="007306E3" w:rsidP="008C7D82">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7306E3" w:rsidRPr="008B0D53" w14:paraId="051968A5"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6613C2D"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7B4E477C"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8B0D53" w14:paraId="77479D7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3AD03A83"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616192BF"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7306E3" w:rsidRPr="00472CB1" w14:paraId="6C3BC2B3"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11702C7B"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17672D26" w14:textId="77777777" w:rsidR="007306E3" w:rsidRPr="008B0D53" w:rsidRDefault="007306E3" w:rsidP="008C7D82">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7306E3" w:rsidRPr="00472CB1" w14:paraId="17F18ED8"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4BA93A33"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Color</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362A8308"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Negro</w:t>
            </w:r>
          </w:p>
        </w:tc>
      </w:tr>
      <w:tr w:rsidR="007306E3" w:rsidRPr="00472CB1" w14:paraId="68143DC2"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tcPr>
          <w:p w14:paraId="2901AC24" w14:textId="77777777" w:rsidR="007306E3" w:rsidRPr="008B0D53" w:rsidRDefault="007306E3" w:rsidP="008C7D82">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tcPr>
          <w:p w14:paraId="4035B958"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Normal, rayones uso</w:t>
            </w:r>
          </w:p>
        </w:tc>
      </w:tr>
      <w:tr w:rsidR="007306E3" w:rsidRPr="00472CB1" w14:paraId="7A14CAE0"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6B921EAE" w14:textId="77777777" w:rsidR="007306E3" w:rsidRPr="008B0D53" w:rsidRDefault="007306E3" w:rsidP="008C7D82">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5FAFE5EE" w14:textId="77777777" w:rsidR="007306E3" w:rsidRPr="008B0D53" w:rsidRDefault="007306E3" w:rsidP="008C7D82">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normales</w:t>
            </w:r>
          </w:p>
        </w:tc>
      </w:tr>
      <w:tr w:rsidR="007306E3" w:rsidRPr="00472CB1" w14:paraId="4E9ADFFE"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0AB7F767" w14:textId="77777777" w:rsidR="007306E3" w:rsidRPr="008B0D53" w:rsidRDefault="007306E3" w:rsidP="008C7D82">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7306E3" w:rsidRPr="005E47B5" w14:paraId="79CD6B9C" w14:textId="77777777" w:rsidTr="008C7D82">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268FE83E" w14:textId="77777777" w:rsidR="007306E3" w:rsidRPr="008B0D53" w:rsidRDefault="007306E3" w:rsidP="008C7D82">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Aire acondicionado, aros de lujo, asientos de tela, disco compacto simple, halógenos y paquete eléctrico, estribos y porta equipajes.</w:t>
            </w:r>
          </w:p>
        </w:tc>
      </w:tr>
      <w:tr w:rsidR="007306E3" w:rsidRPr="005E47B5" w14:paraId="3F84DF64" w14:textId="77777777" w:rsidTr="008C7D82">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58A63EC0" w14:textId="77777777" w:rsidR="007306E3" w:rsidRPr="008B0D53" w:rsidRDefault="007306E3" w:rsidP="008C7D82">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7CC227FC" w14:textId="77777777" w:rsidR="007306E3" w:rsidRPr="008B0D53" w:rsidRDefault="007306E3" w:rsidP="008C7D82">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16</w:t>
            </w:r>
            <w:r w:rsidRPr="008B0D53">
              <w:rPr>
                <w:rFonts w:ascii="Tahoma" w:eastAsia="Times New Roman" w:hAnsi="Tahoma" w:cs="Tahoma"/>
                <w:sz w:val="20"/>
                <w:szCs w:val="20"/>
                <w:lang w:val="es-CR"/>
              </w:rPr>
              <w:t>.</w:t>
            </w:r>
            <w:r>
              <w:rPr>
                <w:rFonts w:ascii="Tahoma" w:eastAsia="Times New Roman" w:hAnsi="Tahoma" w:cs="Tahoma"/>
                <w:sz w:val="20"/>
                <w:szCs w:val="20"/>
                <w:lang w:val="es-CR"/>
              </w:rPr>
              <w:t>80</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Dieciséis millones ochocientos </w:t>
            </w:r>
            <w:r w:rsidRPr="008B0D53">
              <w:rPr>
                <w:rFonts w:ascii="Tahoma" w:eastAsia="Times New Roman" w:hAnsi="Tahoma" w:cs="Tahoma"/>
                <w:sz w:val="20"/>
                <w:szCs w:val="20"/>
                <w:lang w:val="es-CR"/>
              </w:rPr>
              <w:t xml:space="preserve">mil colones) </w:t>
            </w:r>
          </w:p>
        </w:tc>
      </w:tr>
    </w:tbl>
    <w:p w14:paraId="677AC815" w14:textId="77777777" w:rsidR="007306E3" w:rsidRPr="008B0D53" w:rsidRDefault="007306E3" w:rsidP="007306E3">
      <w:pPr>
        <w:spacing w:after="0" w:line="240" w:lineRule="auto"/>
        <w:ind w:left="360"/>
        <w:jc w:val="both"/>
        <w:rPr>
          <w:rFonts w:ascii="Tahoma" w:eastAsia="Times New Roman" w:hAnsi="Tahoma" w:cs="Tahoma"/>
          <w:sz w:val="22"/>
          <w:szCs w:val="22"/>
          <w:lang w:val="es-CR"/>
        </w:rPr>
      </w:pPr>
    </w:p>
    <w:p w14:paraId="6C5AB5C7" w14:textId="77777777" w:rsidR="007306E3" w:rsidRPr="008B0D53" w:rsidRDefault="007306E3" w:rsidP="007306E3">
      <w:pPr>
        <w:spacing w:after="0" w:line="240" w:lineRule="auto"/>
        <w:jc w:val="both"/>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OBSERVACIÓN: </w:t>
      </w:r>
      <w:r w:rsidRPr="008B0D53">
        <w:rPr>
          <w:rFonts w:ascii="Tahoma" w:eastAsia="Times New Roman" w:hAnsi="Tahoma" w:cs="Tahoma"/>
          <w:b/>
          <w:sz w:val="22"/>
          <w:szCs w:val="22"/>
          <w:u w:val="single"/>
          <w:lang w:val="es-CR"/>
        </w:rPr>
        <w:t>Los automóviles deben derechos de aduana, por lo que en dicho precio se incluye el pago de los impuestos de nacionalización</w:t>
      </w:r>
      <w:r w:rsidRPr="008B0D53">
        <w:rPr>
          <w:rFonts w:ascii="Tahoma" w:eastAsia="Times New Roman" w:hAnsi="Tahoma" w:cs="Tahoma"/>
          <w:b/>
          <w:sz w:val="22"/>
          <w:szCs w:val="22"/>
          <w:lang w:val="es-CR"/>
        </w:rPr>
        <w:t xml:space="preserve">.  </w:t>
      </w:r>
    </w:p>
    <w:p w14:paraId="6EFC7F90" w14:textId="77777777" w:rsidR="007306E3" w:rsidRPr="008B0D53" w:rsidRDefault="007306E3" w:rsidP="007306E3">
      <w:pPr>
        <w:spacing w:after="0" w:line="240" w:lineRule="auto"/>
        <w:jc w:val="both"/>
        <w:rPr>
          <w:rFonts w:ascii="Tahoma" w:eastAsia="Times New Roman" w:hAnsi="Tahoma" w:cs="Tahoma"/>
          <w:b/>
          <w:sz w:val="22"/>
          <w:szCs w:val="22"/>
          <w:lang w:val="es-CR"/>
        </w:rPr>
      </w:pPr>
    </w:p>
    <w:p w14:paraId="67B6A348" w14:textId="77777777" w:rsidR="007306E3" w:rsidRPr="008B0D53" w:rsidRDefault="007306E3" w:rsidP="007306E3">
      <w:pPr>
        <w:numPr>
          <w:ilvl w:val="0"/>
          <w:numId w:val="14"/>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LUGAR DE EXHIBICIÓN DEL VEHÍCULO</w:t>
      </w:r>
    </w:p>
    <w:p w14:paraId="64A2F79E" w14:textId="77777777" w:rsidR="007306E3" w:rsidRPr="008B0D53" w:rsidRDefault="007306E3" w:rsidP="007306E3">
      <w:pPr>
        <w:spacing w:after="0" w:line="240" w:lineRule="auto"/>
        <w:rPr>
          <w:rFonts w:ascii="Tahoma" w:eastAsia="Times New Roman" w:hAnsi="Tahoma" w:cs="Tahoma"/>
          <w:b/>
          <w:sz w:val="20"/>
          <w:szCs w:val="20"/>
          <w:lang w:val="es-CR"/>
        </w:rPr>
      </w:pPr>
    </w:p>
    <w:p w14:paraId="5B0248E8" w14:textId="77777777" w:rsidR="007306E3" w:rsidRPr="005F248B" w:rsidRDefault="007306E3" w:rsidP="007306E3">
      <w:pPr>
        <w:pStyle w:val="Prrafodelista"/>
        <w:numPr>
          <w:ilvl w:val="1"/>
          <w:numId w:val="14"/>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 xml:space="preserve">Los vehículos podrán revisarse en el Plantel de Moravia, </w:t>
      </w:r>
      <w:r w:rsidRPr="005F248B">
        <w:rPr>
          <w:rFonts w:ascii="Tahoma" w:eastAsia="Times New Roman" w:hAnsi="Tahoma" w:cs="Tahoma"/>
          <w:b/>
          <w:sz w:val="20"/>
          <w:szCs w:val="20"/>
          <w:u w:val="single"/>
          <w:lang w:val="es-CR"/>
        </w:rPr>
        <w:t>previa cita</w:t>
      </w:r>
      <w:r w:rsidRPr="005F248B">
        <w:rPr>
          <w:rFonts w:ascii="Tahoma" w:eastAsia="Times New Roman" w:hAnsi="Tahoma" w:cs="Tahoma"/>
          <w:sz w:val="20"/>
          <w:szCs w:val="20"/>
          <w:lang w:val="es-CR"/>
        </w:rPr>
        <w:t xml:space="preserve">, a partir del día hábil siguiente a la publicación de aviso de recepción de ofertas en el diario oficial La Gaceta, y por un período de 5 días hábiles posteriores, en un horario de 09:00 a.m. a 11:00 a.m. de lunes a viernes. </w:t>
      </w:r>
    </w:p>
    <w:p w14:paraId="01B3C453"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687F6809" w14:textId="77777777" w:rsidR="007306E3" w:rsidRPr="008B0D53" w:rsidRDefault="007306E3" w:rsidP="007306E3">
      <w:pPr>
        <w:spacing w:after="0" w:line="240" w:lineRule="auto"/>
        <w:ind w:left="567" w:hanging="567"/>
        <w:jc w:val="both"/>
        <w:rPr>
          <w:rFonts w:ascii="Tahoma" w:eastAsia="Times New Roman" w:hAnsi="Tahoma" w:cs="Tahoma"/>
          <w:sz w:val="20"/>
          <w:szCs w:val="20"/>
          <w:lang w:val="es-CR"/>
        </w:rPr>
      </w:pPr>
      <w:r>
        <w:rPr>
          <w:rFonts w:ascii="Tahoma" w:eastAsia="Times New Roman" w:hAnsi="Tahoma" w:cs="Tahoma"/>
          <w:b/>
          <w:sz w:val="20"/>
          <w:szCs w:val="20"/>
          <w:lang w:val="es-CR"/>
        </w:rPr>
        <w:t>9</w:t>
      </w:r>
      <w:r w:rsidRPr="008B0D53">
        <w:rPr>
          <w:rFonts w:ascii="Tahoma" w:eastAsia="Times New Roman" w:hAnsi="Tahoma" w:cs="Tahoma"/>
          <w:b/>
          <w:sz w:val="20"/>
          <w:szCs w:val="20"/>
          <w:lang w:val="es-CR"/>
        </w:rPr>
        <w:t>.2.</w:t>
      </w:r>
      <w:r w:rsidRPr="008B0D53">
        <w:rPr>
          <w:rFonts w:ascii="Tahoma" w:eastAsia="Times New Roman" w:hAnsi="Tahoma" w:cs="Tahoma"/>
          <w:sz w:val="20"/>
          <w:szCs w:val="20"/>
          <w:lang w:val="es-CR"/>
        </w:rPr>
        <w:t xml:space="preserve"> </w:t>
      </w:r>
      <w:r w:rsidRPr="008B0D53">
        <w:rPr>
          <w:rFonts w:ascii="Tahoma" w:eastAsia="Times New Roman" w:hAnsi="Tahoma" w:cs="Tahoma"/>
          <w:sz w:val="20"/>
          <w:szCs w:val="20"/>
          <w:lang w:val="es-CR"/>
        </w:rPr>
        <w:tab/>
        <w:t xml:space="preserve">La visita y revisión deberá coordinarse de previo con los Encargados Generales de la Contratación, Greddy Chinchilla Cascante, al número de teléfono 2243-5077, o al correo electrónico </w:t>
      </w:r>
      <w:hyperlink r:id="rId11" w:history="1">
        <w:r w:rsidRPr="008B0D53">
          <w:rPr>
            <w:rFonts w:ascii="Tahoma" w:eastAsia="Times New Roman" w:hAnsi="Tahoma" w:cs="Tahoma"/>
            <w:color w:val="0000FF"/>
            <w:sz w:val="20"/>
            <w:szCs w:val="20"/>
            <w:u w:val="single"/>
            <w:lang w:val="es-CR"/>
          </w:rPr>
          <w:t>gchinchilla</w:t>
        </w:r>
        <w:r w:rsidRPr="008B0D53">
          <w:rPr>
            <w:rFonts w:ascii="Arial" w:eastAsia="Times New Roman" w:hAnsi="Arial" w:cs="Arial"/>
            <w:color w:val="0000FF"/>
            <w:sz w:val="20"/>
            <w:szCs w:val="20"/>
            <w:u w:val="single"/>
            <w:lang w:val="es-CR" w:eastAsia="ko-KR"/>
          </w:rPr>
          <w:t>@sugef</w:t>
        </w:r>
        <w:r w:rsidRPr="008B0D53">
          <w:rPr>
            <w:rFonts w:ascii="Tahoma" w:eastAsia="Times New Roman" w:hAnsi="Tahoma" w:cs="Tahoma"/>
            <w:color w:val="0000FF"/>
            <w:sz w:val="20"/>
            <w:szCs w:val="20"/>
            <w:u w:val="single"/>
            <w:lang w:val="es-CR"/>
          </w:rPr>
          <w:t>.fi.cr</w:t>
        </w:r>
      </w:hyperlink>
      <w:r w:rsidRPr="008B0D53">
        <w:rPr>
          <w:rFonts w:ascii="Tahoma" w:eastAsia="Times New Roman" w:hAnsi="Tahoma" w:cs="Tahoma"/>
          <w:sz w:val="20"/>
          <w:szCs w:val="20"/>
          <w:lang w:val="es-CR"/>
        </w:rPr>
        <w:t>.</w:t>
      </w:r>
    </w:p>
    <w:p w14:paraId="7AC710D6"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41DDE458" w14:textId="77777777" w:rsidR="007306E3" w:rsidRPr="008B0D53" w:rsidRDefault="007306E3" w:rsidP="007306E3">
      <w:pPr>
        <w:numPr>
          <w:ilvl w:val="0"/>
          <w:numId w:val="14"/>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ADMISIBILIDAD DE LAS OFERTAS</w:t>
      </w:r>
    </w:p>
    <w:p w14:paraId="788DCE85" w14:textId="77777777" w:rsidR="007306E3" w:rsidRPr="008B0D53" w:rsidRDefault="007306E3" w:rsidP="007306E3">
      <w:pPr>
        <w:spacing w:after="0" w:line="240" w:lineRule="auto"/>
        <w:rPr>
          <w:rFonts w:ascii="Tahoma" w:eastAsia="Times New Roman" w:hAnsi="Tahoma" w:cs="Tahoma"/>
          <w:sz w:val="20"/>
          <w:szCs w:val="20"/>
          <w:lang w:val="es-ES" w:eastAsia="es-ES"/>
        </w:rPr>
      </w:pPr>
      <w:r w:rsidRPr="008B0D53">
        <w:rPr>
          <w:rFonts w:ascii="Tahoma" w:eastAsia="Times New Roman" w:hAnsi="Tahoma" w:cs="Tahoma"/>
          <w:sz w:val="20"/>
          <w:szCs w:val="20"/>
          <w:lang w:val="es-ES" w:eastAsia="es-ES"/>
        </w:rPr>
        <w:t xml:space="preserve"> </w:t>
      </w:r>
    </w:p>
    <w:p w14:paraId="7338BA40" w14:textId="77777777" w:rsidR="007306E3" w:rsidRPr="008B0D53" w:rsidRDefault="007306E3" w:rsidP="007306E3">
      <w:pPr>
        <w:spacing w:after="0" w:line="240" w:lineRule="auto"/>
        <w:ind w:left="709" w:hanging="709"/>
        <w:jc w:val="both"/>
        <w:rPr>
          <w:rFonts w:ascii="Tahoma" w:eastAsia="Times New Roman" w:hAnsi="Tahoma" w:cs="Tahoma"/>
          <w:sz w:val="20"/>
          <w:szCs w:val="20"/>
          <w:lang w:val="es-CR"/>
        </w:rPr>
      </w:pPr>
      <w:r>
        <w:rPr>
          <w:rFonts w:ascii="Tahoma" w:eastAsia="Times New Roman" w:hAnsi="Tahoma" w:cs="Tahoma"/>
          <w:b/>
          <w:sz w:val="20"/>
          <w:szCs w:val="20"/>
          <w:lang w:val="es-CR"/>
        </w:rPr>
        <w:t>10</w:t>
      </w:r>
      <w:r w:rsidRPr="008B0D53">
        <w:rPr>
          <w:rFonts w:ascii="Tahoma" w:eastAsia="Times New Roman" w:hAnsi="Tahoma" w:cs="Tahoma"/>
          <w:b/>
          <w:sz w:val="20"/>
          <w:szCs w:val="20"/>
          <w:lang w:val="es-CR"/>
        </w:rPr>
        <w:t>.1.</w:t>
      </w:r>
      <w:r w:rsidRPr="008B0D53">
        <w:rPr>
          <w:rFonts w:ascii="Tahoma" w:eastAsia="Times New Roman" w:hAnsi="Tahoma" w:cs="Tahoma"/>
          <w:sz w:val="20"/>
          <w:szCs w:val="20"/>
          <w:lang w:val="es-CR"/>
        </w:rPr>
        <w:t xml:space="preserve"> </w:t>
      </w:r>
      <w:r w:rsidRPr="008B0D53">
        <w:rPr>
          <w:rFonts w:ascii="Tahoma" w:eastAsia="Times New Roman" w:hAnsi="Tahoma" w:cs="Tahoma"/>
          <w:sz w:val="20"/>
          <w:szCs w:val="20"/>
          <w:lang w:val="es-CR"/>
        </w:rPr>
        <w:tab/>
        <w:t xml:space="preserve">Cada oferta deberá venir firmada por el </w:t>
      </w:r>
      <w:r w:rsidRPr="00277865">
        <w:rPr>
          <w:rFonts w:ascii="Tahoma" w:eastAsia="Times New Roman" w:hAnsi="Tahoma" w:cs="Tahoma"/>
          <w:sz w:val="20"/>
          <w:szCs w:val="20"/>
          <w:lang w:val="es-CR"/>
        </w:rPr>
        <w:t>oferente, en el caso de personas jurídicas por alguna de las personas que se encuentren autorizadas por la empresa en el Registro de Proveedores.</w:t>
      </w:r>
      <w:r w:rsidRPr="008B0D53">
        <w:rPr>
          <w:rFonts w:ascii="Tahoma" w:eastAsia="Times New Roman" w:hAnsi="Tahoma" w:cs="Tahoma"/>
          <w:sz w:val="20"/>
          <w:szCs w:val="20"/>
          <w:lang w:val="es-CR"/>
        </w:rPr>
        <w:t xml:space="preserve">  </w:t>
      </w:r>
    </w:p>
    <w:p w14:paraId="624E25DB"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6B0F1F18" w14:textId="77777777" w:rsidR="007306E3" w:rsidRPr="005F248B" w:rsidRDefault="007306E3" w:rsidP="007306E3">
      <w:pPr>
        <w:pStyle w:val="Prrafodelista"/>
        <w:numPr>
          <w:ilvl w:val="1"/>
          <w:numId w:val="15"/>
        </w:numPr>
        <w:spacing w:after="0" w:line="240" w:lineRule="auto"/>
        <w:ind w:left="709" w:hanging="709"/>
        <w:jc w:val="both"/>
        <w:rPr>
          <w:rFonts w:ascii="Tahoma" w:eastAsia="Times New Roman" w:hAnsi="Tahoma" w:cs="Tahoma"/>
          <w:sz w:val="20"/>
          <w:szCs w:val="20"/>
          <w:lang w:val="es-CR"/>
        </w:rPr>
      </w:pPr>
      <w:r w:rsidRPr="005F248B">
        <w:rPr>
          <w:rFonts w:ascii="Tahoma" w:eastAsia="Times New Roman" w:hAnsi="Tahoma" w:cs="Tahoma"/>
          <w:sz w:val="20"/>
          <w:szCs w:val="20"/>
          <w:lang w:val="es-CR"/>
        </w:rPr>
        <w:t>No se admitirán ofertas con precios inferiores al valor del avalúo indicado.</w:t>
      </w:r>
    </w:p>
    <w:p w14:paraId="3E28C212"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3CAA0B2D" w14:textId="77777777" w:rsidR="007306E3" w:rsidRPr="005F248B" w:rsidRDefault="007306E3" w:rsidP="007306E3">
      <w:pPr>
        <w:pStyle w:val="Prrafodelista"/>
        <w:numPr>
          <w:ilvl w:val="1"/>
          <w:numId w:val="15"/>
        </w:numPr>
        <w:spacing w:after="0" w:line="240" w:lineRule="auto"/>
        <w:ind w:left="709" w:hanging="709"/>
        <w:jc w:val="both"/>
        <w:rPr>
          <w:rFonts w:ascii="Tahoma" w:eastAsia="Times New Roman" w:hAnsi="Tahoma" w:cs="Tahoma"/>
          <w:sz w:val="20"/>
          <w:szCs w:val="20"/>
          <w:lang w:val="es-CR"/>
        </w:rPr>
      </w:pPr>
      <w:r w:rsidRPr="005F248B">
        <w:rPr>
          <w:rFonts w:ascii="Tahoma" w:eastAsia="Times New Roman" w:hAnsi="Tahoma" w:cs="Tahoma"/>
          <w:sz w:val="20"/>
          <w:szCs w:val="20"/>
          <w:lang w:val="es-CR"/>
        </w:rPr>
        <w:t>Toda oferta que se presente en forma extemporánea no será considerada.</w:t>
      </w:r>
    </w:p>
    <w:p w14:paraId="627B80A2"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3702A50A" w14:textId="77777777" w:rsidR="007306E3" w:rsidRPr="008B0D53" w:rsidRDefault="007306E3" w:rsidP="007306E3">
      <w:pPr>
        <w:numPr>
          <w:ilvl w:val="0"/>
          <w:numId w:val="15"/>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ADJUDICACIÓN</w:t>
      </w:r>
    </w:p>
    <w:p w14:paraId="7B823078"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4C8A6281" w14:textId="77777777" w:rsidR="007306E3" w:rsidRPr="005F248B" w:rsidRDefault="007306E3" w:rsidP="007306E3">
      <w:pPr>
        <w:pStyle w:val="Prrafodelista"/>
        <w:numPr>
          <w:ilvl w:val="1"/>
          <w:numId w:val="16"/>
        </w:numPr>
        <w:spacing w:after="0" w:line="240" w:lineRule="auto"/>
        <w:ind w:left="709" w:hanging="709"/>
        <w:jc w:val="both"/>
        <w:rPr>
          <w:rFonts w:ascii="Tahoma" w:eastAsia="Times New Roman" w:hAnsi="Tahoma" w:cs="Tahoma"/>
          <w:sz w:val="20"/>
          <w:szCs w:val="20"/>
          <w:lang w:val="es-CR"/>
        </w:rPr>
      </w:pPr>
      <w:r w:rsidRPr="005F248B">
        <w:rPr>
          <w:rFonts w:ascii="Tahoma" w:eastAsia="Times New Roman" w:hAnsi="Tahoma"/>
          <w:sz w:val="20"/>
          <w:szCs w:val="20"/>
          <w:lang w:val="es-CR"/>
        </w:rPr>
        <w:t xml:space="preserve">El BCCR resolverá este concurso en un plazo máximo igual al doble del plazo fijado para la apertura de las ofertas. </w:t>
      </w:r>
    </w:p>
    <w:p w14:paraId="73F1D2E4"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1F34617A" w14:textId="77777777" w:rsidR="007306E3" w:rsidRPr="005F248B" w:rsidRDefault="007306E3" w:rsidP="007306E3">
      <w:pPr>
        <w:pStyle w:val="Prrafodelista"/>
        <w:numPr>
          <w:ilvl w:val="1"/>
          <w:numId w:val="16"/>
        </w:numPr>
        <w:spacing w:after="0" w:line="240" w:lineRule="auto"/>
        <w:ind w:left="709" w:hanging="709"/>
        <w:jc w:val="both"/>
        <w:rPr>
          <w:rFonts w:ascii="Tahoma" w:eastAsia="Times New Roman" w:hAnsi="Tahoma"/>
          <w:sz w:val="20"/>
          <w:szCs w:val="20"/>
          <w:lang w:val="es-CR"/>
        </w:rPr>
      </w:pPr>
      <w:r w:rsidRPr="005F248B">
        <w:rPr>
          <w:rFonts w:ascii="Tahoma" w:eastAsia="Times New Roman" w:hAnsi="Tahoma"/>
          <w:sz w:val="20"/>
          <w:szCs w:val="20"/>
          <w:lang w:val="es-CR"/>
        </w:rPr>
        <w:lastRenderedPageBreak/>
        <w:t>La adjudicación será por cada uno de los renglones a la oferta que presente el precio más alto en relación con el mínimo establecido en el avalúo administrativo obtendrá 100%, el resto de ofertas serán evaluadas aplicando la siguiente fórmula:</w:t>
      </w:r>
    </w:p>
    <w:p w14:paraId="378C477C" w14:textId="77777777" w:rsidR="007306E3" w:rsidRPr="008B0D53" w:rsidRDefault="007306E3" w:rsidP="007306E3">
      <w:pPr>
        <w:widowControl w:val="0"/>
        <w:spacing w:after="0" w:line="240" w:lineRule="auto"/>
        <w:jc w:val="both"/>
        <w:rPr>
          <w:rFonts w:ascii="Tahoma" w:eastAsia="Times New Roman" w:hAnsi="Tahoma" w:cs="Tahoma"/>
          <w:sz w:val="20"/>
          <w:szCs w:val="20"/>
          <w:lang w:val="es-CR"/>
        </w:rPr>
      </w:pPr>
    </w:p>
    <w:p w14:paraId="1B9F2270" w14:textId="77777777" w:rsidR="007306E3" w:rsidRPr="008B0D53" w:rsidRDefault="007306E3" w:rsidP="007306E3">
      <w:pPr>
        <w:widowControl w:val="0"/>
        <w:numPr>
          <w:ilvl w:val="12"/>
          <w:numId w:val="0"/>
        </w:numPr>
        <w:spacing w:after="0" w:line="240" w:lineRule="auto"/>
        <w:jc w:val="center"/>
        <w:rPr>
          <w:rFonts w:ascii="Tahoma" w:eastAsia="Times New Roman" w:hAnsi="Tahoma" w:cs="Tahoma"/>
          <w:b/>
          <w:bCs/>
          <w:sz w:val="20"/>
          <w:szCs w:val="20"/>
          <w:lang w:val="es-CR"/>
        </w:rPr>
      </w:pPr>
      <w:r w:rsidRPr="008B0D53">
        <w:rPr>
          <w:rFonts w:ascii="Tahoma" w:eastAsia="Times New Roman" w:hAnsi="Tahoma" w:cs="Tahoma"/>
          <w:b/>
          <w:bCs/>
          <w:position w:val="-28"/>
          <w:sz w:val="20"/>
          <w:szCs w:val="20"/>
          <w:lang w:val="es-CR"/>
        </w:rPr>
        <w:object w:dxaOrig="1950" w:dyaOrig="675" w14:anchorId="25C24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12" o:title=""/>
          </v:shape>
          <o:OLEObject Type="Embed" ProgID="Equation.3" ShapeID="_x0000_i1025" DrawAspect="Content" ObjectID="_1479026533" r:id="rId13"/>
        </w:object>
      </w:r>
    </w:p>
    <w:p w14:paraId="42F8D39E" w14:textId="77777777" w:rsidR="007306E3" w:rsidRPr="008B0D53" w:rsidRDefault="007306E3" w:rsidP="007306E3">
      <w:pPr>
        <w:widowControl w:val="0"/>
        <w:numPr>
          <w:ilvl w:val="12"/>
          <w:numId w:val="0"/>
        </w:numPr>
        <w:spacing w:after="120" w:line="240" w:lineRule="auto"/>
        <w:rPr>
          <w:rFonts w:ascii="Tahoma" w:eastAsia="Times New Roman" w:hAnsi="Tahoma" w:cs="Tahoma"/>
          <w:sz w:val="20"/>
          <w:szCs w:val="20"/>
          <w:lang w:val="x-none" w:eastAsia="x-none"/>
        </w:rPr>
      </w:pPr>
      <w:r w:rsidRPr="008B0D53">
        <w:rPr>
          <w:rFonts w:ascii="Tahoma" w:eastAsia="Times New Roman" w:hAnsi="Tahoma" w:cs="Tahoma"/>
          <w:sz w:val="20"/>
          <w:szCs w:val="20"/>
          <w:lang w:val="x-none" w:eastAsia="x-none"/>
        </w:rPr>
        <w:t>Donde:</w:t>
      </w:r>
    </w:p>
    <w:p w14:paraId="5EDB1F53" w14:textId="77777777" w:rsidR="007306E3" w:rsidRPr="008B0D53" w:rsidRDefault="007306E3" w:rsidP="007306E3">
      <w:pPr>
        <w:widowControl w:val="0"/>
        <w:numPr>
          <w:ilvl w:val="12"/>
          <w:numId w:val="0"/>
        </w:numPr>
        <w:spacing w:after="0" w:line="240" w:lineRule="auto"/>
        <w:jc w:val="both"/>
        <w:rPr>
          <w:rFonts w:ascii="Tahoma" w:eastAsia="Times New Roman" w:hAnsi="Tahoma" w:cs="Tahoma"/>
          <w:i/>
          <w:sz w:val="20"/>
          <w:szCs w:val="20"/>
          <w:lang w:val="es-CR"/>
        </w:rPr>
      </w:pPr>
      <w:r w:rsidRPr="008B0D53">
        <w:rPr>
          <w:rFonts w:ascii="Tahoma" w:eastAsia="Times New Roman" w:hAnsi="Tahoma" w:cs="Tahoma"/>
          <w:i/>
          <w:sz w:val="20"/>
          <w:szCs w:val="20"/>
          <w:lang w:val="es-CR"/>
        </w:rPr>
        <w:t xml:space="preserve">FP=  </w:t>
      </w:r>
      <w:r w:rsidRPr="008B0D53">
        <w:rPr>
          <w:rFonts w:ascii="Tahoma" w:eastAsia="Times New Roman" w:hAnsi="Tahoma" w:cs="Tahoma"/>
          <w:i/>
          <w:sz w:val="20"/>
          <w:szCs w:val="20"/>
          <w:lang w:val="es-CR"/>
        </w:rPr>
        <w:tab/>
        <w:t>Puntaje obtenido por la oferta para el Factor Precio</w:t>
      </w:r>
    </w:p>
    <w:p w14:paraId="174DA592" w14:textId="77777777" w:rsidR="007306E3" w:rsidRPr="008B0D53" w:rsidRDefault="007306E3" w:rsidP="007306E3">
      <w:pPr>
        <w:widowControl w:val="0"/>
        <w:numPr>
          <w:ilvl w:val="12"/>
          <w:numId w:val="0"/>
        </w:numPr>
        <w:spacing w:after="0" w:line="240" w:lineRule="auto"/>
        <w:jc w:val="both"/>
        <w:rPr>
          <w:rFonts w:ascii="Tahoma" w:eastAsia="Times New Roman" w:hAnsi="Tahoma" w:cs="Tahoma"/>
          <w:i/>
          <w:sz w:val="20"/>
          <w:szCs w:val="20"/>
          <w:lang w:val="es-CR"/>
        </w:rPr>
      </w:pPr>
      <w:r w:rsidRPr="008B0D53">
        <w:rPr>
          <w:rFonts w:ascii="Tahoma" w:eastAsia="Times New Roman" w:hAnsi="Tahoma" w:cs="Tahoma"/>
          <w:i/>
          <w:sz w:val="20"/>
          <w:szCs w:val="20"/>
          <w:lang w:val="es-CR"/>
        </w:rPr>
        <w:t xml:space="preserve">Px=  </w:t>
      </w:r>
      <w:r w:rsidRPr="008B0D53">
        <w:rPr>
          <w:rFonts w:ascii="Tahoma" w:eastAsia="Times New Roman" w:hAnsi="Tahoma" w:cs="Tahoma"/>
          <w:i/>
          <w:sz w:val="20"/>
          <w:szCs w:val="20"/>
          <w:lang w:val="es-CR"/>
        </w:rPr>
        <w:tab/>
        <w:t>Precio total por la oferta en evaluación</w:t>
      </w:r>
    </w:p>
    <w:p w14:paraId="18D59387" w14:textId="77777777" w:rsidR="007306E3" w:rsidRPr="008B0D53" w:rsidRDefault="007306E3" w:rsidP="007306E3">
      <w:pPr>
        <w:widowControl w:val="0"/>
        <w:numPr>
          <w:ilvl w:val="12"/>
          <w:numId w:val="0"/>
        </w:numPr>
        <w:spacing w:after="0" w:line="240" w:lineRule="auto"/>
        <w:jc w:val="both"/>
        <w:rPr>
          <w:rFonts w:ascii="Tahoma" w:eastAsia="Times New Roman" w:hAnsi="Tahoma" w:cs="Tahoma"/>
          <w:i/>
          <w:sz w:val="20"/>
          <w:szCs w:val="20"/>
          <w:lang w:val="es-CR"/>
        </w:rPr>
      </w:pPr>
      <w:r w:rsidRPr="008B0D53">
        <w:rPr>
          <w:rFonts w:ascii="Tahoma" w:eastAsia="Times New Roman" w:hAnsi="Tahoma" w:cs="Tahoma"/>
          <w:i/>
          <w:sz w:val="20"/>
          <w:szCs w:val="20"/>
          <w:lang w:val="es-CR"/>
        </w:rPr>
        <w:t xml:space="preserve">Pmin= </w:t>
      </w:r>
      <w:r w:rsidRPr="008B0D53">
        <w:rPr>
          <w:rFonts w:ascii="Tahoma" w:eastAsia="Times New Roman" w:hAnsi="Tahoma" w:cs="Tahoma"/>
          <w:i/>
          <w:sz w:val="20"/>
          <w:szCs w:val="20"/>
          <w:lang w:val="es-CR"/>
        </w:rPr>
        <w:tab/>
        <w:t>Precio total más alto</w:t>
      </w:r>
    </w:p>
    <w:p w14:paraId="54897271" w14:textId="77777777" w:rsidR="007306E3" w:rsidRPr="008B0D53" w:rsidRDefault="007306E3" w:rsidP="007306E3">
      <w:pPr>
        <w:spacing w:after="0" w:line="240" w:lineRule="auto"/>
        <w:jc w:val="both"/>
        <w:rPr>
          <w:rFonts w:ascii="Tahoma" w:eastAsia="Times New Roman" w:hAnsi="Tahoma"/>
          <w:sz w:val="20"/>
          <w:szCs w:val="20"/>
          <w:lang w:val="es-CR"/>
        </w:rPr>
      </w:pPr>
    </w:p>
    <w:p w14:paraId="37F82F12" w14:textId="77777777" w:rsidR="007306E3" w:rsidRPr="008B0D53" w:rsidRDefault="007306E3" w:rsidP="007306E3">
      <w:pPr>
        <w:spacing w:after="0" w:line="240" w:lineRule="auto"/>
        <w:jc w:val="both"/>
        <w:rPr>
          <w:rFonts w:ascii="Tahoma" w:eastAsia="Times New Roman" w:hAnsi="Tahoma"/>
          <w:sz w:val="20"/>
          <w:szCs w:val="20"/>
          <w:lang w:val="es-CR"/>
        </w:rPr>
      </w:pPr>
      <w:r w:rsidRPr="008B0D53">
        <w:rPr>
          <w:rFonts w:ascii="Tahoma" w:eastAsia="Times New Roman" w:hAnsi="Tahoma"/>
          <w:sz w:val="20"/>
          <w:szCs w:val="20"/>
          <w:lang w:val="es-CR"/>
        </w:rPr>
        <w:t xml:space="preserve">El </w:t>
      </w:r>
      <w:r w:rsidRPr="008B0D53">
        <w:rPr>
          <w:rFonts w:ascii="Tahoma" w:eastAsia="Times New Roman" w:hAnsi="Tahoma"/>
          <w:b/>
          <w:sz w:val="20"/>
          <w:szCs w:val="20"/>
          <w:u w:val="single"/>
          <w:lang w:val="es-CR"/>
        </w:rPr>
        <w:t>mayor precio ofrecido</w:t>
      </w:r>
      <w:r w:rsidRPr="008B0D53">
        <w:rPr>
          <w:rFonts w:ascii="Tahoma" w:eastAsia="Times New Roman" w:hAnsi="Tahoma"/>
          <w:sz w:val="20"/>
          <w:szCs w:val="20"/>
          <w:lang w:val="es-CR"/>
        </w:rPr>
        <w:t xml:space="preserve"> a partir del valor del avalúo,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47328D18" w14:textId="77777777" w:rsidR="007306E3" w:rsidRPr="008B0D53" w:rsidRDefault="007306E3" w:rsidP="007306E3">
      <w:pPr>
        <w:spacing w:after="0" w:line="240" w:lineRule="auto"/>
        <w:jc w:val="both"/>
        <w:rPr>
          <w:rFonts w:ascii="Tahoma" w:eastAsia="Times New Roman" w:hAnsi="Tahoma"/>
          <w:sz w:val="20"/>
          <w:szCs w:val="20"/>
          <w:lang w:val="es-CR"/>
        </w:rPr>
      </w:pPr>
    </w:p>
    <w:p w14:paraId="795BBD76" w14:textId="77777777" w:rsidR="007306E3" w:rsidRPr="008B0D53" w:rsidRDefault="007306E3" w:rsidP="007306E3">
      <w:pPr>
        <w:numPr>
          <w:ilvl w:val="0"/>
          <w:numId w:val="16"/>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CONDICIONES GENERALES</w:t>
      </w:r>
    </w:p>
    <w:p w14:paraId="4F805FB6" w14:textId="77777777" w:rsidR="007306E3" w:rsidRPr="008B0D53" w:rsidRDefault="007306E3" w:rsidP="007306E3">
      <w:pPr>
        <w:suppressAutoHyphens/>
        <w:spacing w:after="0" w:line="240" w:lineRule="auto"/>
        <w:ind w:right="17"/>
        <w:jc w:val="both"/>
        <w:rPr>
          <w:rFonts w:ascii="Tahoma" w:eastAsia="Times New Roman" w:hAnsi="Tahoma" w:cs="Tahoma"/>
          <w:sz w:val="20"/>
          <w:szCs w:val="20"/>
          <w:lang w:val="es-CR"/>
        </w:rPr>
      </w:pPr>
    </w:p>
    <w:p w14:paraId="0AE4AF19" w14:textId="77777777" w:rsidR="007306E3" w:rsidRPr="005F248B" w:rsidRDefault="007306E3" w:rsidP="007306E3">
      <w:pPr>
        <w:pStyle w:val="Prrafodelista"/>
        <w:numPr>
          <w:ilvl w:val="1"/>
          <w:numId w:val="16"/>
        </w:numPr>
        <w:spacing w:after="0" w:line="240" w:lineRule="auto"/>
        <w:ind w:left="709" w:hanging="709"/>
        <w:jc w:val="both"/>
        <w:rPr>
          <w:rFonts w:ascii="Tahoma" w:eastAsia="Times New Roman" w:hAnsi="Tahoma" w:cs="Tahoma"/>
          <w:sz w:val="20"/>
          <w:szCs w:val="20"/>
          <w:lang w:val="es-CR"/>
        </w:rPr>
      </w:pPr>
      <w:r w:rsidRPr="005F248B">
        <w:rPr>
          <w:rFonts w:ascii="Tahoma" w:eastAsia="Times New Roman" w:hAnsi="Tahoma" w:cs="Tahoma"/>
          <w:sz w:val="20"/>
          <w:szCs w:val="20"/>
          <w:lang w:val="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021E0DBB" w14:textId="77777777" w:rsidR="007306E3" w:rsidRPr="008B0D53" w:rsidRDefault="007306E3" w:rsidP="007306E3">
      <w:pPr>
        <w:spacing w:after="0" w:line="240" w:lineRule="auto"/>
        <w:ind w:left="709" w:hanging="709"/>
        <w:jc w:val="both"/>
        <w:rPr>
          <w:rFonts w:ascii="Tahoma" w:eastAsia="Times New Roman" w:hAnsi="Tahoma" w:cs="Tahoma"/>
          <w:sz w:val="20"/>
          <w:szCs w:val="20"/>
          <w:lang w:val="es-CR"/>
        </w:rPr>
      </w:pPr>
    </w:p>
    <w:p w14:paraId="56016286" w14:textId="77777777" w:rsidR="007306E3" w:rsidRPr="008B0D53" w:rsidRDefault="007306E3" w:rsidP="007306E3">
      <w:pPr>
        <w:numPr>
          <w:ilvl w:val="1"/>
          <w:numId w:val="16"/>
        </w:numPr>
        <w:spacing w:after="0" w:line="240" w:lineRule="auto"/>
        <w:ind w:left="709"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 xml:space="preserve">La oferta se deberá redactar en idioma español, presentarse de manera ordenada y completa, sin manchas, tachaduras, borrones u otros defectos que la puedan hacer de difícil interpretación; las correcciones deben salvarse por nota. </w:t>
      </w:r>
    </w:p>
    <w:p w14:paraId="0E2D933D" w14:textId="77777777" w:rsidR="007306E3" w:rsidRPr="008B0D53" w:rsidRDefault="007306E3" w:rsidP="007306E3">
      <w:pPr>
        <w:spacing w:after="0" w:line="240" w:lineRule="auto"/>
        <w:ind w:left="709" w:hanging="709"/>
        <w:jc w:val="both"/>
        <w:rPr>
          <w:rFonts w:ascii="Tahoma" w:eastAsia="Times New Roman" w:hAnsi="Tahoma" w:cs="Tahoma"/>
          <w:sz w:val="20"/>
          <w:szCs w:val="20"/>
          <w:lang w:val="es-CR"/>
        </w:rPr>
      </w:pPr>
    </w:p>
    <w:p w14:paraId="05764C80"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26618CF7" w14:textId="77777777" w:rsidR="007306E3" w:rsidRPr="008B0D53" w:rsidRDefault="007306E3" w:rsidP="007306E3">
      <w:pPr>
        <w:spacing w:after="0" w:line="240" w:lineRule="auto"/>
        <w:ind w:left="709" w:hanging="709"/>
        <w:jc w:val="both"/>
        <w:rPr>
          <w:rFonts w:ascii="Tahoma" w:eastAsia="Times New Roman" w:hAnsi="Tahoma" w:cs="Tahoma"/>
          <w:sz w:val="20"/>
          <w:szCs w:val="20"/>
          <w:lang w:val="es-CR"/>
        </w:rPr>
      </w:pPr>
    </w:p>
    <w:p w14:paraId="076997A1"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oferente puede cotizar para uno o varios renglones.</w:t>
      </w:r>
    </w:p>
    <w:p w14:paraId="78EAC24B" w14:textId="77777777" w:rsidR="007306E3" w:rsidRPr="008B0D53" w:rsidRDefault="007306E3" w:rsidP="007306E3">
      <w:pPr>
        <w:spacing w:after="0" w:line="240" w:lineRule="auto"/>
        <w:ind w:left="709" w:hanging="709"/>
        <w:rPr>
          <w:rFonts w:ascii="Tahoma" w:eastAsia="Times New Roman" w:hAnsi="Tahoma" w:cs="Tahoma"/>
          <w:sz w:val="20"/>
          <w:szCs w:val="20"/>
          <w:lang w:val="es-CR"/>
        </w:rPr>
      </w:pPr>
    </w:p>
    <w:p w14:paraId="612CAA09"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oferente deberá precisar su número de cédula de identidad ó número de cédula jurídica, teléfono, fax, domicilio y dirección electrónica.</w:t>
      </w:r>
    </w:p>
    <w:p w14:paraId="0983FF9A" w14:textId="77777777" w:rsidR="007306E3" w:rsidRPr="008B0D53" w:rsidRDefault="007306E3" w:rsidP="007306E3">
      <w:pPr>
        <w:spacing w:after="0" w:line="240" w:lineRule="auto"/>
        <w:rPr>
          <w:rFonts w:ascii="Tahoma" w:eastAsia="Times New Roman" w:hAnsi="Tahoma" w:cs="Tahoma"/>
          <w:b/>
          <w:sz w:val="20"/>
          <w:szCs w:val="20"/>
          <w:lang w:val="es-CR"/>
        </w:rPr>
      </w:pPr>
      <w:bookmarkStart w:id="0" w:name="_Ref148344733"/>
    </w:p>
    <w:p w14:paraId="27F172BD" w14:textId="77777777" w:rsidR="007306E3" w:rsidRPr="008B0D53" w:rsidRDefault="007306E3" w:rsidP="007306E3">
      <w:pPr>
        <w:numPr>
          <w:ilvl w:val="1"/>
          <w:numId w:val="16"/>
        </w:numPr>
        <w:tabs>
          <w:tab w:val="left" w:pos="709"/>
        </w:tabs>
        <w:spacing w:after="0" w:line="240" w:lineRule="auto"/>
        <w:ind w:left="709" w:hanging="709"/>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PRECIO OFERTADO:</w:t>
      </w:r>
      <w:bookmarkEnd w:id="0"/>
      <w:r w:rsidRPr="008B0D53">
        <w:rPr>
          <w:rFonts w:ascii="Tahoma" w:eastAsia="Times New Roman" w:hAnsi="Tahoma" w:cs="Tahoma"/>
          <w:b/>
          <w:sz w:val="20"/>
          <w:szCs w:val="20"/>
          <w:lang w:val="es-CR"/>
        </w:rPr>
        <w:t xml:space="preserve">  </w:t>
      </w:r>
    </w:p>
    <w:p w14:paraId="74CB948C" w14:textId="77777777" w:rsidR="007306E3" w:rsidRPr="008B0D53" w:rsidRDefault="007306E3" w:rsidP="007306E3">
      <w:pPr>
        <w:tabs>
          <w:tab w:val="left" w:pos="709"/>
        </w:tabs>
        <w:spacing w:after="0" w:line="240" w:lineRule="auto"/>
        <w:ind w:left="709" w:hanging="709"/>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                                                                                                                                                                                                                                                                                                                                                                                                                                                                                                                                               </w:t>
      </w:r>
    </w:p>
    <w:p w14:paraId="410EC189" w14:textId="77777777" w:rsidR="007306E3" w:rsidRDefault="007306E3" w:rsidP="007306E3">
      <w:pPr>
        <w:numPr>
          <w:ilvl w:val="2"/>
          <w:numId w:val="16"/>
        </w:numPr>
        <w:tabs>
          <w:tab w:val="left" w:pos="1418"/>
        </w:tabs>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 xml:space="preserve">El valor asignado al(los) vehículo(s)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Pr>
          <w:rFonts w:ascii="Tahoma" w:eastAsia="Times New Roman" w:hAnsi="Tahoma" w:cs="Tahoma"/>
          <w:b/>
          <w:sz w:val="20"/>
          <w:szCs w:val="20"/>
          <w:lang w:val="es-CR"/>
        </w:rPr>
        <w:t>10</w:t>
      </w:r>
      <w:r w:rsidRPr="008B0D53">
        <w:rPr>
          <w:rFonts w:ascii="Tahoma" w:eastAsia="Times New Roman" w:hAnsi="Tahoma" w:cs="Tahoma"/>
          <w:b/>
          <w:sz w:val="20"/>
          <w:szCs w:val="20"/>
          <w:lang w:val="es-CR"/>
        </w:rPr>
        <w:t xml:space="preserve">.2. y </w:t>
      </w:r>
      <w:r>
        <w:rPr>
          <w:rFonts w:ascii="Tahoma" w:eastAsia="Times New Roman" w:hAnsi="Tahoma" w:cs="Tahoma"/>
          <w:b/>
          <w:sz w:val="20"/>
          <w:szCs w:val="20"/>
          <w:lang w:val="es-CR"/>
        </w:rPr>
        <w:t>11</w:t>
      </w:r>
      <w:r w:rsidRPr="008B0D53">
        <w:rPr>
          <w:rFonts w:ascii="Tahoma" w:eastAsia="Times New Roman" w:hAnsi="Tahoma" w:cs="Tahoma"/>
          <w:b/>
          <w:sz w:val="20"/>
          <w:szCs w:val="20"/>
          <w:lang w:val="es-CR"/>
        </w:rPr>
        <w:t>.2.</w:t>
      </w:r>
      <w:r w:rsidRPr="008B0D53">
        <w:rPr>
          <w:rFonts w:ascii="Tahoma" w:eastAsia="Times New Roman" w:hAnsi="Tahoma" w:cs="Tahoma"/>
          <w:sz w:val="20"/>
          <w:szCs w:val="20"/>
          <w:lang w:val="es-CR"/>
        </w:rPr>
        <w:t xml:space="preserve"> del cartel).  En dicho precio se contempla el pago de los derechos de aduana. Los cuales deberán cancelar al Ministerio de </w:t>
      </w:r>
      <w:r w:rsidRPr="008B0D53">
        <w:rPr>
          <w:rFonts w:ascii="Tahoma" w:eastAsia="Times New Roman" w:hAnsi="Tahoma" w:cs="Tahoma"/>
          <w:sz w:val="20"/>
          <w:szCs w:val="20"/>
          <w:lang w:val="es-CR"/>
        </w:rPr>
        <w:lastRenderedPageBreak/>
        <w:t xml:space="preserve">Hacienda, previo al depósito que deben realizar al BCCR por la diferencia entre el precio ofertado, menos los derechos de aduanas pagados.  </w:t>
      </w:r>
    </w:p>
    <w:p w14:paraId="6E237637" w14:textId="77777777" w:rsidR="007306E3" w:rsidRPr="008B0D53" w:rsidRDefault="007306E3" w:rsidP="007306E3">
      <w:pPr>
        <w:tabs>
          <w:tab w:val="left" w:pos="1418"/>
        </w:tabs>
        <w:spacing w:after="0" w:line="240" w:lineRule="auto"/>
        <w:ind w:left="1418" w:hanging="709"/>
        <w:contextualSpacing/>
        <w:jc w:val="both"/>
        <w:rPr>
          <w:rFonts w:ascii="Tahoma" w:eastAsia="Times New Roman" w:hAnsi="Tahoma" w:cs="Tahoma"/>
          <w:sz w:val="20"/>
          <w:szCs w:val="20"/>
          <w:lang w:val="es-CR"/>
        </w:rPr>
      </w:pPr>
    </w:p>
    <w:p w14:paraId="617B06D4" w14:textId="77777777" w:rsidR="007306E3" w:rsidRPr="008B0D53" w:rsidRDefault="007306E3" w:rsidP="007306E3">
      <w:pPr>
        <w:numPr>
          <w:ilvl w:val="2"/>
          <w:numId w:val="16"/>
        </w:numPr>
        <w:tabs>
          <w:tab w:val="left" w:pos="1418"/>
        </w:tabs>
        <w:spacing w:after="0" w:line="240" w:lineRule="auto"/>
        <w:ind w:left="1418"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precio se entenderá cierto y definitivo.</w:t>
      </w:r>
    </w:p>
    <w:p w14:paraId="47C1CDC1" w14:textId="77777777" w:rsidR="007306E3" w:rsidRPr="008B0D53" w:rsidRDefault="007306E3" w:rsidP="007306E3">
      <w:pPr>
        <w:numPr>
          <w:ilvl w:val="2"/>
          <w:numId w:val="16"/>
        </w:numPr>
        <w:spacing w:after="0" w:line="240" w:lineRule="auto"/>
        <w:ind w:left="1418"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Deberán consignarse en números y letras coincidentes. En caso de existir divergencias entre estas dos formas de expresión, prevalecerá la consignada en letras.</w:t>
      </w:r>
    </w:p>
    <w:p w14:paraId="70FF3DAD"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0AEE0A84"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69161662"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0F65A2CB" w14:textId="77777777" w:rsidR="007306E3" w:rsidRPr="008B0D53" w:rsidRDefault="007306E3" w:rsidP="007306E3">
      <w:pPr>
        <w:numPr>
          <w:ilvl w:val="0"/>
          <w:numId w:val="16"/>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CONDICIONES ESPECÍFICAS</w:t>
      </w:r>
    </w:p>
    <w:p w14:paraId="4922FC85"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5E3E4BB0" w14:textId="77777777" w:rsidR="007306E3" w:rsidRPr="005F248B" w:rsidRDefault="007306E3" w:rsidP="007306E3">
      <w:pPr>
        <w:pStyle w:val="Prrafodelista"/>
        <w:numPr>
          <w:ilvl w:val="1"/>
          <w:numId w:val="16"/>
        </w:numPr>
        <w:spacing w:after="0" w:line="240" w:lineRule="auto"/>
        <w:ind w:left="709" w:hanging="709"/>
        <w:jc w:val="both"/>
        <w:rPr>
          <w:rFonts w:ascii="Tahoma" w:eastAsia="Times New Roman" w:hAnsi="Tahoma" w:cs="Tahoma"/>
          <w:sz w:val="20"/>
          <w:szCs w:val="20"/>
          <w:lang w:val="es-CR"/>
        </w:rPr>
      </w:pPr>
      <w:r w:rsidRPr="005F248B">
        <w:rPr>
          <w:rFonts w:ascii="Tahoma" w:eastAsia="Times New Roman" w:hAnsi="Tahoma" w:cs="Tahoma"/>
          <w:sz w:val="20"/>
          <w:szCs w:val="20"/>
          <w:lang w:val="es-CR"/>
        </w:rPr>
        <w:t xml:space="preserve">El(los) vehículo(s) se entregará libre de gravámenes, anotaciones, infracciones o colisiones. </w:t>
      </w:r>
    </w:p>
    <w:p w14:paraId="16EA82D2" w14:textId="77777777" w:rsidR="007306E3" w:rsidRPr="008B0D53" w:rsidRDefault="007306E3" w:rsidP="007306E3">
      <w:pPr>
        <w:spacing w:after="0" w:line="240" w:lineRule="auto"/>
        <w:ind w:left="567" w:hanging="567"/>
        <w:jc w:val="both"/>
        <w:rPr>
          <w:rFonts w:ascii="Tahoma" w:eastAsia="Times New Roman" w:hAnsi="Tahoma" w:cs="Tahoma"/>
          <w:sz w:val="20"/>
          <w:szCs w:val="20"/>
          <w:lang w:val="es-CR"/>
        </w:rPr>
      </w:pPr>
    </w:p>
    <w:p w14:paraId="3DA96AA3" w14:textId="77777777" w:rsidR="007306E3" w:rsidRPr="008B0D53" w:rsidRDefault="007306E3" w:rsidP="007306E3">
      <w:pPr>
        <w:numPr>
          <w:ilvl w:val="1"/>
          <w:numId w:val="16"/>
        </w:numPr>
        <w:spacing w:after="0" w:line="240" w:lineRule="auto"/>
        <w:ind w:left="709"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El(los) vehículo(s) indicado(s) en este cartel posee(n) el Derecho de Circulación y la Revisión Técnica Vehicular al día.</w:t>
      </w:r>
    </w:p>
    <w:p w14:paraId="276CB978" w14:textId="77777777" w:rsidR="007306E3" w:rsidRPr="008B0D53" w:rsidRDefault="007306E3" w:rsidP="007306E3">
      <w:pPr>
        <w:spacing w:after="0" w:line="240" w:lineRule="auto"/>
        <w:ind w:left="709" w:hanging="709"/>
        <w:rPr>
          <w:rFonts w:ascii="Tahoma" w:eastAsia="Times New Roman" w:hAnsi="Tahoma" w:cs="Tahoma"/>
          <w:sz w:val="20"/>
          <w:szCs w:val="20"/>
          <w:lang w:val="es-CR"/>
        </w:rPr>
      </w:pPr>
    </w:p>
    <w:p w14:paraId="11140AA9"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vehículo se entregará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14:paraId="48E9B59C" w14:textId="77777777" w:rsidR="007306E3" w:rsidRPr="008B0D53" w:rsidRDefault="007306E3" w:rsidP="007306E3">
      <w:pPr>
        <w:spacing w:after="0" w:line="240" w:lineRule="auto"/>
        <w:rPr>
          <w:rFonts w:ascii="Tahoma" w:eastAsia="Times New Roman" w:hAnsi="Tahoma"/>
          <w:sz w:val="20"/>
          <w:szCs w:val="20"/>
          <w:lang w:val="es-ES" w:eastAsia="es-ES"/>
        </w:rPr>
      </w:pPr>
    </w:p>
    <w:p w14:paraId="48E8EEB3" w14:textId="77777777" w:rsidR="007306E3" w:rsidRPr="008B0D53" w:rsidRDefault="007306E3" w:rsidP="007306E3">
      <w:pPr>
        <w:numPr>
          <w:ilvl w:val="0"/>
          <w:numId w:val="16"/>
        </w:numPr>
        <w:spacing w:after="0" w:line="240" w:lineRule="auto"/>
        <w:jc w:val="center"/>
        <w:rPr>
          <w:rFonts w:ascii="Tahoma" w:eastAsia="Times New Roman" w:hAnsi="Tahoma" w:cs="Tahoma"/>
          <w:b/>
          <w:bCs/>
          <w:sz w:val="20"/>
          <w:szCs w:val="20"/>
          <w:lang w:val="es-CR"/>
        </w:rPr>
      </w:pPr>
      <w:r w:rsidRPr="008B0D53">
        <w:rPr>
          <w:rFonts w:ascii="Tahoma" w:eastAsia="Times New Roman" w:hAnsi="Tahoma" w:cs="Tahoma"/>
          <w:b/>
          <w:bCs/>
          <w:sz w:val="20"/>
          <w:szCs w:val="20"/>
          <w:lang w:val="es-CR"/>
        </w:rPr>
        <w:t>ASPECTOS LEGALES</w:t>
      </w:r>
    </w:p>
    <w:p w14:paraId="2B1A1861" w14:textId="77777777" w:rsidR="007306E3" w:rsidRPr="008B0D53" w:rsidRDefault="007306E3" w:rsidP="007306E3">
      <w:pPr>
        <w:spacing w:after="0" w:line="240" w:lineRule="auto"/>
        <w:jc w:val="center"/>
        <w:rPr>
          <w:rFonts w:ascii="Tahoma" w:eastAsia="Times New Roman" w:hAnsi="Tahoma" w:cs="Tahoma"/>
          <w:b/>
          <w:bCs/>
          <w:sz w:val="20"/>
          <w:szCs w:val="20"/>
          <w:lang w:val="es-CR"/>
        </w:rPr>
      </w:pPr>
    </w:p>
    <w:p w14:paraId="2326026E" w14:textId="77777777" w:rsidR="007306E3" w:rsidRPr="008B0D53" w:rsidRDefault="007306E3" w:rsidP="007306E3">
      <w:pPr>
        <w:spacing w:after="0" w:line="240" w:lineRule="auto"/>
        <w:ind w:right="-91"/>
        <w:jc w:val="both"/>
        <w:rPr>
          <w:rFonts w:ascii="Tahoma" w:eastAsia="Times New Roman" w:hAnsi="Tahoma" w:cs="Tahoma"/>
          <w:b/>
          <w:bCs/>
          <w:sz w:val="20"/>
          <w:szCs w:val="20"/>
          <w:lang w:val="es-CR"/>
        </w:rPr>
      </w:pPr>
      <w:r w:rsidRPr="008B0D53">
        <w:rPr>
          <w:rFonts w:ascii="Tahoma" w:eastAsia="Times New Roman" w:hAnsi="Tahoma" w:cs="Tahoma"/>
          <w:sz w:val="20"/>
          <w:szCs w:val="20"/>
          <w:lang w:val="es-CR"/>
        </w:rPr>
        <w:t>Los participantes a esta venta deberán cumplir con los siguientes aspectos:</w:t>
      </w:r>
    </w:p>
    <w:p w14:paraId="0437EA7D" w14:textId="77777777" w:rsidR="007306E3" w:rsidRPr="008B0D53" w:rsidRDefault="007306E3" w:rsidP="007306E3">
      <w:pPr>
        <w:spacing w:after="0" w:line="240" w:lineRule="auto"/>
        <w:rPr>
          <w:rFonts w:ascii="Tahoma" w:eastAsia="Times New Roman" w:hAnsi="Tahoma" w:cs="Tahoma"/>
          <w:b/>
          <w:bCs/>
          <w:sz w:val="20"/>
          <w:szCs w:val="20"/>
          <w:lang w:val="es-CR"/>
        </w:rPr>
      </w:pPr>
    </w:p>
    <w:p w14:paraId="702B7D8C" w14:textId="77777777" w:rsidR="007306E3" w:rsidRPr="005F248B" w:rsidRDefault="007306E3" w:rsidP="007306E3">
      <w:pPr>
        <w:pStyle w:val="Prrafodelista"/>
        <w:numPr>
          <w:ilvl w:val="1"/>
          <w:numId w:val="16"/>
        </w:numPr>
        <w:spacing w:after="0" w:line="240" w:lineRule="auto"/>
        <w:ind w:left="709" w:hanging="709"/>
        <w:jc w:val="both"/>
        <w:rPr>
          <w:rFonts w:ascii="Tahoma" w:eastAsia="Times New Roman" w:hAnsi="Tahoma" w:cs="Tahoma"/>
          <w:b/>
          <w:bCs/>
          <w:sz w:val="20"/>
          <w:szCs w:val="20"/>
          <w:lang w:val="es-CR"/>
        </w:rPr>
      </w:pPr>
      <w:r w:rsidRPr="005F248B">
        <w:rPr>
          <w:rFonts w:ascii="Tahoma" w:eastAsia="Times New Roman" w:hAnsi="Tahoma" w:cs="Tahoma"/>
          <w:b/>
          <w:bCs/>
          <w:sz w:val="20"/>
          <w:szCs w:val="20"/>
          <w:lang w:val="es-CR"/>
        </w:rPr>
        <w:t>VIGENCIA DE LA OFERTA:</w:t>
      </w:r>
      <w:r w:rsidRPr="005F248B">
        <w:rPr>
          <w:rFonts w:ascii="Tahoma" w:eastAsia="Times New Roman" w:hAnsi="Tahoma" w:cs="Tahoma"/>
          <w:sz w:val="20"/>
          <w:szCs w:val="20"/>
          <w:lang w:val="es-CR"/>
        </w:rPr>
        <w:t xml:space="preserve"> El oferente deberá indicar la vigencia de su oferta. Sin embargo, en ningún caso ésta podrá ser inferior a </w:t>
      </w:r>
      <w:r w:rsidRPr="005F248B">
        <w:rPr>
          <w:rFonts w:ascii="Tahoma" w:eastAsia="Times New Roman" w:hAnsi="Tahoma" w:cs="Tahoma"/>
          <w:b/>
          <w:sz w:val="20"/>
          <w:szCs w:val="20"/>
          <w:lang w:val="es-CR"/>
        </w:rPr>
        <w:t>treinta (30) días hábiles</w:t>
      </w:r>
      <w:r w:rsidRPr="005F248B">
        <w:rPr>
          <w:rFonts w:ascii="Tahoma" w:eastAsia="Times New Roman" w:hAnsi="Tahoma" w:cs="Tahoma"/>
          <w:sz w:val="20"/>
          <w:szCs w:val="20"/>
          <w:lang w:val="es-CR"/>
        </w:rPr>
        <w:t>, contado a partir de la fecha señalada para la apertura de las ofertas.</w:t>
      </w:r>
    </w:p>
    <w:p w14:paraId="4F7C5048" w14:textId="77777777" w:rsidR="007306E3" w:rsidRPr="008B0D53" w:rsidRDefault="007306E3" w:rsidP="007306E3">
      <w:pPr>
        <w:spacing w:after="0" w:line="240" w:lineRule="auto"/>
        <w:ind w:left="567" w:hanging="567"/>
        <w:jc w:val="both"/>
        <w:rPr>
          <w:rFonts w:ascii="Tahoma" w:eastAsia="Times New Roman" w:hAnsi="Tahoma" w:cs="Tahoma"/>
          <w:sz w:val="20"/>
          <w:szCs w:val="20"/>
          <w:lang w:val="es-CR"/>
        </w:rPr>
      </w:pPr>
    </w:p>
    <w:p w14:paraId="6F20ADB3" w14:textId="77777777" w:rsidR="007306E3" w:rsidRPr="008B0D53" w:rsidRDefault="007306E3" w:rsidP="007306E3">
      <w:pPr>
        <w:numPr>
          <w:ilvl w:val="1"/>
          <w:numId w:val="16"/>
        </w:numPr>
        <w:spacing w:after="0" w:line="240" w:lineRule="auto"/>
        <w:ind w:left="709" w:hanging="709"/>
        <w:contextualSpacing/>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CERTIFICACIÓN: </w:t>
      </w:r>
      <w:r w:rsidRPr="008B0D53">
        <w:rPr>
          <w:rFonts w:ascii="Tahoma" w:eastAsia="Times New Roman" w:hAnsi="Tahoma" w:cs="Tahoma"/>
          <w:sz w:val="20"/>
          <w:szCs w:val="20"/>
          <w:lang w:val="es-CR"/>
        </w:rPr>
        <w:t>Las personas jurídicas oferentes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14:paraId="53B49A2C" w14:textId="77777777" w:rsidR="007306E3" w:rsidRPr="008B0D53" w:rsidRDefault="007306E3" w:rsidP="007306E3">
      <w:pPr>
        <w:widowControl w:val="0"/>
        <w:spacing w:after="0" w:line="240" w:lineRule="auto"/>
        <w:ind w:left="709" w:hanging="709"/>
        <w:jc w:val="both"/>
        <w:rPr>
          <w:rFonts w:ascii="Tahoma" w:eastAsia="Times New Roman" w:hAnsi="Tahoma" w:cs="Tahoma"/>
          <w:sz w:val="20"/>
          <w:szCs w:val="20"/>
          <w:lang w:val="es-CR"/>
        </w:rPr>
      </w:pPr>
    </w:p>
    <w:p w14:paraId="528B646C" w14:textId="77777777" w:rsidR="007306E3" w:rsidRPr="008B0D53" w:rsidRDefault="007306E3" w:rsidP="007306E3">
      <w:pPr>
        <w:widowControl w:val="0"/>
        <w:numPr>
          <w:ilvl w:val="1"/>
          <w:numId w:val="16"/>
        </w:numPr>
        <w:spacing w:after="0" w:line="240" w:lineRule="auto"/>
        <w:ind w:left="709" w:hanging="709"/>
        <w:contextualSpacing/>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DECLARACIÓN JURADA: </w:t>
      </w:r>
      <w:r w:rsidRPr="008B0D53">
        <w:rPr>
          <w:rFonts w:ascii="Tahoma" w:eastAsia="Times New Roman" w:hAnsi="Tahoma" w:cs="Tahoma"/>
          <w:sz w:val="20"/>
          <w:szCs w:val="20"/>
          <w:lang w:val="es-CR"/>
        </w:rPr>
        <w:t xml:space="preserve">La oferta deberá contener una declaración jurada del oferente que indique: </w:t>
      </w:r>
      <w:r w:rsidRPr="008B0D53">
        <w:rPr>
          <w:rFonts w:ascii="Tahoma" w:eastAsia="Times New Roman" w:hAnsi="Tahoma" w:cs="Tahoma"/>
          <w:color w:val="000000"/>
          <w:sz w:val="20"/>
          <w:szCs w:val="20"/>
          <w:lang w:val="es-CR"/>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r w:rsidRPr="008B0D53">
        <w:rPr>
          <w:rFonts w:eastAsia="Batang" w:cs="Tahoma"/>
          <w:sz w:val="20"/>
          <w:szCs w:val="20"/>
          <w:lang w:val="es-CR"/>
        </w:rPr>
        <w:t xml:space="preserve"> </w:t>
      </w:r>
    </w:p>
    <w:p w14:paraId="4898664A" w14:textId="77777777" w:rsidR="007306E3" w:rsidRPr="008B0D53" w:rsidRDefault="007306E3" w:rsidP="007306E3">
      <w:pPr>
        <w:widowControl w:val="0"/>
        <w:spacing w:after="0" w:line="240" w:lineRule="auto"/>
        <w:ind w:left="709" w:hanging="709"/>
        <w:contextualSpacing/>
        <w:jc w:val="both"/>
        <w:rPr>
          <w:rFonts w:ascii="Tahoma" w:eastAsia="Times New Roman" w:hAnsi="Tahoma" w:cs="Tahoma"/>
          <w:sz w:val="20"/>
          <w:szCs w:val="20"/>
          <w:lang w:val="es-CR"/>
        </w:rPr>
      </w:pPr>
    </w:p>
    <w:p w14:paraId="199903AB"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DISPOSICIONES NORMATIVAS: </w:t>
      </w:r>
      <w:r w:rsidRPr="008B0D53">
        <w:rPr>
          <w:rFonts w:ascii="Tahoma" w:eastAsia="Times New Roman" w:hAnsi="Tahoma" w:cs="Tahoma"/>
          <w:sz w:val="20"/>
          <w:szCs w:val="20"/>
          <w:lang w:val="es-CR"/>
        </w:rPr>
        <w:t xml:space="preserve">En la presente solicitud rigen las disposiciones normativas contenidas en las siguientes regulaciones: Ley #6227 Ley General de la </w:t>
      </w:r>
      <w:r w:rsidRPr="008B0D53">
        <w:rPr>
          <w:rFonts w:ascii="Tahoma" w:eastAsia="Times New Roman" w:hAnsi="Tahoma" w:cs="Tahoma"/>
          <w:sz w:val="20"/>
          <w:szCs w:val="20"/>
          <w:lang w:val="es-CR"/>
        </w:rPr>
        <w:lastRenderedPageBreak/>
        <w:t>Administración Pública, Ley #7494 Ley de Contratación Administrativa, Decreto Ejecutivo #33411-H del Reglamento a la Ley de Contratación Administrativa, y demás cuerpos legales que por su conexión u otras razones jurídicas sean aplicables.</w:t>
      </w:r>
    </w:p>
    <w:p w14:paraId="1E2E8859" w14:textId="77777777" w:rsidR="007306E3" w:rsidRPr="008B0D53" w:rsidRDefault="007306E3" w:rsidP="007306E3">
      <w:pPr>
        <w:spacing w:after="0" w:line="240" w:lineRule="auto"/>
        <w:jc w:val="both"/>
        <w:rPr>
          <w:rFonts w:ascii="Tahoma" w:eastAsia="Times New Roman" w:hAnsi="Tahoma" w:cs="Tahoma"/>
          <w:sz w:val="20"/>
          <w:szCs w:val="20"/>
          <w:lang w:val="es-CR"/>
        </w:rPr>
      </w:pPr>
    </w:p>
    <w:p w14:paraId="7A316DE9" w14:textId="77777777" w:rsidR="007306E3" w:rsidRPr="008B0D53" w:rsidRDefault="007306E3" w:rsidP="007306E3">
      <w:pPr>
        <w:numPr>
          <w:ilvl w:val="0"/>
          <w:numId w:val="16"/>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DEL ADJUDICATARIO O CONTRATISTA</w:t>
      </w:r>
    </w:p>
    <w:p w14:paraId="55526A98" w14:textId="77777777" w:rsidR="007306E3" w:rsidRPr="008B0D53" w:rsidRDefault="007306E3" w:rsidP="007306E3">
      <w:pPr>
        <w:widowControl w:val="0"/>
        <w:spacing w:after="0" w:line="240" w:lineRule="auto"/>
        <w:jc w:val="both"/>
        <w:rPr>
          <w:rFonts w:ascii="Tahoma" w:eastAsia="Times New Roman" w:hAnsi="Tahoma" w:cs="Tahoma"/>
          <w:sz w:val="20"/>
          <w:szCs w:val="20"/>
          <w:lang w:val="es-ES"/>
        </w:rPr>
      </w:pPr>
    </w:p>
    <w:p w14:paraId="55D0393C" w14:textId="77777777" w:rsidR="007306E3" w:rsidRPr="008B0D53" w:rsidRDefault="007306E3" w:rsidP="007306E3">
      <w:pPr>
        <w:widowControl w:val="0"/>
        <w:spacing w:after="0" w:line="240" w:lineRule="auto"/>
        <w:jc w:val="both"/>
        <w:rPr>
          <w:rFonts w:ascii="Tahoma" w:eastAsia="Times New Roman" w:hAnsi="Tahoma" w:cs="Tahoma"/>
          <w:sz w:val="20"/>
          <w:szCs w:val="20"/>
          <w:lang w:val="es-CR"/>
        </w:rPr>
      </w:pPr>
      <w:r w:rsidRPr="008B0D53">
        <w:rPr>
          <w:rFonts w:ascii="Tahoma" w:eastAsia="Times New Roman" w:hAnsi="Tahoma" w:cs="Tahoma"/>
          <w:sz w:val="20"/>
          <w:szCs w:val="20"/>
          <w:lang w:val="es-CR"/>
        </w:rPr>
        <w:t>Una vez en firme el acto de adjudicación el contratista deberá tomar en cuenta lo siguiente:</w:t>
      </w:r>
    </w:p>
    <w:p w14:paraId="3030A1D8" w14:textId="77777777" w:rsidR="007306E3" w:rsidRPr="008B0D53" w:rsidRDefault="007306E3" w:rsidP="007306E3">
      <w:pPr>
        <w:widowControl w:val="0"/>
        <w:spacing w:after="0" w:line="240" w:lineRule="auto"/>
        <w:jc w:val="both"/>
        <w:rPr>
          <w:rFonts w:ascii="Tahoma" w:eastAsia="Times New Roman" w:hAnsi="Tahoma" w:cs="Tahoma"/>
          <w:b/>
          <w:snapToGrid w:val="0"/>
          <w:sz w:val="20"/>
          <w:szCs w:val="20"/>
          <w:lang w:val="es-CR"/>
        </w:rPr>
      </w:pPr>
    </w:p>
    <w:p w14:paraId="54BD9649"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CONDICIONES DE </w:t>
      </w:r>
      <w:r w:rsidRPr="008B0D53">
        <w:rPr>
          <w:rFonts w:ascii="Tahoma" w:eastAsia="Times New Roman" w:hAnsi="Tahoma" w:cs="Tahoma"/>
          <w:b/>
          <w:sz w:val="20"/>
          <w:szCs w:val="20"/>
          <w:lang w:val="es-ES"/>
        </w:rPr>
        <w:t>PAGO:</w:t>
      </w:r>
      <w:r w:rsidRPr="008B0D53">
        <w:rPr>
          <w:rFonts w:ascii="Tahoma" w:eastAsia="Times New Roman" w:hAnsi="Tahoma" w:cs="Tahoma"/>
          <w:sz w:val="20"/>
          <w:szCs w:val="20"/>
          <w:lang w:val="es-ES"/>
        </w:rPr>
        <w:t xml:space="preserve"> El adjudicatario deberá depositar el monto adjudicado en un plazo de 10 (diez) días hábiles siguientes a la firmeza de la adjudicación, antes de realizar dicho depósito deberá cancelar los derechos de aduana correspondientes, los cuales se rebajarán del monto adjudicado. De no realizarse el pago en el tiempo solicitado, se readjudicará(n) el(los) vehículo(s) a la oferta que ocupó el segundo lugar.   </w:t>
      </w:r>
    </w:p>
    <w:p w14:paraId="083B5EEA" w14:textId="77777777" w:rsidR="007306E3" w:rsidRPr="0081008B" w:rsidRDefault="007306E3" w:rsidP="007306E3">
      <w:pPr>
        <w:spacing w:after="0" w:line="240" w:lineRule="auto"/>
        <w:ind w:left="567"/>
        <w:jc w:val="both"/>
        <w:rPr>
          <w:rFonts w:cs="Tahoma"/>
          <w:lang w:val="es-CR"/>
        </w:rPr>
      </w:pPr>
    </w:p>
    <w:p w14:paraId="68B4FC2A" w14:textId="77777777" w:rsidR="007306E3" w:rsidRPr="005F248B" w:rsidRDefault="007306E3" w:rsidP="007306E3">
      <w:pPr>
        <w:spacing w:after="0" w:line="240" w:lineRule="auto"/>
        <w:ind w:left="709"/>
        <w:jc w:val="both"/>
        <w:rPr>
          <w:rFonts w:ascii="Tahoma" w:eastAsia="Times New Roman" w:hAnsi="Tahoma" w:cs="Tahoma"/>
          <w:sz w:val="20"/>
          <w:szCs w:val="20"/>
          <w:lang w:val="es-ES"/>
        </w:rPr>
      </w:pPr>
      <w:r w:rsidRPr="005F248B">
        <w:rPr>
          <w:rFonts w:ascii="Tahoma" w:eastAsia="Times New Roman" w:hAnsi="Tahoma" w:cs="Tahoma"/>
          <w:sz w:val="20"/>
          <w:szCs w:val="20"/>
          <w:lang w:val="es-ES"/>
        </w:rPr>
        <w:t xml:space="preserve">Para que el </w:t>
      </w:r>
      <w:r>
        <w:rPr>
          <w:rFonts w:ascii="Tahoma" w:eastAsia="Times New Roman" w:hAnsi="Tahoma" w:cs="Tahoma"/>
          <w:sz w:val="20"/>
          <w:szCs w:val="20"/>
          <w:lang w:val="es-ES"/>
        </w:rPr>
        <w:t>adjudicatario</w:t>
      </w:r>
      <w:r w:rsidRPr="005F248B">
        <w:rPr>
          <w:rFonts w:ascii="Tahoma" w:eastAsia="Times New Roman" w:hAnsi="Tahoma" w:cs="Tahoma"/>
          <w:sz w:val="20"/>
          <w:szCs w:val="20"/>
          <w:lang w:val="es-ES"/>
        </w:rPr>
        <w:t xml:space="preserve"> (s), logre (n) transferir los fondos en colones electrónicamente al BCCR, podrán realizar la transferencia desde su banco comercial (a.) o bien personalmente accesando el sitio web del banco comercial (b.) deberá tomar en cuenta lo siguiente:</w:t>
      </w:r>
    </w:p>
    <w:p w14:paraId="023ACA34" w14:textId="77777777" w:rsidR="007306E3" w:rsidRPr="005F248B" w:rsidRDefault="007306E3" w:rsidP="007306E3">
      <w:pPr>
        <w:spacing w:after="0" w:line="240" w:lineRule="auto"/>
        <w:ind w:left="567"/>
        <w:jc w:val="both"/>
        <w:rPr>
          <w:rFonts w:ascii="Tahoma" w:eastAsia="Times New Roman" w:hAnsi="Tahoma" w:cs="Tahoma"/>
          <w:sz w:val="20"/>
          <w:szCs w:val="20"/>
          <w:lang w:val="es-ES"/>
        </w:rPr>
      </w:pPr>
    </w:p>
    <w:p w14:paraId="246BD26F" w14:textId="77777777" w:rsidR="007306E3" w:rsidRPr="005F248B" w:rsidRDefault="007306E3" w:rsidP="007306E3">
      <w:pPr>
        <w:pStyle w:val="Prrafodelista"/>
        <w:numPr>
          <w:ilvl w:val="0"/>
          <w:numId w:val="17"/>
        </w:numPr>
        <w:spacing w:after="0" w:line="240" w:lineRule="auto"/>
        <w:ind w:left="1134" w:hanging="425"/>
        <w:contextualSpacing w:val="0"/>
        <w:jc w:val="both"/>
        <w:rPr>
          <w:rFonts w:ascii="Tahoma" w:eastAsia="Times New Roman" w:hAnsi="Tahoma" w:cs="Tahoma"/>
          <w:sz w:val="20"/>
          <w:szCs w:val="20"/>
          <w:lang w:val="es-ES"/>
        </w:rPr>
      </w:pPr>
      <w:r w:rsidRPr="005F248B">
        <w:rPr>
          <w:rFonts w:ascii="Tahoma" w:eastAsia="Times New Roman" w:hAnsi="Tahoma" w:cs="Tahoma"/>
          <w:sz w:val="20"/>
          <w:szCs w:val="20"/>
          <w:lang w:val="es-ES"/>
        </w:rPr>
        <w:t>Utilizando el servicio “Transferencias Interbancarias de Fondos – TFI” del SINPE, contratado directamente con algún banco comercial:</w:t>
      </w:r>
    </w:p>
    <w:p w14:paraId="57749FE0" w14:textId="77777777" w:rsidR="007306E3" w:rsidRPr="005F248B" w:rsidRDefault="007306E3" w:rsidP="007306E3">
      <w:pPr>
        <w:spacing w:after="0" w:line="240" w:lineRule="auto"/>
        <w:ind w:left="567"/>
        <w:jc w:val="both"/>
        <w:rPr>
          <w:rFonts w:ascii="Tahoma" w:eastAsia="Times New Roman" w:hAnsi="Tahoma" w:cs="Tahoma"/>
          <w:sz w:val="20"/>
          <w:szCs w:val="20"/>
          <w:lang w:val="es-ES"/>
        </w:rPr>
      </w:pPr>
    </w:p>
    <w:p w14:paraId="30264405" w14:textId="77777777" w:rsidR="007306E3" w:rsidRPr="005F248B" w:rsidRDefault="007306E3" w:rsidP="007306E3">
      <w:pPr>
        <w:spacing w:after="0" w:line="240" w:lineRule="auto"/>
        <w:ind w:left="1134"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Cuenta Colones TFI:    10000010001000001</w:t>
      </w:r>
    </w:p>
    <w:p w14:paraId="470C4005" w14:textId="77777777" w:rsidR="007306E3" w:rsidRPr="005F248B" w:rsidRDefault="007306E3" w:rsidP="007306E3">
      <w:pPr>
        <w:spacing w:after="0" w:line="240" w:lineRule="auto"/>
        <w:ind w:left="1134"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Motivo de pago 166 (exclusivo para TFI):    Pagos diversos hacia BCCR</w:t>
      </w:r>
    </w:p>
    <w:p w14:paraId="3C00CF3E" w14:textId="77777777" w:rsidR="007306E3" w:rsidRPr="005F248B" w:rsidRDefault="007306E3" w:rsidP="007306E3">
      <w:pPr>
        <w:spacing w:after="0" w:line="240" w:lineRule="auto"/>
        <w:ind w:left="1134"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ID Destino:   4-000-004017 (Cédula Jurídica del BCCR)</w:t>
      </w:r>
    </w:p>
    <w:p w14:paraId="061B45AF" w14:textId="77777777" w:rsidR="007306E3" w:rsidRPr="005F248B" w:rsidRDefault="007306E3" w:rsidP="007306E3">
      <w:pPr>
        <w:spacing w:after="0" w:line="240" w:lineRule="auto"/>
        <w:ind w:left="1134"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Concepto:     Pago de  xxxxx (descripción del pago)</w:t>
      </w:r>
    </w:p>
    <w:p w14:paraId="5F4CFAFA" w14:textId="77777777" w:rsidR="007306E3" w:rsidRPr="005F248B" w:rsidRDefault="007306E3" w:rsidP="007306E3">
      <w:pPr>
        <w:spacing w:after="0" w:line="240" w:lineRule="auto"/>
        <w:ind w:left="1134"/>
        <w:jc w:val="both"/>
        <w:rPr>
          <w:rFonts w:ascii="Tahoma" w:eastAsia="Times New Roman" w:hAnsi="Tahoma" w:cs="Tahoma"/>
          <w:sz w:val="20"/>
          <w:szCs w:val="20"/>
          <w:lang w:val="es-ES"/>
        </w:rPr>
      </w:pPr>
    </w:p>
    <w:p w14:paraId="27452FB3" w14:textId="77777777" w:rsidR="007306E3" w:rsidRPr="005F248B" w:rsidRDefault="007306E3" w:rsidP="007306E3">
      <w:pPr>
        <w:pStyle w:val="Prrafodelista"/>
        <w:numPr>
          <w:ilvl w:val="0"/>
          <w:numId w:val="17"/>
        </w:numPr>
        <w:spacing w:after="0" w:line="240" w:lineRule="auto"/>
        <w:ind w:left="1134" w:hanging="425"/>
        <w:contextualSpacing w:val="0"/>
        <w:jc w:val="both"/>
        <w:rPr>
          <w:rFonts w:ascii="Tahoma" w:eastAsia="Times New Roman" w:hAnsi="Tahoma" w:cs="Tahoma"/>
          <w:sz w:val="20"/>
          <w:szCs w:val="20"/>
          <w:lang w:val="es-ES"/>
        </w:rPr>
      </w:pPr>
      <w:r w:rsidRPr="005F248B">
        <w:rPr>
          <w:rFonts w:ascii="Tahoma" w:eastAsia="Times New Roman" w:hAnsi="Tahoma" w:cs="Tahoma"/>
          <w:sz w:val="20"/>
          <w:szCs w:val="20"/>
          <w:lang w:val="es-ES"/>
        </w:rPr>
        <w:t>Utilizando el servicio “Transferencias de Fondos a Terceros– TFT” del SINPE, utilizando el sitio web del banco comercial:</w:t>
      </w:r>
    </w:p>
    <w:p w14:paraId="2443A891" w14:textId="77777777" w:rsidR="007306E3" w:rsidRPr="005F248B" w:rsidRDefault="007306E3" w:rsidP="007306E3">
      <w:pPr>
        <w:spacing w:after="0" w:line="240" w:lineRule="auto"/>
        <w:ind w:left="567"/>
        <w:jc w:val="both"/>
        <w:rPr>
          <w:rFonts w:ascii="Tahoma" w:eastAsia="Times New Roman" w:hAnsi="Tahoma" w:cs="Tahoma"/>
          <w:sz w:val="20"/>
          <w:szCs w:val="20"/>
          <w:lang w:val="es-ES"/>
        </w:rPr>
      </w:pPr>
    </w:p>
    <w:p w14:paraId="52A6818A" w14:textId="77777777" w:rsidR="007306E3" w:rsidRPr="005F248B" w:rsidRDefault="007306E3" w:rsidP="007306E3">
      <w:pPr>
        <w:spacing w:after="0" w:line="240" w:lineRule="auto"/>
        <w:ind w:left="1134"/>
        <w:jc w:val="both"/>
        <w:rPr>
          <w:rFonts w:ascii="Tahoma" w:eastAsia="Times New Roman" w:hAnsi="Tahoma" w:cs="Tahoma"/>
          <w:sz w:val="20"/>
          <w:szCs w:val="20"/>
          <w:lang w:val="es-ES"/>
        </w:rPr>
      </w:pPr>
      <w:r w:rsidRPr="005F248B">
        <w:rPr>
          <w:rFonts w:ascii="Tahoma" w:eastAsia="Times New Roman" w:hAnsi="Tahoma" w:cs="Tahoma"/>
          <w:sz w:val="20"/>
          <w:szCs w:val="20"/>
          <w:lang w:val="es-ES"/>
        </w:rPr>
        <w:t>Cuenta Colones TFT:   10000010001000140</w:t>
      </w:r>
    </w:p>
    <w:p w14:paraId="58C4742E" w14:textId="77777777" w:rsidR="007306E3" w:rsidRPr="005F248B" w:rsidRDefault="007306E3" w:rsidP="007306E3">
      <w:pPr>
        <w:spacing w:after="0" w:line="240" w:lineRule="auto"/>
        <w:ind w:left="1134"/>
        <w:jc w:val="both"/>
        <w:rPr>
          <w:rFonts w:ascii="Tahoma" w:eastAsia="Times New Roman" w:hAnsi="Tahoma" w:cs="Tahoma"/>
          <w:sz w:val="20"/>
          <w:szCs w:val="20"/>
          <w:lang w:val="es-ES"/>
        </w:rPr>
      </w:pPr>
      <w:r w:rsidRPr="005F248B">
        <w:rPr>
          <w:rFonts w:ascii="Tahoma" w:eastAsia="Times New Roman" w:hAnsi="Tahoma" w:cs="Tahoma"/>
          <w:sz w:val="20"/>
          <w:szCs w:val="20"/>
          <w:lang w:val="es-ES"/>
        </w:rPr>
        <w:t>ID Destino:  4-000-004017 (Cédula Jurídica del BCCR)</w:t>
      </w:r>
    </w:p>
    <w:p w14:paraId="03A9FBE1" w14:textId="77777777" w:rsidR="007306E3" w:rsidRPr="005F248B" w:rsidRDefault="007306E3" w:rsidP="007306E3">
      <w:pPr>
        <w:spacing w:after="0" w:line="240" w:lineRule="auto"/>
        <w:ind w:left="1134"/>
        <w:jc w:val="both"/>
        <w:rPr>
          <w:rFonts w:ascii="Tahoma" w:eastAsia="Times New Roman" w:hAnsi="Tahoma" w:cs="Tahoma"/>
          <w:sz w:val="20"/>
          <w:szCs w:val="20"/>
          <w:lang w:val="es-ES"/>
        </w:rPr>
      </w:pPr>
      <w:r w:rsidRPr="005F248B">
        <w:rPr>
          <w:rFonts w:ascii="Tahoma" w:eastAsia="Times New Roman" w:hAnsi="Tahoma" w:cs="Tahoma"/>
          <w:sz w:val="20"/>
          <w:szCs w:val="20"/>
          <w:lang w:val="es-ES"/>
        </w:rPr>
        <w:t>Concepto:    Pago de  xxxxx (descripción del pago)</w:t>
      </w:r>
    </w:p>
    <w:p w14:paraId="2B30A12F" w14:textId="77777777" w:rsidR="007306E3" w:rsidRPr="005F248B" w:rsidRDefault="007306E3" w:rsidP="007306E3">
      <w:pPr>
        <w:spacing w:after="0" w:line="240" w:lineRule="auto"/>
        <w:ind w:left="709" w:hanging="709"/>
        <w:jc w:val="both"/>
        <w:rPr>
          <w:rFonts w:ascii="Tahoma" w:eastAsia="Times New Roman" w:hAnsi="Tahoma" w:cs="Tahoma"/>
          <w:sz w:val="20"/>
          <w:szCs w:val="20"/>
          <w:lang w:val="es-ES"/>
        </w:rPr>
      </w:pPr>
    </w:p>
    <w:p w14:paraId="03A455A1"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OBLIGACIÓN DEL BCCR:</w:t>
      </w:r>
      <w:r w:rsidRPr="008B0D53">
        <w:rPr>
          <w:rFonts w:ascii="Tahoma" w:eastAsia="Times New Roman" w:hAnsi="Tahoma" w:cs="Tahoma"/>
          <w:sz w:val="20"/>
          <w:szCs w:val="20"/>
          <w:lang w:val="es-CR"/>
        </w:rPr>
        <w:t xml:space="preserve"> </w:t>
      </w:r>
      <w:r w:rsidRPr="008B0D53">
        <w:rPr>
          <w:rFonts w:ascii="Tahoma" w:eastAsia="Times New Roman" w:hAnsi="Tahoma" w:cs="Tahoma"/>
          <w:bCs/>
          <w:sz w:val="20"/>
          <w:szCs w:val="20"/>
          <w:lang w:val="es-CR"/>
        </w:rPr>
        <w:t>El BCCR entregará el(los) vehículo(s) en el estado físico y mecánico en que se encontraban al momento de la inspección.</w:t>
      </w:r>
    </w:p>
    <w:p w14:paraId="5275B4E3" w14:textId="77777777" w:rsidR="007306E3" w:rsidRPr="008B0D53" w:rsidRDefault="007306E3" w:rsidP="007306E3">
      <w:pPr>
        <w:spacing w:after="0" w:line="240" w:lineRule="auto"/>
        <w:ind w:left="709" w:hanging="709"/>
        <w:jc w:val="both"/>
        <w:rPr>
          <w:rFonts w:ascii="Tahoma" w:eastAsia="Times New Roman" w:hAnsi="Tahoma" w:cs="Tahoma"/>
          <w:b/>
          <w:sz w:val="20"/>
          <w:szCs w:val="20"/>
          <w:lang w:val="es-CR"/>
        </w:rPr>
      </w:pPr>
    </w:p>
    <w:p w14:paraId="14B790B3" w14:textId="16EA0240" w:rsidR="00C435A5" w:rsidRPr="00C435A5" w:rsidRDefault="001253EF" w:rsidP="00C435A5">
      <w:pPr>
        <w:numPr>
          <w:ilvl w:val="1"/>
          <w:numId w:val="16"/>
        </w:numPr>
        <w:spacing w:after="0" w:line="240" w:lineRule="auto"/>
        <w:ind w:left="709" w:hanging="709"/>
        <w:jc w:val="both"/>
        <w:rPr>
          <w:rFonts w:ascii="Tahoma" w:eastAsia="Times New Roman" w:hAnsi="Tahoma" w:cs="Tahoma"/>
          <w:sz w:val="20"/>
          <w:szCs w:val="20"/>
          <w:lang w:val="es-CR"/>
        </w:rPr>
      </w:pPr>
      <w:r w:rsidRPr="001253EF">
        <w:rPr>
          <w:rFonts w:ascii="Tahoma" w:eastAsia="Times New Roman" w:hAnsi="Tahoma" w:cs="Tahoma"/>
          <w:b/>
          <w:sz w:val="20"/>
          <w:szCs w:val="20"/>
          <w:lang w:val="es-CR"/>
        </w:rPr>
        <w:t>GARANTÍA DE CUMPLIMI</w:t>
      </w:r>
      <w:r w:rsidR="00C435A5" w:rsidRPr="001253EF">
        <w:rPr>
          <w:rFonts w:ascii="Tahoma" w:eastAsia="Times New Roman" w:hAnsi="Tahoma" w:cs="Tahoma"/>
          <w:b/>
          <w:sz w:val="20"/>
          <w:szCs w:val="20"/>
          <w:lang w:val="es-CR"/>
        </w:rPr>
        <w:t>E</w:t>
      </w:r>
      <w:r w:rsidRPr="001253EF">
        <w:rPr>
          <w:rFonts w:ascii="Tahoma" w:eastAsia="Times New Roman" w:hAnsi="Tahoma" w:cs="Tahoma"/>
          <w:b/>
          <w:sz w:val="20"/>
          <w:szCs w:val="20"/>
          <w:lang w:val="es-CR"/>
        </w:rPr>
        <w:t xml:space="preserve">NTO: </w:t>
      </w:r>
      <w:r>
        <w:rPr>
          <w:rFonts w:ascii="Tahoma" w:eastAsia="Times New Roman" w:hAnsi="Tahoma" w:cs="Tahoma"/>
          <w:sz w:val="20"/>
          <w:szCs w:val="20"/>
          <w:lang w:val="es-CR"/>
        </w:rPr>
        <w:t>E</w:t>
      </w:r>
      <w:r w:rsidR="00C435A5" w:rsidRPr="00C435A5">
        <w:rPr>
          <w:rFonts w:ascii="Tahoma" w:eastAsia="Times New Roman" w:hAnsi="Tahoma" w:cs="Tahoma"/>
          <w:sz w:val="20"/>
          <w:szCs w:val="20"/>
          <w:lang w:val="es-CR"/>
        </w:rPr>
        <w:t>l adjudicatario debe cancelar e</w:t>
      </w:r>
      <w:r w:rsidR="00C435A5">
        <w:rPr>
          <w:rFonts w:ascii="Tahoma" w:eastAsia="Times New Roman" w:hAnsi="Tahoma" w:cs="Tahoma"/>
          <w:sz w:val="20"/>
          <w:szCs w:val="20"/>
          <w:lang w:val="es-CR"/>
        </w:rPr>
        <w:t>n e</w:t>
      </w:r>
      <w:r w:rsidR="00C435A5" w:rsidRPr="00C435A5">
        <w:rPr>
          <w:rFonts w:ascii="Tahoma" w:eastAsia="Times New Roman" w:hAnsi="Tahoma" w:cs="Tahoma"/>
          <w:sz w:val="20"/>
          <w:szCs w:val="20"/>
          <w:lang w:val="es-CR"/>
        </w:rPr>
        <w:t>l</w:t>
      </w:r>
      <w:r w:rsidR="00C435A5">
        <w:rPr>
          <w:rFonts w:ascii="Tahoma" w:eastAsia="Times New Roman" w:hAnsi="Tahoma" w:cs="Tahoma"/>
          <w:sz w:val="20"/>
          <w:szCs w:val="20"/>
          <w:lang w:val="es-CR"/>
        </w:rPr>
        <w:t xml:space="preserve"> momento que la Proveeduría lo solicite </w:t>
      </w:r>
      <w:r w:rsidR="00C435A5" w:rsidRPr="00C435A5">
        <w:rPr>
          <w:rFonts w:ascii="Tahoma" w:eastAsia="Times New Roman" w:hAnsi="Tahoma" w:cs="Tahoma"/>
          <w:sz w:val="20"/>
          <w:szCs w:val="20"/>
          <w:lang w:val="es-CR"/>
        </w:rPr>
        <w:t xml:space="preserve">por concepto de garantía de cumplimiento al menos el diez por ciento (10%) del valor del (los) vehículo (s) adjudicado (s), contando con tres días hábiles para </w:t>
      </w:r>
      <w:r w:rsidR="00C435A5">
        <w:rPr>
          <w:rFonts w:ascii="Tahoma" w:eastAsia="Times New Roman" w:hAnsi="Tahoma" w:cs="Tahoma"/>
          <w:sz w:val="20"/>
          <w:szCs w:val="20"/>
          <w:lang w:val="es-CR"/>
        </w:rPr>
        <w:t>realizar dicho depósito</w:t>
      </w:r>
      <w:r w:rsidR="00C435A5" w:rsidRPr="00C435A5">
        <w:rPr>
          <w:rFonts w:ascii="Tahoma" w:eastAsia="Times New Roman" w:hAnsi="Tahoma" w:cs="Tahoma"/>
          <w:sz w:val="20"/>
          <w:szCs w:val="20"/>
          <w:lang w:val="es-CR"/>
        </w:rPr>
        <w:t xml:space="preserve">.  </w:t>
      </w:r>
    </w:p>
    <w:p w14:paraId="6A3F83D6" w14:textId="77777777" w:rsidR="00C435A5" w:rsidRPr="00C435A5" w:rsidRDefault="00C435A5" w:rsidP="00C435A5">
      <w:pPr>
        <w:spacing w:after="0" w:line="240" w:lineRule="auto"/>
        <w:ind w:left="709"/>
        <w:jc w:val="both"/>
        <w:rPr>
          <w:rFonts w:ascii="Tahoma" w:eastAsia="Times New Roman" w:hAnsi="Tahoma" w:cs="Tahoma"/>
          <w:bCs/>
          <w:sz w:val="20"/>
          <w:szCs w:val="20"/>
          <w:lang w:val="es-CR"/>
        </w:rPr>
      </w:pPr>
    </w:p>
    <w:p w14:paraId="08A95989"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bCs/>
          <w:sz w:val="20"/>
          <w:szCs w:val="20"/>
          <w:lang w:val="es-CR"/>
        </w:rPr>
      </w:pPr>
      <w:r w:rsidRPr="008B0D53">
        <w:rPr>
          <w:rFonts w:ascii="Tahoma" w:eastAsia="Times New Roman" w:hAnsi="Tahoma" w:cs="Tahoma"/>
          <w:b/>
          <w:sz w:val="20"/>
          <w:szCs w:val="20"/>
          <w:lang w:val="es-CR"/>
        </w:rPr>
        <w:t>OBLIGACIONES DEL ADJUDICATARIO:</w:t>
      </w:r>
      <w:r w:rsidRPr="008B0D53">
        <w:rPr>
          <w:rFonts w:ascii="Tahoma" w:eastAsia="Times New Roman" w:hAnsi="Tahoma" w:cs="Tahoma"/>
          <w:sz w:val="20"/>
          <w:szCs w:val="20"/>
          <w:lang w:val="es-CR"/>
        </w:rPr>
        <w:t xml:space="preserve"> Los honorarios y los gastos de traspaso por la inscripción de cada vehículo correrán por cuenta del adjudicatario. Además, se deberán considerar los siguientes aspectos:</w:t>
      </w:r>
    </w:p>
    <w:p w14:paraId="63DC93EA" w14:textId="77777777" w:rsidR="007306E3" w:rsidRPr="008B0D53" w:rsidRDefault="007306E3" w:rsidP="007306E3">
      <w:pPr>
        <w:spacing w:after="0" w:line="240" w:lineRule="auto"/>
        <w:rPr>
          <w:rFonts w:ascii="Tahoma" w:eastAsia="Times New Roman" w:hAnsi="Tahoma" w:cs="Tahoma"/>
          <w:bCs/>
          <w:sz w:val="20"/>
          <w:szCs w:val="20"/>
          <w:lang w:val="es-CR"/>
        </w:rPr>
      </w:pPr>
    </w:p>
    <w:p w14:paraId="20236C39" w14:textId="77777777" w:rsidR="007306E3" w:rsidRPr="008B0D53" w:rsidRDefault="007306E3" w:rsidP="007306E3">
      <w:pPr>
        <w:numPr>
          <w:ilvl w:val="2"/>
          <w:numId w:val="16"/>
        </w:numPr>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bCs/>
          <w:sz w:val="20"/>
          <w:szCs w:val="20"/>
          <w:lang w:val="es-CR"/>
        </w:rPr>
        <w:t>El oferente deberá manifestar expresamente en la oferta</w:t>
      </w:r>
      <w:r w:rsidRPr="008B0D53">
        <w:rPr>
          <w:rFonts w:ascii="Tahoma" w:eastAsia="Times New Roman" w:hAnsi="Tahoma" w:cs="Tahoma"/>
          <w:sz w:val="20"/>
          <w:szCs w:val="20"/>
          <w:lang w:val="es-CR"/>
        </w:rPr>
        <w:t xml:space="preserve"> que </w:t>
      </w:r>
      <w:r w:rsidRPr="008B0D53">
        <w:rPr>
          <w:rFonts w:ascii="Tahoma" w:eastAsia="Times New Roman" w:hAnsi="Tahoma" w:cs="Tahoma"/>
          <w:bCs/>
          <w:sz w:val="20"/>
          <w:szCs w:val="20"/>
          <w:lang w:val="es-CR"/>
        </w:rPr>
        <w:t xml:space="preserve">releva al BCCR de toda responsabilidad presente y futura por condiciones mecánicas adversas no previstas ni detectadas en el vehículo, para lo cual el BCCR pone a disposición de cualquier interesado días específicos para la inspección de cualquiera de ellos. </w:t>
      </w:r>
    </w:p>
    <w:p w14:paraId="09FB95FC" w14:textId="77777777" w:rsidR="007306E3" w:rsidRPr="008B0D53" w:rsidRDefault="007306E3" w:rsidP="007306E3">
      <w:pPr>
        <w:widowControl w:val="0"/>
        <w:spacing w:after="0" w:line="240" w:lineRule="auto"/>
        <w:ind w:left="1418" w:hanging="709"/>
        <w:jc w:val="both"/>
        <w:rPr>
          <w:rFonts w:ascii="Tahoma" w:eastAsia="Times New Roman" w:hAnsi="Tahoma" w:cs="Tahoma"/>
          <w:sz w:val="20"/>
          <w:szCs w:val="20"/>
          <w:lang w:val="es-CR"/>
        </w:rPr>
      </w:pPr>
    </w:p>
    <w:p w14:paraId="13B59EC5" w14:textId="77777777" w:rsidR="007306E3" w:rsidRPr="008B0D53" w:rsidRDefault="007306E3" w:rsidP="007306E3">
      <w:pPr>
        <w:numPr>
          <w:ilvl w:val="2"/>
          <w:numId w:val="16"/>
        </w:numPr>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lastRenderedPageBreak/>
        <w:t>El adjudicatario deberá contratar con una agencia aduanal para que le calcule los impuestos de nacionalización a pagar y solicite a la Aduana correspondiente la Resolución de la Liquidación de Impuestos de Nacionalización. Con lo anterior podrá realizar la cancelación de los impuestos de nacionalización.</w:t>
      </w:r>
    </w:p>
    <w:p w14:paraId="3998A437" w14:textId="77777777" w:rsidR="007306E3" w:rsidRPr="008B0D53" w:rsidRDefault="007306E3" w:rsidP="007306E3">
      <w:pPr>
        <w:spacing w:after="0" w:line="240" w:lineRule="auto"/>
        <w:ind w:left="1418" w:hanging="709"/>
        <w:contextualSpacing/>
        <w:rPr>
          <w:rFonts w:ascii="Tahoma" w:eastAsia="Times New Roman" w:hAnsi="Tahoma" w:cs="Tahoma"/>
          <w:sz w:val="20"/>
          <w:szCs w:val="20"/>
          <w:lang w:val="es-CR"/>
        </w:rPr>
      </w:pPr>
    </w:p>
    <w:p w14:paraId="2FE091BF" w14:textId="77777777" w:rsidR="007306E3" w:rsidRPr="008B0D53" w:rsidRDefault="007306E3" w:rsidP="007306E3">
      <w:pPr>
        <w:numPr>
          <w:ilvl w:val="2"/>
          <w:numId w:val="16"/>
        </w:numPr>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adjudicatario deberá presentar al Departamento de Proveeduría el comprobante de cancelación de los impuestos de nacionalización y el borrador de la escritura para el traspaso del (los) vehículo (s).</w:t>
      </w:r>
    </w:p>
    <w:p w14:paraId="554415F7" w14:textId="77777777" w:rsidR="007306E3" w:rsidRPr="008B0D53" w:rsidRDefault="007306E3" w:rsidP="007306E3">
      <w:pPr>
        <w:spacing w:after="0" w:line="240" w:lineRule="auto"/>
        <w:ind w:left="1418" w:hanging="709"/>
        <w:contextualSpacing/>
        <w:rPr>
          <w:rFonts w:ascii="Tahoma" w:eastAsia="Times New Roman" w:hAnsi="Tahoma" w:cs="Tahoma"/>
          <w:sz w:val="20"/>
          <w:szCs w:val="20"/>
          <w:lang w:val="es-CR"/>
        </w:rPr>
      </w:pPr>
    </w:p>
    <w:p w14:paraId="300B8CCF" w14:textId="77777777" w:rsidR="007306E3" w:rsidRPr="008B0D53" w:rsidRDefault="007306E3" w:rsidP="007306E3">
      <w:pPr>
        <w:numPr>
          <w:ilvl w:val="2"/>
          <w:numId w:val="16"/>
        </w:numPr>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Una vez aprobada y formalizada la escritura, el adjudicatario podrá retirar el (los) vehículo (s), previa coordinación con la Encargada General de la Contratación.</w:t>
      </w:r>
    </w:p>
    <w:p w14:paraId="4625A024" w14:textId="77777777" w:rsidR="007306E3" w:rsidRPr="008B0D53" w:rsidRDefault="007306E3" w:rsidP="007306E3">
      <w:pPr>
        <w:spacing w:after="0" w:line="240" w:lineRule="auto"/>
        <w:ind w:left="1418" w:hanging="709"/>
        <w:jc w:val="both"/>
        <w:rPr>
          <w:rFonts w:ascii="Tahoma" w:eastAsia="Times New Roman" w:hAnsi="Tahoma" w:cs="Tahoma"/>
          <w:sz w:val="20"/>
          <w:szCs w:val="20"/>
          <w:lang w:val="es-CR"/>
        </w:rPr>
      </w:pPr>
    </w:p>
    <w:p w14:paraId="2C7D4EBC" w14:textId="77777777" w:rsidR="007306E3" w:rsidRPr="008B0D53" w:rsidRDefault="007306E3" w:rsidP="007306E3">
      <w:pPr>
        <w:numPr>
          <w:ilvl w:val="2"/>
          <w:numId w:val="16"/>
        </w:numPr>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Los honorarios y los gastos de traspaso por la inscripción correrán por cuenta del adjudicatario.</w:t>
      </w:r>
    </w:p>
    <w:p w14:paraId="5E424AFA" w14:textId="77777777" w:rsidR="007306E3" w:rsidRPr="008B0D53" w:rsidRDefault="007306E3" w:rsidP="007306E3">
      <w:pPr>
        <w:spacing w:after="0" w:line="240" w:lineRule="auto"/>
        <w:ind w:left="1418" w:hanging="709"/>
        <w:rPr>
          <w:rFonts w:ascii="Tahoma" w:eastAsia="Times New Roman" w:hAnsi="Tahoma" w:cs="Tahoma"/>
          <w:sz w:val="20"/>
          <w:szCs w:val="20"/>
          <w:lang w:val="es-CR"/>
        </w:rPr>
      </w:pPr>
    </w:p>
    <w:p w14:paraId="30433A01" w14:textId="77777777" w:rsidR="007306E3" w:rsidRPr="008B0D53" w:rsidRDefault="007306E3" w:rsidP="007306E3">
      <w:pPr>
        <w:numPr>
          <w:ilvl w:val="2"/>
          <w:numId w:val="16"/>
        </w:numPr>
        <w:spacing w:after="0" w:line="240" w:lineRule="auto"/>
        <w:ind w:left="1418" w:hanging="709"/>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adjudicatario aceptará el (los) vehículo (s) en el estado de uso, conservación y posesión en que se encuentre, debiendo para tales efectos inspeccionarlo previamente, relevando al BCCR de toda responsabilidad presente y futura por dicha compra.</w:t>
      </w:r>
    </w:p>
    <w:p w14:paraId="1E150265" w14:textId="77777777" w:rsidR="007306E3" w:rsidRPr="008B0D53" w:rsidRDefault="007306E3" w:rsidP="007306E3">
      <w:pPr>
        <w:widowControl w:val="0"/>
        <w:spacing w:after="0" w:line="240" w:lineRule="auto"/>
        <w:jc w:val="both"/>
        <w:rPr>
          <w:rFonts w:ascii="Tahoma" w:eastAsia="Times New Roman" w:hAnsi="Tahoma" w:cs="Tahoma"/>
          <w:sz w:val="20"/>
          <w:szCs w:val="20"/>
          <w:lang w:val="es-CR"/>
        </w:rPr>
      </w:pPr>
    </w:p>
    <w:p w14:paraId="2709A1DA"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RETIRO DE LOS VEHÍCULOS: </w:t>
      </w:r>
      <w:r w:rsidRPr="008B0D53">
        <w:rPr>
          <w:rFonts w:ascii="Tahoma" w:eastAsia="Times New Roman" w:hAnsi="Tahoma" w:cs="Tahoma"/>
          <w:sz w:val="20"/>
          <w:szCs w:val="20"/>
          <w:lang w:val="es-CR"/>
        </w:rPr>
        <w:t>El(los) vehículo(s) adquirido(s) deberá(n) ser retirado(s) a partir de la firmeza de la adjudicación y una vez que se haya firmado la escritura pública que deberá ser confeccionada por el abogado del adjudicatario y posteriormente aprobada por la Asesoría Jurídica del BCCR para que la firme el señor Gerente o quien este delegue. En el momento de retiro del vehículo el adjudicatario deberá presentar ante el Encargado General de la Contratación el comprobante del depósito de pago del(los) vehículo(s).</w:t>
      </w:r>
    </w:p>
    <w:p w14:paraId="3792F4C6" w14:textId="77777777" w:rsidR="007306E3" w:rsidRPr="008B0D53" w:rsidRDefault="007306E3" w:rsidP="007306E3">
      <w:pPr>
        <w:widowControl w:val="0"/>
        <w:spacing w:after="0" w:line="240" w:lineRule="auto"/>
        <w:ind w:left="709" w:hanging="709"/>
        <w:jc w:val="both"/>
        <w:rPr>
          <w:rFonts w:ascii="Tahoma" w:eastAsia="Times New Roman" w:hAnsi="Tahoma" w:cs="Tahoma"/>
          <w:sz w:val="20"/>
          <w:szCs w:val="20"/>
          <w:lang w:val="es-CR"/>
        </w:rPr>
      </w:pPr>
    </w:p>
    <w:p w14:paraId="1BC51BD6" w14:textId="77777777" w:rsidR="007306E3" w:rsidRPr="008B0D53" w:rsidRDefault="007306E3" w:rsidP="007306E3">
      <w:pPr>
        <w:numPr>
          <w:ilvl w:val="1"/>
          <w:numId w:val="16"/>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ENCARGADO GENERAL DE LA CONTRATACIÓN:</w:t>
      </w:r>
      <w:r w:rsidRPr="008B0D53">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 General de la Contratación al funcionario: Greddy Chinchilla Cascante, teléfono 2243-5077.</w:t>
      </w:r>
    </w:p>
    <w:p w14:paraId="73C9944A" w14:textId="77777777" w:rsidR="007306E3" w:rsidRPr="008B0D53" w:rsidRDefault="007306E3" w:rsidP="007306E3">
      <w:pPr>
        <w:spacing w:after="0" w:line="240" w:lineRule="auto"/>
        <w:jc w:val="both"/>
        <w:rPr>
          <w:rFonts w:ascii="Tahoma" w:eastAsia="Times New Roman" w:hAnsi="Tahoma" w:cs="Tahoma"/>
          <w:b/>
          <w:bCs/>
          <w:snapToGrid w:val="0"/>
          <w:sz w:val="20"/>
          <w:szCs w:val="20"/>
          <w:lang w:val="es-CR"/>
        </w:rPr>
      </w:pPr>
    </w:p>
    <w:p w14:paraId="174AD9E4" w14:textId="77777777" w:rsidR="007306E3" w:rsidRPr="008B0D53" w:rsidRDefault="007306E3" w:rsidP="007306E3">
      <w:pPr>
        <w:spacing w:after="0" w:line="240" w:lineRule="auto"/>
        <w:jc w:val="both"/>
        <w:rPr>
          <w:rFonts w:ascii="Tahoma" w:eastAsia="Times New Roman" w:hAnsi="Tahoma" w:cs="Tahoma"/>
          <w:b/>
          <w:bCs/>
          <w:snapToGrid w:val="0"/>
          <w:sz w:val="20"/>
          <w:szCs w:val="20"/>
          <w:lang w:val="es-CR"/>
        </w:rPr>
      </w:pPr>
      <w:r>
        <w:rPr>
          <w:rFonts w:ascii="Tahoma" w:eastAsia="Times New Roman" w:hAnsi="Tahoma" w:cs="Tahoma"/>
          <w:b/>
          <w:bCs/>
          <w:snapToGrid w:val="0"/>
          <w:sz w:val="20"/>
          <w:szCs w:val="20"/>
          <w:lang w:val="es-CR"/>
        </w:rPr>
        <w:t>20</w:t>
      </w:r>
      <w:r w:rsidRPr="008B0D53">
        <w:rPr>
          <w:rFonts w:ascii="Tahoma" w:eastAsia="Times New Roman" w:hAnsi="Tahoma" w:cs="Tahoma"/>
          <w:b/>
          <w:bCs/>
          <w:snapToGrid w:val="0"/>
          <w:sz w:val="20"/>
          <w:szCs w:val="20"/>
          <w:lang w:val="es-CR"/>
        </w:rPr>
        <w:t xml:space="preserve"> de </w:t>
      </w:r>
      <w:r>
        <w:rPr>
          <w:rFonts w:ascii="Tahoma" w:eastAsia="Times New Roman" w:hAnsi="Tahoma" w:cs="Tahoma"/>
          <w:b/>
          <w:bCs/>
          <w:snapToGrid w:val="0"/>
          <w:sz w:val="20"/>
          <w:szCs w:val="20"/>
          <w:lang w:val="es-CR"/>
        </w:rPr>
        <w:t>noviembre</w:t>
      </w:r>
      <w:r w:rsidRPr="008B0D53">
        <w:rPr>
          <w:rFonts w:ascii="Tahoma" w:eastAsia="Times New Roman" w:hAnsi="Tahoma" w:cs="Tahoma"/>
          <w:b/>
          <w:bCs/>
          <w:snapToGrid w:val="0"/>
          <w:sz w:val="20"/>
          <w:szCs w:val="20"/>
          <w:lang w:val="es-CR"/>
        </w:rPr>
        <w:t xml:space="preserve"> del 2014</w:t>
      </w:r>
    </w:p>
    <w:p w14:paraId="2D95AECF" w14:textId="77777777" w:rsidR="007306E3" w:rsidRPr="008B0D53" w:rsidRDefault="007306E3" w:rsidP="007306E3">
      <w:pPr>
        <w:spacing w:after="0" w:line="240" w:lineRule="auto"/>
        <w:jc w:val="both"/>
        <w:rPr>
          <w:rFonts w:ascii="Tahoma" w:eastAsia="Times New Roman" w:hAnsi="Tahoma" w:cs="Tahoma"/>
          <w:b/>
          <w:bCs/>
          <w:snapToGrid w:val="0"/>
          <w:sz w:val="20"/>
          <w:szCs w:val="20"/>
          <w:lang w:val="es-CR"/>
        </w:rPr>
      </w:pPr>
    </w:p>
    <w:p w14:paraId="626010C4" w14:textId="77777777" w:rsidR="007306E3" w:rsidRPr="008B0D53" w:rsidRDefault="007306E3" w:rsidP="007306E3">
      <w:pPr>
        <w:spacing w:after="0" w:line="240" w:lineRule="auto"/>
        <w:jc w:val="both"/>
        <w:rPr>
          <w:rFonts w:ascii="Tahoma" w:eastAsia="Times New Roman" w:hAnsi="Tahoma" w:cs="Tahoma"/>
          <w:b/>
          <w:bCs/>
          <w:snapToGrid w:val="0"/>
          <w:sz w:val="20"/>
          <w:szCs w:val="20"/>
          <w:lang w:val="es-CR"/>
        </w:rPr>
      </w:pPr>
    </w:p>
    <w:p w14:paraId="1A7019AE" w14:textId="6D6AE4EC" w:rsidR="007306E3" w:rsidRPr="00546032" w:rsidRDefault="00546032" w:rsidP="007306E3">
      <w:pPr>
        <w:spacing w:after="0" w:line="240" w:lineRule="auto"/>
        <w:ind w:left="-709"/>
        <w:jc w:val="both"/>
        <w:rPr>
          <w:rFonts w:ascii="Tahoma" w:eastAsia="Times New Roman" w:hAnsi="Tahoma" w:cs="Tahoma"/>
          <w:b/>
          <w:bCs/>
          <w:i/>
          <w:snapToGrid w:val="0"/>
          <w:sz w:val="20"/>
          <w:szCs w:val="20"/>
          <w:lang w:val="es-CR"/>
        </w:rPr>
      </w:pPr>
      <w:r>
        <w:rPr>
          <w:rFonts w:ascii="Tahoma" w:eastAsia="Times New Roman" w:hAnsi="Tahoma" w:cs="Tahoma"/>
          <w:b/>
          <w:bCs/>
          <w:snapToGrid w:val="0"/>
          <w:sz w:val="20"/>
          <w:szCs w:val="20"/>
          <w:lang w:val="es-CR"/>
        </w:rPr>
        <w:tab/>
      </w:r>
      <w:r w:rsidRPr="00546032">
        <w:rPr>
          <w:rFonts w:ascii="Tahoma" w:eastAsia="Times New Roman" w:hAnsi="Tahoma" w:cs="Tahoma"/>
          <w:b/>
          <w:bCs/>
          <w:i/>
          <w:snapToGrid w:val="0"/>
          <w:sz w:val="20"/>
          <w:szCs w:val="20"/>
          <w:lang w:val="es-CR"/>
        </w:rPr>
        <w:t>Original firmado</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4"/>
        <w:gridCol w:w="5071"/>
      </w:tblGrid>
      <w:tr w:rsidR="007306E3" w:rsidRPr="005E47B5" w14:paraId="37C9E199" w14:textId="77777777" w:rsidTr="008C7D82">
        <w:trPr>
          <w:jc w:val="center"/>
        </w:trPr>
        <w:tc>
          <w:tcPr>
            <w:tcW w:w="5141" w:type="dxa"/>
            <w:tcBorders>
              <w:top w:val="nil"/>
              <w:left w:val="nil"/>
              <w:bottom w:val="nil"/>
              <w:right w:val="nil"/>
            </w:tcBorders>
            <w:hideMark/>
          </w:tcPr>
          <w:p w14:paraId="5995DFF5" w14:textId="77777777" w:rsidR="007306E3" w:rsidRPr="008B0D53" w:rsidRDefault="007306E3" w:rsidP="008C7D82">
            <w:pPr>
              <w:widowControl w:val="0"/>
              <w:spacing w:after="0" w:line="240" w:lineRule="auto"/>
              <w:ind w:left="680"/>
              <w:rPr>
                <w:rFonts w:ascii="Tahoma" w:eastAsia="Times New Roman" w:hAnsi="Tahoma" w:cs="Tahoma"/>
                <w:b/>
                <w:sz w:val="20"/>
                <w:szCs w:val="20"/>
                <w:lang w:val="es-CR"/>
              </w:rPr>
            </w:pPr>
            <w:r>
              <w:rPr>
                <w:rFonts w:ascii="Tahoma" w:eastAsia="Times New Roman" w:hAnsi="Tahoma" w:cs="Tahoma"/>
                <w:b/>
                <w:sz w:val="20"/>
                <w:szCs w:val="20"/>
                <w:lang w:val="es-CR"/>
              </w:rPr>
              <w:t>Rolando Protti B.</w:t>
            </w:r>
          </w:p>
          <w:p w14:paraId="65BD993C" w14:textId="77777777" w:rsidR="007306E3" w:rsidRPr="008B0D53" w:rsidRDefault="007306E3" w:rsidP="008C7D82">
            <w:pPr>
              <w:widowControl w:val="0"/>
              <w:spacing w:after="0" w:line="240" w:lineRule="auto"/>
              <w:ind w:left="680"/>
              <w:rPr>
                <w:rFonts w:ascii="Tahoma" w:eastAsia="Times New Roman" w:hAnsi="Tahoma" w:cs="Tahoma"/>
                <w:b/>
                <w:sz w:val="20"/>
                <w:szCs w:val="20"/>
                <w:lang w:val="es-CR"/>
              </w:rPr>
            </w:pPr>
            <w:r w:rsidRPr="008B0D53">
              <w:rPr>
                <w:rFonts w:ascii="Tahoma" w:eastAsia="Times New Roman" w:hAnsi="Tahoma" w:cs="Tahoma"/>
                <w:b/>
                <w:sz w:val="20"/>
                <w:szCs w:val="20"/>
                <w:lang w:val="es-CR"/>
              </w:rPr>
              <w:t>Director</w:t>
            </w:r>
            <w:r>
              <w:rPr>
                <w:rFonts w:ascii="Tahoma" w:eastAsia="Times New Roman" w:hAnsi="Tahoma" w:cs="Tahoma"/>
                <w:b/>
                <w:sz w:val="20"/>
                <w:szCs w:val="20"/>
                <w:lang w:val="es-CR"/>
              </w:rPr>
              <w:t xml:space="preserve"> a.i.</w:t>
            </w:r>
          </w:p>
        </w:tc>
        <w:tc>
          <w:tcPr>
            <w:tcW w:w="5068" w:type="dxa"/>
            <w:tcBorders>
              <w:top w:val="nil"/>
              <w:left w:val="nil"/>
              <w:bottom w:val="nil"/>
              <w:right w:val="nil"/>
            </w:tcBorders>
          </w:tcPr>
          <w:p w14:paraId="35AC8DD5" w14:textId="77777777" w:rsidR="007306E3" w:rsidRPr="008B0D53" w:rsidRDefault="007306E3" w:rsidP="008C7D82">
            <w:pPr>
              <w:widowControl w:val="0"/>
              <w:spacing w:after="0" w:line="240" w:lineRule="auto"/>
              <w:rPr>
                <w:rFonts w:ascii="Tahoma" w:eastAsia="Times New Roman" w:hAnsi="Tahoma" w:cs="Tahoma"/>
                <w:b/>
                <w:sz w:val="20"/>
                <w:szCs w:val="20"/>
                <w:lang w:val="es-CR"/>
              </w:rPr>
            </w:pPr>
          </w:p>
        </w:tc>
      </w:tr>
    </w:tbl>
    <w:p w14:paraId="56E06D6B" w14:textId="77777777" w:rsidR="007306E3" w:rsidRPr="008B0D53" w:rsidRDefault="007306E3" w:rsidP="007306E3">
      <w:pPr>
        <w:spacing w:after="0" w:line="240" w:lineRule="auto"/>
        <w:rPr>
          <w:rFonts w:ascii="Tahoma" w:eastAsia="Times New Roman" w:hAnsi="Tahoma"/>
          <w:sz w:val="20"/>
          <w:szCs w:val="20"/>
          <w:lang w:val="es-CR"/>
        </w:rPr>
      </w:pPr>
    </w:p>
    <w:p w14:paraId="7AD27C9B" w14:textId="77777777" w:rsidR="007306E3" w:rsidRPr="008B0D53" w:rsidRDefault="007306E3" w:rsidP="007306E3">
      <w:pPr>
        <w:rPr>
          <w:lang w:val="es-CR"/>
        </w:rPr>
      </w:pPr>
      <w:bookmarkStart w:id="1" w:name="_GoBack"/>
      <w:bookmarkEnd w:id="1"/>
    </w:p>
    <w:p w14:paraId="7803453C" w14:textId="77777777" w:rsidR="007306E3" w:rsidRPr="008B0D53" w:rsidRDefault="007306E3" w:rsidP="007306E3">
      <w:pPr>
        <w:rPr>
          <w:lang w:val="es-CR"/>
        </w:rPr>
      </w:pPr>
    </w:p>
    <w:p w14:paraId="2447F913" w14:textId="77777777" w:rsidR="00E11D70" w:rsidRPr="007306E3" w:rsidRDefault="00E11D70" w:rsidP="007306E3">
      <w:pPr>
        <w:rPr>
          <w:lang w:val="es-CR"/>
        </w:rPr>
      </w:pPr>
    </w:p>
    <w:sectPr w:rsidR="00E11D70" w:rsidRPr="007306E3" w:rsidSect="002D4AC9">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03DFE" w14:textId="77777777" w:rsidR="008C7D82" w:rsidRDefault="008C7D82" w:rsidP="002D4AC9">
      <w:pPr>
        <w:spacing w:after="0" w:line="240" w:lineRule="auto"/>
      </w:pPr>
      <w:r>
        <w:separator/>
      </w:r>
    </w:p>
  </w:endnote>
  <w:endnote w:type="continuationSeparator" w:id="0">
    <w:p w14:paraId="63EF8FA9" w14:textId="77777777" w:rsidR="008C7D82" w:rsidRDefault="008C7D82" w:rsidP="002D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32114"/>
      <w:docPartObj>
        <w:docPartGallery w:val="Page Numbers (Bottom of Page)"/>
        <w:docPartUnique/>
      </w:docPartObj>
    </w:sdtPr>
    <w:sdtEndPr/>
    <w:sdtContent>
      <w:p w14:paraId="64789B4B" w14:textId="18D3E63C" w:rsidR="008C7D82" w:rsidRDefault="008C7D82">
        <w:pPr>
          <w:pStyle w:val="Piedepgina"/>
          <w:jc w:val="center"/>
        </w:pPr>
        <w:r>
          <w:fldChar w:fldCharType="begin"/>
        </w:r>
        <w:r>
          <w:instrText>PAGE   \* MERGEFORMAT</w:instrText>
        </w:r>
        <w:r>
          <w:fldChar w:fldCharType="separate"/>
        </w:r>
        <w:r w:rsidR="00546032" w:rsidRPr="00546032">
          <w:rPr>
            <w:noProof/>
            <w:lang w:val="es-ES"/>
          </w:rPr>
          <w:t>13</w:t>
        </w:r>
        <w:r>
          <w:fldChar w:fldCharType="end"/>
        </w:r>
      </w:p>
    </w:sdtContent>
  </w:sdt>
  <w:p w14:paraId="6345DC55" w14:textId="77777777" w:rsidR="008C7D82" w:rsidRDefault="008C7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C7EDA" w14:textId="77777777" w:rsidR="008C7D82" w:rsidRDefault="008C7D82" w:rsidP="002D4AC9">
      <w:pPr>
        <w:spacing w:after="0" w:line="240" w:lineRule="auto"/>
      </w:pPr>
      <w:r>
        <w:separator/>
      </w:r>
    </w:p>
  </w:footnote>
  <w:footnote w:type="continuationSeparator" w:id="0">
    <w:p w14:paraId="3A186DD1" w14:textId="77777777" w:rsidR="008C7D82" w:rsidRDefault="008C7D82" w:rsidP="002D4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D71CA" w14:textId="541E4C44" w:rsidR="008C7D82" w:rsidRDefault="008C7D82" w:rsidP="002D4AC9">
    <w:pPr>
      <w:pStyle w:val="Encabezado"/>
      <w:jc w:val="center"/>
    </w:pPr>
    <w:r>
      <w:rPr>
        <w:rFonts w:ascii="Tahoma" w:eastAsia="Times New Roman" w:hAnsi="Tahoma"/>
        <w:noProof/>
        <w:sz w:val="22"/>
        <w:szCs w:val="22"/>
        <w:lang w:val="es-CR" w:eastAsia="es-CR"/>
      </w:rPr>
      <w:drawing>
        <wp:inline distT="0" distB="0" distL="0" distR="0" wp14:anchorId="2960B47B" wp14:editId="7DF89C1C">
          <wp:extent cx="1809750" cy="561975"/>
          <wp:effectExtent l="0" t="0" r="0" b="952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inline>
      </w:drawing>
    </w:r>
  </w:p>
  <w:p w14:paraId="17909243" w14:textId="77777777" w:rsidR="008C7D82" w:rsidRDefault="008C7D82" w:rsidP="002D4AC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66AE0D8"/>
    <w:lvl w:ilvl="0">
      <w:start w:val="1"/>
      <w:numFmt w:val="decimal"/>
      <w:lvlText w:val="%1."/>
      <w:lvlJc w:val="left"/>
      <w:pPr>
        <w:tabs>
          <w:tab w:val="num" w:pos="643"/>
        </w:tabs>
        <w:ind w:left="643" w:hanging="360"/>
      </w:pPr>
    </w:lvl>
  </w:abstractNum>
  <w:abstractNum w:abstractNumId="1">
    <w:nsid w:val="FFFFFF83"/>
    <w:multiLevelType w:val="singleLevel"/>
    <w:tmpl w:val="56E87AF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9445C36"/>
    <w:lvl w:ilvl="0">
      <w:start w:val="1"/>
      <w:numFmt w:val="decimal"/>
      <w:lvlText w:val="%1."/>
      <w:lvlJc w:val="left"/>
      <w:pPr>
        <w:tabs>
          <w:tab w:val="num" w:pos="360"/>
        </w:tabs>
        <w:ind w:left="360" w:hanging="360"/>
      </w:pPr>
    </w:lvl>
  </w:abstractNum>
  <w:abstractNum w:abstractNumId="3">
    <w:nsid w:val="FFFFFF89"/>
    <w:multiLevelType w:val="singleLevel"/>
    <w:tmpl w:val="F7843ABC"/>
    <w:lvl w:ilvl="0">
      <w:start w:val="1"/>
      <w:numFmt w:val="bullet"/>
      <w:lvlText w:val=""/>
      <w:lvlJc w:val="left"/>
      <w:pPr>
        <w:tabs>
          <w:tab w:val="num" w:pos="360"/>
        </w:tabs>
        <w:ind w:left="360" w:hanging="360"/>
      </w:pPr>
      <w:rPr>
        <w:rFonts w:ascii="Symbol" w:hAnsi="Symbol" w:hint="default"/>
      </w:rPr>
    </w:lvl>
  </w:abstractNum>
  <w:abstractNum w:abstractNumId="4">
    <w:nsid w:val="04B00DC9"/>
    <w:multiLevelType w:val="multilevel"/>
    <w:tmpl w:val="87241020"/>
    <w:lvl w:ilvl="0">
      <w:start w:val="9"/>
      <w:numFmt w:val="decimal"/>
      <w:lvlText w:val="%1."/>
      <w:lvlJc w:val="left"/>
      <w:pPr>
        <w:ind w:left="360" w:hanging="360"/>
      </w:pPr>
    </w:lvl>
    <w:lvl w:ilvl="1">
      <w:start w:val="1"/>
      <w:numFmt w:val="decimal"/>
      <w:lvlText w:val="%1.%2."/>
      <w:lvlJc w:val="left"/>
      <w:pPr>
        <w:ind w:left="2847" w:hanging="720"/>
      </w:pPr>
      <w:rPr>
        <w:b/>
      </w:rPr>
    </w:lvl>
    <w:lvl w:ilvl="2">
      <w:start w:val="1"/>
      <w:numFmt w:val="decimal"/>
      <w:lvlText w:val="%1.%2.%3."/>
      <w:lvlJc w:val="left"/>
      <w:pPr>
        <w:ind w:left="4974" w:hanging="720"/>
      </w:pPr>
    </w:lvl>
    <w:lvl w:ilvl="3">
      <w:start w:val="1"/>
      <w:numFmt w:val="decimal"/>
      <w:lvlText w:val="%1.%2.%3.%4."/>
      <w:lvlJc w:val="left"/>
      <w:pPr>
        <w:ind w:left="7461" w:hanging="1080"/>
      </w:pPr>
    </w:lvl>
    <w:lvl w:ilvl="4">
      <w:start w:val="1"/>
      <w:numFmt w:val="decimal"/>
      <w:lvlText w:val="%1.%2.%3.%4.%5."/>
      <w:lvlJc w:val="left"/>
      <w:pPr>
        <w:ind w:left="9588" w:hanging="1080"/>
      </w:pPr>
    </w:lvl>
    <w:lvl w:ilvl="5">
      <w:start w:val="1"/>
      <w:numFmt w:val="decimal"/>
      <w:lvlText w:val="%1.%2.%3.%4.%5.%6."/>
      <w:lvlJc w:val="left"/>
      <w:pPr>
        <w:ind w:left="12075" w:hanging="1440"/>
      </w:pPr>
    </w:lvl>
    <w:lvl w:ilvl="6">
      <w:start w:val="1"/>
      <w:numFmt w:val="decimal"/>
      <w:lvlText w:val="%1.%2.%3.%4.%5.%6.%7."/>
      <w:lvlJc w:val="left"/>
      <w:pPr>
        <w:ind w:left="14562" w:hanging="1800"/>
      </w:pPr>
    </w:lvl>
    <w:lvl w:ilvl="7">
      <w:start w:val="1"/>
      <w:numFmt w:val="decimal"/>
      <w:lvlText w:val="%1.%2.%3.%4.%5.%6.%7.%8."/>
      <w:lvlJc w:val="left"/>
      <w:pPr>
        <w:ind w:left="16689" w:hanging="1800"/>
      </w:pPr>
    </w:lvl>
    <w:lvl w:ilvl="8">
      <w:start w:val="1"/>
      <w:numFmt w:val="decimal"/>
      <w:lvlText w:val="%1.%2.%3.%4.%5.%6.%7.%8.%9."/>
      <w:lvlJc w:val="left"/>
      <w:pPr>
        <w:ind w:left="19176" w:hanging="2160"/>
      </w:pPr>
    </w:lvl>
  </w:abstractNum>
  <w:abstractNum w:abstractNumId="5">
    <w:nsid w:val="0D756A37"/>
    <w:multiLevelType w:val="multilevel"/>
    <w:tmpl w:val="67AA6D8C"/>
    <w:lvl w:ilvl="0">
      <w:start w:val="10"/>
      <w:numFmt w:val="decimal"/>
      <w:lvlText w:val="%1."/>
      <w:lvlJc w:val="left"/>
      <w:pPr>
        <w:ind w:left="435" w:hanging="435"/>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6">
    <w:nsid w:val="1C896B7F"/>
    <w:multiLevelType w:val="hybridMultilevel"/>
    <w:tmpl w:val="B30C6E42"/>
    <w:lvl w:ilvl="0" w:tplc="73641CA0">
      <w:start w:val="1"/>
      <w:numFmt w:val="decimal"/>
      <w:lvlText w:val="%1."/>
      <w:lvlJc w:val="left"/>
      <w:pPr>
        <w:tabs>
          <w:tab w:val="num" w:pos="1358"/>
        </w:tabs>
        <w:ind w:left="1358" w:hanging="360"/>
      </w:pPr>
    </w:lvl>
    <w:lvl w:ilvl="1" w:tplc="90FEFB66">
      <w:numFmt w:val="none"/>
      <w:lvlText w:val=""/>
      <w:lvlJc w:val="left"/>
      <w:pPr>
        <w:tabs>
          <w:tab w:val="num" w:pos="666"/>
        </w:tabs>
        <w:ind w:left="0" w:firstLine="0"/>
      </w:pPr>
    </w:lvl>
    <w:lvl w:ilvl="2" w:tplc="0200FA2A">
      <w:numFmt w:val="none"/>
      <w:lvlText w:val=""/>
      <w:lvlJc w:val="left"/>
      <w:pPr>
        <w:tabs>
          <w:tab w:val="num" w:pos="666"/>
        </w:tabs>
        <w:ind w:left="0" w:firstLine="0"/>
      </w:pPr>
    </w:lvl>
    <w:lvl w:ilvl="3" w:tplc="E38E576E">
      <w:numFmt w:val="none"/>
      <w:lvlText w:val=""/>
      <w:lvlJc w:val="left"/>
      <w:pPr>
        <w:tabs>
          <w:tab w:val="num" w:pos="666"/>
        </w:tabs>
        <w:ind w:left="0" w:firstLine="0"/>
      </w:pPr>
    </w:lvl>
    <w:lvl w:ilvl="4" w:tplc="69263CF8">
      <w:numFmt w:val="none"/>
      <w:lvlText w:val=""/>
      <w:lvlJc w:val="left"/>
      <w:pPr>
        <w:tabs>
          <w:tab w:val="num" w:pos="666"/>
        </w:tabs>
        <w:ind w:left="0" w:firstLine="0"/>
      </w:pPr>
    </w:lvl>
    <w:lvl w:ilvl="5" w:tplc="58925570">
      <w:numFmt w:val="none"/>
      <w:lvlText w:val=""/>
      <w:lvlJc w:val="left"/>
      <w:pPr>
        <w:tabs>
          <w:tab w:val="num" w:pos="666"/>
        </w:tabs>
        <w:ind w:left="0" w:firstLine="0"/>
      </w:pPr>
    </w:lvl>
    <w:lvl w:ilvl="6" w:tplc="365493AC">
      <w:numFmt w:val="none"/>
      <w:lvlText w:val=""/>
      <w:lvlJc w:val="left"/>
      <w:pPr>
        <w:tabs>
          <w:tab w:val="num" w:pos="666"/>
        </w:tabs>
        <w:ind w:left="0" w:firstLine="0"/>
      </w:pPr>
    </w:lvl>
    <w:lvl w:ilvl="7" w:tplc="CA50FA8A">
      <w:numFmt w:val="none"/>
      <w:lvlText w:val=""/>
      <w:lvlJc w:val="left"/>
      <w:pPr>
        <w:tabs>
          <w:tab w:val="num" w:pos="666"/>
        </w:tabs>
        <w:ind w:left="0" w:firstLine="0"/>
      </w:pPr>
    </w:lvl>
    <w:lvl w:ilvl="8" w:tplc="2700828A">
      <w:numFmt w:val="none"/>
      <w:lvlText w:val=""/>
      <w:lvlJc w:val="left"/>
      <w:pPr>
        <w:tabs>
          <w:tab w:val="num" w:pos="666"/>
        </w:tabs>
        <w:ind w:left="0" w:firstLine="0"/>
      </w:pPr>
    </w:lvl>
  </w:abstractNum>
  <w:abstractNum w:abstractNumId="7">
    <w:nsid w:val="3527561E"/>
    <w:multiLevelType w:val="multilevel"/>
    <w:tmpl w:val="D67295BA"/>
    <w:lvl w:ilvl="0">
      <w:start w:val="6"/>
      <w:numFmt w:val="decimal"/>
      <w:lvlText w:val="%1."/>
      <w:lvlJc w:val="left"/>
      <w:pPr>
        <w:ind w:left="360" w:hanging="360"/>
      </w:pPr>
    </w:lvl>
    <w:lvl w:ilvl="1">
      <w:start w:val="1"/>
      <w:numFmt w:val="decimal"/>
      <w:lvlText w:val="%1.%2."/>
      <w:lvlJc w:val="left"/>
      <w:pPr>
        <w:ind w:left="1004"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8">
    <w:nsid w:val="43222C6F"/>
    <w:multiLevelType w:val="hybridMultilevel"/>
    <w:tmpl w:val="10C8319C"/>
    <w:lvl w:ilvl="0" w:tplc="381C1D44">
      <w:start w:val="1"/>
      <w:numFmt w:val="decimal"/>
      <w:lvlText w:val="%1."/>
      <w:lvlJc w:val="left"/>
      <w:pPr>
        <w:tabs>
          <w:tab w:val="num" w:pos="360"/>
        </w:tabs>
        <w:ind w:left="360" w:hanging="360"/>
      </w:pPr>
      <w:rPr>
        <w:b/>
      </w:rPr>
    </w:lvl>
    <w:lvl w:ilvl="1" w:tplc="20FA687E">
      <w:numFmt w:val="none"/>
      <w:lvlText w:val=""/>
      <w:lvlJc w:val="left"/>
      <w:pPr>
        <w:tabs>
          <w:tab w:val="num" w:pos="360"/>
        </w:tabs>
        <w:ind w:left="0" w:firstLine="0"/>
      </w:pPr>
    </w:lvl>
    <w:lvl w:ilvl="2" w:tplc="3294CE4C">
      <w:numFmt w:val="none"/>
      <w:lvlText w:val=""/>
      <w:lvlJc w:val="left"/>
      <w:pPr>
        <w:tabs>
          <w:tab w:val="num" w:pos="360"/>
        </w:tabs>
        <w:ind w:left="0" w:firstLine="0"/>
      </w:pPr>
    </w:lvl>
    <w:lvl w:ilvl="3" w:tplc="BE7E8BBE">
      <w:numFmt w:val="none"/>
      <w:lvlText w:val=""/>
      <w:lvlJc w:val="left"/>
      <w:pPr>
        <w:tabs>
          <w:tab w:val="num" w:pos="360"/>
        </w:tabs>
        <w:ind w:left="0" w:firstLine="0"/>
      </w:pPr>
    </w:lvl>
    <w:lvl w:ilvl="4" w:tplc="8A86DEDC">
      <w:numFmt w:val="none"/>
      <w:lvlText w:val=""/>
      <w:lvlJc w:val="left"/>
      <w:pPr>
        <w:tabs>
          <w:tab w:val="num" w:pos="360"/>
        </w:tabs>
        <w:ind w:left="0" w:firstLine="0"/>
      </w:pPr>
    </w:lvl>
    <w:lvl w:ilvl="5" w:tplc="43429794">
      <w:numFmt w:val="none"/>
      <w:lvlText w:val=""/>
      <w:lvlJc w:val="left"/>
      <w:pPr>
        <w:tabs>
          <w:tab w:val="num" w:pos="360"/>
        </w:tabs>
        <w:ind w:left="0" w:firstLine="0"/>
      </w:pPr>
    </w:lvl>
    <w:lvl w:ilvl="6" w:tplc="B3E86332">
      <w:numFmt w:val="none"/>
      <w:lvlText w:val=""/>
      <w:lvlJc w:val="left"/>
      <w:pPr>
        <w:tabs>
          <w:tab w:val="num" w:pos="360"/>
        </w:tabs>
        <w:ind w:left="0" w:firstLine="0"/>
      </w:pPr>
    </w:lvl>
    <w:lvl w:ilvl="7" w:tplc="F06E494A">
      <w:numFmt w:val="none"/>
      <w:lvlText w:val=""/>
      <w:lvlJc w:val="left"/>
      <w:pPr>
        <w:tabs>
          <w:tab w:val="num" w:pos="360"/>
        </w:tabs>
        <w:ind w:left="0" w:firstLine="0"/>
      </w:pPr>
    </w:lvl>
    <w:lvl w:ilvl="8" w:tplc="F2E6217A">
      <w:numFmt w:val="none"/>
      <w:lvlText w:val=""/>
      <w:lvlJc w:val="left"/>
      <w:pPr>
        <w:tabs>
          <w:tab w:val="num" w:pos="360"/>
        </w:tabs>
        <w:ind w:left="0" w:firstLine="0"/>
      </w:pPr>
    </w:lvl>
  </w:abstractNum>
  <w:abstractNum w:abstractNumId="9">
    <w:nsid w:val="439F6A5D"/>
    <w:multiLevelType w:val="multilevel"/>
    <w:tmpl w:val="103052DA"/>
    <w:lvl w:ilvl="0">
      <w:start w:val="10"/>
      <w:numFmt w:val="decimal"/>
      <w:lvlText w:val="%1."/>
      <w:lvlJc w:val="left"/>
      <w:pPr>
        <w:ind w:left="435" w:hanging="435"/>
      </w:pPr>
    </w:lvl>
    <w:lvl w:ilvl="1">
      <w:start w:val="1"/>
      <w:numFmt w:val="decimal"/>
      <w:lvlText w:val="%1.%2."/>
      <w:lvlJc w:val="left"/>
      <w:pPr>
        <w:ind w:left="1004"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0">
    <w:nsid w:val="51600607"/>
    <w:multiLevelType w:val="multilevel"/>
    <w:tmpl w:val="73F60172"/>
    <w:lvl w:ilvl="0">
      <w:start w:val="11"/>
      <w:numFmt w:val="decimal"/>
      <w:lvlText w:val="%1."/>
      <w:lvlJc w:val="left"/>
      <w:pPr>
        <w:ind w:left="435" w:hanging="435"/>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1">
    <w:nsid w:val="53C15631"/>
    <w:multiLevelType w:val="hybridMultilevel"/>
    <w:tmpl w:val="3C90E116"/>
    <w:lvl w:ilvl="0" w:tplc="9C62EDD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4A21C38"/>
    <w:multiLevelType w:val="multilevel"/>
    <w:tmpl w:val="B268BD60"/>
    <w:lvl w:ilvl="0">
      <w:start w:val="11"/>
      <w:numFmt w:val="decimal"/>
      <w:lvlText w:val="%1."/>
      <w:lvlJc w:val="left"/>
      <w:pPr>
        <w:ind w:left="480" w:hanging="480"/>
      </w:pPr>
      <w:rPr>
        <w:b/>
      </w:rPr>
    </w:lvl>
    <w:lvl w:ilvl="1">
      <w:start w:val="1"/>
      <w:numFmt w:val="decimal"/>
      <w:lvlText w:val="%1.%2."/>
      <w:lvlJc w:val="left"/>
      <w:pPr>
        <w:ind w:left="862" w:hanging="720"/>
      </w:pPr>
      <w:rPr>
        <w:b/>
      </w:rPr>
    </w:lvl>
    <w:lvl w:ilvl="2">
      <w:start w:val="1"/>
      <w:numFmt w:val="decimal"/>
      <w:lvlText w:val="%1.%2.%3."/>
      <w:lvlJc w:val="left"/>
      <w:pPr>
        <w:ind w:left="1004" w:hanging="720"/>
      </w:pPr>
      <w:rPr>
        <w:b/>
      </w:rPr>
    </w:lvl>
    <w:lvl w:ilvl="3">
      <w:start w:val="1"/>
      <w:numFmt w:val="decimal"/>
      <w:lvlText w:val="%1.%2.%3.%4."/>
      <w:lvlJc w:val="left"/>
      <w:pPr>
        <w:ind w:left="1506" w:hanging="1080"/>
      </w:pPr>
      <w:rPr>
        <w:b/>
      </w:rPr>
    </w:lvl>
    <w:lvl w:ilvl="4">
      <w:start w:val="1"/>
      <w:numFmt w:val="decimal"/>
      <w:lvlText w:val="%1.%2.%3.%4.%5."/>
      <w:lvlJc w:val="left"/>
      <w:pPr>
        <w:ind w:left="1648" w:hanging="1080"/>
      </w:pPr>
      <w:rPr>
        <w:b/>
      </w:rPr>
    </w:lvl>
    <w:lvl w:ilvl="5">
      <w:start w:val="1"/>
      <w:numFmt w:val="decimal"/>
      <w:lvlText w:val="%1.%2.%3.%4.%5.%6."/>
      <w:lvlJc w:val="left"/>
      <w:pPr>
        <w:ind w:left="2150" w:hanging="1440"/>
      </w:pPr>
      <w:rPr>
        <w:b/>
      </w:rPr>
    </w:lvl>
    <w:lvl w:ilvl="6">
      <w:start w:val="1"/>
      <w:numFmt w:val="decimal"/>
      <w:lvlText w:val="%1.%2.%3.%4.%5.%6.%7."/>
      <w:lvlJc w:val="left"/>
      <w:pPr>
        <w:ind w:left="2652" w:hanging="1800"/>
      </w:pPr>
      <w:rPr>
        <w:b/>
      </w:rPr>
    </w:lvl>
    <w:lvl w:ilvl="7">
      <w:start w:val="1"/>
      <w:numFmt w:val="decimal"/>
      <w:lvlText w:val="%1.%2.%3.%4.%5.%6.%7.%8."/>
      <w:lvlJc w:val="left"/>
      <w:pPr>
        <w:ind w:left="2794" w:hanging="1800"/>
      </w:pPr>
      <w:rPr>
        <w:b/>
      </w:rPr>
    </w:lvl>
    <w:lvl w:ilvl="8">
      <w:start w:val="1"/>
      <w:numFmt w:val="decimal"/>
      <w:lvlText w:val="%1.%2.%3.%4.%5.%6.%7.%8.%9."/>
      <w:lvlJc w:val="left"/>
      <w:pPr>
        <w:ind w:left="3296" w:hanging="2160"/>
      </w:pPr>
      <w:rPr>
        <w:b/>
      </w:rPr>
    </w:lvl>
  </w:abstractNum>
  <w:abstractNum w:abstractNumId="13">
    <w:nsid w:val="68A54DC4"/>
    <w:multiLevelType w:val="multilevel"/>
    <w:tmpl w:val="C18249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EB7289D"/>
    <w:multiLevelType w:val="multilevel"/>
    <w:tmpl w:val="2F18F124"/>
    <w:lvl w:ilvl="0">
      <w:start w:val="8"/>
      <w:numFmt w:val="decimal"/>
      <w:lvlText w:val="%1."/>
      <w:lvlJc w:val="left"/>
      <w:pPr>
        <w:ind w:left="360" w:hanging="360"/>
      </w:pPr>
      <w:rPr>
        <w:rFonts w:cs="Times New Roman"/>
      </w:rPr>
    </w:lvl>
    <w:lvl w:ilvl="1">
      <w:start w:val="1"/>
      <w:numFmt w:val="decimal"/>
      <w:lvlText w:val="%1.%2."/>
      <w:lvlJc w:val="left"/>
      <w:pPr>
        <w:ind w:left="1146" w:hanging="720"/>
      </w:pPr>
      <w:rPr>
        <w:rFonts w:cs="Times New Roman"/>
        <w:b/>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15">
    <w:nsid w:val="7B622158"/>
    <w:multiLevelType w:val="multilevel"/>
    <w:tmpl w:val="E02218B0"/>
    <w:lvl w:ilvl="0">
      <w:start w:val="7"/>
      <w:numFmt w:val="decimal"/>
      <w:lvlText w:val="%1."/>
      <w:lvlJc w:val="left"/>
      <w:pPr>
        <w:ind w:left="360" w:hanging="360"/>
      </w:pPr>
    </w:lvl>
    <w:lvl w:ilvl="1">
      <w:start w:val="2"/>
      <w:numFmt w:val="decimal"/>
      <w:lvlText w:val="%1.%2."/>
      <w:lvlJc w:val="left"/>
      <w:pPr>
        <w:ind w:left="2847" w:hanging="720"/>
      </w:pPr>
      <w:rPr>
        <w:b/>
      </w:rPr>
    </w:lvl>
    <w:lvl w:ilvl="2">
      <w:start w:val="1"/>
      <w:numFmt w:val="decimal"/>
      <w:lvlText w:val="%1.%2.%3."/>
      <w:lvlJc w:val="left"/>
      <w:pPr>
        <w:ind w:left="4974" w:hanging="720"/>
      </w:pPr>
    </w:lvl>
    <w:lvl w:ilvl="3">
      <w:start w:val="1"/>
      <w:numFmt w:val="decimal"/>
      <w:lvlText w:val="%1.%2.%3.%4."/>
      <w:lvlJc w:val="left"/>
      <w:pPr>
        <w:ind w:left="7461" w:hanging="1080"/>
      </w:pPr>
    </w:lvl>
    <w:lvl w:ilvl="4">
      <w:start w:val="1"/>
      <w:numFmt w:val="decimal"/>
      <w:lvlText w:val="%1.%2.%3.%4.%5."/>
      <w:lvlJc w:val="left"/>
      <w:pPr>
        <w:ind w:left="9588" w:hanging="1080"/>
      </w:pPr>
    </w:lvl>
    <w:lvl w:ilvl="5">
      <w:start w:val="1"/>
      <w:numFmt w:val="decimal"/>
      <w:lvlText w:val="%1.%2.%3.%4.%5.%6."/>
      <w:lvlJc w:val="left"/>
      <w:pPr>
        <w:ind w:left="12075" w:hanging="1440"/>
      </w:pPr>
    </w:lvl>
    <w:lvl w:ilvl="6">
      <w:start w:val="1"/>
      <w:numFmt w:val="decimal"/>
      <w:lvlText w:val="%1.%2.%3.%4.%5.%6.%7."/>
      <w:lvlJc w:val="left"/>
      <w:pPr>
        <w:ind w:left="14562" w:hanging="1800"/>
      </w:pPr>
    </w:lvl>
    <w:lvl w:ilvl="7">
      <w:start w:val="1"/>
      <w:numFmt w:val="decimal"/>
      <w:lvlText w:val="%1.%2.%3.%4.%5.%6.%7.%8."/>
      <w:lvlJc w:val="left"/>
      <w:pPr>
        <w:ind w:left="16689" w:hanging="1800"/>
      </w:pPr>
    </w:lvl>
    <w:lvl w:ilvl="8">
      <w:start w:val="1"/>
      <w:numFmt w:val="decimal"/>
      <w:lvlText w:val="%1.%2.%3.%4.%5.%6.%7.%8.%9."/>
      <w:lvlJc w:val="left"/>
      <w:pPr>
        <w:ind w:left="19176" w:hanging="2160"/>
      </w:pPr>
    </w:lvl>
  </w:abstractNum>
  <w:abstractNum w:abstractNumId="16">
    <w:nsid w:val="7BA820E3"/>
    <w:multiLevelType w:val="multilevel"/>
    <w:tmpl w:val="E75E813E"/>
    <w:lvl w:ilvl="0">
      <w:start w:val="1"/>
      <w:numFmt w:val="decimal"/>
      <w:lvlText w:val="%1."/>
      <w:lvlJc w:val="left"/>
      <w:pPr>
        <w:ind w:left="720" w:hanging="360"/>
      </w:pPr>
    </w:lvl>
    <w:lvl w:ilvl="1">
      <w:start w:val="1"/>
      <w:numFmt w:val="decimal"/>
      <w:isLgl/>
      <w:lvlText w:val="%1.%2."/>
      <w:lvlJc w:val="left"/>
      <w:pPr>
        <w:ind w:left="2847" w:hanging="720"/>
      </w:pPr>
      <w:rPr>
        <w:rFonts w:hint="default"/>
        <w:b/>
      </w:rPr>
    </w:lvl>
    <w:lvl w:ilvl="2">
      <w:start w:val="1"/>
      <w:numFmt w:val="decimal"/>
      <w:isLgl/>
      <w:lvlText w:val="%1.%2.%3."/>
      <w:lvlJc w:val="left"/>
      <w:pPr>
        <w:ind w:left="4614" w:hanging="720"/>
      </w:pPr>
      <w:rPr>
        <w:rFonts w:hint="default"/>
        <w:b/>
      </w:rPr>
    </w:lvl>
    <w:lvl w:ilvl="3">
      <w:start w:val="1"/>
      <w:numFmt w:val="decimal"/>
      <w:isLgl/>
      <w:lvlText w:val="%1.%2.%3.%4."/>
      <w:lvlJc w:val="left"/>
      <w:pPr>
        <w:ind w:left="6741" w:hanging="1080"/>
      </w:pPr>
      <w:rPr>
        <w:rFonts w:hint="default"/>
      </w:rPr>
    </w:lvl>
    <w:lvl w:ilvl="4">
      <w:start w:val="1"/>
      <w:numFmt w:val="decimal"/>
      <w:isLgl/>
      <w:lvlText w:val="%1.%2.%3.%4.%5."/>
      <w:lvlJc w:val="left"/>
      <w:pPr>
        <w:ind w:left="8868" w:hanging="1440"/>
      </w:pPr>
      <w:rPr>
        <w:rFonts w:hint="default"/>
      </w:rPr>
    </w:lvl>
    <w:lvl w:ilvl="5">
      <w:start w:val="1"/>
      <w:numFmt w:val="decimal"/>
      <w:isLgl/>
      <w:lvlText w:val="%1.%2.%3.%4.%5.%6."/>
      <w:lvlJc w:val="left"/>
      <w:pPr>
        <w:ind w:left="10635" w:hanging="1440"/>
      </w:pPr>
      <w:rPr>
        <w:rFonts w:hint="default"/>
      </w:rPr>
    </w:lvl>
    <w:lvl w:ilvl="6">
      <w:start w:val="1"/>
      <w:numFmt w:val="decimal"/>
      <w:isLgl/>
      <w:lvlText w:val="%1.%2.%3.%4.%5.%6.%7."/>
      <w:lvlJc w:val="left"/>
      <w:pPr>
        <w:ind w:left="12762" w:hanging="1800"/>
      </w:pPr>
      <w:rPr>
        <w:rFonts w:hint="default"/>
      </w:rPr>
    </w:lvl>
    <w:lvl w:ilvl="7">
      <w:start w:val="1"/>
      <w:numFmt w:val="decimal"/>
      <w:isLgl/>
      <w:lvlText w:val="%1.%2.%3.%4.%5.%6.%7.%8."/>
      <w:lvlJc w:val="left"/>
      <w:pPr>
        <w:ind w:left="14889" w:hanging="2160"/>
      </w:pPr>
      <w:rPr>
        <w:rFonts w:hint="default"/>
      </w:rPr>
    </w:lvl>
    <w:lvl w:ilvl="8">
      <w:start w:val="1"/>
      <w:numFmt w:val="decimal"/>
      <w:isLgl/>
      <w:lvlText w:val="%1.%2.%3.%4.%5.%6.%7.%8.%9."/>
      <w:lvlJc w:val="left"/>
      <w:pPr>
        <w:ind w:left="16656" w:hanging="2160"/>
      </w:pPr>
      <w:rPr>
        <w:rFonts w:hint="default"/>
      </w:rPr>
    </w:lvl>
  </w:abstractNum>
  <w:num w:numId="1">
    <w:abstractNumId w:val="2"/>
  </w:num>
  <w:num w:numId="2">
    <w:abstractNumId w:val="3"/>
  </w:num>
  <w:num w:numId="3">
    <w:abstractNumId w:val="0"/>
  </w:num>
  <w:num w:numId="4">
    <w:abstractNumId w:val="1"/>
  </w:num>
  <w:num w:numId="5">
    <w:abstractNumId w:val="6"/>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5"/>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1253EF"/>
    <w:rsid w:val="002D4AC9"/>
    <w:rsid w:val="002F4DFF"/>
    <w:rsid w:val="00387916"/>
    <w:rsid w:val="00546032"/>
    <w:rsid w:val="005B7E0F"/>
    <w:rsid w:val="005D2408"/>
    <w:rsid w:val="005E47B5"/>
    <w:rsid w:val="005F248B"/>
    <w:rsid w:val="007306E3"/>
    <w:rsid w:val="00735180"/>
    <w:rsid w:val="00755898"/>
    <w:rsid w:val="008B0D53"/>
    <w:rsid w:val="008C7D82"/>
    <w:rsid w:val="0090417E"/>
    <w:rsid w:val="00A535F6"/>
    <w:rsid w:val="00BA7A12"/>
    <w:rsid w:val="00C435A5"/>
    <w:rsid w:val="00DB5109"/>
    <w:rsid w:val="00E11D70"/>
    <w:rsid w:val="00E20D61"/>
    <w:rsid w:val="00EE3FDF"/>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A9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AC9"/>
    <w:rPr>
      <w:sz w:val="24"/>
      <w:szCs w:val="24"/>
      <w:lang w:val="en-US" w:eastAsia="en-US"/>
    </w:rPr>
  </w:style>
  <w:style w:type="paragraph" w:styleId="Piedepgina">
    <w:name w:val="footer"/>
    <w:basedOn w:val="Normal"/>
    <w:link w:val="PiedepginaCar"/>
    <w:uiPriority w:val="99"/>
    <w:unhideWhenUsed/>
    <w:rsid w:val="002D4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AC9"/>
    <w:rPr>
      <w:sz w:val="24"/>
      <w:szCs w:val="24"/>
      <w:lang w:val="en-US" w:eastAsia="en-US"/>
    </w:rPr>
  </w:style>
  <w:style w:type="paragraph" w:styleId="Textodeglobo">
    <w:name w:val="Balloon Text"/>
    <w:basedOn w:val="Normal"/>
    <w:link w:val="TextodegloboCar"/>
    <w:uiPriority w:val="99"/>
    <w:semiHidden/>
    <w:unhideWhenUsed/>
    <w:rsid w:val="002D4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AC9"/>
    <w:rPr>
      <w:rFonts w:ascii="Tahoma" w:hAnsi="Tahoma" w:cs="Tahoma"/>
      <w:sz w:val="16"/>
      <w:szCs w:val="16"/>
      <w:lang w:val="en-US" w:eastAsia="en-US"/>
    </w:rPr>
  </w:style>
  <w:style w:type="paragraph" w:styleId="Prrafodelista">
    <w:name w:val="List Paragraph"/>
    <w:aliases w:val="Bullet 1,Use Case List Paragraph"/>
    <w:basedOn w:val="Normal"/>
    <w:link w:val="PrrafodelistaCar"/>
    <w:uiPriority w:val="34"/>
    <w:qFormat/>
    <w:rsid w:val="002D4AC9"/>
    <w:pPr>
      <w:ind w:left="720"/>
      <w:contextualSpacing/>
    </w:pPr>
  </w:style>
  <w:style w:type="character" w:customStyle="1" w:styleId="PrrafodelistaCar">
    <w:name w:val="Párrafo de lista Car"/>
    <w:aliases w:val="Bullet 1 Car,Use Case List Paragraph Car"/>
    <w:link w:val="Prrafodelista"/>
    <w:uiPriority w:val="34"/>
    <w:locked/>
    <w:rsid w:val="005F24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AC9"/>
    <w:rPr>
      <w:sz w:val="24"/>
      <w:szCs w:val="24"/>
      <w:lang w:val="en-US" w:eastAsia="en-US"/>
    </w:rPr>
  </w:style>
  <w:style w:type="paragraph" w:styleId="Piedepgina">
    <w:name w:val="footer"/>
    <w:basedOn w:val="Normal"/>
    <w:link w:val="PiedepginaCar"/>
    <w:uiPriority w:val="99"/>
    <w:unhideWhenUsed/>
    <w:rsid w:val="002D4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AC9"/>
    <w:rPr>
      <w:sz w:val="24"/>
      <w:szCs w:val="24"/>
      <w:lang w:val="en-US" w:eastAsia="en-US"/>
    </w:rPr>
  </w:style>
  <w:style w:type="paragraph" w:styleId="Textodeglobo">
    <w:name w:val="Balloon Text"/>
    <w:basedOn w:val="Normal"/>
    <w:link w:val="TextodegloboCar"/>
    <w:uiPriority w:val="99"/>
    <w:semiHidden/>
    <w:unhideWhenUsed/>
    <w:rsid w:val="002D4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AC9"/>
    <w:rPr>
      <w:rFonts w:ascii="Tahoma" w:hAnsi="Tahoma" w:cs="Tahoma"/>
      <w:sz w:val="16"/>
      <w:szCs w:val="16"/>
      <w:lang w:val="en-US" w:eastAsia="en-US"/>
    </w:rPr>
  </w:style>
  <w:style w:type="paragraph" w:styleId="Prrafodelista">
    <w:name w:val="List Paragraph"/>
    <w:aliases w:val="Bullet 1,Use Case List Paragraph"/>
    <w:basedOn w:val="Normal"/>
    <w:link w:val="PrrafodelistaCar"/>
    <w:uiPriority w:val="34"/>
    <w:qFormat/>
    <w:rsid w:val="002D4AC9"/>
    <w:pPr>
      <w:ind w:left="720"/>
      <w:contextualSpacing/>
    </w:pPr>
  </w:style>
  <w:style w:type="character" w:customStyle="1" w:styleId="PrrafodelistaCar">
    <w:name w:val="Párrafo de lista Car"/>
    <w:aliases w:val="Bullet 1 Car,Use Case List Paragraph Car"/>
    <w:link w:val="Prrafodelista"/>
    <w:uiPriority w:val="34"/>
    <w:locked/>
    <w:rsid w:val="005F24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chinchilla@sugef.fi.c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Vehículos SUGEF</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&lt;p&gt;​Venta de Vehículos SUGEF​&lt;br&gt;&lt;/p&gt;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278ED-5380-448F-9D65-ED85390A6162}"/>
</file>

<file path=customXml/itemProps2.xml><?xml version="1.0" encoding="utf-8"?>
<ds:datastoreItem xmlns:ds="http://schemas.openxmlformats.org/officeDocument/2006/customXml" ds:itemID="{6FF7C89F-FDE3-4F59-9504-CD77486E6388}"/>
</file>

<file path=customXml/itemProps3.xml><?xml version="1.0" encoding="utf-8"?>
<ds:datastoreItem xmlns:ds="http://schemas.openxmlformats.org/officeDocument/2006/customXml" ds:itemID="{3F023C64-4DAA-404E-958A-2EC316920D81}"/>
</file>

<file path=docProps/app.xml><?xml version="1.0" encoding="utf-8"?>
<Properties xmlns="http://schemas.openxmlformats.org/officeDocument/2006/extended-properties" xmlns:vt="http://schemas.openxmlformats.org/officeDocument/2006/docPropsVTypes">
  <Template>Normal.dotm</Template>
  <TotalTime>180</TotalTime>
  <Pages>13</Pages>
  <Words>3295</Words>
  <Characters>18123</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2014VE-000003-2014 Venta de Vehiculos SUGEF </dc:title>
  <dc:creator>ARCE CUBILLO FELIPE ANTONIO</dc:creator>
  <cp:lastModifiedBy>JIMENEZ MORALES ZAYDA PATRICIA</cp:lastModifiedBy>
  <cp:revision>11</cp:revision>
  <dcterms:created xsi:type="dcterms:W3CDTF">2014-11-11T17:07:00Z</dcterms:created>
  <dcterms:modified xsi:type="dcterms:W3CDTF">2014-12-02T17:56:00Z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alista">
    <vt:lpwstr/>
  </property>
  <property fmtid="{D5CDD505-2E9C-101B-9397-08002B2CF9AE}" pid="3" name="Trámite">
    <vt:lpwstr/>
  </property>
  <property fmtid="{D5CDD505-2E9C-101B-9397-08002B2CF9AE}" pid="4" name="Año">
    <vt:lpwstr>2012</vt:lpwstr>
  </property>
  <property fmtid="{D5CDD505-2E9C-101B-9397-08002B2CF9AE}" pid="5" name="ContentTypeId">
    <vt:lpwstr>0x010100DA6CFE36BB95EA4F8F4D6080F9C0ACDF00BD3DDE11BBD3FB40AADE379D11B795E4</vt:lpwstr>
  </property>
  <property fmtid="{D5CDD505-2E9C-101B-9397-08002B2CF9AE}" pid="6" name="Order">
    <vt:r8>3000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