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83597" w14:textId="77777777" w:rsidR="00581654" w:rsidRPr="00BC7766" w:rsidRDefault="00581654" w:rsidP="00581654">
      <w:pPr>
        <w:pStyle w:val="Piedepgina"/>
        <w:widowControl w:val="0"/>
        <w:jc w:val="center"/>
        <w:rPr>
          <w:rFonts w:ascii="Tahoma" w:hAnsi="Tahoma" w:cs="Tahoma"/>
          <w:b/>
          <w:noProof/>
          <w:sz w:val="28"/>
          <w:szCs w:val="28"/>
        </w:rPr>
      </w:pPr>
      <w:r w:rsidRPr="00BC7766">
        <w:rPr>
          <w:rFonts w:ascii="Tahoma" w:hAnsi="Tahoma" w:cs="Tahoma"/>
          <w:b/>
          <w:noProof/>
          <w:sz w:val="28"/>
          <w:szCs w:val="28"/>
        </w:rPr>
        <w:t>BANCO CENTRAL DE COSTA RICA</w:t>
      </w:r>
    </w:p>
    <w:p w14:paraId="51D83598" w14:textId="77777777" w:rsidR="00581654" w:rsidRPr="00BC7766" w:rsidRDefault="00581654" w:rsidP="00581654">
      <w:pPr>
        <w:widowControl w:val="0"/>
        <w:autoSpaceDE w:val="0"/>
        <w:autoSpaceDN w:val="0"/>
        <w:adjustRightInd w:val="0"/>
        <w:spacing w:before="120" w:after="120"/>
        <w:ind w:right="18"/>
        <w:jc w:val="center"/>
        <w:rPr>
          <w:rFonts w:ascii="Tahoma" w:hAnsi="Tahoma" w:cs="Tahoma"/>
          <w:b/>
          <w:smallCaps/>
          <w:sz w:val="28"/>
          <w:szCs w:val="28"/>
        </w:rPr>
      </w:pPr>
      <w:r w:rsidRPr="00BC7766">
        <w:rPr>
          <w:rFonts w:ascii="Tahoma" w:hAnsi="Tahoma" w:cs="Tahoma"/>
          <w:b/>
          <w:bCs/>
          <w:smallCaps/>
          <w:sz w:val="28"/>
          <w:szCs w:val="28"/>
        </w:rPr>
        <w:t>DEPARTAMENTO DE PROVEEDURÍA</w:t>
      </w:r>
    </w:p>
    <w:p w14:paraId="51D83599" w14:textId="77777777" w:rsidR="00581654" w:rsidRPr="00BC7766" w:rsidRDefault="00581654" w:rsidP="00581654">
      <w:pPr>
        <w:widowControl w:val="0"/>
        <w:autoSpaceDE w:val="0"/>
        <w:autoSpaceDN w:val="0"/>
        <w:adjustRightInd w:val="0"/>
        <w:spacing w:before="120" w:after="120"/>
        <w:ind w:right="337"/>
        <w:jc w:val="center"/>
        <w:rPr>
          <w:rFonts w:ascii="Tahoma" w:hAnsi="Tahoma" w:cs="Tahoma"/>
          <w:smallCaps/>
          <w:sz w:val="28"/>
          <w:szCs w:val="28"/>
        </w:rPr>
      </w:pPr>
    </w:p>
    <w:p w14:paraId="51D8359A" w14:textId="77777777" w:rsidR="00581654" w:rsidRPr="00BC7766" w:rsidRDefault="00581654" w:rsidP="00581654">
      <w:pPr>
        <w:widowControl w:val="0"/>
        <w:autoSpaceDE w:val="0"/>
        <w:autoSpaceDN w:val="0"/>
        <w:adjustRightInd w:val="0"/>
        <w:spacing w:before="120" w:after="120"/>
        <w:ind w:right="337"/>
        <w:jc w:val="center"/>
        <w:rPr>
          <w:rFonts w:ascii="Tahoma" w:hAnsi="Tahoma" w:cs="Tahoma"/>
          <w:smallCaps/>
          <w:sz w:val="28"/>
          <w:szCs w:val="28"/>
        </w:rPr>
      </w:pPr>
    </w:p>
    <w:p w14:paraId="51D8359B" w14:textId="77777777" w:rsidR="00581654" w:rsidRPr="00BC7766" w:rsidRDefault="00581654" w:rsidP="00581654">
      <w:pPr>
        <w:widowControl w:val="0"/>
        <w:autoSpaceDE w:val="0"/>
        <w:autoSpaceDN w:val="0"/>
        <w:adjustRightInd w:val="0"/>
        <w:spacing w:before="120" w:after="120"/>
        <w:ind w:right="337"/>
        <w:jc w:val="center"/>
        <w:rPr>
          <w:rFonts w:ascii="Tahoma" w:hAnsi="Tahoma" w:cs="Tahoma"/>
          <w:smallCaps/>
          <w:sz w:val="28"/>
          <w:szCs w:val="28"/>
        </w:rPr>
      </w:pPr>
    </w:p>
    <w:p w14:paraId="51D8359C" w14:textId="77777777" w:rsidR="003B79D3" w:rsidRPr="00BC7766" w:rsidRDefault="00581654" w:rsidP="00581654">
      <w:pPr>
        <w:widowControl w:val="0"/>
        <w:autoSpaceDE w:val="0"/>
        <w:autoSpaceDN w:val="0"/>
        <w:adjustRightInd w:val="0"/>
        <w:ind w:right="337"/>
        <w:jc w:val="center"/>
        <w:rPr>
          <w:rFonts w:ascii="Tahoma" w:hAnsi="Tahoma" w:cs="Tahoma"/>
          <w:b/>
          <w:bCs/>
          <w:sz w:val="28"/>
          <w:szCs w:val="28"/>
        </w:rPr>
      </w:pPr>
      <w:r w:rsidRPr="00BC7766">
        <w:rPr>
          <w:rFonts w:ascii="Tahoma" w:hAnsi="Tahoma" w:cs="Tahoma"/>
          <w:b/>
          <w:bCs/>
          <w:sz w:val="28"/>
          <w:szCs w:val="28"/>
        </w:rPr>
        <w:t>LICITACIÓN</w:t>
      </w:r>
      <w:r w:rsidR="00E942A4" w:rsidRPr="00BC7766">
        <w:rPr>
          <w:rFonts w:ascii="Tahoma" w:hAnsi="Tahoma" w:cs="Tahoma"/>
          <w:b/>
          <w:bCs/>
          <w:sz w:val="28"/>
          <w:szCs w:val="28"/>
        </w:rPr>
        <w:t xml:space="preserve"> </w:t>
      </w:r>
      <w:r w:rsidR="00075D0C" w:rsidRPr="00BC7766">
        <w:rPr>
          <w:rFonts w:ascii="Tahoma" w:hAnsi="Tahoma" w:cs="Tahoma"/>
          <w:b/>
          <w:bCs/>
          <w:sz w:val="28"/>
          <w:szCs w:val="28"/>
        </w:rPr>
        <w:t>PÚBLICA</w:t>
      </w:r>
    </w:p>
    <w:p w14:paraId="51D8359D" w14:textId="77777777" w:rsidR="00581654" w:rsidRPr="00BC7766" w:rsidRDefault="00075D0C" w:rsidP="003B79D3">
      <w:pPr>
        <w:widowControl w:val="0"/>
        <w:autoSpaceDE w:val="0"/>
        <w:autoSpaceDN w:val="0"/>
        <w:adjustRightInd w:val="0"/>
        <w:ind w:right="337"/>
        <w:jc w:val="center"/>
        <w:rPr>
          <w:rFonts w:ascii="Tahoma" w:hAnsi="Tahoma" w:cs="Tahoma"/>
          <w:smallCaps/>
          <w:sz w:val="28"/>
          <w:szCs w:val="28"/>
        </w:rPr>
      </w:pPr>
      <w:r w:rsidRPr="00BC7766">
        <w:rPr>
          <w:rFonts w:ascii="Tahoma" w:hAnsi="Tahoma" w:cs="Tahoma"/>
          <w:b/>
          <w:bCs/>
          <w:sz w:val="28"/>
          <w:szCs w:val="28"/>
        </w:rPr>
        <w:t xml:space="preserve"> Nº</w:t>
      </w:r>
      <w:r w:rsidR="001A48E5" w:rsidRPr="00BC7766">
        <w:rPr>
          <w:rFonts w:ascii="Tahoma" w:hAnsi="Tahoma" w:cs="Tahoma"/>
          <w:b/>
          <w:bCs/>
          <w:sz w:val="28"/>
          <w:szCs w:val="28"/>
        </w:rPr>
        <w:t xml:space="preserve"> </w:t>
      </w:r>
      <w:r w:rsidR="00B95D2E" w:rsidRPr="00BC7766">
        <w:rPr>
          <w:rFonts w:ascii="Tahoma" w:hAnsi="Tahoma" w:cs="Tahoma"/>
          <w:b/>
          <w:smallCaps/>
          <w:sz w:val="28"/>
          <w:szCs w:val="28"/>
        </w:rPr>
        <w:t>20</w:t>
      </w:r>
      <w:r w:rsidR="00A03A10" w:rsidRPr="00BC7766">
        <w:rPr>
          <w:rFonts w:ascii="Tahoma" w:hAnsi="Tahoma" w:cs="Tahoma"/>
          <w:b/>
          <w:smallCaps/>
          <w:sz w:val="28"/>
          <w:szCs w:val="28"/>
        </w:rPr>
        <w:t>1</w:t>
      </w:r>
      <w:r w:rsidR="0016318E" w:rsidRPr="00BC7766">
        <w:rPr>
          <w:rFonts w:ascii="Tahoma" w:hAnsi="Tahoma" w:cs="Tahoma"/>
          <w:b/>
          <w:smallCaps/>
          <w:sz w:val="28"/>
          <w:szCs w:val="28"/>
        </w:rPr>
        <w:t>4</w:t>
      </w:r>
      <w:r w:rsidR="00F06BE4" w:rsidRPr="00BC7766">
        <w:rPr>
          <w:rFonts w:ascii="Tahoma" w:hAnsi="Tahoma" w:cs="Tahoma"/>
          <w:b/>
          <w:smallCaps/>
          <w:sz w:val="28"/>
          <w:szCs w:val="28"/>
        </w:rPr>
        <w:t>LN</w:t>
      </w:r>
      <w:r w:rsidR="004B4476" w:rsidRPr="00BC7766">
        <w:rPr>
          <w:rFonts w:ascii="Tahoma" w:hAnsi="Tahoma" w:cs="Tahoma"/>
          <w:b/>
          <w:smallCaps/>
          <w:sz w:val="28"/>
          <w:szCs w:val="28"/>
        </w:rPr>
        <w:t>-</w:t>
      </w:r>
      <w:r w:rsidR="00B95D2E" w:rsidRPr="00BC7766">
        <w:rPr>
          <w:rFonts w:ascii="Tahoma" w:hAnsi="Tahoma" w:cs="Tahoma"/>
          <w:b/>
          <w:smallCaps/>
          <w:sz w:val="28"/>
          <w:szCs w:val="28"/>
        </w:rPr>
        <w:t>000</w:t>
      </w:r>
      <w:r w:rsidRPr="00BC7766">
        <w:rPr>
          <w:rFonts w:ascii="Tahoma" w:hAnsi="Tahoma" w:cs="Tahoma"/>
          <w:b/>
          <w:smallCaps/>
          <w:sz w:val="28"/>
          <w:szCs w:val="28"/>
        </w:rPr>
        <w:t>0</w:t>
      </w:r>
      <w:r w:rsidR="003B79D3" w:rsidRPr="00BC7766">
        <w:rPr>
          <w:rFonts w:ascii="Tahoma" w:hAnsi="Tahoma" w:cs="Tahoma"/>
          <w:b/>
          <w:smallCaps/>
          <w:sz w:val="28"/>
          <w:szCs w:val="28"/>
        </w:rPr>
        <w:t>08</w:t>
      </w:r>
      <w:r w:rsidR="004B4476" w:rsidRPr="00BC7766">
        <w:rPr>
          <w:rFonts w:ascii="Tahoma" w:hAnsi="Tahoma" w:cs="Tahoma"/>
          <w:b/>
          <w:smallCaps/>
          <w:sz w:val="28"/>
          <w:szCs w:val="28"/>
        </w:rPr>
        <w:t>-</w:t>
      </w:r>
      <w:r w:rsidR="00DC6050" w:rsidRPr="00BC7766">
        <w:rPr>
          <w:rFonts w:ascii="Tahoma" w:hAnsi="Tahoma" w:cs="Tahoma"/>
          <w:b/>
          <w:bCs/>
          <w:sz w:val="28"/>
          <w:szCs w:val="28"/>
        </w:rPr>
        <w:t>BCCR</w:t>
      </w:r>
    </w:p>
    <w:p w14:paraId="51D8359E" w14:textId="77777777" w:rsidR="007D2B7F" w:rsidRPr="00BC7766" w:rsidRDefault="007D2B7F" w:rsidP="007D2B7F">
      <w:pPr>
        <w:widowControl w:val="0"/>
        <w:autoSpaceDE w:val="0"/>
        <w:autoSpaceDN w:val="0"/>
        <w:adjustRightInd w:val="0"/>
        <w:ind w:right="337"/>
        <w:jc w:val="center"/>
        <w:rPr>
          <w:rFonts w:ascii="Tahoma" w:hAnsi="Tahoma" w:cs="Tahoma"/>
          <w:sz w:val="28"/>
          <w:szCs w:val="28"/>
        </w:rPr>
      </w:pPr>
    </w:p>
    <w:p w14:paraId="51D8359F" w14:textId="77777777" w:rsidR="007D2B7F" w:rsidRPr="00BC7766" w:rsidRDefault="007D2B7F" w:rsidP="007D2B7F">
      <w:pPr>
        <w:widowControl w:val="0"/>
        <w:autoSpaceDE w:val="0"/>
        <w:autoSpaceDN w:val="0"/>
        <w:adjustRightInd w:val="0"/>
        <w:ind w:right="337"/>
        <w:jc w:val="center"/>
        <w:rPr>
          <w:rFonts w:ascii="Tahoma" w:hAnsi="Tahoma" w:cs="Tahoma"/>
          <w:sz w:val="28"/>
          <w:szCs w:val="28"/>
        </w:rPr>
      </w:pPr>
    </w:p>
    <w:p w14:paraId="51D835A0" w14:textId="77777777" w:rsidR="001A48E5" w:rsidRPr="00BC7766" w:rsidRDefault="001A48E5" w:rsidP="007D2B7F">
      <w:pPr>
        <w:widowControl w:val="0"/>
        <w:autoSpaceDE w:val="0"/>
        <w:autoSpaceDN w:val="0"/>
        <w:adjustRightInd w:val="0"/>
        <w:ind w:right="337"/>
        <w:jc w:val="center"/>
        <w:rPr>
          <w:rFonts w:ascii="Tahoma" w:hAnsi="Tahoma" w:cs="Tahoma"/>
          <w:sz w:val="28"/>
          <w:szCs w:val="28"/>
        </w:rPr>
      </w:pPr>
    </w:p>
    <w:p w14:paraId="51D835A1" w14:textId="77777777" w:rsidR="00581654" w:rsidRPr="00BC7766" w:rsidRDefault="00581654" w:rsidP="00581654">
      <w:pPr>
        <w:widowControl w:val="0"/>
        <w:pBdr>
          <w:bottom w:val="single" w:sz="30" w:space="0" w:color="auto"/>
        </w:pBdr>
        <w:shd w:val="pct10" w:color="auto" w:fill="auto"/>
        <w:autoSpaceDE w:val="0"/>
        <w:autoSpaceDN w:val="0"/>
        <w:adjustRightInd w:val="0"/>
        <w:ind w:left="360" w:right="558"/>
        <w:jc w:val="center"/>
        <w:rPr>
          <w:rFonts w:ascii="Tahoma" w:hAnsi="Tahoma" w:cs="Tahoma"/>
          <w:b/>
          <w:bCs/>
          <w:sz w:val="28"/>
          <w:szCs w:val="28"/>
        </w:rPr>
      </w:pPr>
    </w:p>
    <w:p w14:paraId="51D835A2" w14:textId="77777777" w:rsidR="00581654" w:rsidRPr="00BC7766" w:rsidRDefault="00000447" w:rsidP="00581654">
      <w:pPr>
        <w:widowControl w:val="0"/>
        <w:pBdr>
          <w:bottom w:val="single" w:sz="30" w:space="0" w:color="auto"/>
        </w:pBdr>
        <w:shd w:val="pct10" w:color="auto" w:fill="auto"/>
        <w:autoSpaceDE w:val="0"/>
        <w:autoSpaceDN w:val="0"/>
        <w:adjustRightInd w:val="0"/>
        <w:ind w:left="360" w:right="558"/>
        <w:jc w:val="center"/>
        <w:rPr>
          <w:rFonts w:ascii="Tahoma" w:hAnsi="Tahoma" w:cs="Tahoma"/>
          <w:b/>
          <w:bCs/>
          <w:i/>
          <w:sz w:val="28"/>
          <w:szCs w:val="28"/>
        </w:rPr>
      </w:pPr>
      <w:r w:rsidRPr="00BC7766">
        <w:rPr>
          <w:rFonts w:ascii="Tahoma" w:hAnsi="Tahoma" w:cs="Tahoma"/>
          <w:b/>
          <w:bCs/>
          <w:i/>
          <w:sz w:val="28"/>
          <w:szCs w:val="28"/>
        </w:rPr>
        <w:t xml:space="preserve">LICITACION PÚBLICA BAJO LA MODALIDAD DE PRECALIFICACIÓN PARA VARIOS CONCURSOS </w:t>
      </w:r>
      <w:r w:rsidR="00750B4A">
        <w:rPr>
          <w:rFonts w:ascii="Tahoma" w:hAnsi="Tahoma" w:cs="Tahoma"/>
          <w:b/>
          <w:bCs/>
          <w:i/>
          <w:sz w:val="28"/>
          <w:szCs w:val="28"/>
        </w:rPr>
        <w:t>SEGÚN DEMANDA</w:t>
      </w:r>
      <w:r w:rsidR="00750B4A" w:rsidRPr="00BC7766">
        <w:rPr>
          <w:rFonts w:ascii="Tahoma" w:hAnsi="Tahoma" w:cs="Tahoma"/>
          <w:b/>
          <w:bCs/>
          <w:i/>
          <w:sz w:val="28"/>
          <w:szCs w:val="28"/>
        </w:rPr>
        <w:t xml:space="preserve"> </w:t>
      </w:r>
      <w:r w:rsidRPr="00BC7766">
        <w:rPr>
          <w:rFonts w:ascii="Tahoma" w:hAnsi="Tahoma" w:cs="Tahoma"/>
          <w:b/>
          <w:bCs/>
          <w:i/>
          <w:sz w:val="28"/>
          <w:szCs w:val="28"/>
        </w:rPr>
        <w:t xml:space="preserve">PARA EL  </w:t>
      </w:r>
      <w:r w:rsidR="00825F70" w:rsidRPr="00BC7766">
        <w:rPr>
          <w:rFonts w:ascii="Tahoma" w:hAnsi="Tahoma" w:cs="Tahoma"/>
          <w:b/>
          <w:bCs/>
          <w:i/>
          <w:sz w:val="28"/>
          <w:szCs w:val="28"/>
        </w:rPr>
        <w:t xml:space="preserve">SUMINISTRO DE HORAS DE </w:t>
      </w:r>
      <w:r w:rsidR="0074005E" w:rsidRPr="00BC7766">
        <w:rPr>
          <w:rFonts w:ascii="Tahoma" w:hAnsi="Tahoma" w:cs="Tahoma"/>
          <w:b/>
          <w:bCs/>
          <w:i/>
          <w:sz w:val="28"/>
          <w:szCs w:val="28"/>
        </w:rPr>
        <w:t>MANTENIMIENTO</w:t>
      </w:r>
      <w:r w:rsidR="00825F70" w:rsidRPr="00BC7766">
        <w:rPr>
          <w:rFonts w:ascii="Tahoma" w:hAnsi="Tahoma" w:cs="Tahoma"/>
          <w:b/>
          <w:bCs/>
          <w:i/>
          <w:sz w:val="28"/>
          <w:szCs w:val="28"/>
        </w:rPr>
        <w:t xml:space="preserve"> PARA </w:t>
      </w:r>
      <w:r w:rsidR="00DC75E1" w:rsidRPr="00BC7766">
        <w:rPr>
          <w:rFonts w:ascii="Tahoma" w:hAnsi="Tahoma" w:cs="Tahoma"/>
          <w:b/>
          <w:bCs/>
          <w:i/>
          <w:sz w:val="28"/>
          <w:szCs w:val="28"/>
        </w:rPr>
        <w:t>LOS SISTEMAS INFORM</w:t>
      </w:r>
      <w:r w:rsidR="00346EDA" w:rsidRPr="00BC7766">
        <w:rPr>
          <w:rFonts w:ascii="Tahoma" w:hAnsi="Tahoma" w:cs="Tahoma"/>
          <w:b/>
          <w:bCs/>
          <w:i/>
          <w:sz w:val="28"/>
          <w:szCs w:val="28"/>
        </w:rPr>
        <w:t>Á</w:t>
      </w:r>
      <w:r w:rsidR="00DC75E1" w:rsidRPr="00BC7766">
        <w:rPr>
          <w:rFonts w:ascii="Tahoma" w:hAnsi="Tahoma" w:cs="Tahoma"/>
          <w:b/>
          <w:bCs/>
          <w:i/>
          <w:sz w:val="28"/>
          <w:szCs w:val="28"/>
        </w:rPr>
        <w:t>TICO</w:t>
      </w:r>
      <w:r w:rsidR="00E1572F" w:rsidRPr="00BC7766">
        <w:rPr>
          <w:rFonts w:ascii="Tahoma" w:hAnsi="Tahoma" w:cs="Tahoma"/>
          <w:b/>
          <w:bCs/>
          <w:i/>
          <w:sz w:val="28"/>
          <w:szCs w:val="28"/>
        </w:rPr>
        <w:t xml:space="preserve">S </w:t>
      </w:r>
      <w:r w:rsidR="00B66AEA" w:rsidRPr="00BC7766">
        <w:rPr>
          <w:rFonts w:ascii="Tahoma" w:hAnsi="Tahoma" w:cs="Tahoma"/>
          <w:b/>
          <w:bCs/>
          <w:i/>
          <w:sz w:val="28"/>
          <w:szCs w:val="28"/>
        </w:rPr>
        <w:t xml:space="preserve">GESTIONADOS POR LA DIVISIÓN DE SERVICIOS TECNOLÓGICOS </w:t>
      </w:r>
      <w:r w:rsidR="00E1572F" w:rsidRPr="00BC7766">
        <w:rPr>
          <w:rFonts w:ascii="Tahoma" w:hAnsi="Tahoma" w:cs="Tahoma"/>
          <w:b/>
          <w:bCs/>
          <w:i/>
          <w:sz w:val="28"/>
          <w:szCs w:val="28"/>
        </w:rPr>
        <w:t>D</w:t>
      </w:r>
      <w:r w:rsidR="00825F70" w:rsidRPr="00BC7766">
        <w:rPr>
          <w:rFonts w:ascii="Tahoma" w:hAnsi="Tahoma" w:cs="Tahoma"/>
          <w:b/>
          <w:bCs/>
          <w:i/>
          <w:sz w:val="28"/>
          <w:szCs w:val="28"/>
        </w:rPr>
        <w:t>EL B</w:t>
      </w:r>
      <w:r w:rsidR="00ED4DEC" w:rsidRPr="00BC7766">
        <w:rPr>
          <w:rFonts w:ascii="Tahoma" w:hAnsi="Tahoma" w:cs="Tahoma"/>
          <w:b/>
          <w:bCs/>
          <w:i/>
          <w:sz w:val="28"/>
          <w:szCs w:val="28"/>
        </w:rPr>
        <w:t>ANCO CENTRAL DE COSTA RICA</w:t>
      </w:r>
      <w:r w:rsidR="00750B4A">
        <w:rPr>
          <w:rFonts w:ascii="Tahoma" w:hAnsi="Tahoma" w:cs="Tahoma"/>
          <w:b/>
          <w:bCs/>
          <w:i/>
          <w:sz w:val="28"/>
          <w:szCs w:val="28"/>
        </w:rPr>
        <w:t xml:space="preserve">  </w:t>
      </w:r>
    </w:p>
    <w:p w14:paraId="51D835A3" w14:textId="77777777" w:rsidR="00581654" w:rsidRPr="00BC7766" w:rsidRDefault="00581654" w:rsidP="00581654">
      <w:pPr>
        <w:widowControl w:val="0"/>
        <w:pBdr>
          <w:bottom w:val="single" w:sz="30" w:space="0" w:color="auto"/>
        </w:pBdr>
        <w:shd w:val="pct10" w:color="auto" w:fill="auto"/>
        <w:autoSpaceDE w:val="0"/>
        <w:autoSpaceDN w:val="0"/>
        <w:adjustRightInd w:val="0"/>
        <w:ind w:left="360" w:right="558"/>
        <w:jc w:val="center"/>
        <w:rPr>
          <w:rFonts w:ascii="Tahoma" w:hAnsi="Tahoma" w:cs="Tahoma"/>
          <w:i/>
          <w:sz w:val="28"/>
          <w:szCs w:val="28"/>
        </w:rPr>
      </w:pPr>
    </w:p>
    <w:p w14:paraId="51D835A4" w14:textId="77777777" w:rsidR="00581654" w:rsidRPr="00BC7766" w:rsidRDefault="00581654" w:rsidP="00581654">
      <w:pPr>
        <w:widowControl w:val="0"/>
        <w:autoSpaceDE w:val="0"/>
        <w:autoSpaceDN w:val="0"/>
        <w:adjustRightInd w:val="0"/>
        <w:ind w:right="337"/>
        <w:jc w:val="center"/>
        <w:rPr>
          <w:rFonts w:ascii="Tahoma" w:hAnsi="Tahoma" w:cs="Tahoma"/>
          <w:sz w:val="28"/>
          <w:szCs w:val="28"/>
        </w:rPr>
      </w:pPr>
    </w:p>
    <w:p w14:paraId="51D835A5" w14:textId="77777777" w:rsidR="00581654" w:rsidRPr="00BC7766" w:rsidRDefault="00581654" w:rsidP="00581654">
      <w:pPr>
        <w:widowControl w:val="0"/>
        <w:autoSpaceDE w:val="0"/>
        <w:autoSpaceDN w:val="0"/>
        <w:adjustRightInd w:val="0"/>
        <w:ind w:right="337"/>
        <w:rPr>
          <w:rFonts w:ascii="Tahoma" w:hAnsi="Tahoma" w:cs="Tahoma"/>
          <w:sz w:val="28"/>
          <w:szCs w:val="28"/>
        </w:rPr>
      </w:pPr>
    </w:p>
    <w:p w14:paraId="51D835A6" w14:textId="77777777" w:rsidR="00581654" w:rsidRPr="00BC7766" w:rsidRDefault="001A48E5" w:rsidP="00BC7766">
      <w:pPr>
        <w:widowControl w:val="0"/>
        <w:tabs>
          <w:tab w:val="left" w:pos="1689"/>
        </w:tabs>
        <w:autoSpaceDE w:val="0"/>
        <w:autoSpaceDN w:val="0"/>
        <w:adjustRightInd w:val="0"/>
        <w:ind w:right="337"/>
        <w:rPr>
          <w:rFonts w:ascii="Tahoma" w:hAnsi="Tahoma" w:cs="Tahoma"/>
          <w:sz w:val="28"/>
          <w:szCs w:val="28"/>
        </w:rPr>
      </w:pPr>
      <w:r w:rsidRPr="00BC7766">
        <w:rPr>
          <w:rFonts w:ascii="Tahoma" w:hAnsi="Tahoma" w:cs="Tahoma"/>
          <w:b/>
          <w:bCs/>
          <w:sz w:val="28"/>
          <w:szCs w:val="28"/>
        </w:rPr>
        <w:tab/>
      </w:r>
    </w:p>
    <w:p w14:paraId="51D835A7" w14:textId="77777777" w:rsidR="00581654" w:rsidRPr="00BC7766" w:rsidRDefault="00581654" w:rsidP="00581654">
      <w:pPr>
        <w:widowControl w:val="0"/>
        <w:autoSpaceDE w:val="0"/>
        <w:autoSpaceDN w:val="0"/>
        <w:adjustRightInd w:val="0"/>
        <w:ind w:right="337"/>
        <w:rPr>
          <w:rFonts w:ascii="Tahoma" w:hAnsi="Tahoma" w:cs="Tahoma"/>
          <w:sz w:val="28"/>
          <w:szCs w:val="28"/>
        </w:rPr>
      </w:pPr>
    </w:p>
    <w:p w14:paraId="51D835A8" w14:textId="77777777" w:rsidR="00581654" w:rsidRPr="00BC7766" w:rsidRDefault="00581654" w:rsidP="00581654">
      <w:pPr>
        <w:widowControl w:val="0"/>
        <w:autoSpaceDE w:val="0"/>
        <w:autoSpaceDN w:val="0"/>
        <w:adjustRightInd w:val="0"/>
        <w:ind w:right="337"/>
        <w:rPr>
          <w:rFonts w:ascii="Tahoma" w:hAnsi="Tahoma" w:cs="Tahoma"/>
          <w:sz w:val="28"/>
          <w:szCs w:val="28"/>
        </w:rPr>
      </w:pPr>
    </w:p>
    <w:p w14:paraId="51D835A9" w14:textId="77777777" w:rsidR="001A48E5" w:rsidRPr="00BC7766" w:rsidRDefault="001A48E5" w:rsidP="00581654">
      <w:pPr>
        <w:widowControl w:val="0"/>
        <w:autoSpaceDE w:val="0"/>
        <w:autoSpaceDN w:val="0"/>
        <w:adjustRightInd w:val="0"/>
        <w:ind w:right="337"/>
        <w:rPr>
          <w:rFonts w:ascii="Tahoma" w:hAnsi="Tahoma" w:cs="Tahoma"/>
          <w:sz w:val="28"/>
          <w:szCs w:val="28"/>
        </w:rPr>
      </w:pPr>
    </w:p>
    <w:p w14:paraId="51D835AA" w14:textId="77777777" w:rsidR="00581654" w:rsidRPr="00BC7766" w:rsidRDefault="00581654" w:rsidP="00581654">
      <w:pPr>
        <w:widowControl w:val="0"/>
        <w:autoSpaceDE w:val="0"/>
        <w:autoSpaceDN w:val="0"/>
        <w:adjustRightInd w:val="0"/>
        <w:ind w:right="337"/>
        <w:rPr>
          <w:rFonts w:ascii="Tahoma" w:hAnsi="Tahoma" w:cs="Tahoma"/>
          <w:sz w:val="28"/>
          <w:szCs w:val="28"/>
        </w:rPr>
      </w:pPr>
    </w:p>
    <w:p w14:paraId="51D835AB" w14:textId="77777777" w:rsidR="00581654" w:rsidRPr="00BC7766" w:rsidRDefault="00581654" w:rsidP="00581654">
      <w:pPr>
        <w:widowControl w:val="0"/>
        <w:autoSpaceDE w:val="0"/>
        <w:autoSpaceDN w:val="0"/>
        <w:adjustRightInd w:val="0"/>
        <w:ind w:right="337"/>
        <w:rPr>
          <w:rFonts w:ascii="Tahoma" w:hAnsi="Tahoma" w:cs="Tahoma"/>
          <w:sz w:val="28"/>
          <w:szCs w:val="28"/>
        </w:rPr>
      </w:pPr>
    </w:p>
    <w:p w14:paraId="51D835AC" w14:textId="77777777" w:rsidR="004E37A6" w:rsidRPr="00BC7766" w:rsidRDefault="004E37A6" w:rsidP="00581654">
      <w:pPr>
        <w:widowControl w:val="0"/>
        <w:autoSpaceDE w:val="0"/>
        <w:autoSpaceDN w:val="0"/>
        <w:adjustRightInd w:val="0"/>
        <w:ind w:right="337"/>
        <w:rPr>
          <w:rFonts w:ascii="Tahoma" w:hAnsi="Tahoma" w:cs="Tahoma"/>
          <w:sz w:val="28"/>
          <w:szCs w:val="28"/>
        </w:rPr>
      </w:pPr>
    </w:p>
    <w:p w14:paraId="51D835AD" w14:textId="77777777" w:rsidR="004E37A6" w:rsidRPr="00BC7766" w:rsidRDefault="004E37A6" w:rsidP="00581654">
      <w:pPr>
        <w:widowControl w:val="0"/>
        <w:autoSpaceDE w:val="0"/>
        <w:autoSpaceDN w:val="0"/>
        <w:adjustRightInd w:val="0"/>
        <w:ind w:right="337"/>
        <w:rPr>
          <w:rFonts w:ascii="Tahoma" w:hAnsi="Tahoma" w:cs="Tahoma"/>
          <w:sz w:val="28"/>
          <w:szCs w:val="28"/>
        </w:rPr>
      </w:pPr>
    </w:p>
    <w:p w14:paraId="51D835AE" w14:textId="77777777" w:rsidR="004E37A6" w:rsidRPr="00BC7766" w:rsidRDefault="004E37A6" w:rsidP="00581654">
      <w:pPr>
        <w:widowControl w:val="0"/>
        <w:autoSpaceDE w:val="0"/>
        <w:autoSpaceDN w:val="0"/>
        <w:adjustRightInd w:val="0"/>
        <w:ind w:right="337"/>
        <w:rPr>
          <w:rFonts w:ascii="Tahoma" w:hAnsi="Tahoma" w:cs="Tahoma"/>
          <w:sz w:val="28"/>
          <w:szCs w:val="28"/>
        </w:rPr>
      </w:pPr>
    </w:p>
    <w:p w14:paraId="51D835AF" w14:textId="77777777" w:rsidR="004E37A6" w:rsidRPr="00BC7766" w:rsidRDefault="004E37A6" w:rsidP="00581654">
      <w:pPr>
        <w:widowControl w:val="0"/>
        <w:autoSpaceDE w:val="0"/>
        <w:autoSpaceDN w:val="0"/>
        <w:adjustRightInd w:val="0"/>
        <w:ind w:right="337"/>
        <w:rPr>
          <w:rFonts w:ascii="Tahoma" w:hAnsi="Tahoma" w:cs="Tahoma"/>
          <w:sz w:val="28"/>
          <w:szCs w:val="28"/>
        </w:rPr>
      </w:pPr>
    </w:p>
    <w:p w14:paraId="51D835B0" w14:textId="77777777" w:rsidR="004E37A6" w:rsidRPr="00BC7766" w:rsidRDefault="004E37A6" w:rsidP="00581654">
      <w:pPr>
        <w:widowControl w:val="0"/>
        <w:autoSpaceDE w:val="0"/>
        <w:autoSpaceDN w:val="0"/>
        <w:adjustRightInd w:val="0"/>
        <w:ind w:right="337"/>
        <w:rPr>
          <w:rFonts w:ascii="Tahoma" w:hAnsi="Tahoma" w:cs="Tahoma"/>
          <w:sz w:val="28"/>
          <w:szCs w:val="28"/>
        </w:rPr>
      </w:pPr>
    </w:p>
    <w:p w14:paraId="51D835B1" w14:textId="77777777" w:rsidR="004E37A6" w:rsidRPr="00BC7766" w:rsidRDefault="004E37A6" w:rsidP="00581654">
      <w:pPr>
        <w:widowControl w:val="0"/>
        <w:autoSpaceDE w:val="0"/>
        <w:autoSpaceDN w:val="0"/>
        <w:adjustRightInd w:val="0"/>
        <w:ind w:right="337"/>
        <w:rPr>
          <w:rFonts w:ascii="Tahoma" w:hAnsi="Tahoma" w:cs="Tahoma"/>
          <w:sz w:val="28"/>
          <w:szCs w:val="28"/>
        </w:rPr>
      </w:pPr>
    </w:p>
    <w:p w14:paraId="51D835B2" w14:textId="77777777" w:rsidR="004E37A6" w:rsidRPr="00BC7766" w:rsidRDefault="004E37A6" w:rsidP="00581654">
      <w:pPr>
        <w:widowControl w:val="0"/>
        <w:autoSpaceDE w:val="0"/>
        <w:autoSpaceDN w:val="0"/>
        <w:adjustRightInd w:val="0"/>
        <w:ind w:right="337"/>
        <w:rPr>
          <w:rFonts w:ascii="Tahoma" w:hAnsi="Tahoma" w:cs="Tahoma"/>
          <w:sz w:val="28"/>
          <w:szCs w:val="28"/>
        </w:rPr>
      </w:pPr>
    </w:p>
    <w:p w14:paraId="51D835B3" w14:textId="77777777" w:rsidR="00581654" w:rsidRPr="00BC7766" w:rsidRDefault="007875A8" w:rsidP="00581654">
      <w:pPr>
        <w:widowControl w:val="0"/>
        <w:autoSpaceDE w:val="0"/>
        <w:autoSpaceDN w:val="0"/>
        <w:adjustRightInd w:val="0"/>
        <w:ind w:right="337"/>
        <w:jc w:val="center"/>
        <w:rPr>
          <w:rFonts w:ascii="Tahoma" w:hAnsi="Tahoma" w:cs="Tahoma"/>
          <w:b/>
          <w:sz w:val="28"/>
          <w:szCs w:val="28"/>
        </w:rPr>
      </w:pPr>
      <w:r>
        <w:rPr>
          <w:rFonts w:ascii="Tahoma" w:hAnsi="Tahoma" w:cs="Tahoma"/>
          <w:b/>
          <w:sz w:val="28"/>
          <w:szCs w:val="28"/>
        </w:rPr>
        <w:t>FEBRERO</w:t>
      </w:r>
      <w:r w:rsidR="00B95D2E" w:rsidRPr="00BC7766">
        <w:rPr>
          <w:rFonts w:ascii="Tahoma" w:hAnsi="Tahoma" w:cs="Tahoma"/>
          <w:b/>
          <w:sz w:val="28"/>
          <w:szCs w:val="28"/>
        </w:rPr>
        <w:t>,</w:t>
      </w:r>
      <w:r w:rsidR="00825F70" w:rsidRPr="00BC7766">
        <w:rPr>
          <w:rFonts w:ascii="Tahoma" w:hAnsi="Tahoma" w:cs="Tahoma"/>
          <w:b/>
          <w:sz w:val="28"/>
          <w:szCs w:val="28"/>
        </w:rPr>
        <w:t xml:space="preserve"> 201</w:t>
      </w:r>
      <w:r w:rsidR="00D42034">
        <w:rPr>
          <w:rFonts w:ascii="Tahoma" w:hAnsi="Tahoma" w:cs="Tahoma"/>
          <w:b/>
          <w:sz w:val="28"/>
          <w:szCs w:val="28"/>
        </w:rPr>
        <w:t>5</w:t>
      </w:r>
    </w:p>
    <w:p w14:paraId="51D835B4" w14:textId="77777777" w:rsidR="00236AE4" w:rsidRPr="00D12471" w:rsidRDefault="00236AE4">
      <w:pPr>
        <w:rPr>
          <w:rFonts w:ascii="Tahoma" w:hAnsi="Tahoma" w:cs="Tahoma"/>
          <w:b/>
          <w:sz w:val="22"/>
          <w:szCs w:val="22"/>
        </w:rPr>
      </w:pPr>
      <w:r w:rsidRPr="00D12471">
        <w:rPr>
          <w:rFonts w:ascii="Tahoma" w:hAnsi="Tahoma" w:cs="Tahoma"/>
          <w:b/>
          <w:sz w:val="22"/>
          <w:szCs w:val="22"/>
        </w:rPr>
        <w:br w:type="page"/>
      </w:r>
    </w:p>
    <w:p w14:paraId="51D835B5" w14:textId="77777777" w:rsidR="00581654" w:rsidRPr="00D12471" w:rsidRDefault="00581654" w:rsidP="00581654">
      <w:pPr>
        <w:widowControl w:val="0"/>
        <w:autoSpaceDE w:val="0"/>
        <w:autoSpaceDN w:val="0"/>
        <w:adjustRightInd w:val="0"/>
        <w:ind w:right="337"/>
        <w:jc w:val="center"/>
        <w:rPr>
          <w:rFonts w:ascii="Tahoma" w:hAnsi="Tahoma" w:cs="Tahoma"/>
          <w:b/>
          <w:sz w:val="22"/>
          <w:szCs w:val="22"/>
        </w:rPr>
      </w:pPr>
    </w:p>
    <w:p w14:paraId="51D835B6" w14:textId="77777777" w:rsidR="00581654" w:rsidRPr="00D12471" w:rsidRDefault="0058635D" w:rsidP="00581654">
      <w:pPr>
        <w:pStyle w:val="Piedepgina"/>
        <w:widowControl w:val="0"/>
        <w:jc w:val="center"/>
        <w:rPr>
          <w:rFonts w:ascii="Tahoma" w:hAnsi="Tahoma" w:cs="Tahoma"/>
          <w:b/>
          <w:sz w:val="22"/>
          <w:szCs w:val="22"/>
        </w:rPr>
      </w:pPr>
      <w:r w:rsidRPr="00D12471">
        <w:rPr>
          <w:rFonts w:ascii="Tahoma" w:hAnsi="Tahoma" w:cs="Tahoma"/>
          <w:b/>
          <w:sz w:val="22"/>
          <w:szCs w:val="22"/>
        </w:rPr>
        <w:t>Í</w:t>
      </w:r>
      <w:r w:rsidR="00581654" w:rsidRPr="00D12471">
        <w:rPr>
          <w:rFonts w:ascii="Tahoma" w:hAnsi="Tahoma" w:cs="Tahoma"/>
          <w:b/>
          <w:sz w:val="22"/>
          <w:szCs w:val="22"/>
        </w:rPr>
        <w:t>NDICE</w:t>
      </w:r>
    </w:p>
    <w:p w14:paraId="51D835B7" w14:textId="77777777" w:rsidR="00FC097B" w:rsidRPr="00D12471" w:rsidRDefault="00FC097B">
      <w:pPr>
        <w:rPr>
          <w:rFonts w:ascii="Tahoma" w:hAnsi="Tahoma" w:cs="Tahoma"/>
          <w:sz w:val="22"/>
          <w:szCs w:val="22"/>
        </w:rPr>
      </w:pPr>
    </w:p>
    <w:p w14:paraId="51D835B8" w14:textId="77777777" w:rsidR="00236AE4" w:rsidRPr="0067297C" w:rsidRDefault="00E17113" w:rsidP="0067297C">
      <w:pPr>
        <w:pStyle w:val="TtulodeTDC"/>
        <w:rPr>
          <w:rFonts w:ascii="Tahoma" w:hAnsi="Tahoma" w:cs="Tahoma"/>
          <w:sz w:val="22"/>
          <w:szCs w:val="22"/>
          <w:lang w:val="es-ES"/>
        </w:rPr>
      </w:pPr>
      <w:r w:rsidRPr="00D12471">
        <w:rPr>
          <w:rFonts w:ascii="Tahoma" w:hAnsi="Tahoma" w:cs="Tahoma"/>
          <w:sz w:val="22"/>
          <w:szCs w:val="22"/>
          <w:lang w:val="es-ES"/>
        </w:rPr>
        <w:t>Contenido</w:t>
      </w:r>
    </w:p>
    <w:p w14:paraId="51D835B9" w14:textId="77777777" w:rsidR="0067297C" w:rsidRDefault="0067297C" w:rsidP="005A4305">
      <w:pPr>
        <w:jc w:val="both"/>
        <w:rPr>
          <w:rFonts w:ascii="Tahoma" w:hAnsi="Tahoma" w:cs="Tahoma"/>
          <w:b/>
          <w:smallCaps/>
          <w:sz w:val="22"/>
          <w:szCs w:val="22"/>
        </w:rPr>
      </w:pPr>
    </w:p>
    <w:p w14:paraId="51D835BA" w14:textId="77777777" w:rsidR="005A4305" w:rsidRDefault="005A4305" w:rsidP="005A4305">
      <w:pPr>
        <w:jc w:val="both"/>
        <w:rPr>
          <w:rFonts w:ascii="Tahoma" w:hAnsi="Tahoma" w:cs="Tahoma"/>
          <w:b/>
          <w:smallCaps/>
          <w:sz w:val="22"/>
          <w:szCs w:val="22"/>
        </w:rPr>
      </w:pPr>
      <w:r>
        <w:rPr>
          <w:rFonts w:ascii="Tahoma" w:hAnsi="Tahoma" w:cs="Tahoma"/>
          <w:b/>
          <w:smallCaps/>
          <w:sz w:val="22"/>
          <w:szCs w:val="22"/>
        </w:rPr>
        <w:t>OBJETIVO</w:t>
      </w:r>
      <w:r w:rsidRPr="005A4305">
        <w:rPr>
          <w:rFonts w:ascii="Tahoma" w:hAnsi="Tahoma" w:cs="Tahoma"/>
          <w:smallCaps/>
          <w:sz w:val="22"/>
          <w:szCs w:val="22"/>
        </w:rPr>
        <w:t>……………………………………………………………………………………</w:t>
      </w:r>
      <w:r>
        <w:rPr>
          <w:rFonts w:ascii="Tahoma" w:hAnsi="Tahoma" w:cs="Tahoma"/>
          <w:smallCaps/>
          <w:sz w:val="22"/>
          <w:szCs w:val="22"/>
        </w:rPr>
        <w:t>…………………</w:t>
      </w:r>
      <w:r w:rsidR="006F3AF4">
        <w:rPr>
          <w:rFonts w:ascii="Tahoma" w:hAnsi="Tahoma" w:cs="Tahoma"/>
          <w:smallCaps/>
          <w:sz w:val="22"/>
          <w:szCs w:val="22"/>
        </w:rPr>
        <w:t>…….3</w:t>
      </w:r>
    </w:p>
    <w:p w14:paraId="51D835BB" w14:textId="77777777" w:rsidR="004300AB" w:rsidRDefault="004300AB" w:rsidP="005A4305">
      <w:pPr>
        <w:jc w:val="both"/>
        <w:rPr>
          <w:rFonts w:ascii="Tahoma" w:hAnsi="Tahoma" w:cs="Tahoma"/>
          <w:b/>
          <w:smallCaps/>
          <w:sz w:val="22"/>
          <w:szCs w:val="22"/>
        </w:rPr>
      </w:pPr>
    </w:p>
    <w:p w14:paraId="51D835BC" w14:textId="77777777" w:rsidR="0067297C" w:rsidRDefault="004300AB" w:rsidP="005A4305">
      <w:pPr>
        <w:jc w:val="both"/>
        <w:rPr>
          <w:rFonts w:ascii="Tahoma" w:hAnsi="Tahoma" w:cs="Tahoma"/>
          <w:b/>
          <w:smallCaps/>
          <w:sz w:val="22"/>
          <w:szCs w:val="22"/>
        </w:rPr>
      </w:pPr>
      <w:r>
        <w:rPr>
          <w:rFonts w:ascii="Tahoma" w:hAnsi="Tahoma" w:cs="Tahoma"/>
          <w:b/>
          <w:smallCaps/>
          <w:sz w:val="22"/>
          <w:szCs w:val="22"/>
        </w:rPr>
        <w:t>REQUERIMIENTO</w:t>
      </w:r>
      <w:r w:rsidR="006F3AF4" w:rsidRPr="006F3AF4">
        <w:rPr>
          <w:rFonts w:ascii="Tahoma" w:hAnsi="Tahoma" w:cs="Tahoma"/>
          <w:smallCaps/>
          <w:sz w:val="22"/>
          <w:szCs w:val="22"/>
        </w:rPr>
        <w:t>……………………………………………………………………………</w:t>
      </w:r>
      <w:r w:rsidR="006F3AF4">
        <w:rPr>
          <w:rFonts w:ascii="Tahoma" w:hAnsi="Tahoma" w:cs="Tahoma"/>
          <w:smallCaps/>
          <w:sz w:val="22"/>
          <w:szCs w:val="22"/>
        </w:rPr>
        <w:t>…………………..3</w:t>
      </w:r>
    </w:p>
    <w:p w14:paraId="51D835BD" w14:textId="77777777" w:rsidR="004300AB" w:rsidRDefault="004300AB" w:rsidP="005A4305">
      <w:pPr>
        <w:jc w:val="both"/>
        <w:rPr>
          <w:rFonts w:ascii="Tahoma" w:hAnsi="Tahoma" w:cs="Tahoma"/>
          <w:b/>
          <w:smallCaps/>
          <w:sz w:val="22"/>
          <w:szCs w:val="22"/>
        </w:rPr>
      </w:pPr>
    </w:p>
    <w:p w14:paraId="51D835BE" w14:textId="77777777" w:rsidR="00236AE4" w:rsidRPr="00D12471" w:rsidRDefault="005A4305" w:rsidP="005D4B4A">
      <w:pPr>
        <w:ind w:right="567"/>
        <w:jc w:val="both"/>
        <w:rPr>
          <w:rFonts w:ascii="Tahoma" w:hAnsi="Tahoma" w:cs="Tahoma"/>
          <w:sz w:val="22"/>
          <w:szCs w:val="22"/>
          <w:lang w:eastAsia="es-CR"/>
        </w:rPr>
      </w:pPr>
      <w:r w:rsidRPr="00D12471">
        <w:rPr>
          <w:rFonts w:ascii="Tahoma" w:hAnsi="Tahoma" w:cs="Tahoma"/>
          <w:b/>
          <w:smallCaps/>
          <w:sz w:val="22"/>
          <w:szCs w:val="22"/>
        </w:rPr>
        <w:t>RENGLÓN 1</w:t>
      </w:r>
      <w:r w:rsidRPr="00D12471">
        <w:rPr>
          <w:rFonts w:ascii="Tahoma" w:hAnsi="Tahoma" w:cs="Tahoma"/>
          <w:sz w:val="22"/>
          <w:szCs w:val="22"/>
        </w:rPr>
        <w:t xml:space="preserve"> </w:t>
      </w:r>
      <w:r w:rsidRPr="00D12471">
        <w:rPr>
          <w:rFonts w:ascii="Tahoma" w:hAnsi="Tahoma" w:cs="Tahoma"/>
          <w:b/>
          <w:sz w:val="22"/>
          <w:szCs w:val="22"/>
        </w:rPr>
        <w:t>MODALIDAD A:</w:t>
      </w:r>
      <w:r w:rsidRPr="00D12471">
        <w:rPr>
          <w:rFonts w:ascii="Tahoma" w:hAnsi="Tahoma" w:cs="Tahoma"/>
          <w:b/>
          <w:smallCaps/>
          <w:sz w:val="22"/>
          <w:szCs w:val="22"/>
        </w:rPr>
        <w:t xml:space="preserve"> </w:t>
      </w:r>
      <w:r w:rsidRPr="00D12471">
        <w:rPr>
          <w:rFonts w:ascii="Tahoma" w:hAnsi="Tahoma" w:cs="Tahoma"/>
          <w:sz w:val="22"/>
          <w:szCs w:val="22"/>
        </w:rPr>
        <w:t>Proveer horas de mantenimiento para los sistemas informáticos gestionados por la división de servicios tecnológicos del Banco Central de Costa Rica</w:t>
      </w:r>
      <w:r w:rsidR="008E328D" w:rsidRPr="008E328D">
        <w:rPr>
          <w:rFonts w:ascii="Tahoma" w:hAnsi="Tahoma" w:cs="Tahoma"/>
          <w:sz w:val="22"/>
          <w:szCs w:val="22"/>
        </w:rPr>
        <w:t xml:space="preserve"> según demanda</w:t>
      </w:r>
      <w:r w:rsidRPr="00D12471">
        <w:rPr>
          <w:rFonts w:ascii="Tahoma" w:hAnsi="Tahoma" w:cs="Tahoma"/>
          <w:sz w:val="22"/>
          <w:szCs w:val="22"/>
        </w:rPr>
        <w:t xml:space="preserve">. </w:t>
      </w:r>
      <w:r w:rsidRPr="00D12471">
        <w:rPr>
          <w:rFonts w:ascii="Tahoma" w:hAnsi="Tahoma" w:cs="Tahoma"/>
          <w:b/>
          <w:sz w:val="22"/>
          <w:szCs w:val="22"/>
        </w:rPr>
        <w:t>En las instalaciones del BCCR o donde se encuentren los sistemas informáticos gestionados por la División de Servicios Tecnológicos</w:t>
      </w:r>
      <w:r w:rsidR="008E328D">
        <w:rPr>
          <w:rFonts w:ascii="Tahoma" w:hAnsi="Tahoma" w:cs="Tahoma"/>
          <w:b/>
          <w:sz w:val="22"/>
          <w:szCs w:val="22"/>
        </w:rPr>
        <w:t>.</w:t>
      </w:r>
    </w:p>
    <w:p w14:paraId="51D835BF" w14:textId="77777777" w:rsidR="005A4305" w:rsidRDefault="005A4305" w:rsidP="005A4305">
      <w:pPr>
        <w:jc w:val="both"/>
        <w:rPr>
          <w:rFonts w:ascii="Tahoma" w:hAnsi="Tahoma" w:cs="Tahoma"/>
          <w:b/>
          <w:smallCaps/>
          <w:sz w:val="22"/>
          <w:szCs w:val="22"/>
        </w:rPr>
      </w:pPr>
    </w:p>
    <w:p w14:paraId="51D835C0" w14:textId="77777777" w:rsidR="00236AE4" w:rsidRDefault="005A4305" w:rsidP="005D4B4A">
      <w:pPr>
        <w:ind w:right="567"/>
        <w:jc w:val="both"/>
        <w:rPr>
          <w:rFonts w:ascii="Tahoma" w:hAnsi="Tahoma" w:cs="Tahoma"/>
          <w:b/>
          <w:sz w:val="22"/>
          <w:szCs w:val="22"/>
        </w:rPr>
      </w:pPr>
      <w:r w:rsidRPr="00D12471">
        <w:rPr>
          <w:rFonts w:ascii="Tahoma" w:hAnsi="Tahoma" w:cs="Tahoma"/>
          <w:b/>
          <w:smallCaps/>
          <w:sz w:val="22"/>
          <w:szCs w:val="22"/>
        </w:rPr>
        <w:t xml:space="preserve">RENGLÓN 2 </w:t>
      </w:r>
      <w:r w:rsidRPr="00D12471">
        <w:rPr>
          <w:rFonts w:ascii="Tahoma" w:hAnsi="Tahoma" w:cs="Tahoma"/>
          <w:b/>
          <w:sz w:val="22"/>
          <w:szCs w:val="22"/>
        </w:rPr>
        <w:t xml:space="preserve">MODALIDAD B: </w:t>
      </w:r>
      <w:r w:rsidRPr="00D12471">
        <w:rPr>
          <w:rFonts w:ascii="Tahoma" w:hAnsi="Tahoma" w:cs="Tahoma"/>
          <w:sz w:val="22"/>
          <w:szCs w:val="22"/>
        </w:rPr>
        <w:t>Proveer horas de mantenimiento para los sistemas informáticos gestionados por la división de servicios tecnológicos del Banco Central de Costa Rica</w:t>
      </w:r>
      <w:r w:rsidR="008E328D" w:rsidRPr="008E328D">
        <w:rPr>
          <w:rFonts w:ascii="Tahoma" w:hAnsi="Tahoma" w:cs="Tahoma"/>
          <w:sz w:val="22"/>
          <w:szCs w:val="22"/>
        </w:rPr>
        <w:t xml:space="preserve"> según demanda</w:t>
      </w:r>
      <w:r w:rsidRPr="00D12471">
        <w:rPr>
          <w:rFonts w:ascii="Tahoma" w:hAnsi="Tahoma" w:cs="Tahoma"/>
          <w:sz w:val="22"/>
          <w:szCs w:val="22"/>
        </w:rPr>
        <w:t xml:space="preserve">. </w:t>
      </w:r>
      <w:r w:rsidRPr="00D12471">
        <w:rPr>
          <w:rFonts w:ascii="Tahoma" w:hAnsi="Tahoma" w:cs="Tahoma"/>
          <w:b/>
          <w:sz w:val="22"/>
          <w:szCs w:val="22"/>
        </w:rPr>
        <w:t>En las instalaciones del proveedor</w:t>
      </w:r>
      <w:r w:rsidR="008E328D">
        <w:rPr>
          <w:rFonts w:ascii="Tahoma" w:hAnsi="Tahoma" w:cs="Tahoma"/>
          <w:b/>
          <w:sz w:val="22"/>
          <w:szCs w:val="22"/>
        </w:rPr>
        <w:t>.</w:t>
      </w:r>
    </w:p>
    <w:p w14:paraId="51D835C1" w14:textId="77777777" w:rsidR="005A4305" w:rsidRPr="00D12471" w:rsidRDefault="005A4305" w:rsidP="00236AE4">
      <w:pPr>
        <w:rPr>
          <w:rFonts w:ascii="Tahoma" w:hAnsi="Tahoma" w:cs="Tahoma"/>
          <w:sz w:val="22"/>
          <w:szCs w:val="22"/>
          <w:lang w:eastAsia="es-CR"/>
        </w:rPr>
      </w:pPr>
    </w:p>
    <w:p w14:paraId="51D835C2" w14:textId="77777777" w:rsidR="00D862A8" w:rsidRPr="00D12471" w:rsidRDefault="00D862A8">
      <w:pPr>
        <w:pStyle w:val="TDC1"/>
        <w:tabs>
          <w:tab w:val="left" w:pos="480"/>
          <w:tab w:val="right" w:leader="dot" w:pos="8828"/>
        </w:tabs>
        <w:rPr>
          <w:rFonts w:ascii="Tahoma" w:eastAsiaTheme="minorEastAsia" w:hAnsi="Tahoma" w:cs="Tahoma"/>
          <w:noProof/>
        </w:rPr>
      </w:pPr>
      <w:r w:rsidRPr="00D12471">
        <w:rPr>
          <w:rFonts w:ascii="Tahoma" w:hAnsi="Tahoma" w:cs="Tahoma"/>
        </w:rPr>
        <w:fldChar w:fldCharType="begin"/>
      </w:r>
      <w:r w:rsidRPr="00D12471">
        <w:rPr>
          <w:rFonts w:ascii="Tahoma" w:hAnsi="Tahoma" w:cs="Tahoma"/>
        </w:rPr>
        <w:instrText xml:space="preserve"> TOC \o "2-3" \h \z \t "Título 1 Numérico;1" </w:instrText>
      </w:r>
      <w:r w:rsidRPr="00D12471">
        <w:rPr>
          <w:rFonts w:ascii="Tahoma" w:hAnsi="Tahoma" w:cs="Tahoma"/>
        </w:rPr>
        <w:fldChar w:fldCharType="separate"/>
      </w:r>
      <w:hyperlink w:anchor="_Toc396210098" w:history="1">
        <w:r w:rsidRPr="00D12471">
          <w:rPr>
            <w:rStyle w:val="Hipervnculo"/>
            <w:rFonts w:ascii="Tahoma" w:hAnsi="Tahoma" w:cs="Tahoma"/>
            <w:noProof/>
          </w:rPr>
          <w:t>1.</w:t>
        </w:r>
        <w:r w:rsidRPr="00D12471">
          <w:rPr>
            <w:rFonts w:ascii="Tahoma" w:eastAsiaTheme="minorEastAsia" w:hAnsi="Tahoma" w:cs="Tahoma"/>
            <w:noProof/>
          </w:rPr>
          <w:tab/>
        </w:r>
        <w:r w:rsidRPr="00D12471">
          <w:rPr>
            <w:rStyle w:val="Hipervnculo"/>
            <w:rFonts w:ascii="Tahoma" w:hAnsi="Tahoma" w:cs="Tahoma"/>
            <w:noProof/>
          </w:rPr>
          <w:t>ADMISIBILIDAD DE LAS OFERTAS</w:t>
        </w:r>
        <w:r w:rsidRPr="00D12471">
          <w:rPr>
            <w:rFonts w:ascii="Tahoma" w:hAnsi="Tahoma" w:cs="Tahoma"/>
            <w:noProof/>
            <w:webHidden/>
          </w:rPr>
          <w:tab/>
        </w:r>
        <w:r w:rsidRPr="00D12471">
          <w:rPr>
            <w:rFonts w:ascii="Tahoma" w:hAnsi="Tahoma" w:cs="Tahoma"/>
            <w:noProof/>
            <w:webHidden/>
          </w:rPr>
          <w:fldChar w:fldCharType="begin"/>
        </w:r>
        <w:r w:rsidRPr="00D12471">
          <w:rPr>
            <w:rFonts w:ascii="Tahoma" w:hAnsi="Tahoma" w:cs="Tahoma"/>
            <w:noProof/>
            <w:webHidden/>
          </w:rPr>
          <w:instrText xml:space="preserve"> PAGEREF _Toc396210098 \h </w:instrText>
        </w:r>
        <w:r w:rsidRPr="00D12471">
          <w:rPr>
            <w:rFonts w:ascii="Tahoma" w:hAnsi="Tahoma" w:cs="Tahoma"/>
            <w:noProof/>
            <w:webHidden/>
          </w:rPr>
        </w:r>
        <w:r w:rsidRPr="00D12471">
          <w:rPr>
            <w:rFonts w:ascii="Tahoma" w:hAnsi="Tahoma" w:cs="Tahoma"/>
            <w:noProof/>
            <w:webHidden/>
          </w:rPr>
          <w:fldChar w:fldCharType="separate"/>
        </w:r>
        <w:r w:rsidR="00DB0B7B">
          <w:rPr>
            <w:rFonts w:ascii="Tahoma" w:hAnsi="Tahoma" w:cs="Tahoma"/>
            <w:noProof/>
            <w:webHidden/>
          </w:rPr>
          <w:t>6</w:t>
        </w:r>
        <w:r w:rsidRPr="00D12471">
          <w:rPr>
            <w:rFonts w:ascii="Tahoma" w:hAnsi="Tahoma" w:cs="Tahoma"/>
            <w:noProof/>
            <w:webHidden/>
          </w:rPr>
          <w:fldChar w:fldCharType="end"/>
        </w:r>
      </w:hyperlink>
    </w:p>
    <w:p w14:paraId="51D835C3" w14:textId="77777777" w:rsidR="00D862A8" w:rsidRPr="00D12471" w:rsidRDefault="00067FA1">
      <w:pPr>
        <w:pStyle w:val="TDC1"/>
        <w:tabs>
          <w:tab w:val="left" w:pos="480"/>
          <w:tab w:val="right" w:leader="dot" w:pos="8828"/>
        </w:tabs>
        <w:rPr>
          <w:rFonts w:ascii="Tahoma" w:eastAsiaTheme="minorEastAsia" w:hAnsi="Tahoma" w:cs="Tahoma"/>
          <w:noProof/>
        </w:rPr>
      </w:pPr>
      <w:hyperlink w:anchor="_Toc396210099" w:history="1">
        <w:r w:rsidR="00D862A8" w:rsidRPr="00D12471">
          <w:rPr>
            <w:rStyle w:val="Hipervnculo"/>
            <w:rFonts w:ascii="Tahoma" w:hAnsi="Tahoma" w:cs="Tahoma"/>
            <w:noProof/>
          </w:rPr>
          <w:t>2.</w:t>
        </w:r>
        <w:r w:rsidR="00D862A8" w:rsidRPr="00D12471">
          <w:rPr>
            <w:rFonts w:ascii="Tahoma" w:eastAsiaTheme="minorEastAsia" w:hAnsi="Tahoma" w:cs="Tahoma"/>
            <w:noProof/>
          </w:rPr>
          <w:tab/>
        </w:r>
        <w:r w:rsidR="00D862A8" w:rsidRPr="00D12471">
          <w:rPr>
            <w:rStyle w:val="Hipervnculo"/>
            <w:rFonts w:ascii="Tahoma" w:hAnsi="Tahoma" w:cs="Tahoma"/>
            <w:noProof/>
          </w:rPr>
          <w:t>CONDICIONES GENERALES</w:t>
        </w:r>
        <w:r w:rsidR="00D862A8" w:rsidRPr="00D12471">
          <w:rPr>
            <w:rFonts w:ascii="Tahoma" w:hAnsi="Tahoma" w:cs="Tahoma"/>
            <w:noProof/>
            <w:webHidden/>
          </w:rPr>
          <w:tab/>
        </w:r>
        <w:r w:rsidR="00D862A8" w:rsidRPr="00D12471">
          <w:rPr>
            <w:rFonts w:ascii="Tahoma" w:hAnsi="Tahoma" w:cs="Tahoma"/>
            <w:noProof/>
            <w:webHidden/>
          </w:rPr>
          <w:fldChar w:fldCharType="begin"/>
        </w:r>
        <w:r w:rsidR="00D862A8" w:rsidRPr="00D12471">
          <w:rPr>
            <w:rFonts w:ascii="Tahoma" w:hAnsi="Tahoma" w:cs="Tahoma"/>
            <w:noProof/>
            <w:webHidden/>
          </w:rPr>
          <w:instrText xml:space="preserve"> PAGEREF _Toc396210099 \h </w:instrText>
        </w:r>
        <w:r w:rsidR="00D862A8" w:rsidRPr="00D12471">
          <w:rPr>
            <w:rFonts w:ascii="Tahoma" w:hAnsi="Tahoma" w:cs="Tahoma"/>
            <w:noProof/>
            <w:webHidden/>
          </w:rPr>
        </w:r>
        <w:r w:rsidR="00D862A8" w:rsidRPr="00D12471">
          <w:rPr>
            <w:rFonts w:ascii="Tahoma" w:hAnsi="Tahoma" w:cs="Tahoma"/>
            <w:noProof/>
            <w:webHidden/>
          </w:rPr>
          <w:fldChar w:fldCharType="separate"/>
        </w:r>
        <w:r w:rsidR="00DB0B7B">
          <w:rPr>
            <w:rFonts w:ascii="Tahoma" w:hAnsi="Tahoma" w:cs="Tahoma"/>
            <w:noProof/>
            <w:webHidden/>
          </w:rPr>
          <w:t>10</w:t>
        </w:r>
        <w:r w:rsidR="00D862A8" w:rsidRPr="00D12471">
          <w:rPr>
            <w:rFonts w:ascii="Tahoma" w:hAnsi="Tahoma" w:cs="Tahoma"/>
            <w:noProof/>
            <w:webHidden/>
          </w:rPr>
          <w:fldChar w:fldCharType="end"/>
        </w:r>
      </w:hyperlink>
    </w:p>
    <w:p w14:paraId="51D835C4" w14:textId="77777777" w:rsidR="00D862A8" w:rsidRPr="00D12471" w:rsidRDefault="00067FA1">
      <w:pPr>
        <w:pStyle w:val="TDC1"/>
        <w:tabs>
          <w:tab w:val="left" w:pos="480"/>
          <w:tab w:val="right" w:leader="dot" w:pos="8828"/>
        </w:tabs>
        <w:rPr>
          <w:rFonts w:ascii="Tahoma" w:eastAsiaTheme="minorEastAsia" w:hAnsi="Tahoma" w:cs="Tahoma"/>
          <w:noProof/>
        </w:rPr>
      </w:pPr>
      <w:hyperlink w:anchor="_Toc396210100" w:history="1">
        <w:r w:rsidR="00D862A8" w:rsidRPr="00D12471">
          <w:rPr>
            <w:rStyle w:val="Hipervnculo"/>
            <w:rFonts w:ascii="Tahoma" w:hAnsi="Tahoma" w:cs="Tahoma"/>
            <w:noProof/>
          </w:rPr>
          <w:t>3.</w:t>
        </w:r>
        <w:r w:rsidR="00D862A8" w:rsidRPr="00D12471">
          <w:rPr>
            <w:rFonts w:ascii="Tahoma" w:eastAsiaTheme="minorEastAsia" w:hAnsi="Tahoma" w:cs="Tahoma"/>
            <w:noProof/>
          </w:rPr>
          <w:tab/>
        </w:r>
        <w:r w:rsidR="00D862A8" w:rsidRPr="00D12471">
          <w:rPr>
            <w:rStyle w:val="Hipervnculo"/>
            <w:rFonts w:ascii="Tahoma" w:hAnsi="Tahoma" w:cs="Tahoma"/>
            <w:noProof/>
          </w:rPr>
          <w:t>ADJUDICACIÓN</w:t>
        </w:r>
        <w:r w:rsidR="00D862A8" w:rsidRPr="00D12471">
          <w:rPr>
            <w:rFonts w:ascii="Tahoma" w:hAnsi="Tahoma" w:cs="Tahoma"/>
            <w:noProof/>
            <w:webHidden/>
          </w:rPr>
          <w:tab/>
        </w:r>
        <w:r w:rsidR="00D862A8" w:rsidRPr="00D12471">
          <w:rPr>
            <w:rFonts w:ascii="Tahoma" w:hAnsi="Tahoma" w:cs="Tahoma"/>
            <w:noProof/>
            <w:webHidden/>
          </w:rPr>
          <w:fldChar w:fldCharType="begin"/>
        </w:r>
        <w:r w:rsidR="00D862A8" w:rsidRPr="00D12471">
          <w:rPr>
            <w:rFonts w:ascii="Tahoma" w:hAnsi="Tahoma" w:cs="Tahoma"/>
            <w:noProof/>
            <w:webHidden/>
          </w:rPr>
          <w:instrText xml:space="preserve"> PAGEREF _Toc396210100 \h </w:instrText>
        </w:r>
        <w:r w:rsidR="00D862A8" w:rsidRPr="00D12471">
          <w:rPr>
            <w:rFonts w:ascii="Tahoma" w:hAnsi="Tahoma" w:cs="Tahoma"/>
            <w:noProof/>
            <w:webHidden/>
          </w:rPr>
        </w:r>
        <w:r w:rsidR="00D862A8" w:rsidRPr="00D12471">
          <w:rPr>
            <w:rFonts w:ascii="Tahoma" w:hAnsi="Tahoma" w:cs="Tahoma"/>
            <w:noProof/>
            <w:webHidden/>
          </w:rPr>
          <w:fldChar w:fldCharType="separate"/>
        </w:r>
        <w:r w:rsidR="00DB0B7B">
          <w:rPr>
            <w:rFonts w:ascii="Tahoma" w:hAnsi="Tahoma" w:cs="Tahoma"/>
            <w:noProof/>
            <w:webHidden/>
          </w:rPr>
          <w:t>11</w:t>
        </w:r>
        <w:r w:rsidR="00D862A8" w:rsidRPr="00D12471">
          <w:rPr>
            <w:rFonts w:ascii="Tahoma" w:hAnsi="Tahoma" w:cs="Tahoma"/>
            <w:noProof/>
            <w:webHidden/>
          </w:rPr>
          <w:fldChar w:fldCharType="end"/>
        </w:r>
      </w:hyperlink>
    </w:p>
    <w:p w14:paraId="51D835C5" w14:textId="77777777" w:rsidR="00D862A8" w:rsidRPr="00D12471" w:rsidRDefault="00067FA1">
      <w:pPr>
        <w:pStyle w:val="TDC1"/>
        <w:tabs>
          <w:tab w:val="left" w:pos="480"/>
          <w:tab w:val="right" w:leader="dot" w:pos="8828"/>
        </w:tabs>
        <w:rPr>
          <w:rFonts w:ascii="Tahoma" w:eastAsiaTheme="minorEastAsia" w:hAnsi="Tahoma" w:cs="Tahoma"/>
          <w:noProof/>
        </w:rPr>
      </w:pPr>
      <w:hyperlink w:anchor="_Toc396210101" w:history="1">
        <w:r w:rsidR="00D862A8" w:rsidRPr="00D12471">
          <w:rPr>
            <w:rStyle w:val="Hipervnculo"/>
            <w:rFonts w:ascii="Tahoma" w:hAnsi="Tahoma" w:cs="Tahoma"/>
            <w:noProof/>
          </w:rPr>
          <w:t>4.</w:t>
        </w:r>
        <w:r w:rsidR="00D862A8" w:rsidRPr="00D12471">
          <w:rPr>
            <w:rFonts w:ascii="Tahoma" w:eastAsiaTheme="minorEastAsia" w:hAnsi="Tahoma" w:cs="Tahoma"/>
            <w:noProof/>
          </w:rPr>
          <w:tab/>
        </w:r>
        <w:r w:rsidR="00D862A8" w:rsidRPr="00D12471">
          <w:rPr>
            <w:rStyle w:val="Hipervnculo"/>
            <w:rFonts w:ascii="Tahoma" w:hAnsi="Tahoma" w:cs="Tahoma"/>
            <w:noProof/>
          </w:rPr>
          <w:t>PROCEDIMIENTO PARA LAS SOLICITUDES DE SERVICIO</w:t>
        </w:r>
        <w:r w:rsidR="00D862A8" w:rsidRPr="00D12471">
          <w:rPr>
            <w:rFonts w:ascii="Tahoma" w:hAnsi="Tahoma" w:cs="Tahoma"/>
            <w:noProof/>
            <w:webHidden/>
          </w:rPr>
          <w:tab/>
        </w:r>
        <w:r w:rsidR="00D862A8" w:rsidRPr="00D12471">
          <w:rPr>
            <w:rFonts w:ascii="Tahoma" w:hAnsi="Tahoma" w:cs="Tahoma"/>
            <w:noProof/>
            <w:webHidden/>
          </w:rPr>
          <w:fldChar w:fldCharType="begin"/>
        </w:r>
        <w:r w:rsidR="00D862A8" w:rsidRPr="00D12471">
          <w:rPr>
            <w:rFonts w:ascii="Tahoma" w:hAnsi="Tahoma" w:cs="Tahoma"/>
            <w:noProof/>
            <w:webHidden/>
          </w:rPr>
          <w:instrText xml:space="preserve"> PAGEREF _Toc396210101 \h </w:instrText>
        </w:r>
        <w:r w:rsidR="00D862A8" w:rsidRPr="00D12471">
          <w:rPr>
            <w:rFonts w:ascii="Tahoma" w:hAnsi="Tahoma" w:cs="Tahoma"/>
            <w:noProof/>
            <w:webHidden/>
          </w:rPr>
        </w:r>
        <w:r w:rsidR="00D862A8" w:rsidRPr="00D12471">
          <w:rPr>
            <w:rFonts w:ascii="Tahoma" w:hAnsi="Tahoma" w:cs="Tahoma"/>
            <w:noProof/>
            <w:webHidden/>
          </w:rPr>
          <w:fldChar w:fldCharType="separate"/>
        </w:r>
        <w:r w:rsidR="00DB0B7B">
          <w:rPr>
            <w:rFonts w:ascii="Tahoma" w:hAnsi="Tahoma" w:cs="Tahoma"/>
            <w:noProof/>
            <w:webHidden/>
          </w:rPr>
          <w:t>11</w:t>
        </w:r>
        <w:r w:rsidR="00D862A8" w:rsidRPr="00D12471">
          <w:rPr>
            <w:rFonts w:ascii="Tahoma" w:hAnsi="Tahoma" w:cs="Tahoma"/>
            <w:noProof/>
            <w:webHidden/>
          </w:rPr>
          <w:fldChar w:fldCharType="end"/>
        </w:r>
      </w:hyperlink>
    </w:p>
    <w:p w14:paraId="51D835C6" w14:textId="77777777" w:rsidR="00D862A8" w:rsidRPr="00D12471" w:rsidRDefault="00067FA1">
      <w:pPr>
        <w:pStyle w:val="TDC1"/>
        <w:tabs>
          <w:tab w:val="left" w:pos="480"/>
          <w:tab w:val="right" w:leader="dot" w:pos="8828"/>
        </w:tabs>
        <w:rPr>
          <w:rFonts w:ascii="Tahoma" w:eastAsiaTheme="minorEastAsia" w:hAnsi="Tahoma" w:cs="Tahoma"/>
          <w:noProof/>
        </w:rPr>
      </w:pPr>
      <w:hyperlink w:anchor="_Toc396210102" w:history="1">
        <w:r w:rsidR="00D862A8" w:rsidRPr="00D12471">
          <w:rPr>
            <w:rStyle w:val="Hipervnculo"/>
            <w:rFonts w:ascii="Tahoma" w:hAnsi="Tahoma" w:cs="Tahoma"/>
            <w:noProof/>
          </w:rPr>
          <w:t>6.</w:t>
        </w:r>
        <w:r w:rsidR="00D862A8" w:rsidRPr="00D12471">
          <w:rPr>
            <w:rFonts w:ascii="Tahoma" w:eastAsiaTheme="minorEastAsia" w:hAnsi="Tahoma" w:cs="Tahoma"/>
            <w:noProof/>
          </w:rPr>
          <w:tab/>
        </w:r>
        <w:r w:rsidR="00D862A8" w:rsidRPr="00D12471">
          <w:rPr>
            <w:rStyle w:val="Hipervnculo"/>
            <w:rFonts w:ascii="Tahoma" w:hAnsi="Tahoma" w:cs="Tahoma"/>
            <w:noProof/>
          </w:rPr>
          <w:t>ASPECTOS LEGALES</w:t>
        </w:r>
        <w:r w:rsidR="00D862A8" w:rsidRPr="00D12471">
          <w:rPr>
            <w:rFonts w:ascii="Tahoma" w:hAnsi="Tahoma" w:cs="Tahoma"/>
            <w:noProof/>
            <w:webHidden/>
          </w:rPr>
          <w:tab/>
        </w:r>
        <w:r w:rsidR="00D862A8" w:rsidRPr="00D12471">
          <w:rPr>
            <w:rFonts w:ascii="Tahoma" w:hAnsi="Tahoma" w:cs="Tahoma"/>
            <w:noProof/>
            <w:webHidden/>
          </w:rPr>
          <w:fldChar w:fldCharType="begin"/>
        </w:r>
        <w:r w:rsidR="00D862A8" w:rsidRPr="00D12471">
          <w:rPr>
            <w:rFonts w:ascii="Tahoma" w:hAnsi="Tahoma" w:cs="Tahoma"/>
            <w:noProof/>
            <w:webHidden/>
          </w:rPr>
          <w:instrText xml:space="preserve"> PAGEREF _Toc396210102 \h </w:instrText>
        </w:r>
        <w:r w:rsidR="00D862A8" w:rsidRPr="00D12471">
          <w:rPr>
            <w:rFonts w:ascii="Tahoma" w:hAnsi="Tahoma" w:cs="Tahoma"/>
            <w:noProof/>
            <w:webHidden/>
          </w:rPr>
        </w:r>
        <w:r w:rsidR="00D862A8" w:rsidRPr="00D12471">
          <w:rPr>
            <w:rFonts w:ascii="Tahoma" w:hAnsi="Tahoma" w:cs="Tahoma"/>
            <w:noProof/>
            <w:webHidden/>
          </w:rPr>
          <w:fldChar w:fldCharType="separate"/>
        </w:r>
        <w:r w:rsidR="00DB0B7B">
          <w:rPr>
            <w:rFonts w:ascii="Tahoma" w:hAnsi="Tahoma" w:cs="Tahoma"/>
            <w:noProof/>
            <w:webHidden/>
          </w:rPr>
          <w:t>19</w:t>
        </w:r>
        <w:r w:rsidR="00D862A8" w:rsidRPr="00D12471">
          <w:rPr>
            <w:rFonts w:ascii="Tahoma" w:hAnsi="Tahoma" w:cs="Tahoma"/>
            <w:noProof/>
            <w:webHidden/>
          </w:rPr>
          <w:fldChar w:fldCharType="end"/>
        </w:r>
      </w:hyperlink>
    </w:p>
    <w:p w14:paraId="51D835C7" w14:textId="77777777" w:rsidR="00D862A8" w:rsidRPr="00D12471" w:rsidRDefault="00067FA1">
      <w:pPr>
        <w:pStyle w:val="TDC1"/>
        <w:tabs>
          <w:tab w:val="left" w:pos="480"/>
          <w:tab w:val="right" w:leader="dot" w:pos="8828"/>
        </w:tabs>
        <w:rPr>
          <w:rFonts w:ascii="Tahoma" w:eastAsiaTheme="minorEastAsia" w:hAnsi="Tahoma" w:cs="Tahoma"/>
          <w:noProof/>
        </w:rPr>
      </w:pPr>
      <w:hyperlink w:anchor="_Toc396210103" w:history="1">
        <w:r w:rsidR="00D862A8" w:rsidRPr="00D12471">
          <w:rPr>
            <w:rStyle w:val="Hipervnculo"/>
            <w:rFonts w:ascii="Tahoma" w:hAnsi="Tahoma" w:cs="Tahoma"/>
            <w:noProof/>
          </w:rPr>
          <w:t>7.</w:t>
        </w:r>
        <w:r w:rsidR="00D862A8" w:rsidRPr="00D12471">
          <w:rPr>
            <w:rFonts w:ascii="Tahoma" w:eastAsiaTheme="minorEastAsia" w:hAnsi="Tahoma" w:cs="Tahoma"/>
            <w:noProof/>
          </w:rPr>
          <w:tab/>
        </w:r>
        <w:r w:rsidR="00D862A8" w:rsidRPr="00D12471">
          <w:rPr>
            <w:rStyle w:val="Hipervnculo"/>
            <w:rFonts w:ascii="Tahoma" w:hAnsi="Tahoma" w:cs="Tahoma"/>
            <w:noProof/>
          </w:rPr>
          <w:t>DEL ADJUDICATARIO O CONTRATISTA</w:t>
        </w:r>
        <w:r w:rsidR="00D862A8" w:rsidRPr="00D12471">
          <w:rPr>
            <w:rFonts w:ascii="Tahoma" w:hAnsi="Tahoma" w:cs="Tahoma"/>
            <w:noProof/>
            <w:webHidden/>
          </w:rPr>
          <w:tab/>
        </w:r>
        <w:r w:rsidR="00D862A8" w:rsidRPr="00D12471">
          <w:rPr>
            <w:rFonts w:ascii="Tahoma" w:hAnsi="Tahoma" w:cs="Tahoma"/>
            <w:noProof/>
            <w:webHidden/>
          </w:rPr>
          <w:fldChar w:fldCharType="begin"/>
        </w:r>
        <w:r w:rsidR="00D862A8" w:rsidRPr="00D12471">
          <w:rPr>
            <w:rFonts w:ascii="Tahoma" w:hAnsi="Tahoma" w:cs="Tahoma"/>
            <w:noProof/>
            <w:webHidden/>
          </w:rPr>
          <w:instrText xml:space="preserve"> PAGEREF _Toc396210103 \h </w:instrText>
        </w:r>
        <w:r w:rsidR="00D862A8" w:rsidRPr="00D12471">
          <w:rPr>
            <w:rFonts w:ascii="Tahoma" w:hAnsi="Tahoma" w:cs="Tahoma"/>
            <w:noProof/>
            <w:webHidden/>
          </w:rPr>
        </w:r>
        <w:r w:rsidR="00D862A8" w:rsidRPr="00D12471">
          <w:rPr>
            <w:rFonts w:ascii="Tahoma" w:hAnsi="Tahoma" w:cs="Tahoma"/>
            <w:noProof/>
            <w:webHidden/>
          </w:rPr>
          <w:fldChar w:fldCharType="separate"/>
        </w:r>
        <w:r w:rsidR="00DB0B7B">
          <w:rPr>
            <w:rFonts w:ascii="Tahoma" w:hAnsi="Tahoma" w:cs="Tahoma"/>
            <w:noProof/>
            <w:webHidden/>
          </w:rPr>
          <w:t>22</w:t>
        </w:r>
        <w:r w:rsidR="00D862A8" w:rsidRPr="00D12471">
          <w:rPr>
            <w:rFonts w:ascii="Tahoma" w:hAnsi="Tahoma" w:cs="Tahoma"/>
            <w:noProof/>
            <w:webHidden/>
          </w:rPr>
          <w:fldChar w:fldCharType="end"/>
        </w:r>
      </w:hyperlink>
    </w:p>
    <w:p w14:paraId="51D835C8" w14:textId="77777777" w:rsidR="00D862A8" w:rsidRPr="00D12471" w:rsidRDefault="00067FA1">
      <w:pPr>
        <w:pStyle w:val="TDC1"/>
        <w:tabs>
          <w:tab w:val="left" w:pos="480"/>
          <w:tab w:val="right" w:leader="dot" w:pos="8828"/>
        </w:tabs>
        <w:rPr>
          <w:rFonts w:ascii="Tahoma" w:eastAsiaTheme="minorEastAsia" w:hAnsi="Tahoma" w:cs="Tahoma"/>
          <w:noProof/>
        </w:rPr>
      </w:pPr>
      <w:hyperlink w:anchor="_Toc396210104" w:history="1">
        <w:r w:rsidR="00D862A8" w:rsidRPr="00D12471">
          <w:rPr>
            <w:rStyle w:val="Hipervnculo"/>
            <w:rFonts w:ascii="Tahoma" w:hAnsi="Tahoma" w:cs="Tahoma"/>
            <w:noProof/>
          </w:rPr>
          <w:t>8.</w:t>
        </w:r>
        <w:r w:rsidR="00D862A8" w:rsidRPr="00D12471">
          <w:rPr>
            <w:rFonts w:ascii="Tahoma" w:eastAsiaTheme="minorEastAsia" w:hAnsi="Tahoma" w:cs="Tahoma"/>
            <w:noProof/>
          </w:rPr>
          <w:tab/>
        </w:r>
        <w:r w:rsidR="00D862A8" w:rsidRPr="00D12471">
          <w:rPr>
            <w:rStyle w:val="Hipervnculo"/>
            <w:rFonts w:ascii="Tahoma" w:hAnsi="Tahoma" w:cs="Tahoma"/>
            <w:noProof/>
          </w:rPr>
          <w:t>ANEXOS</w:t>
        </w:r>
        <w:r w:rsidR="00D862A8" w:rsidRPr="00D12471">
          <w:rPr>
            <w:rFonts w:ascii="Tahoma" w:hAnsi="Tahoma" w:cs="Tahoma"/>
            <w:noProof/>
            <w:webHidden/>
          </w:rPr>
          <w:tab/>
        </w:r>
        <w:r w:rsidR="00D862A8" w:rsidRPr="00D12471">
          <w:rPr>
            <w:rFonts w:ascii="Tahoma" w:hAnsi="Tahoma" w:cs="Tahoma"/>
            <w:noProof/>
            <w:webHidden/>
          </w:rPr>
          <w:fldChar w:fldCharType="begin"/>
        </w:r>
        <w:r w:rsidR="00D862A8" w:rsidRPr="00D12471">
          <w:rPr>
            <w:rFonts w:ascii="Tahoma" w:hAnsi="Tahoma" w:cs="Tahoma"/>
            <w:noProof/>
            <w:webHidden/>
          </w:rPr>
          <w:instrText xml:space="preserve"> PAGEREF _Toc396210104 \h </w:instrText>
        </w:r>
        <w:r w:rsidR="00D862A8" w:rsidRPr="00D12471">
          <w:rPr>
            <w:rFonts w:ascii="Tahoma" w:hAnsi="Tahoma" w:cs="Tahoma"/>
            <w:noProof/>
            <w:webHidden/>
          </w:rPr>
        </w:r>
        <w:r w:rsidR="00D862A8" w:rsidRPr="00D12471">
          <w:rPr>
            <w:rFonts w:ascii="Tahoma" w:hAnsi="Tahoma" w:cs="Tahoma"/>
            <w:noProof/>
            <w:webHidden/>
          </w:rPr>
          <w:fldChar w:fldCharType="separate"/>
        </w:r>
        <w:r w:rsidR="00DB0B7B">
          <w:rPr>
            <w:rFonts w:ascii="Tahoma" w:hAnsi="Tahoma" w:cs="Tahoma"/>
            <w:noProof/>
            <w:webHidden/>
          </w:rPr>
          <w:t>31</w:t>
        </w:r>
        <w:r w:rsidR="00D862A8" w:rsidRPr="00D12471">
          <w:rPr>
            <w:rFonts w:ascii="Tahoma" w:hAnsi="Tahoma" w:cs="Tahoma"/>
            <w:noProof/>
            <w:webHidden/>
          </w:rPr>
          <w:fldChar w:fldCharType="end"/>
        </w:r>
      </w:hyperlink>
    </w:p>
    <w:p w14:paraId="51D835C9" w14:textId="77777777" w:rsidR="00E17113" w:rsidRDefault="00D862A8">
      <w:pPr>
        <w:rPr>
          <w:rFonts w:ascii="Tahoma" w:eastAsia="Times New Roman" w:hAnsi="Tahoma" w:cs="Tahoma"/>
          <w:sz w:val="22"/>
          <w:szCs w:val="22"/>
          <w:lang w:val="es-CR" w:eastAsia="es-CR"/>
        </w:rPr>
      </w:pPr>
      <w:r w:rsidRPr="00D12471">
        <w:rPr>
          <w:rFonts w:ascii="Tahoma" w:eastAsia="Times New Roman" w:hAnsi="Tahoma" w:cs="Tahoma"/>
          <w:sz w:val="22"/>
          <w:szCs w:val="22"/>
          <w:lang w:val="es-CR" w:eastAsia="es-CR"/>
        </w:rPr>
        <w:fldChar w:fldCharType="end"/>
      </w:r>
      <w:r w:rsidR="000E7F82">
        <w:rPr>
          <w:rFonts w:ascii="Tahoma" w:eastAsia="Times New Roman" w:hAnsi="Tahoma" w:cs="Tahoma"/>
          <w:sz w:val="22"/>
          <w:szCs w:val="22"/>
          <w:lang w:val="es-CR" w:eastAsia="es-CR"/>
        </w:rPr>
        <w:t xml:space="preserve">ANEXO 1: </w:t>
      </w:r>
      <w:r w:rsidR="00196B4C">
        <w:rPr>
          <w:rFonts w:ascii="Tahoma" w:eastAsia="Times New Roman" w:hAnsi="Tahoma" w:cs="Tahoma"/>
          <w:sz w:val="22"/>
          <w:szCs w:val="22"/>
          <w:lang w:val="es-CR" w:eastAsia="es-CR"/>
        </w:rPr>
        <w:t xml:space="preserve">SISTEMA DE </w:t>
      </w:r>
      <w:r w:rsidR="000E7F82">
        <w:rPr>
          <w:rFonts w:ascii="Tahoma" w:eastAsia="Times New Roman" w:hAnsi="Tahoma" w:cs="Tahoma"/>
          <w:sz w:val="22"/>
          <w:szCs w:val="22"/>
          <w:lang w:val="es-CR" w:eastAsia="es-CR"/>
        </w:rPr>
        <w:t xml:space="preserve">EVALUACIÓN DE OFERTAS </w:t>
      </w:r>
      <w:r w:rsidR="00196B4C">
        <w:rPr>
          <w:rFonts w:ascii="Tahoma" w:eastAsia="Times New Roman" w:hAnsi="Tahoma" w:cs="Tahoma"/>
          <w:sz w:val="22"/>
          <w:szCs w:val="22"/>
          <w:lang w:val="es-CR" w:eastAsia="es-CR"/>
        </w:rPr>
        <w:t xml:space="preserve">ELEGIBLES PARA </w:t>
      </w:r>
      <w:r w:rsidR="000E7F82">
        <w:rPr>
          <w:rFonts w:ascii="Tahoma" w:eastAsia="Times New Roman" w:hAnsi="Tahoma" w:cs="Tahoma"/>
          <w:sz w:val="22"/>
          <w:szCs w:val="22"/>
          <w:lang w:val="es-CR" w:eastAsia="es-CR"/>
        </w:rPr>
        <w:t>PRECALIFICACIÓN</w:t>
      </w:r>
    </w:p>
    <w:p w14:paraId="51D835CA" w14:textId="77777777" w:rsidR="00CD1376" w:rsidRPr="00D12471" w:rsidRDefault="00196B4C" w:rsidP="00CD1376">
      <w:pPr>
        <w:rPr>
          <w:rFonts w:ascii="Tahoma" w:hAnsi="Tahoma" w:cs="Tahoma"/>
          <w:b/>
          <w:sz w:val="22"/>
          <w:szCs w:val="22"/>
        </w:rPr>
      </w:pPr>
      <w:r>
        <w:rPr>
          <w:rFonts w:ascii="Tahoma" w:eastAsia="Times New Roman" w:hAnsi="Tahoma" w:cs="Tahoma"/>
          <w:sz w:val="22"/>
          <w:szCs w:val="22"/>
          <w:lang w:val="es-CR" w:eastAsia="es-CR"/>
        </w:rPr>
        <w:t xml:space="preserve">ANEXO 2: </w:t>
      </w:r>
      <w:r w:rsidR="00CD1376" w:rsidRPr="00CD1376">
        <w:rPr>
          <w:rFonts w:ascii="Tahoma" w:hAnsi="Tahoma" w:cs="Tahoma"/>
          <w:sz w:val="22"/>
          <w:szCs w:val="22"/>
        </w:rPr>
        <w:t>MEMORANDUM DAD-DSI-163-2010 del 17 de marzo de 2010</w:t>
      </w:r>
    </w:p>
    <w:p w14:paraId="51D835CB" w14:textId="77777777" w:rsidR="000E7F82" w:rsidRDefault="00CD1376">
      <w:pPr>
        <w:rPr>
          <w:rFonts w:ascii="Tahoma" w:hAnsi="Tahoma" w:cs="Tahoma"/>
          <w:bCs/>
          <w:sz w:val="22"/>
          <w:szCs w:val="22"/>
        </w:rPr>
      </w:pPr>
      <w:r>
        <w:rPr>
          <w:rFonts w:ascii="Tahoma" w:eastAsia="Times New Roman" w:hAnsi="Tahoma" w:cs="Tahoma"/>
          <w:sz w:val="22"/>
          <w:szCs w:val="22"/>
          <w:lang w:val="es-CR" w:eastAsia="es-CR"/>
        </w:rPr>
        <w:t>ANEXO 3</w:t>
      </w:r>
      <w:r w:rsidR="000E7F82">
        <w:rPr>
          <w:rFonts w:ascii="Tahoma" w:eastAsia="Times New Roman" w:hAnsi="Tahoma" w:cs="Tahoma"/>
          <w:sz w:val="22"/>
          <w:szCs w:val="22"/>
          <w:lang w:val="es-CR" w:eastAsia="es-CR"/>
        </w:rPr>
        <w:t xml:space="preserve">: </w:t>
      </w:r>
      <w:r w:rsidRPr="00CD1376">
        <w:rPr>
          <w:rFonts w:ascii="Tahoma" w:hAnsi="Tahoma" w:cs="Tahoma"/>
          <w:bCs/>
          <w:sz w:val="22"/>
          <w:szCs w:val="22"/>
        </w:rPr>
        <w:t>EQUIPO TECNOLÓGICO DE ALTO RENDIMIENTO</w:t>
      </w:r>
    </w:p>
    <w:p w14:paraId="51D835CC" w14:textId="77777777" w:rsidR="00CD1376" w:rsidRPr="00D12471" w:rsidRDefault="00CD1376">
      <w:pPr>
        <w:rPr>
          <w:rFonts w:ascii="Tahoma" w:hAnsi="Tahoma" w:cs="Tahoma"/>
          <w:sz w:val="22"/>
          <w:szCs w:val="22"/>
        </w:rPr>
      </w:pPr>
      <w:r>
        <w:rPr>
          <w:rFonts w:ascii="Tahoma" w:hAnsi="Tahoma" w:cs="Tahoma"/>
          <w:bCs/>
          <w:sz w:val="22"/>
          <w:szCs w:val="22"/>
        </w:rPr>
        <w:t>ANEXO 4</w:t>
      </w:r>
      <w:r w:rsidRPr="00CD1376">
        <w:rPr>
          <w:rFonts w:ascii="Tahoma" w:hAnsi="Tahoma" w:cs="Tahoma"/>
          <w:bCs/>
          <w:sz w:val="22"/>
          <w:szCs w:val="22"/>
        </w:rPr>
        <w:t>: CONEXIÓN DE INSTALACIONES DEL CONTRATISTA CON EL BCCR</w:t>
      </w:r>
    </w:p>
    <w:p w14:paraId="51D835CD" w14:textId="77777777" w:rsidR="00E17113" w:rsidRPr="00D12471" w:rsidRDefault="00E17113">
      <w:pPr>
        <w:rPr>
          <w:rFonts w:ascii="Tahoma" w:hAnsi="Tahoma" w:cs="Tahoma"/>
          <w:sz w:val="22"/>
          <w:szCs w:val="22"/>
        </w:rPr>
      </w:pPr>
    </w:p>
    <w:p w14:paraId="51D835CE" w14:textId="77777777" w:rsidR="00E17113" w:rsidRPr="00D12471" w:rsidRDefault="00E17113">
      <w:pPr>
        <w:rPr>
          <w:rFonts w:ascii="Tahoma" w:hAnsi="Tahoma" w:cs="Tahoma"/>
          <w:sz w:val="22"/>
          <w:szCs w:val="22"/>
        </w:rPr>
      </w:pPr>
    </w:p>
    <w:p w14:paraId="51D835CF" w14:textId="77777777" w:rsidR="00581654" w:rsidRPr="00D12471" w:rsidRDefault="00581654" w:rsidP="00581654">
      <w:pPr>
        <w:pStyle w:val="Piedepgina"/>
        <w:widowControl w:val="0"/>
        <w:jc w:val="center"/>
        <w:rPr>
          <w:rFonts w:ascii="Tahoma" w:hAnsi="Tahoma" w:cs="Tahoma"/>
          <w:b/>
          <w:sz w:val="22"/>
          <w:szCs w:val="22"/>
        </w:rPr>
      </w:pPr>
    </w:p>
    <w:p w14:paraId="51D835D0" w14:textId="77777777" w:rsidR="006A6EA6" w:rsidRPr="00D12471" w:rsidRDefault="00581654" w:rsidP="005A0E38">
      <w:pPr>
        <w:widowControl w:val="0"/>
        <w:autoSpaceDE w:val="0"/>
        <w:autoSpaceDN w:val="0"/>
        <w:adjustRightInd w:val="0"/>
        <w:ind w:right="337"/>
        <w:jc w:val="center"/>
        <w:rPr>
          <w:rFonts w:ascii="Tahoma" w:hAnsi="Tahoma" w:cs="Tahoma"/>
          <w:b/>
          <w:sz w:val="22"/>
          <w:szCs w:val="22"/>
        </w:rPr>
      </w:pPr>
      <w:r w:rsidRPr="00D12471">
        <w:rPr>
          <w:rFonts w:ascii="Tahoma" w:hAnsi="Tahoma" w:cs="Tahoma"/>
          <w:b/>
          <w:sz w:val="22"/>
          <w:szCs w:val="22"/>
        </w:rPr>
        <w:br w:type="page"/>
      </w:r>
    </w:p>
    <w:p w14:paraId="51D835D1" w14:textId="77777777" w:rsidR="00581654" w:rsidRPr="00D12471" w:rsidRDefault="00581654" w:rsidP="005A0E38">
      <w:pPr>
        <w:widowControl w:val="0"/>
        <w:autoSpaceDE w:val="0"/>
        <w:autoSpaceDN w:val="0"/>
        <w:adjustRightInd w:val="0"/>
        <w:ind w:right="337"/>
        <w:jc w:val="center"/>
        <w:rPr>
          <w:rFonts w:ascii="Tahoma" w:hAnsi="Tahoma" w:cs="Tahoma"/>
          <w:b/>
          <w:bCs/>
          <w:sz w:val="22"/>
          <w:szCs w:val="22"/>
        </w:rPr>
      </w:pPr>
      <w:r w:rsidRPr="00D12471">
        <w:rPr>
          <w:rFonts w:ascii="Tahoma" w:hAnsi="Tahoma" w:cs="Tahoma"/>
          <w:b/>
          <w:sz w:val="22"/>
          <w:szCs w:val="22"/>
        </w:rPr>
        <w:lastRenderedPageBreak/>
        <w:t>LICITACIÓN</w:t>
      </w:r>
      <w:r w:rsidR="00EC4D4D" w:rsidRPr="00D12471">
        <w:rPr>
          <w:rFonts w:ascii="Tahoma" w:hAnsi="Tahoma" w:cs="Tahoma"/>
          <w:b/>
          <w:sz w:val="22"/>
          <w:szCs w:val="22"/>
        </w:rPr>
        <w:t xml:space="preserve"> </w:t>
      </w:r>
      <w:r w:rsidR="00F5668D" w:rsidRPr="00D12471">
        <w:rPr>
          <w:rFonts w:ascii="Tahoma" w:hAnsi="Tahoma" w:cs="Tahoma"/>
          <w:b/>
          <w:sz w:val="22"/>
          <w:szCs w:val="22"/>
        </w:rPr>
        <w:t>PÚBLICA</w:t>
      </w:r>
      <w:r w:rsidR="00825F70" w:rsidRPr="00D12471">
        <w:rPr>
          <w:rFonts w:ascii="Tahoma" w:hAnsi="Tahoma" w:cs="Tahoma"/>
          <w:b/>
          <w:sz w:val="22"/>
          <w:szCs w:val="22"/>
        </w:rPr>
        <w:t xml:space="preserve"> Nº 201</w:t>
      </w:r>
      <w:r w:rsidR="0016318E" w:rsidRPr="00D12471">
        <w:rPr>
          <w:rFonts w:ascii="Tahoma" w:hAnsi="Tahoma" w:cs="Tahoma"/>
          <w:b/>
          <w:sz w:val="22"/>
          <w:szCs w:val="22"/>
        </w:rPr>
        <w:t>4</w:t>
      </w:r>
      <w:r w:rsidR="00825F70" w:rsidRPr="00D12471">
        <w:rPr>
          <w:rFonts w:ascii="Tahoma" w:hAnsi="Tahoma" w:cs="Tahoma"/>
          <w:b/>
          <w:sz w:val="22"/>
          <w:szCs w:val="22"/>
        </w:rPr>
        <w:t>LN-0000</w:t>
      </w:r>
      <w:r w:rsidR="00236AE4" w:rsidRPr="00D12471">
        <w:rPr>
          <w:rFonts w:ascii="Tahoma" w:hAnsi="Tahoma" w:cs="Tahoma"/>
          <w:b/>
          <w:sz w:val="22"/>
          <w:szCs w:val="22"/>
        </w:rPr>
        <w:t>08</w:t>
      </w:r>
      <w:r w:rsidR="00825F70" w:rsidRPr="00D12471">
        <w:rPr>
          <w:rFonts w:ascii="Tahoma" w:hAnsi="Tahoma" w:cs="Tahoma"/>
          <w:b/>
          <w:sz w:val="22"/>
          <w:szCs w:val="22"/>
        </w:rPr>
        <w:t>-BCCR</w:t>
      </w:r>
    </w:p>
    <w:p w14:paraId="51D835D2" w14:textId="77777777" w:rsidR="0016318E" w:rsidRPr="00D12471" w:rsidRDefault="0016318E" w:rsidP="00825F70">
      <w:pPr>
        <w:pStyle w:val="Piedepgina"/>
        <w:jc w:val="center"/>
        <w:rPr>
          <w:rFonts w:ascii="Tahoma" w:hAnsi="Tahoma" w:cs="Tahoma"/>
          <w:b/>
          <w:bCs/>
          <w:sz w:val="22"/>
          <w:szCs w:val="22"/>
        </w:rPr>
      </w:pPr>
    </w:p>
    <w:p w14:paraId="51D835D3" w14:textId="77777777" w:rsidR="006A6EA6" w:rsidRPr="00D12471" w:rsidRDefault="002576E3" w:rsidP="00825F70">
      <w:pPr>
        <w:pStyle w:val="Piedepgina"/>
        <w:jc w:val="center"/>
        <w:rPr>
          <w:rFonts w:ascii="Tahoma" w:hAnsi="Tahoma" w:cs="Tahoma"/>
          <w:b/>
          <w:bCs/>
          <w:sz w:val="22"/>
          <w:szCs w:val="22"/>
        </w:rPr>
      </w:pPr>
      <w:r w:rsidRPr="00D12471">
        <w:rPr>
          <w:rFonts w:ascii="Tahoma" w:hAnsi="Tahoma" w:cs="Tahoma"/>
          <w:b/>
          <w:bCs/>
          <w:sz w:val="22"/>
          <w:szCs w:val="22"/>
        </w:rPr>
        <w:t>LICITACIÓN PÚBLICA BAJO LA MODALIDAD DE PRECALIFICACIÓN</w:t>
      </w:r>
    </w:p>
    <w:p w14:paraId="51D835D4" w14:textId="77777777" w:rsidR="00825F70" w:rsidRPr="00D12471" w:rsidRDefault="002576E3" w:rsidP="00825F70">
      <w:pPr>
        <w:pStyle w:val="Piedepgina"/>
        <w:jc w:val="center"/>
        <w:rPr>
          <w:rFonts w:ascii="Tahoma" w:hAnsi="Tahoma" w:cs="Tahoma"/>
          <w:b/>
          <w:bCs/>
          <w:sz w:val="22"/>
          <w:szCs w:val="22"/>
        </w:rPr>
      </w:pPr>
      <w:r w:rsidRPr="00D12471">
        <w:rPr>
          <w:rFonts w:ascii="Tahoma" w:hAnsi="Tahoma" w:cs="Tahoma"/>
          <w:b/>
          <w:bCs/>
          <w:sz w:val="22"/>
          <w:szCs w:val="22"/>
        </w:rPr>
        <w:t xml:space="preserve"> PARA VARIOS CONCURSOS PARA EL SUMINISTRO DE  HORAS DE MANTENIMIENTO</w:t>
      </w:r>
      <w:r w:rsidR="008E328D" w:rsidRPr="008E328D">
        <w:rPr>
          <w:rFonts w:ascii="Tahoma" w:hAnsi="Tahoma" w:cs="Tahoma"/>
          <w:sz w:val="22"/>
          <w:szCs w:val="22"/>
        </w:rPr>
        <w:t xml:space="preserve"> </w:t>
      </w:r>
      <w:r w:rsidR="008E328D" w:rsidRPr="008E328D">
        <w:rPr>
          <w:rFonts w:ascii="Tahoma" w:hAnsi="Tahoma" w:cs="Tahoma"/>
          <w:b/>
          <w:bCs/>
          <w:sz w:val="22"/>
          <w:szCs w:val="22"/>
        </w:rPr>
        <w:t>SEGÚN DEMANDA</w:t>
      </w:r>
      <w:r w:rsidR="008E328D" w:rsidRPr="00D12471">
        <w:rPr>
          <w:rFonts w:ascii="Tahoma" w:hAnsi="Tahoma" w:cs="Tahoma"/>
          <w:b/>
          <w:bCs/>
          <w:sz w:val="22"/>
          <w:szCs w:val="22"/>
        </w:rPr>
        <w:t xml:space="preserve"> </w:t>
      </w:r>
      <w:r w:rsidRPr="00D12471">
        <w:rPr>
          <w:rFonts w:ascii="Tahoma" w:hAnsi="Tahoma" w:cs="Tahoma"/>
          <w:b/>
          <w:bCs/>
          <w:sz w:val="22"/>
          <w:szCs w:val="22"/>
        </w:rPr>
        <w:t>PARA LOS SISTEMAS INFORMÁTICOS GESTIONADOS POR LA DIVISIÓN DE SERVICIOS TECNOLÓGICOS DEL BANCO CENTRAL DE COSTA RICA</w:t>
      </w:r>
    </w:p>
    <w:p w14:paraId="51D835D5" w14:textId="77777777" w:rsidR="00825F70" w:rsidRPr="00D12471" w:rsidRDefault="00825F70" w:rsidP="00825F70">
      <w:pPr>
        <w:pStyle w:val="Piedepgina"/>
        <w:jc w:val="center"/>
        <w:rPr>
          <w:rFonts w:ascii="Tahoma" w:hAnsi="Tahoma" w:cs="Tahoma"/>
          <w:b/>
          <w:bCs/>
          <w:sz w:val="22"/>
          <w:szCs w:val="22"/>
        </w:rPr>
      </w:pPr>
    </w:p>
    <w:p w14:paraId="51D835D6" w14:textId="77777777" w:rsidR="00107B63" w:rsidRPr="00D12471" w:rsidRDefault="00DC1D3C" w:rsidP="00825F70">
      <w:pPr>
        <w:pStyle w:val="Piedepgina"/>
        <w:jc w:val="both"/>
        <w:rPr>
          <w:rFonts w:ascii="Tahoma" w:hAnsi="Tahoma" w:cs="Tahoma"/>
          <w:sz w:val="22"/>
          <w:szCs w:val="22"/>
        </w:rPr>
      </w:pPr>
      <w:r w:rsidRPr="00D12471">
        <w:rPr>
          <w:rFonts w:ascii="Tahoma" w:hAnsi="Tahoma" w:cs="Tahoma"/>
          <w:sz w:val="22"/>
          <w:szCs w:val="22"/>
        </w:rPr>
        <w:t xml:space="preserve">El Departamento de Proveeduría del Banco Central de Costa Rica (BCCR) le invita a participar en la Licitación </w:t>
      </w:r>
      <w:r w:rsidR="00657BA2" w:rsidRPr="00D12471">
        <w:rPr>
          <w:rFonts w:ascii="Tahoma" w:hAnsi="Tahoma" w:cs="Tahoma"/>
          <w:sz w:val="22"/>
          <w:szCs w:val="22"/>
        </w:rPr>
        <w:t>Publica</w:t>
      </w:r>
      <w:r w:rsidR="00825F70" w:rsidRPr="00D12471">
        <w:rPr>
          <w:rFonts w:ascii="Tahoma" w:hAnsi="Tahoma" w:cs="Tahoma"/>
          <w:sz w:val="22"/>
          <w:szCs w:val="22"/>
        </w:rPr>
        <w:t xml:space="preserve"> Nº 201</w:t>
      </w:r>
      <w:r w:rsidR="00000447" w:rsidRPr="00D12471">
        <w:rPr>
          <w:rFonts w:ascii="Tahoma" w:hAnsi="Tahoma" w:cs="Tahoma"/>
          <w:sz w:val="22"/>
          <w:szCs w:val="22"/>
        </w:rPr>
        <w:t>4</w:t>
      </w:r>
      <w:r w:rsidR="00825F70" w:rsidRPr="00D12471">
        <w:rPr>
          <w:rFonts w:ascii="Tahoma" w:hAnsi="Tahoma" w:cs="Tahoma"/>
          <w:sz w:val="22"/>
          <w:szCs w:val="22"/>
        </w:rPr>
        <w:t>LN-00000</w:t>
      </w:r>
      <w:r w:rsidR="005146C4" w:rsidRPr="00D12471">
        <w:rPr>
          <w:rFonts w:ascii="Tahoma" w:hAnsi="Tahoma" w:cs="Tahoma"/>
          <w:sz w:val="22"/>
          <w:szCs w:val="22"/>
        </w:rPr>
        <w:t>8</w:t>
      </w:r>
      <w:r w:rsidR="00825F70" w:rsidRPr="00D12471">
        <w:rPr>
          <w:rFonts w:ascii="Tahoma" w:hAnsi="Tahoma" w:cs="Tahoma"/>
          <w:sz w:val="22"/>
          <w:szCs w:val="22"/>
        </w:rPr>
        <w:t>-BCCR “</w:t>
      </w:r>
      <w:r w:rsidR="002576E3" w:rsidRPr="00D12471">
        <w:rPr>
          <w:rFonts w:ascii="Tahoma" w:hAnsi="Tahoma" w:cs="Tahoma"/>
          <w:sz w:val="22"/>
          <w:szCs w:val="22"/>
        </w:rPr>
        <w:t xml:space="preserve">Licitación pública bajo la modalidad de precalificación para varios concursos para el suministro de horas de mantenimiento </w:t>
      </w:r>
      <w:r w:rsidR="00EC3FDD">
        <w:rPr>
          <w:rFonts w:ascii="Tahoma" w:hAnsi="Tahoma" w:cs="Tahoma"/>
          <w:sz w:val="22"/>
          <w:szCs w:val="22"/>
        </w:rPr>
        <w:t xml:space="preserve">según demanda </w:t>
      </w:r>
      <w:r w:rsidR="002576E3" w:rsidRPr="00D12471">
        <w:rPr>
          <w:rFonts w:ascii="Tahoma" w:hAnsi="Tahoma" w:cs="Tahoma"/>
          <w:sz w:val="22"/>
          <w:szCs w:val="22"/>
        </w:rPr>
        <w:t xml:space="preserve">para los sistemas informáticos gestionados por la División de Servicios </w:t>
      </w:r>
      <w:r w:rsidR="00B129E1" w:rsidRPr="00D12471">
        <w:rPr>
          <w:rFonts w:ascii="Tahoma" w:hAnsi="Tahoma" w:cs="Tahoma"/>
          <w:sz w:val="22"/>
          <w:szCs w:val="22"/>
        </w:rPr>
        <w:t>T</w:t>
      </w:r>
      <w:r w:rsidR="002576E3" w:rsidRPr="00D12471">
        <w:rPr>
          <w:rFonts w:ascii="Tahoma" w:hAnsi="Tahoma" w:cs="Tahoma"/>
          <w:sz w:val="22"/>
          <w:szCs w:val="22"/>
        </w:rPr>
        <w:t>ecnológicos del Banco Central de Costa Rica</w:t>
      </w:r>
      <w:r w:rsidR="00B66AEA" w:rsidRPr="00D12471">
        <w:rPr>
          <w:rFonts w:ascii="Tahoma" w:hAnsi="Tahoma" w:cs="Tahoma"/>
          <w:sz w:val="22"/>
          <w:szCs w:val="22"/>
        </w:rPr>
        <w:t>”.</w:t>
      </w:r>
    </w:p>
    <w:p w14:paraId="51D835D7" w14:textId="77777777" w:rsidR="00DC1D3C" w:rsidRPr="00D12471" w:rsidRDefault="00DC1D3C" w:rsidP="00825F70">
      <w:pPr>
        <w:pStyle w:val="Textoindependiente"/>
        <w:widowControl w:val="0"/>
        <w:rPr>
          <w:rFonts w:ascii="Tahoma" w:hAnsi="Tahoma" w:cs="Tahoma"/>
          <w:sz w:val="22"/>
          <w:szCs w:val="22"/>
        </w:rPr>
      </w:pPr>
      <w:r w:rsidRPr="00D12471">
        <w:rPr>
          <w:rFonts w:ascii="Tahoma" w:hAnsi="Tahoma" w:cs="Tahoma"/>
          <w:sz w:val="22"/>
          <w:szCs w:val="22"/>
        </w:rPr>
        <w:t xml:space="preserve"> </w:t>
      </w:r>
    </w:p>
    <w:p w14:paraId="51D835D8" w14:textId="4C3BC3E2" w:rsidR="00581654" w:rsidRPr="00D12471" w:rsidRDefault="00DC1D3C" w:rsidP="00581654">
      <w:pPr>
        <w:pStyle w:val="Textoindependiente"/>
        <w:widowControl w:val="0"/>
        <w:rPr>
          <w:rFonts w:ascii="Tahoma" w:hAnsi="Tahoma" w:cs="Tahoma"/>
          <w:sz w:val="22"/>
          <w:szCs w:val="22"/>
        </w:rPr>
      </w:pPr>
      <w:r w:rsidRPr="00D12471">
        <w:rPr>
          <w:rFonts w:ascii="Tahoma" w:hAnsi="Tahoma" w:cs="Tahoma"/>
          <w:b/>
          <w:sz w:val="22"/>
          <w:szCs w:val="22"/>
        </w:rPr>
        <w:t xml:space="preserve">Se recibirán ofertas por escrito en original impreso y </w:t>
      </w:r>
      <w:r w:rsidR="00126CE4" w:rsidRPr="00D12471">
        <w:rPr>
          <w:rFonts w:ascii="Tahoma" w:hAnsi="Tahoma" w:cs="Tahoma"/>
          <w:b/>
          <w:sz w:val="22"/>
          <w:szCs w:val="22"/>
        </w:rPr>
        <w:t xml:space="preserve">una </w:t>
      </w:r>
      <w:r w:rsidRPr="00D12471">
        <w:rPr>
          <w:rFonts w:ascii="Tahoma" w:hAnsi="Tahoma" w:cs="Tahoma"/>
          <w:b/>
          <w:sz w:val="22"/>
          <w:szCs w:val="22"/>
        </w:rPr>
        <w:t xml:space="preserve">copia </w:t>
      </w:r>
      <w:r w:rsidR="00D10ED2" w:rsidRPr="00D12471">
        <w:rPr>
          <w:rFonts w:ascii="Tahoma" w:hAnsi="Tahoma" w:cs="Tahoma"/>
          <w:b/>
          <w:sz w:val="22"/>
          <w:szCs w:val="22"/>
        </w:rPr>
        <w:t>idéntica</w:t>
      </w:r>
      <w:r w:rsidRPr="00D12471">
        <w:rPr>
          <w:rFonts w:ascii="Tahoma" w:hAnsi="Tahoma" w:cs="Tahoma"/>
          <w:b/>
          <w:sz w:val="22"/>
          <w:szCs w:val="22"/>
        </w:rPr>
        <w:t xml:space="preserve"> al original</w:t>
      </w:r>
      <w:r w:rsidRPr="00D12471">
        <w:rPr>
          <w:rFonts w:ascii="Tahoma" w:hAnsi="Tahoma" w:cs="Tahoma"/>
          <w:sz w:val="22"/>
          <w:szCs w:val="22"/>
        </w:rPr>
        <w:t xml:space="preserve">, en sobre cerrado identificado, </w:t>
      </w:r>
      <w:r w:rsidRPr="00372DFC">
        <w:rPr>
          <w:rFonts w:ascii="Tahoma" w:hAnsi="Tahoma" w:cs="Tahoma"/>
          <w:b/>
          <w:sz w:val="22"/>
          <w:szCs w:val="22"/>
          <w:shd w:val="clear" w:color="auto" w:fill="FFFFCC"/>
        </w:rPr>
        <w:t xml:space="preserve">hasta las 10:00 horas del día </w:t>
      </w:r>
      <w:r w:rsidR="00765845">
        <w:rPr>
          <w:rFonts w:ascii="Tahoma" w:hAnsi="Tahoma" w:cs="Tahoma"/>
          <w:b/>
          <w:sz w:val="22"/>
          <w:szCs w:val="22"/>
          <w:shd w:val="clear" w:color="auto" w:fill="FFFFCC"/>
        </w:rPr>
        <w:t xml:space="preserve">27 </w:t>
      </w:r>
      <w:r w:rsidRPr="00372DFC">
        <w:rPr>
          <w:rFonts w:ascii="Tahoma" w:hAnsi="Tahoma" w:cs="Tahoma"/>
          <w:b/>
          <w:sz w:val="22"/>
          <w:szCs w:val="22"/>
          <w:shd w:val="clear" w:color="auto" w:fill="FFFFCC"/>
        </w:rPr>
        <w:t>de</w:t>
      </w:r>
      <w:r w:rsidR="001A3523">
        <w:rPr>
          <w:rFonts w:ascii="Tahoma" w:hAnsi="Tahoma" w:cs="Tahoma"/>
          <w:b/>
          <w:sz w:val="22"/>
          <w:szCs w:val="22"/>
          <w:shd w:val="clear" w:color="auto" w:fill="FFFFCC"/>
        </w:rPr>
        <w:t xml:space="preserve"> marzo</w:t>
      </w:r>
      <w:r w:rsidR="006F521E" w:rsidRPr="00372DFC">
        <w:rPr>
          <w:rFonts w:ascii="Tahoma" w:hAnsi="Tahoma" w:cs="Tahoma"/>
          <w:b/>
          <w:sz w:val="22"/>
          <w:szCs w:val="22"/>
          <w:shd w:val="clear" w:color="auto" w:fill="FFFFCC"/>
        </w:rPr>
        <w:t xml:space="preserve"> </w:t>
      </w:r>
      <w:r w:rsidRPr="00372DFC">
        <w:rPr>
          <w:rFonts w:ascii="Tahoma" w:hAnsi="Tahoma" w:cs="Tahoma"/>
          <w:b/>
          <w:sz w:val="22"/>
          <w:szCs w:val="22"/>
          <w:shd w:val="clear" w:color="auto" w:fill="FFFFCC"/>
        </w:rPr>
        <w:t>del 20</w:t>
      </w:r>
      <w:r w:rsidR="00352580" w:rsidRPr="00372DFC">
        <w:rPr>
          <w:rFonts w:ascii="Tahoma" w:hAnsi="Tahoma" w:cs="Tahoma"/>
          <w:b/>
          <w:sz w:val="22"/>
          <w:szCs w:val="22"/>
          <w:shd w:val="clear" w:color="auto" w:fill="FFFFCC"/>
        </w:rPr>
        <w:t>1</w:t>
      </w:r>
      <w:r w:rsidR="004241CC" w:rsidRPr="00372DFC">
        <w:rPr>
          <w:rFonts w:ascii="Tahoma" w:hAnsi="Tahoma" w:cs="Tahoma"/>
          <w:b/>
          <w:sz w:val="22"/>
          <w:szCs w:val="22"/>
          <w:shd w:val="clear" w:color="auto" w:fill="FFFFCC"/>
        </w:rPr>
        <w:t>5</w:t>
      </w:r>
      <w:r w:rsidRPr="00372DFC">
        <w:rPr>
          <w:rFonts w:ascii="Tahoma" w:hAnsi="Tahoma" w:cs="Tahoma"/>
          <w:sz w:val="22"/>
          <w:szCs w:val="22"/>
          <w:shd w:val="clear" w:color="auto" w:fill="FFFFCC"/>
        </w:rPr>
        <w:t>,</w:t>
      </w:r>
      <w:r w:rsidRPr="00D12471">
        <w:rPr>
          <w:rFonts w:ascii="Tahoma" w:hAnsi="Tahoma" w:cs="Tahoma"/>
          <w:sz w:val="22"/>
          <w:szCs w:val="22"/>
          <w:shd w:val="clear" w:color="auto" w:fill="FFFFCC"/>
        </w:rPr>
        <w:t xml:space="preserve"> </w:t>
      </w:r>
      <w:r w:rsidRPr="00D12471">
        <w:rPr>
          <w:rFonts w:ascii="Tahoma" w:hAnsi="Tahoma" w:cs="Tahoma"/>
          <w:sz w:val="22"/>
          <w:szCs w:val="22"/>
        </w:rPr>
        <w:t>según reloj marcador del Departamento de Proveeduría, ubicado en el primer piso del Edificio Principal del BCCR, Avenidas Central y Primera, Calles 2 y 4,</w:t>
      </w:r>
      <w:r w:rsidR="00046002" w:rsidRPr="00D12471">
        <w:rPr>
          <w:rFonts w:ascii="Tahoma" w:hAnsi="Tahoma" w:cs="Tahoma"/>
          <w:sz w:val="22"/>
          <w:szCs w:val="22"/>
        </w:rPr>
        <w:t xml:space="preserve"> </w:t>
      </w:r>
      <w:r w:rsidR="00581654" w:rsidRPr="00D12471">
        <w:rPr>
          <w:rFonts w:ascii="Tahoma" w:hAnsi="Tahoma" w:cs="Tahoma"/>
          <w:sz w:val="22"/>
          <w:szCs w:val="22"/>
        </w:rPr>
        <w:t>para la adquisición de lo siguiente:</w:t>
      </w:r>
    </w:p>
    <w:p w14:paraId="51D835D9" w14:textId="77777777" w:rsidR="00D742DA" w:rsidRPr="00972BD3" w:rsidRDefault="00D742DA" w:rsidP="00972BD3">
      <w:pPr>
        <w:pStyle w:val="Textoindependiente"/>
        <w:widowControl w:val="0"/>
        <w:rPr>
          <w:rFonts w:ascii="Tahoma" w:hAnsi="Tahoma" w:cs="Tahoma"/>
          <w:sz w:val="22"/>
          <w:szCs w:val="22"/>
        </w:rPr>
      </w:pPr>
    </w:p>
    <w:p w14:paraId="51D835DA" w14:textId="77777777" w:rsidR="00972BD3" w:rsidRPr="00972BD3" w:rsidRDefault="00972BD3" w:rsidP="00972BD3">
      <w:pPr>
        <w:pStyle w:val="Textoindependiente"/>
        <w:widowControl w:val="0"/>
        <w:rPr>
          <w:rFonts w:ascii="Tahoma" w:hAnsi="Tahoma" w:cs="Tahoma"/>
          <w:sz w:val="22"/>
          <w:szCs w:val="22"/>
        </w:rPr>
      </w:pPr>
      <w:r w:rsidRPr="00972BD3">
        <w:rPr>
          <w:rFonts w:ascii="Tahoma" w:hAnsi="Tahoma" w:cs="Tahoma"/>
          <w:b/>
          <w:sz w:val="22"/>
          <w:szCs w:val="22"/>
        </w:rPr>
        <w:t>REUNIÓN PREVIA PARA LOS INTERESADOS EN PARTICIPAR EN ESTA CONTRATACIÓN</w:t>
      </w:r>
      <w:r w:rsidRPr="00972BD3">
        <w:rPr>
          <w:rFonts w:ascii="Tahoma" w:hAnsi="Tahoma" w:cs="Tahoma"/>
          <w:sz w:val="22"/>
          <w:szCs w:val="22"/>
        </w:rPr>
        <w:t>:</w:t>
      </w:r>
    </w:p>
    <w:p w14:paraId="51D835DB" w14:textId="77777777" w:rsidR="00972BD3" w:rsidRPr="00972BD3" w:rsidRDefault="00972BD3" w:rsidP="00972BD3">
      <w:pPr>
        <w:pStyle w:val="Textoindependiente"/>
        <w:widowControl w:val="0"/>
        <w:rPr>
          <w:rFonts w:ascii="Tahoma" w:hAnsi="Tahoma" w:cs="Tahoma"/>
          <w:sz w:val="22"/>
          <w:szCs w:val="22"/>
        </w:rPr>
      </w:pPr>
    </w:p>
    <w:p w14:paraId="51D835DC" w14:textId="29FFE32F" w:rsidR="00972BD3" w:rsidRDefault="00FF0844" w:rsidP="00972BD3">
      <w:pPr>
        <w:pStyle w:val="Textoindependiente"/>
        <w:widowControl w:val="0"/>
        <w:rPr>
          <w:rFonts w:ascii="Tahoma" w:hAnsi="Tahoma" w:cs="Tahoma"/>
          <w:sz w:val="22"/>
          <w:szCs w:val="22"/>
        </w:rPr>
      </w:pPr>
      <w:r w:rsidRPr="00297185">
        <w:rPr>
          <w:rFonts w:ascii="Tahoma" w:hAnsi="Tahoma" w:cs="Tahoma"/>
          <w:sz w:val="22"/>
          <w:szCs w:val="22"/>
          <w:shd w:val="clear" w:color="auto" w:fill="FFFFCC"/>
        </w:rPr>
        <w:t>S</w:t>
      </w:r>
      <w:r w:rsidR="00972BD3" w:rsidRPr="00297185">
        <w:rPr>
          <w:rFonts w:ascii="Tahoma" w:hAnsi="Tahoma" w:cs="Tahoma"/>
          <w:sz w:val="22"/>
          <w:szCs w:val="22"/>
          <w:shd w:val="clear" w:color="auto" w:fill="FFFFCC"/>
        </w:rPr>
        <w:t xml:space="preserve">e les invita a asistir a la </w:t>
      </w:r>
      <w:r w:rsidR="00972BD3" w:rsidRPr="00297185">
        <w:rPr>
          <w:rFonts w:ascii="Tahoma" w:hAnsi="Tahoma" w:cs="Tahoma"/>
          <w:b/>
          <w:sz w:val="22"/>
          <w:szCs w:val="22"/>
          <w:shd w:val="clear" w:color="auto" w:fill="FFFFCC"/>
        </w:rPr>
        <w:t>reunión previa a la recepción de las ofertas</w:t>
      </w:r>
      <w:r w:rsidR="00972BD3" w:rsidRPr="00297185">
        <w:rPr>
          <w:rFonts w:ascii="Tahoma" w:hAnsi="Tahoma" w:cs="Tahoma"/>
          <w:sz w:val="22"/>
          <w:szCs w:val="22"/>
          <w:shd w:val="clear" w:color="auto" w:fill="FFFFCC"/>
        </w:rPr>
        <w:t xml:space="preserve">, que se realizará por única vez a </w:t>
      </w:r>
      <w:r w:rsidR="00972BD3" w:rsidRPr="00297185">
        <w:rPr>
          <w:rFonts w:ascii="Tahoma" w:hAnsi="Tahoma" w:cs="Tahoma"/>
          <w:b/>
          <w:sz w:val="22"/>
          <w:szCs w:val="22"/>
          <w:shd w:val="clear" w:color="auto" w:fill="FFFFCC"/>
        </w:rPr>
        <w:t xml:space="preserve">las </w:t>
      </w:r>
      <w:r w:rsidR="001A3523">
        <w:rPr>
          <w:rFonts w:ascii="Tahoma" w:hAnsi="Tahoma" w:cs="Tahoma"/>
          <w:b/>
          <w:sz w:val="22"/>
          <w:szCs w:val="22"/>
          <w:shd w:val="clear" w:color="auto" w:fill="FFFFCC"/>
        </w:rPr>
        <w:t>10</w:t>
      </w:r>
      <w:r w:rsidR="000F5B19" w:rsidRPr="00297185">
        <w:rPr>
          <w:rFonts w:ascii="Tahoma" w:hAnsi="Tahoma" w:cs="Tahoma"/>
          <w:b/>
          <w:sz w:val="22"/>
          <w:szCs w:val="22"/>
          <w:shd w:val="clear" w:color="auto" w:fill="FFFFCC"/>
        </w:rPr>
        <w:t>:</w:t>
      </w:r>
      <w:r w:rsidR="001A3523">
        <w:rPr>
          <w:rFonts w:ascii="Tahoma" w:hAnsi="Tahoma" w:cs="Tahoma"/>
          <w:b/>
          <w:sz w:val="22"/>
          <w:szCs w:val="22"/>
          <w:shd w:val="clear" w:color="auto" w:fill="FFFFCC"/>
        </w:rPr>
        <w:t>00</w:t>
      </w:r>
      <w:r w:rsidR="00972BD3" w:rsidRPr="00297185">
        <w:rPr>
          <w:rFonts w:ascii="Tahoma" w:hAnsi="Tahoma" w:cs="Tahoma"/>
          <w:b/>
          <w:sz w:val="22"/>
          <w:szCs w:val="22"/>
          <w:shd w:val="clear" w:color="auto" w:fill="FFFFCC"/>
        </w:rPr>
        <w:t xml:space="preserve"> horas del día </w:t>
      </w:r>
      <w:r w:rsidR="0038510F">
        <w:rPr>
          <w:rFonts w:ascii="Tahoma" w:hAnsi="Tahoma" w:cs="Tahoma"/>
          <w:b/>
          <w:sz w:val="22"/>
          <w:szCs w:val="22"/>
          <w:shd w:val="clear" w:color="auto" w:fill="FFFFCC"/>
        </w:rPr>
        <w:t>10</w:t>
      </w:r>
      <w:r w:rsidR="00972BD3" w:rsidRPr="00297185">
        <w:rPr>
          <w:rFonts w:ascii="Tahoma" w:hAnsi="Tahoma" w:cs="Tahoma"/>
          <w:b/>
          <w:sz w:val="22"/>
          <w:szCs w:val="22"/>
          <w:shd w:val="clear" w:color="auto" w:fill="FFFFCC"/>
        </w:rPr>
        <w:t xml:space="preserve"> de </w:t>
      </w:r>
      <w:r w:rsidR="0038510F">
        <w:rPr>
          <w:rFonts w:ascii="Tahoma" w:hAnsi="Tahoma" w:cs="Tahoma"/>
          <w:b/>
          <w:sz w:val="22"/>
          <w:szCs w:val="22"/>
          <w:shd w:val="clear" w:color="auto" w:fill="FFFFCC"/>
        </w:rPr>
        <w:t>marzo</w:t>
      </w:r>
      <w:r w:rsidR="00A21502" w:rsidRPr="00297185">
        <w:rPr>
          <w:rFonts w:ascii="Tahoma" w:hAnsi="Tahoma" w:cs="Tahoma"/>
          <w:b/>
          <w:sz w:val="22"/>
          <w:szCs w:val="22"/>
          <w:shd w:val="clear" w:color="auto" w:fill="FFFFCC"/>
        </w:rPr>
        <w:t xml:space="preserve"> </w:t>
      </w:r>
      <w:r w:rsidR="00972BD3" w:rsidRPr="00297185">
        <w:rPr>
          <w:rFonts w:ascii="Tahoma" w:hAnsi="Tahoma" w:cs="Tahoma"/>
          <w:b/>
          <w:sz w:val="22"/>
          <w:szCs w:val="22"/>
          <w:shd w:val="clear" w:color="auto" w:fill="FFFFCC"/>
        </w:rPr>
        <w:t>del 201</w:t>
      </w:r>
      <w:r w:rsidR="00A21502" w:rsidRPr="00297185">
        <w:rPr>
          <w:rFonts w:ascii="Tahoma" w:hAnsi="Tahoma" w:cs="Tahoma"/>
          <w:b/>
          <w:sz w:val="22"/>
          <w:szCs w:val="22"/>
          <w:shd w:val="clear" w:color="auto" w:fill="FFFFCC"/>
        </w:rPr>
        <w:t>5</w:t>
      </w:r>
      <w:r w:rsidR="00972BD3" w:rsidRPr="00972BD3">
        <w:rPr>
          <w:rFonts w:ascii="Tahoma" w:hAnsi="Tahoma" w:cs="Tahoma"/>
          <w:sz w:val="22"/>
          <w:szCs w:val="22"/>
        </w:rPr>
        <w:t xml:space="preserve">, en las oficinas del Departamento de Proveeduría, en el primer piso del Edificio Principal del Banco Central de Costa Rica; la finalidad de la reunión es evacuar consultas de los posibles oferentes. Dicha reunión estará dirigida, por </w:t>
      </w:r>
      <w:r w:rsidR="00A21502">
        <w:rPr>
          <w:rFonts w:ascii="Tahoma" w:hAnsi="Tahoma" w:cs="Tahoma"/>
          <w:sz w:val="22"/>
          <w:szCs w:val="22"/>
        </w:rPr>
        <w:t>los</w:t>
      </w:r>
      <w:r w:rsidR="00972BD3" w:rsidRPr="00972BD3">
        <w:rPr>
          <w:rFonts w:ascii="Tahoma" w:hAnsi="Tahoma" w:cs="Tahoma"/>
          <w:sz w:val="22"/>
          <w:szCs w:val="22"/>
        </w:rPr>
        <w:t xml:space="preserve"> Encargado</w:t>
      </w:r>
      <w:r w:rsidR="00A21502">
        <w:rPr>
          <w:rFonts w:ascii="Tahoma" w:hAnsi="Tahoma" w:cs="Tahoma"/>
          <w:sz w:val="22"/>
          <w:szCs w:val="22"/>
        </w:rPr>
        <w:t>s</w:t>
      </w:r>
      <w:r w:rsidR="00972BD3" w:rsidRPr="00972BD3">
        <w:rPr>
          <w:rFonts w:ascii="Tahoma" w:hAnsi="Tahoma" w:cs="Tahoma"/>
          <w:sz w:val="22"/>
          <w:szCs w:val="22"/>
        </w:rPr>
        <w:t xml:space="preserve"> General</w:t>
      </w:r>
      <w:r w:rsidR="00A21502">
        <w:rPr>
          <w:rFonts w:ascii="Tahoma" w:hAnsi="Tahoma" w:cs="Tahoma"/>
          <w:sz w:val="22"/>
          <w:szCs w:val="22"/>
        </w:rPr>
        <w:t>es</w:t>
      </w:r>
      <w:r w:rsidR="00972BD3" w:rsidRPr="00972BD3">
        <w:rPr>
          <w:rFonts w:ascii="Tahoma" w:hAnsi="Tahoma" w:cs="Tahoma"/>
          <w:sz w:val="22"/>
          <w:szCs w:val="22"/>
        </w:rPr>
        <w:t xml:space="preserve"> de la Contratación (EGC), funcionario</w:t>
      </w:r>
      <w:r w:rsidR="00A21502">
        <w:rPr>
          <w:rFonts w:ascii="Tahoma" w:hAnsi="Tahoma" w:cs="Tahoma"/>
          <w:sz w:val="22"/>
          <w:szCs w:val="22"/>
        </w:rPr>
        <w:t>s: Andrea Chacón Páez y Harold Murillo Chaves</w:t>
      </w:r>
      <w:r w:rsidR="00972BD3" w:rsidRPr="00972BD3">
        <w:rPr>
          <w:rFonts w:ascii="Tahoma" w:hAnsi="Tahoma" w:cs="Tahoma"/>
          <w:sz w:val="22"/>
          <w:szCs w:val="22"/>
        </w:rPr>
        <w:t>.</w:t>
      </w:r>
    </w:p>
    <w:p w14:paraId="51D835DD" w14:textId="77777777" w:rsidR="00972BD3" w:rsidRDefault="00972BD3" w:rsidP="00972BD3">
      <w:pPr>
        <w:pStyle w:val="Textoindependiente"/>
        <w:widowControl w:val="0"/>
        <w:rPr>
          <w:rFonts w:ascii="Tahoma" w:hAnsi="Tahoma" w:cs="Tahoma"/>
          <w:sz w:val="22"/>
          <w:szCs w:val="22"/>
        </w:rPr>
      </w:pPr>
    </w:p>
    <w:p w14:paraId="51D835DE" w14:textId="70C4A134" w:rsidR="007A19FF" w:rsidRDefault="007A19FF" w:rsidP="00972BD3">
      <w:pPr>
        <w:pStyle w:val="Textoindependiente"/>
        <w:widowControl w:val="0"/>
        <w:rPr>
          <w:rFonts w:ascii="Tahoma" w:hAnsi="Tahoma" w:cs="Tahoma"/>
          <w:sz w:val="22"/>
          <w:szCs w:val="22"/>
        </w:rPr>
      </w:pPr>
      <w:r w:rsidRPr="007A19FF">
        <w:rPr>
          <w:rFonts w:ascii="Tahoma" w:hAnsi="Tahoma" w:cs="Tahoma"/>
          <w:b/>
          <w:sz w:val="22"/>
          <w:szCs w:val="22"/>
        </w:rPr>
        <w:t xml:space="preserve">MONTO ESTIMADO ANUAL DE LA CONTRATACIÓN </w:t>
      </w:r>
      <w:r w:rsidR="005D4B4A">
        <w:rPr>
          <w:rFonts w:ascii="Tahoma" w:hAnsi="Tahoma" w:cs="Tahoma"/>
          <w:b/>
          <w:sz w:val="22"/>
          <w:szCs w:val="22"/>
        </w:rPr>
        <w:t>PARA EL 2015</w:t>
      </w:r>
      <w:r>
        <w:rPr>
          <w:rFonts w:ascii="Tahoma" w:hAnsi="Tahoma" w:cs="Tahoma"/>
          <w:sz w:val="22"/>
          <w:szCs w:val="22"/>
        </w:rPr>
        <w:t xml:space="preserve">: </w:t>
      </w:r>
      <w:r w:rsidR="005D4B4A">
        <w:rPr>
          <w:rFonts w:ascii="Tahoma" w:hAnsi="Tahoma" w:cs="Tahoma"/>
          <w:sz w:val="22"/>
          <w:szCs w:val="22"/>
        </w:rPr>
        <w:t>₡2.052.344.760</w:t>
      </w:r>
    </w:p>
    <w:p w14:paraId="51D835DF" w14:textId="77777777" w:rsidR="007A19FF" w:rsidRPr="00972BD3" w:rsidRDefault="007A19FF" w:rsidP="00972BD3">
      <w:pPr>
        <w:pStyle w:val="Textoindependiente"/>
        <w:widowControl w:val="0"/>
        <w:rPr>
          <w:rFonts w:ascii="Tahoma" w:hAnsi="Tahoma" w:cs="Tahoma"/>
          <w:sz w:val="22"/>
          <w:szCs w:val="22"/>
        </w:rPr>
      </w:pPr>
    </w:p>
    <w:p w14:paraId="51D835E0" w14:textId="77777777" w:rsidR="00972BD3" w:rsidRDefault="00972BD3" w:rsidP="00972BD3">
      <w:pPr>
        <w:jc w:val="center"/>
        <w:rPr>
          <w:rFonts w:ascii="Tahoma" w:hAnsi="Tahoma" w:cs="Tahoma"/>
          <w:b/>
          <w:smallCaps/>
          <w:sz w:val="22"/>
          <w:szCs w:val="22"/>
        </w:rPr>
      </w:pPr>
      <w:r w:rsidRPr="00D12471">
        <w:rPr>
          <w:rFonts w:ascii="Tahoma" w:hAnsi="Tahoma" w:cs="Tahoma"/>
          <w:b/>
          <w:smallCaps/>
          <w:sz w:val="22"/>
          <w:szCs w:val="22"/>
        </w:rPr>
        <w:t>OBJETIVO:</w:t>
      </w:r>
    </w:p>
    <w:p w14:paraId="51D835E1" w14:textId="77777777" w:rsidR="00972BD3" w:rsidRDefault="00972BD3" w:rsidP="00972BD3">
      <w:pPr>
        <w:jc w:val="center"/>
        <w:rPr>
          <w:rFonts w:ascii="Tahoma" w:hAnsi="Tahoma" w:cs="Tahoma"/>
          <w:b/>
          <w:smallCaps/>
          <w:sz w:val="22"/>
          <w:szCs w:val="22"/>
        </w:rPr>
      </w:pPr>
    </w:p>
    <w:p w14:paraId="51D835E2" w14:textId="0D6BBEE3" w:rsidR="005732A0" w:rsidRPr="00E34A76" w:rsidRDefault="00972BD3" w:rsidP="00640251">
      <w:pPr>
        <w:jc w:val="both"/>
        <w:rPr>
          <w:rFonts w:ascii="Tahoma" w:hAnsi="Tahoma" w:cs="Tahoma"/>
          <w:smallCaps/>
          <w:sz w:val="22"/>
          <w:szCs w:val="22"/>
        </w:rPr>
      </w:pPr>
      <w:r w:rsidRPr="00E34A76">
        <w:rPr>
          <w:rFonts w:ascii="Tahoma" w:hAnsi="Tahoma" w:cs="Tahoma"/>
          <w:smallCaps/>
          <w:sz w:val="22"/>
          <w:szCs w:val="22"/>
        </w:rPr>
        <w:t xml:space="preserve">PRECALIFICAR UN MÁXIMO DE </w:t>
      </w:r>
      <w:r w:rsidR="00DA0C48" w:rsidRPr="00E34A76">
        <w:rPr>
          <w:rFonts w:ascii="Tahoma" w:hAnsi="Tahoma" w:cs="Tahoma"/>
          <w:smallCaps/>
          <w:sz w:val="22"/>
          <w:szCs w:val="22"/>
        </w:rPr>
        <w:fldChar w:fldCharType="begin"/>
      </w:r>
      <w:r w:rsidR="00DA0C48" w:rsidRPr="00E34A76">
        <w:rPr>
          <w:rFonts w:ascii="Tahoma" w:hAnsi="Tahoma" w:cs="Tahoma"/>
          <w:smallCaps/>
          <w:sz w:val="22"/>
          <w:szCs w:val="22"/>
        </w:rPr>
        <w:instrText xml:space="preserve"> DOCPROPERTY  "empresas precalificadas"  \* MERGEFORMAT </w:instrText>
      </w:r>
      <w:r w:rsidR="00DA0C48" w:rsidRPr="00E34A76">
        <w:rPr>
          <w:rFonts w:ascii="Tahoma" w:hAnsi="Tahoma" w:cs="Tahoma"/>
          <w:smallCaps/>
          <w:sz w:val="22"/>
          <w:szCs w:val="22"/>
        </w:rPr>
        <w:fldChar w:fldCharType="separate"/>
      </w:r>
      <w:r w:rsidRPr="00E34A76">
        <w:rPr>
          <w:rFonts w:ascii="Tahoma" w:hAnsi="Tahoma" w:cs="Tahoma"/>
          <w:smallCaps/>
          <w:sz w:val="22"/>
          <w:szCs w:val="22"/>
        </w:rPr>
        <w:t>TRES</w:t>
      </w:r>
      <w:r w:rsidR="00DA0C48" w:rsidRPr="00E34A76">
        <w:rPr>
          <w:rFonts w:ascii="Tahoma" w:hAnsi="Tahoma" w:cs="Tahoma"/>
          <w:smallCaps/>
          <w:sz w:val="22"/>
          <w:szCs w:val="22"/>
        </w:rPr>
        <w:fldChar w:fldCharType="end"/>
      </w:r>
      <w:r w:rsidRPr="00E34A76">
        <w:rPr>
          <w:rFonts w:ascii="Tahoma" w:hAnsi="Tahoma" w:cs="Tahoma"/>
          <w:smallCaps/>
          <w:sz w:val="22"/>
          <w:szCs w:val="22"/>
        </w:rPr>
        <w:t xml:space="preserve"> EMPRESAS PARA CADA UNA DE LAS MODALIDADES, PARA VARIOS CONCURSOS </w:t>
      </w:r>
      <w:r w:rsidR="00697D2B" w:rsidRPr="00E34A76">
        <w:rPr>
          <w:rFonts w:ascii="Tahoma" w:hAnsi="Tahoma" w:cs="Tahoma"/>
          <w:smallCaps/>
          <w:sz w:val="22"/>
          <w:szCs w:val="22"/>
        </w:rPr>
        <w:t xml:space="preserve">SEGÚN DEMANDA </w:t>
      </w:r>
      <w:r w:rsidRPr="00E34A76">
        <w:rPr>
          <w:rFonts w:ascii="Tahoma" w:hAnsi="Tahoma" w:cs="Tahoma"/>
          <w:smallCaps/>
          <w:sz w:val="22"/>
          <w:szCs w:val="22"/>
        </w:rPr>
        <w:t>PARA PROVEER HORAS DE MANTENIMIENTO PARA LOS SISTEMAS INFORMÁTICOS GESTIONADOS POR LA DIVISIÓN DE SERVICIOS TECNOLÓGICOS DEL BANCO CENTRAL DE COSTA RICA</w:t>
      </w:r>
      <w:r w:rsidR="00180982">
        <w:rPr>
          <w:rFonts w:ascii="Tahoma" w:hAnsi="Tahoma" w:cs="Tahoma"/>
          <w:smallCaps/>
          <w:sz w:val="22"/>
          <w:szCs w:val="22"/>
        </w:rPr>
        <w:t>, POR UN PERIODO DE UN AÑO, PRORROGABLE POR PERIODOS IGUALES HASTA UN MÁXIMO TOTAL DE 4 AÑOS</w:t>
      </w:r>
      <w:r w:rsidRPr="00E34A76">
        <w:rPr>
          <w:rFonts w:ascii="Tahoma" w:hAnsi="Tahoma" w:cs="Tahoma"/>
          <w:smallCaps/>
          <w:sz w:val="22"/>
          <w:szCs w:val="22"/>
        </w:rPr>
        <w:t>.</w:t>
      </w:r>
    </w:p>
    <w:p w14:paraId="51D835E3" w14:textId="77777777" w:rsidR="00697D2B" w:rsidRPr="00B35B2C" w:rsidRDefault="007313BE" w:rsidP="00640251">
      <w:pPr>
        <w:jc w:val="both"/>
        <w:rPr>
          <w:rFonts w:ascii="Tahoma" w:hAnsi="Tahoma" w:cs="Tahoma"/>
          <w:sz w:val="22"/>
          <w:szCs w:val="22"/>
        </w:rPr>
      </w:pPr>
      <w:r w:rsidRPr="00B35B2C">
        <w:rPr>
          <w:rFonts w:ascii="Tahoma" w:hAnsi="Tahoma" w:cs="Tahoma"/>
          <w:sz w:val="22"/>
          <w:szCs w:val="22"/>
        </w:rPr>
        <w:t xml:space="preserve">Primera fase: </w:t>
      </w:r>
      <w:r w:rsidR="00325CAE" w:rsidRPr="00B35B2C">
        <w:rPr>
          <w:rFonts w:ascii="Tahoma" w:hAnsi="Tahoma" w:cs="Tahoma"/>
          <w:sz w:val="22"/>
          <w:szCs w:val="22"/>
        </w:rPr>
        <w:t xml:space="preserve">La admisibilidad de las empresas para precalificación en cada renglón se hará con base en los lineamientos establecidos en el cartel. Las ofertas admisibles para precalificación serán seleccionadas según la metodología de evaluación establecida en el </w:t>
      </w:r>
      <w:r w:rsidR="003A51AA" w:rsidRPr="00B35B2C">
        <w:rPr>
          <w:rFonts w:ascii="Tahoma" w:hAnsi="Tahoma" w:cs="Tahoma"/>
          <w:sz w:val="22"/>
          <w:szCs w:val="22"/>
        </w:rPr>
        <w:t>A</w:t>
      </w:r>
      <w:r w:rsidR="00325CAE" w:rsidRPr="00B35B2C">
        <w:rPr>
          <w:rFonts w:ascii="Tahoma" w:hAnsi="Tahoma" w:cs="Tahoma"/>
          <w:sz w:val="22"/>
          <w:szCs w:val="22"/>
        </w:rPr>
        <w:t>nexo 1 del cartel</w:t>
      </w:r>
      <w:r w:rsidR="003A51AA" w:rsidRPr="00B35B2C">
        <w:rPr>
          <w:rFonts w:ascii="Tahoma" w:hAnsi="Tahoma" w:cs="Tahoma"/>
          <w:sz w:val="22"/>
          <w:szCs w:val="22"/>
        </w:rPr>
        <w:t>,</w:t>
      </w:r>
      <w:r w:rsidR="00325CAE" w:rsidRPr="00B35B2C">
        <w:rPr>
          <w:rFonts w:ascii="Tahoma" w:hAnsi="Tahoma" w:cs="Tahoma"/>
          <w:sz w:val="22"/>
          <w:szCs w:val="22"/>
        </w:rPr>
        <w:t xml:space="preserve"> de las cuales se seleccionará hasta un máximo de tres empresas.</w:t>
      </w:r>
    </w:p>
    <w:p w14:paraId="51D835E4" w14:textId="1EAAFB6F" w:rsidR="00697D2B" w:rsidRPr="00B35B2C" w:rsidRDefault="007313BE" w:rsidP="003A51AA">
      <w:pPr>
        <w:jc w:val="both"/>
        <w:rPr>
          <w:rFonts w:ascii="Tahoma" w:hAnsi="Tahoma" w:cs="Tahoma"/>
          <w:sz w:val="22"/>
          <w:szCs w:val="22"/>
        </w:rPr>
      </w:pPr>
      <w:r w:rsidRPr="00B35B2C">
        <w:rPr>
          <w:rFonts w:ascii="Tahoma" w:hAnsi="Tahoma" w:cs="Tahoma"/>
          <w:sz w:val="22"/>
          <w:szCs w:val="22"/>
        </w:rPr>
        <w:t xml:space="preserve">Segunda fase: </w:t>
      </w:r>
      <w:r w:rsidR="00325CAE" w:rsidRPr="00B35B2C">
        <w:rPr>
          <w:rFonts w:ascii="Tahoma" w:hAnsi="Tahoma" w:cs="Tahoma"/>
          <w:sz w:val="22"/>
          <w:szCs w:val="22"/>
        </w:rPr>
        <w:t xml:space="preserve">Las empresas que resulten precalificadas en cada renglón en la primera fase, participarán en la segunda fase mediante </w:t>
      </w:r>
      <w:proofErr w:type="spellStart"/>
      <w:r w:rsidR="00325CAE" w:rsidRPr="00B35B2C">
        <w:rPr>
          <w:rFonts w:ascii="Tahoma" w:hAnsi="Tahoma" w:cs="Tahoma"/>
          <w:sz w:val="22"/>
          <w:szCs w:val="22"/>
        </w:rPr>
        <w:t>miniconcursos</w:t>
      </w:r>
      <w:proofErr w:type="spellEnd"/>
      <w:r w:rsidR="00BB747A">
        <w:rPr>
          <w:rFonts w:ascii="Tahoma" w:hAnsi="Tahoma" w:cs="Tahoma"/>
          <w:sz w:val="22"/>
          <w:szCs w:val="22"/>
        </w:rPr>
        <w:t>.</w:t>
      </w:r>
      <w:r w:rsidR="00325CAE" w:rsidRPr="00B35B2C">
        <w:rPr>
          <w:rFonts w:ascii="Tahoma" w:hAnsi="Tahoma" w:cs="Tahoma"/>
          <w:sz w:val="22"/>
          <w:szCs w:val="22"/>
        </w:rPr>
        <w:t xml:space="preserve"> </w:t>
      </w:r>
      <w:r w:rsidR="00BB747A">
        <w:rPr>
          <w:rFonts w:ascii="Tahoma" w:hAnsi="Tahoma" w:cs="Tahoma"/>
          <w:sz w:val="22"/>
          <w:szCs w:val="22"/>
        </w:rPr>
        <w:t>E</w:t>
      </w:r>
      <w:r w:rsidR="003A51AA" w:rsidRPr="00B35B2C">
        <w:rPr>
          <w:rFonts w:ascii="Tahoma" w:hAnsi="Tahoma" w:cs="Tahoma"/>
          <w:sz w:val="22"/>
          <w:szCs w:val="22"/>
        </w:rPr>
        <w:t xml:space="preserve">n </w:t>
      </w:r>
      <w:r w:rsidR="00325CAE" w:rsidRPr="00B35B2C">
        <w:rPr>
          <w:rFonts w:ascii="Tahoma" w:hAnsi="Tahoma" w:cs="Tahoma"/>
          <w:sz w:val="22"/>
          <w:szCs w:val="22"/>
        </w:rPr>
        <w:t xml:space="preserve">cada </w:t>
      </w:r>
      <w:proofErr w:type="spellStart"/>
      <w:r w:rsidR="00325CAE" w:rsidRPr="00B35B2C">
        <w:rPr>
          <w:rFonts w:ascii="Tahoma" w:hAnsi="Tahoma" w:cs="Tahoma"/>
          <w:sz w:val="22"/>
          <w:szCs w:val="22"/>
        </w:rPr>
        <w:t>miniconcurso</w:t>
      </w:r>
      <w:proofErr w:type="spellEnd"/>
      <w:r w:rsidR="00325CAE" w:rsidRPr="00B35B2C">
        <w:rPr>
          <w:rFonts w:ascii="Tahoma" w:hAnsi="Tahoma" w:cs="Tahoma"/>
          <w:sz w:val="22"/>
          <w:szCs w:val="22"/>
        </w:rPr>
        <w:t xml:space="preserve"> respectivo se selecci</w:t>
      </w:r>
      <w:r w:rsidR="003A51AA" w:rsidRPr="00B35B2C">
        <w:rPr>
          <w:rFonts w:ascii="Tahoma" w:hAnsi="Tahoma" w:cs="Tahoma"/>
          <w:sz w:val="22"/>
          <w:szCs w:val="22"/>
        </w:rPr>
        <w:t>onará</w:t>
      </w:r>
      <w:r w:rsidR="00325CAE" w:rsidRPr="00B35B2C">
        <w:rPr>
          <w:rFonts w:ascii="Tahoma" w:hAnsi="Tahoma" w:cs="Tahoma"/>
          <w:sz w:val="22"/>
          <w:szCs w:val="22"/>
        </w:rPr>
        <w:t xml:space="preserve"> la empresa adjudicada, según lo establecido en el </w:t>
      </w:r>
      <w:r w:rsidR="0056331F" w:rsidRPr="00B35B2C">
        <w:rPr>
          <w:rFonts w:ascii="Tahoma" w:hAnsi="Tahoma" w:cs="Tahoma"/>
          <w:sz w:val="22"/>
          <w:szCs w:val="22"/>
        </w:rPr>
        <w:t>Punto 4.7</w:t>
      </w:r>
      <w:r w:rsidR="003A51AA" w:rsidRPr="00B35B2C">
        <w:rPr>
          <w:rFonts w:ascii="Tahoma" w:hAnsi="Tahoma" w:cs="Tahoma"/>
          <w:sz w:val="22"/>
          <w:szCs w:val="22"/>
        </w:rPr>
        <w:t xml:space="preserve"> del cartel</w:t>
      </w:r>
      <w:r w:rsidR="00325CAE" w:rsidRPr="00B35B2C">
        <w:rPr>
          <w:rFonts w:ascii="Tahoma" w:hAnsi="Tahoma" w:cs="Tahoma"/>
          <w:sz w:val="22"/>
          <w:szCs w:val="22"/>
        </w:rPr>
        <w:t>.</w:t>
      </w:r>
    </w:p>
    <w:p w14:paraId="51D835E5" w14:textId="513458FF" w:rsidR="00E45816" w:rsidRPr="00D12471" w:rsidRDefault="009E137B" w:rsidP="00640251">
      <w:pPr>
        <w:jc w:val="both"/>
        <w:rPr>
          <w:rFonts w:ascii="Tahoma" w:hAnsi="Tahoma" w:cs="Tahoma"/>
          <w:sz w:val="22"/>
          <w:szCs w:val="22"/>
        </w:rPr>
      </w:pPr>
      <w:r w:rsidRPr="00E34A76">
        <w:rPr>
          <w:rFonts w:ascii="Tahoma" w:hAnsi="Tahoma" w:cs="Tahoma"/>
          <w:sz w:val="22"/>
          <w:szCs w:val="22"/>
        </w:rPr>
        <w:t>Este cartel se compone de dos renglones, l</w:t>
      </w:r>
      <w:r w:rsidR="00E45816" w:rsidRPr="00E34A76">
        <w:rPr>
          <w:rFonts w:ascii="Tahoma" w:hAnsi="Tahoma" w:cs="Tahoma"/>
          <w:sz w:val="22"/>
          <w:szCs w:val="22"/>
        </w:rPr>
        <w:t xml:space="preserve">os oferentes podrán participar en </w:t>
      </w:r>
      <w:r w:rsidR="00417A51" w:rsidRPr="00E34A76">
        <w:rPr>
          <w:rFonts w:ascii="Tahoma" w:hAnsi="Tahoma" w:cs="Tahoma"/>
          <w:sz w:val="22"/>
          <w:szCs w:val="22"/>
        </w:rPr>
        <w:t>uno o ambos</w:t>
      </w:r>
      <w:r w:rsidR="00E45816" w:rsidRPr="00E34A76">
        <w:rPr>
          <w:rFonts w:ascii="Tahoma" w:hAnsi="Tahoma" w:cs="Tahoma"/>
          <w:sz w:val="22"/>
          <w:szCs w:val="22"/>
        </w:rPr>
        <w:t xml:space="preserve"> renglones</w:t>
      </w:r>
      <w:r w:rsidR="007313BE" w:rsidRPr="00E34A76">
        <w:rPr>
          <w:rFonts w:ascii="Tahoma" w:hAnsi="Tahoma" w:cs="Tahoma"/>
          <w:sz w:val="22"/>
          <w:szCs w:val="22"/>
        </w:rPr>
        <w:t>,</w:t>
      </w:r>
      <w:r w:rsidR="00E45816" w:rsidRPr="00E34A76">
        <w:rPr>
          <w:rFonts w:ascii="Tahoma" w:hAnsi="Tahoma" w:cs="Tahoma"/>
          <w:sz w:val="22"/>
          <w:szCs w:val="22"/>
        </w:rPr>
        <w:t xml:space="preserve"> y las condiciones del cartel serán las mismas para </w:t>
      </w:r>
      <w:r w:rsidR="00417A51" w:rsidRPr="00E34A76">
        <w:rPr>
          <w:rFonts w:ascii="Tahoma" w:hAnsi="Tahoma" w:cs="Tahoma"/>
          <w:sz w:val="22"/>
          <w:szCs w:val="22"/>
        </w:rPr>
        <w:t>los dos renglones</w:t>
      </w:r>
      <w:r w:rsidR="00E34A76" w:rsidRPr="00E34A76">
        <w:rPr>
          <w:rFonts w:ascii="Tahoma" w:hAnsi="Tahoma" w:cs="Tahoma"/>
          <w:sz w:val="22"/>
          <w:szCs w:val="22"/>
        </w:rPr>
        <w:t>,</w:t>
      </w:r>
      <w:r w:rsidR="00E34A76">
        <w:rPr>
          <w:rFonts w:ascii="Tahoma" w:hAnsi="Tahoma" w:cs="Tahoma"/>
          <w:sz w:val="22"/>
          <w:szCs w:val="22"/>
        </w:rPr>
        <w:t xml:space="preserve"> de modo que se preseleccionarán tres empresas por cada renglón</w:t>
      </w:r>
      <w:r w:rsidR="00BB747A">
        <w:rPr>
          <w:rFonts w:ascii="Tahoma" w:hAnsi="Tahoma" w:cs="Tahoma"/>
          <w:sz w:val="22"/>
          <w:szCs w:val="22"/>
        </w:rPr>
        <w:t>.</w:t>
      </w:r>
    </w:p>
    <w:p w14:paraId="51D835E6" w14:textId="77777777" w:rsidR="000923FB" w:rsidRDefault="000923FB" w:rsidP="00EC6DB3">
      <w:pPr>
        <w:jc w:val="center"/>
        <w:rPr>
          <w:rFonts w:ascii="Tahoma" w:hAnsi="Tahoma" w:cs="Tahoma"/>
          <w:b/>
          <w:smallCaps/>
          <w:sz w:val="22"/>
          <w:szCs w:val="22"/>
        </w:rPr>
      </w:pPr>
    </w:p>
    <w:p w14:paraId="51D835E7" w14:textId="77777777" w:rsidR="00E34A76" w:rsidRDefault="00E34A76" w:rsidP="00EC6DB3">
      <w:pPr>
        <w:jc w:val="center"/>
        <w:rPr>
          <w:rFonts w:ascii="Tahoma" w:hAnsi="Tahoma" w:cs="Tahoma"/>
          <w:b/>
          <w:smallCaps/>
          <w:sz w:val="22"/>
          <w:szCs w:val="22"/>
        </w:rPr>
      </w:pPr>
    </w:p>
    <w:p w14:paraId="51D835E8" w14:textId="77777777" w:rsidR="00E45816" w:rsidRDefault="00EC6DB3" w:rsidP="00EC6DB3">
      <w:pPr>
        <w:jc w:val="center"/>
        <w:rPr>
          <w:rFonts w:ascii="Tahoma" w:hAnsi="Tahoma" w:cs="Tahoma"/>
          <w:b/>
          <w:smallCaps/>
          <w:sz w:val="22"/>
          <w:szCs w:val="22"/>
        </w:rPr>
      </w:pPr>
      <w:r>
        <w:rPr>
          <w:rFonts w:ascii="Tahoma" w:hAnsi="Tahoma" w:cs="Tahoma"/>
          <w:b/>
          <w:smallCaps/>
          <w:sz w:val="22"/>
          <w:szCs w:val="22"/>
        </w:rPr>
        <w:t>REQUERIMIENTO:</w:t>
      </w:r>
    </w:p>
    <w:p w14:paraId="51D835E9" w14:textId="77777777" w:rsidR="00EC6DB3" w:rsidRPr="00D12471" w:rsidRDefault="00EC6DB3" w:rsidP="00EC6DB3">
      <w:pPr>
        <w:jc w:val="center"/>
        <w:rPr>
          <w:rFonts w:ascii="Tahoma" w:hAnsi="Tahoma" w:cs="Tahoma"/>
          <w:b/>
          <w:smallCaps/>
          <w:sz w:val="22"/>
          <w:szCs w:val="22"/>
        </w:rPr>
      </w:pPr>
    </w:p>
    <w:p w14:paraId="51D835EA" w14:textId="77777777" w:rsidR="00B821ED" w:rsidRPr="00D12471" w:rsidRDefault="006F3F12" w:rsidP="00E40EEA">
      <w:pPr>
        <w:widowControl w:val="0"/>
        <w:suppressAutoHyphens/>
        <w:ind w:right="17"/>
        <w:contextualSpacing/>
        <w:jc w:val="both"/>
        <w:rPr>
          <w:rFonts w:ascii="Tahoma" w:hAnsi="Tahoma" w:cs="Tahoma"/>
          <w:sz w:val="22"/>
          <w:szCs w:val="22"/>
        </w:rPr>
      </w:pPr>
      <w:r w:rsidRPr="00D84028">
        <w:rPr>
          <w:rFonts w:ascii="Tahoma" w:hAnsi="Tahoma" w:cs="Tahoma"/>
          <w:b/>
          <w:smallCaps/>
          <w:sz w:val="22"/>
          <w:szCs w:val="22"/>
          <w:u w:val="single"/>
        </w:rPr>
        <w:t>RENGLÓN 1:</w:t>
      </w:r>
      <w:r w:rsidRPr="00D84028">
        <w:rPr>
          <w:rFonts w:ascii="Tahoma" w:hAnsi="Tahoma" w:cs="Tahoma"/>
          <w:sz w:val="22"/>
          <w:szCs w:val="22"/>
          <w:u w:val="single"/>
        </w:rPr>
        <w:t xml:space="preserve"> </w:t>
      </w:r>
      <w:r w:rsidRPr="00D84028">
        <w:rPr>
          <w:rFonts w:ascii="Tahoma" w:hAnsi="Tahoma" w:cs="Tahoma"/>
          <w:b/>
          <w:sz w:val="22"/>
          <w:szCs w:val="22"/>
          <w:u w:val="single"/>
        </w:rPr>
        <w:t>MODALIDAD A:</w:t>
      </w:r>
      <w:r w:rsidRPr="00D12471">
        <w:rPr>
          <w:rFonts w:ascii="Tahoma" w:hAnsi="Tahoma" w:cs="Tahoma"/>
          <w:b/>
          <w:smallCaps/>
          <w:sz w:val="22"/>
          <w:szCs w:val="22"/>
        </w:rPr>
        <w:t xml:space="preserve"> </w:t>
      </w:r>
      <w:r w:rsidR="00331F7B" w:rsidRPr="00D12471">
        <w:rPr>
          <w:rFonts w:ascii="Tahoma" w:hAnsi="Tahoma" w:cs="Tahoma"/>
          <w:sz w:val="22"/>
          <w:szCs w:val="22"/>
        </w:rPr>
        <w:t>Proveer horas de mantenimiento para los sistemas informáticos gestionados por la división de servicios tecnológicos del Banco Central de Costa Rica</w:t>
      </w:r>
      <w:r w:rsidR="00CB6352">
        <w:rPr>
          <w:rFonts w:ascii="Tahoma" w:hAnsi="Tahoma" w:cs="Tahoma"/>
          <w:sz w:val="22"/>
          <w:szCs w:val="22"/>
        </w:rPr>
        <w:t xml:space="preserve">, </w:t>
      </w:r>
      <w:r w:rsidR="00CB6352" w:rsidRPr="00CB6352">
        <w:rPr>
          <w:rFonts w:ascii="Tahoma" w:hAnsi="Tahoma" w:cs="Tahoma"/>
          <w:b/>
          <w:sz w:val="22"/>
          <w:szCs w:val="22"/>
        </w:rPr>
        <w:t>e</w:t>
      </w:r>
      <w:r w:rsidR="00B821ED" w:rsidRPr="00D12471">
        <w:rPr>
          <w:rFonts w:ascii="Tahoma" w:hAnsi="Tahoma" w:cs="Tahoma"/>
          <w:b/>
          <w:sz w:val="22"/>
          <w:szCs w:val="22"/>
        </w:rPr>
        <w:t>n las instalaciones del BCCR o donde se encuentren los sistemas informáticos gestionados por la División de Servicios Tecnológicos</w:t>
      </w:r>
      <w:r w:rsidR="00A35AFB">
        <w:rPr>
          <w:rFonts w:ascii="Tahoma" w:hAnsi="Tahoma" w:cs="Tahoma"/>
          <w:b/>
          <w:sz w:val="22"/>
          <w:szCs w:val="22"/>
        </w:rPr>
        <w:t xml:space="preserve"> del BCCR. </w:t>
      </w:r>
      <w:r w:rsidR="00A35AFB" w:rsidRPr="00E134A0">
        <w:rPr>
          <w:rFonts w:ascii="Tahoma" w:hAnsi="Tahoma" w:cs="Tahoma"/>
          <w:b/>
          <w:sz w:val="22"/>
          <w:szCs w:val="22"/>
        </w:rPr>
        <w:t>P</w:t>
      </w:r>
      <w:r w:rsidR="009E7C67" w:rsidRPr="00E134A0">
        <w:rPr>
          <w:rFonts w:ascii="Tahoma" w:hAnsi="Tahoma" w:cs="Tahoma"/>
          <w:b/>
          <w:sz w:val="22"/>
          <w:szCs w:val="22"/>
        </w:rPr>
        <w:t xml:space="preserve">ara cada profesional y para cada </w:t>
      </w:r>
      <w:r w:rsidR="009E137B" w:rsidRPr="00E134A0">
        <w:rPr>
          <w:rFonts w:ascii="Tahoma" w:hAnsi="Tahoma" w:cs="Tahoma"/>
          <w:b/>
          <w:sz w:val="22"/>
          <w:szCs w:val="22"/>
        </w:rPr>
        <w:t xml:space="preserve">solicitud de </w:t>
      </w:r>
      <w:r w:rsidR="009E7C67" w:rsidRPr="00E134A0">
        <w:rPr>
          <w:rFonts w:ascii="Tahoma" w:hAnsi="Tahoma" w:cs="Tahoma"/>
          <w:b/>
          <w:sz w:val="22"/>
          <w:szCs w:val="22"/>
        </w:rPr>
        <w:t xml:space="preserve">servicio que </w:t>
      </w:r>
      <w:r w:rsidR="009E137B" w:rsidRPr="00E134A0">
        <w:rPr>
          <w:rFonts w:ascii="Tahoma" w:hAnsi="Tahoma" w:cs="Tahoma"/>
          <w:b/>
          <w:sz w:val="22"/>
          <w:szCs w:val="22"/>
        </w:rPr>
        <w:t xml:space="preserve">realice </w:t>
      </w:r>
      <w:r w:rsidR="009E7C67" w:rsidRPr="00E134A0">
        <w:rPr>
          <w:rFonts w:ascii="Tahoma" w:hAnsi="Tahoma" w:cs="Tahoma"/>
          <w:b/>
          <w:sz w:val="22"/>
          <w:szCs w:val="22"/>
        </w:rPr>
        <w:t>el BCCR</w:t>
      </w:r>
      <w:r w:rsidR="009E7C67" w:rsidRPr="00406F13">
        <w:rPr>
          <w:rFonts w:ascii="Tahoma" w:hAnsi="Tahoma" w:cs="Tahoma"/>
          <w:b/>
          <w:sz w:val="22"/>
          <w:szCs w:val="22"/>
        </w:rPr>
        <w:t>,</w:t>
      </w:r>
      <w:r w:rsidR="00747658" w:rsidRPr="00406F13">
        <w:rPr>
          <w:rFonts w:ascii="Tahoma" w:hAnsi="Tahoma" w:cs="Tahoma"/>
          <w:b/>
          <w:sz w:val="22"/>
          <w:szCs w:val="22"/>
        </w:rPr>
        <w:t xml:space="preserve"> deberá </w:t>
      </w:r>
      <w:r w:rsidR="001415DB" w:rsidRPr="00406F13">
        <w:rPr>
          <w:rFonts w:ascii="Tahoma" w:hAnsi="Tahoma" w:cs="Tahoma"/>
          <w:b/>
          <w:sz w:val="22"/>
          <w:szCs w:val="22"/>
        </w:rPr>
        <w:t xml:space="preserve">oferente deberá </w:t>
      </w:r>
      <w:r w:rsidR="00747658" w:rsidRPr="00406F13">
        <w:rPr>
          <w:rFonts w:ascii="Tahoma" w:hAnsi="Tahoma" w:cs="Tahoma"/>
          <w:b/>
          <w:sz w:val="22"/>
          <w:szCs w:val="22"/>
        </w:rPr>
        <w:t>contar con</w:t>
      </w:r>
      <w:r w:rsidR="009E7C67" w:rsidRPr="00D12471">
        <w:rPr>
          <w:rFonts w:ascii="Tahoma" w:hAnsi="Tahoma" w:cs="Tahoma"/>
          <w:sz w:val="22"/>
          <w:szCs w:val="22"/>
        </w:rPr>
        <w:t xml:space="preserve"> </w:t>
      </w:r>
      <w:r w:rsidR="005C5265" w:rsidRPr="00D12471">
        <w:rPr>
          <w:rFonts w:ascii="Tahoma" w:hAnsi="Tahoma" w:cs="Tahoma"/>
          <w:sz w:val="22"/>
          <w:szCs w:val="22"/>
        </w:rPr>
        <w:t xml:space="preserve">un </w:t>
      </w:r>
      <w:r w:rsidR="00B821ED" w:rsidRPr="00D12471">
        <w:rPr>
          <w:rFonts w:ascii="Tahoma" w:hAnsi="Tahoma" w:cs="Tahoma"/>
          <w:sz w:val="22"/>
          <w:szCs w:val="22"/>
        </w:rPr>
        <w:t>computador de alto rendimiento (ver anexo 3)</w:t>
      </w:r>
      <w:r w:rsidR="00950E0B" w:rsidRPr="00D12471">
        <w:rPr>
          <w:rFonts w:ascii="Tahoma" w:hAnsi="Tahoma" w:cs="Tahoma"/>
          <w:sz w:val="22"/>
          <w:szCs w:val="22"/>
        </w:rPr>
        <w:t xml:space="preserve"> </w:t>
      </w:r>
      <w:r w:rsidR="00B821ED" w:rsidRPr="00D12471">
        <w:rPr>
          <w:rFonts w:ascii="Tahoma" w:hAnsi="Tahoma" w:cs="Tahoma"/>
          <w:sz w:val="22"/>
          <w:szCs w:val="22"/>
        </w:rPr>
        <w:t>y el siguiente licenciamiento</w:t>
      </w:r>
      <w:r w:rsidR="009E7C67" w:rsidRPr="00D12471">
        <w:rPr>
          <w:rFonts w:ascii="Tahoma" w:hAnsi="Tahoma" w:cs="Tahoma"/>
          <w:sz w:val="22"/>
          <w:szCs w:val="22"/>
        </w:rPr>
        <w:t>:</w:t>
      </w:r>
    </w:p>
    <w:p w14:paraId="51D835EB" w14:textId="77777777" w:rsidR="00B821ED" w:rsidRPr="00D12471" w:rsidRDefault="00B821ED" w:rsidP="00E40EEA">
      <w:pPr>
        <w:numPr>
          <w:ilvl w:val="0"/>
          <w:numId w:val="8"/>
        </w:numPr>
        <w:ind w:left="709" w:hanging="425"/>
        <w:jc w:val="both"/>
        <w:rPr>
          <w:rFonts w:ascii="Tahoma" w:hAnsi="Tahoma" w:cs="Tahoma"/>
          <w:sz w:val="22"/>
          <w:szCs w:val="22"/>
        </w:rPr>
      </w:pPr>
      <w:r w:rsidRPr="00D12471">
        <w:rPr>
          <w:rFonts w:ascii="Tahoma" w:hAnsi="Tahoma" w:cs="Tahoma"/>
          <w:sz w:val="22"/>
          <w:szCs w:val="22"/>
        </w:rPr>
        <w:t>Visual Studio.Net Premium</w:t>
      </w:r>
      <w:r w:rsidRPr="00D12471" w:rsidDel="00932252">
        <w:rPr>
          <w:rFonts w:ascii="Tahoma" w:hAnsi="Tahoma" w:cs="Tahoma"/>
          <w:sz w:val="22"/>
          <w:szCs w:val="22"/>
        </w:rPr>
        <w:t xml:space="preserve"> </w:t>
      </w:r>
      <w:r w:rsidRPr="00D12471">
        <w:rPr>
          <w:rFonts w:ascii="Tahoma" w:hAnsi="Tahoma" w:cs="Tahoma"/>
          <w:sz w:val="22"/>
          <w:szCs w:val="22"/>
        </w:rPr>
        <w:t>con la suscripción de MSDN</w:t>
      </w:r>
    </w:p>
    <w:p w14:paraId="51D835EC" w14:textId="77777777" w:rsidR="00B821ED" w:rsidRPr="00D12471" w:rsidRDefault="00B821ED" w:rsidP="00E40EEA">
      <w:pPr>
        <w:numPr>
          <w:ilvl w:val="0"/>
          <w:numId w:val="8"/>
        </w:numPr>
        <w:ind w:left="709" w:hanging="425"/>
        <w:jc w:val="both"/>
        <w:rPr>
          <w:rFonts w:ascii="Tahoma" w:hAnsi="Tahoma" w:cs="Tahoma"/>
          <w:sz w:val="22"/>
          <w:szCs w:val="22"/>
        </w:rPr>
      </w:pPr>
      <w:r w:rsidRPr="00D12471">
        <w:rPr>
          <w:rFonts w:ascii="Tahoma" w:hAnsi="Tahoma" w:cs="Tahoma"/>
          <w:sz w:val="22"/>
          <w:szCs w:val="22"/>
        </w:rPr>
        <w:t>Componentes para Interfaz de usuario (</w:t>
      </w:r>
      <w:proofErr w:type="spellStart"/>
      <w:r w:rsidRPr="00D12471">
        <w:rPr>
          <w:rFonts w:ascii="Tahoma" w:hAnsi="Tahoma" w:cs="Tahoma"/>
          <w:sz w:val="22"/>
          <w:szCs w:val="22"/>
        </w:rPr>
        <w:t>Telerik</w:t>
      </w:r>
      <w:proofErr w:type="spellEnd"/>
      <w:r w:rsidRPr="00D12471">
        <w:rPr>
          <w:rFonts w:ascii="Tahoma" w:hAnsi="Tahoma" w:cs="Tahoma"/>
          <w:sz w:val="22"/>
          <w:szCs w:val="22"/>
        </w:rPr>
        <w:t xml:space="preserve"> </w:t>
      </w:r>
      <w:proofErr w:type="spellStart"/>
      <w:r w:rsidRPr="00D12471">
        <w:rPr>
          <w:rFonts w:ascii="Tahoma" w:hAnsi="Tahoma" w:cs="Tahoma"/>
          <w:sz w:val="22"/>
          <w:szCs w:val="22"/>
        </w:rPr>
        <w:t>KendoUI</w:t>
      </w:r>
      <w:proofErr w:type="spellEnd"/>
      <w:r w:rsidR="009E7C67" w:rsidRPr="00D12471">
        <w:rPr>
          <w:rFonts w:ascii="Tahoma" w:hAnsi="Tahoma" w:cs="Tahoma"/>
          <w:sz w:val="22"/>
          <w:szCs w:val="22"/>
        </w:rPr>
        <w:t>).</w:t>
      </w:r>
    </w:p>
    <w:p w14:paraId="51D835ED" w14:textId="77777777" w:rsidR="00B821ED" w:rsidRPr="00D12471" w:rsidRDefault="00B821ED" w:rsidP="00E40EEA">
      <w:pPr>
        <w:numPr>
          <w:ilvl w:val="0"/>
          <w:numId w:val="8"/>
        </w:numPr>
        <w:ind w:left="709" w:hanging="425"/>
        <w:jc w:val="both"/>
        <w:rPr>
          <w:rFonts w:ascii="Tahoma" w:hAnsi="Tahoma" w:cs="Tahoma"/>
          <w:sz w:val="22"/>
          <w:szCs w:val="22"/>
        </w:rPr>
      </w:pPr>
      <w:r w:rsidRPr="00D12471">
        <w:rPr>
          <w:rFonts w:ascii="Tahoma" w:hAnsi="Tahoma" w:cs="Tahoma"/>
          <w:sz w:val="22"/>
          <w:szCs w:val="22"/>
        </w:rPr>
        <w:t>Windows.</w:t>
      </w:r>
    </w:p>
    <w:p w14:paraId="51D835EE" w14:textId="77777777" w:rsidR="00B821ED" w:rsidRPr="00D12471" w:rsidRDefault="00B821ED" w:rsidP="00E40EEA">
      <w:pPr>
        <w:numPr>
          <w:ilvl w:val="0"/>
          <w:numId w:val="8"/>
        </w:numPr>
        <w:ind w:left="709" w:hanging="425"/>
        <w:jc w:val="both"/>
        <w:rPr>
          <w:rFonts w:ascii="Tahoma" w:hAnsi="Tahoma" w:cs="Tahoma"/>
          <w:sz w:val="22"/>
          <w:szCs w:val="22"/>
          <w:lang w:val="en-US"/>
        </w:rPr>
      </w:pPr>
      <w:r w:rsidRPr="00D12471">
        <w:rPr>
          <w:rFonts w:ascii="Tahoma" w:hAnsi="Tahoma" w:cs="Tahoma"/>
          <w:sz w:val="22"/>
          <w:szCs w:val="22"/>
          <w:lang w:val="en-US"/>
        </w:rPr>
        <w:t>C</w:t>
      </w:r>
      <w:r w:rsidR="009E137B" w:rsidRPr="00D12471">
        <w:rPr>
          <w:rFonts w:ascii="Tahoma" w:hAnsi="Tahoma" w:cs="Tahoma"/>
          <w:sz w:val="22"/>
          <w:szCs w:val="22"/>
          <w:lang w:val="en-US"/>
        </w:rPr>
        <w:t>AL</w:t>
      </w:r>
      <w:r w:rsidRPr="00D12471">
        <w:rPr>
          <w:rFonts w:ascii="Tahoma" w:hAnsi="Tahoma" w:cs="Tahoma"/>
          <w:sz w:val="22"/>
          <w:szCs w:val="22"/>
          <w:lang w:val="en-US"/>
        </w:rPr>
        <w:t xml:space="preserve"> Base (</w:t>
      </w:r>
      <w:proofErr w:type="spellStart"/>
      <w:r w:rsidRPr="00D12471">
        <w:rPr>
          <w:rFonts w:ascii="Tahoma" w:hAnsi="Tahoma" w:cs="Tahoma"/>
          <w:sz w:val="22"/>
          <w:szCs w:val="22"/>
          <w:lang w:val="en-US"/>
        </w:rPr>
        <w:t>Permite</w:t>
      </w:r>
      <w:proofErr w:type="spellEnd"/>
      <w:r w:rsidRPr="00D12471">
        <w:rPr>
          <w:rFonts w:ascii="Tahoma" w:hAnsi="Tahoma" w:cs="Tahoma"/>
          <w:sz w:val="22"/>
          <w:szCs w:val="22"/>
          <w:lang w:val="en-US"/>
        </w:rPr>
        <w:t xml:space="preserve"> </w:t>
      </w:r>
      <w:proofErr w:type="spellStart"/>
      <w:r w:rsidRPr="00D12471">
        <w:rPr>
          <w:rFonts w:ascii="Tahoma" w:hAnsi="Tahoma" w:cs="Tahoma"/>
          <w:sz w:val="22"/>
          <w:szCs w:val="22"/>
          <w:lang w:val="en-US"/>
        </w:rPr>
        <w:t>acceso</w:t>
      </w:r>
      <w:proofErr w:type="spellEnd"/>
      <w:r w:rsidRPr="00D12471">
        <w:rPr>
          <w:rFonts w:ascii="Tahoma" w:hAnsi="Tahoma" w:cs="Tahoma"/>
          <w:sz w:val="22"/>
          <w:szCs w:val="22"/>
          <w:lang w:val="en-US"/>
        </w:rPr>
        <w:t xml:space="preserve"> a: System Center, SharePoint, </w:t>
      </w:r>
      <w:proofErr w:type="gramStart"/>
      <w:r w:rsidRPr="00D12471">
        <w:rPr>
          <w:rFonts w:ascii="Tahoma" w:hAnsi="Tahoma" w:cs="Tahoma"/>
          <w:sz w:val="22"/>
          <w:szCs w:val="22"/>
          <w:lang w:val="en-US"/>
        </w:rPr>
        <w:t>Exchange</w:t>
      </w:r>
      <w:proofErr w:type="gramEnd"/>
      <w:r w:rsidRPr="00D12471">
        <w:rPr>
          <w:rFonts w:ascii="Tahoma" w:hAnsi="Tahoma" w:cs="Tahoma"/>
          <w:sz w:val="22"/>
          <w:szCs w:val="22"/>
          <w:lang w:val="en-US"/>
        </w:rPr>
        <w:t xml:space="preserve"> y Windows Server). </w:t>
      </w:r>
    </w:p>
    <w:p w14:paraId="51D835EF" w14:textId="77777777" w:rsidR="00B821ED" w:rsidRPr="00D12471" w:rsidRDefault="00B821ED" w:rsidP="00E40EEA">
      <w:pPr>
        <w:numPr>
          <w:ilvl w:val="0"/>
          <w:numId w:val="8"/>
        </w:numPr>
        <w:ind w:left="709" w:hanging="425"/>
        <w:jc w:val="both"/>
        <w:rPr>
          <w:rFonts w:ascii="Tahoma" w:hAnsi="Tahoma" w:cs="Tahoma"/>
          <w:sz w:val="22"/>
          <w:szCs w:val="22"/>
        </w:rPr>
      </w:pPr>
      <w:r w:rsidRPr="00D12471">
        <w:rPr>
          <w:rFonts w:ascii="Tahoma" w:hAnsi="Tahoma" w:cs="Tahoma"/>
          <w:sz w:val="22"/>
          <w:szCs w:val="22"/>
        </w:rPr>
        <w:t>Office.</w:t>
      </w:r>
    </w:p>
    <w:p w14:paraId="51D835F0" w14:textId="77777777" w:rsidR="00B821ED" w:rsidRPr="00D12471" w:rsidRDefault="009E137B" w:rsidP="00E40EEA">
      <w:pPr>
        <w:numPr>
          <w:ilvl w:val="0"/>
          <w:numId w:val="8"/>
        </w:numPr>
        <w:ind w:left="709" w:hanging="425"/>
        <w:jc w:val="both"/>
        <w:rPr>
          <w:rFonts w:ascii="Tahoma" w:hAnsi="Tahoma" w:cs="Tahoma"/>
          <w:sz w:val="22"/>
          <w:szCs w:val="22"/>
        </w:rPr>
      </w:pPr>
      <w:r w:rsidRPr="00D12471">
        <w:rPr>
          <w:rFonts w:ascii="Tahoma" w:hAnsi="Tahoma" w:cs="Tahoma"/>
          <w:sz w:val="22"/>
          <w:szCs w:val="22"/>
        </w:rPr>
        <w:t xml:space="preserve">SQL </w:t>
      </w:r>
      <w:r w:rsidR="00B821ED" w:rsidRPr="00D12471">
        <w:rPr>
          <w:rFonts w:ascii="Tahoma" w:hAnsi="Tahoma" w:cs="Tahoma"/>
          <w:sz w:val="22"/>
          <w:szCs w:val="22"/>
        </w:rPr>
        <w:t xml:space="preserve">Server. </w:t>
      </w:r>
    </w:p>
    <w:p w14:paraId="51D835F1" w14:textId="77777777" w:rsidR="00B821ED" w:rsidRPr="00D12471" w:rsidRDefault="00B821ED" w:rsidP="00E40EEA">
      <w:pPr>
        <w:numPr>
          <w:ilvl w:val="0"/>
          <w:numId w:val="8"/>
        </w:numPr>
        <w:ind w:left="709" w:hanging="425"/>
        <w:jc w:val="both"/>
        <w:rPr>
          <w:rFonts w:ascii="Tahoma" w:hAnsi="Tahoma" w:cs="Tahoma"/>
          <w:sz w:val="22"/>
          <w:szCs w:val="22"/>
        </w:rPr>
      </w:pPr>
      <w:r w:rsidRPr="00D12471">
        <w:rPr>
          <w:rFonts w:ascii="Tahoma" w:hAnsi="Tahoma" w:cs="Tahoma"/>
          <w:sz w:val="22"/>
          <w:szCs w:val="22"/>
        </w:rPr>
        <w:t xml:space="preserve">Antivirus Empresarial </w:t>
      </w:r>
      <w:proofErr w:type="spellStart"/>
      <w:r w:rsidRPr="00D12471">
        <w:rPr>
          <w:rFonts w:ascii="Tahoma" w:hAnsi="Tahoma" w:cs="Tahoma"/>
          <w:sz w:val="22"/>
          <w:szCs w:val="22"/>
        </w:rPr>
        <w:t>Kaspersky</w:t>
      </w:r>
      <w:proofErr w:type="spellEnd"/>
      <w:r w:rsidRPr="00D12471">
        <w:rPr>
          <w:rFonts w:ascii="Tahoma" w:hAnsi="Tahoma" w:cs="Tahoma"/>
          <w:sz w:val="22"/>
          <w:szCs w:val="22"/>
        </w:rPr>
        <w:t>.</w:t>
      </w:r>
    </w:p>
    <w:p w14:paraId="51D835F2" w14:textId="77777777" w:rsidR="006867CB" w:rsidRDefault="006867CB" w:rsidP="00E40EEA">
      <w:pPr>
        <w:jc w:val="both"/>
        <w:rPr>
          <w:rFonts w:ascii="Tahoma" w:hAnsi="Tahoma" w:cs="Tahoma"/>
          <w:sz w:val="22"/>
          <w:szCs w:val="22"/>
        </w:rPr>
      </w:pPr>
    </w:p>
    <w:p w14:paraId="51D835F3" w14:textId="77777777" w:rsidR="00D853FE" w:rsidRPr="00D12471" w:rsidRDefault="00621978" w:rsidP="00E40EEA">
      <w:pPr>
        <w:jc w:val="both"/>
        <w:rPr>
          <w:rFonts w:ascii="Tahoma" w:hAnsi="Tahoma" w:cs="Tahoma"/>
          <w:sz w:val="22"/>
          <w:szCs w:val="22"/>
        </w:rPr>
      </w:pPr>
      <w:r w:rsidRPr="00D12471">
        <w:rPr>
          <w:rFonts w:ascii="Tahoma" w:hAnsi="Tahoma" w:cs="Tahoma"/>
          <w:sz w:val="22"/>
          <w:szCs w:val="22"/>
        </w:rPr>
        <w:t>Las computadoras no podrán salir de las instalaciones del BCCR o donde se encuentren los sistemas informáticos gestionados por la División de Servicios Tecnológicos</w:t>
      </w:r>
      <w:r w:rsidR="00ED2FB4">
        <w:rPr>
          <w:rFonts w:ascii="Tahoma" w:hAnsi="Tahoma" w:cs="Tahoma"/>
          <w:sz w:val="22"/>
          <w:szCs w:val="22"/>
        </w:rPr>
        <w:t>,</w:t>
      </w:r>
      <w:r w:rsidRPr="00D12471">
        <w:rPr>
          <w:rFonts w:ascii="Tahoma" w:hAnsi="Tahoma" w:cs="Tahoma"/>
          <w:sz w:val="22"/>
          <w:szCs w:val="22"/>
        </w:rPr>
        <w:t xml:space="preserve"> y deberán ser formateadas al terminar el </w:t>
      </w:r>
      <w:r w:rsidR="00522622" w:rsidRPr="00D12471">
        <w:rPr>
          <w:rFonts w:ascii="Tahoma" w:hAnsi="Tahoma" w:cs="Tahoma"/>
          <w:sz w:val="22"/>
          <w:szCs w:val="22"/>
        </w:rPr>
        <w:t>servicio</w:t>
      </w:r>
      <w:r w:rsidRPr="00D12471">
        <w:rPr>
          <w:rFonts w:ascii="Tahoma" w:hAnsi="Tahoma" w:cs="Tahoma"/>
          <w:sz w:val="22"/>
          <w:szCs w:val="22"/>
        </w:rPr>
        <w:t>.</w:t>
      </w:r>
    </w:p>
    <w:p w14:paraId="51D835F4" w14:textId="77777777" w:rsidR="00D853FE" w:rsidRPr="00D12471" w:rsidRDefault="00D853FE" w:rsidP="00E40EEA">
      <w:pPr>
        <w:jc w:val="both"/>
        <w:rPr>
          <w:rFonts w:ascii="Tahoma" w:hAnsi="Tahoma" w:cs="Tahoma"/>
          <w:sz w:val="22"/>
          <w:szCs w:val="22"/>
        </w:rPr>
      </w:pPr>
    </w:p>
    <w:p w14:paraId="51D835F5" w14:textId="77777777" w:rsidR="00D853FE" w:rsidRPr="00D12471" w:rsidRDefault="00D853FE" w:rsidP="00E40EEA">
      <w:pPr>
        <w:jc w:val="both"/>
        <w:rPr>
          <w:rFonts w:ascii="Tahoma" w:hAnsi="Tahoma" w:cs="Tahoma"/>
          <w:sz w:val="22"/>
          <w:szCs w:val="22"/>
        </w:rPr>
      </w:pPr>
      <w:r w:rsidRPr="00D12471">
        <w:rPr>
          <w:rFonts w:ascii="Tahoma" w:hAnsi="Tahoma" w:cs="Tahoma"/>
          <w:sz w:val="22"/>
          <w:szCs w:val="22"/>
        </w:rPr>
        <w:t>Las computadoras destinadas para la ejecución del contrato serán de uso exclusivo</w:t>
      </w:r>
      <w:r w:rsidR="009E137B" w:rsidRPr="00D12471">
        <w:rPr>
          <w:rFonts w:ascii="Tahoma" w:hAnsi="Tahoma" w:cs="Tahoma"/>
          <w:sz w:val="22"/>
          <w:szCs w:val="22"/>
        </w:rPr>
        <w:t xml:space="preserve"> para éste.</w:t>
      </w:r>
      <w:r w:rsidRPr="00D12471">
        <w:rPr>
          <w:rFonts w:ascii="Tahoma" w:hAnsi="Tahoma" w:cs="Tahoma"/>
          <w:sz w:val="22"/>
          <w:szCs w:val="22"/>
        </w:rPr>
        <w:t xml:space="preserve"> </w:t>
      </w:r>
      <w:r w:rsidR="009E137B" w:rsidRPr="00D12471">
        <w:rPr>
          <w:rFonts w:ascii="Tahoma" w:hAnsi="Tahoma" w:cs="Tahoma"/>
          <w:sz w:val="22"/>
          <w:szCs w:val="22"/>
        </w:rPr>
        <w:t>E</w:t>
      </w:r>
      <w:r w:rsidRPr="00D12471">
        <w:rPr>
          <w:rFonts w:ascii="Tahoma" w:hAnsi="Tahoma" w:cs="Tahoma"/>
          <w:sz w:val="22"/>
          <w:szCs w:val="22"/>
        </w:rPr>
        <w:t>l Banco será el responsable de la instalación del software.</w:t>
      </w:r>
    </w:p>
    <w:p w14:paraId="51D835F6" w14:textId="77777777" w:rsidR="00D853FE" w:rsidRPr="00D12471" w:rsidRDefault="00D853FE" w:rsidP="00E40EEA">
      <w:pPr>
        <w:jc w:val="both"/>
        <w:rPr>
          <w:rFonts w:ascii="Tahoma" w:hAnsi="Tahoma" w:cs="Tahoma"/>
          <w:sz w:val="22"/>
          <w:szCs w:val="22"/>
        </w:rPr>
      </w:pPr>
    </w:p>
    <w:p w14:paraId="51D835F7" w14:textId="77777777" w:rsidR="00D853FE" w:rsidRPr="00D12471" w:rsidRDefault="00D853FE" w:rsidP="00E40EEA">
      <w:pPr>
        <w:jc w:val="both"/>
        <w:rPr>
          <w:rFonts w:ascii="Tahoma" w:hAnsi="Tahoma" w:cs="Tahoma"/>
          <w:sz w:val="22"/>
          <w:szCs w:val="22"/>
        </w:rPr>
      </w:pPr>
      <w:r w:rsidRPr="00D12471">
        <w:rPr>
          <w:rFonts w:ascii="Tahoma" w:hAnsi="Tahoma" w:cs="Tahoma"/>
          <w:sz w:val="22"/>
          <w:szCs w:val="22"/>
        </w:rPr>
        <w:t xml:space="preserve">Todas las licencias solicitadas deben ser las versiones utilizadas por el Banco al momento de solicitar el servicio, como referencia en este momento se utiliza Visual Studio.Net Premium 2012 y </w:t>
      </w:r>
      <w:proofErr w:type="spellStart"/>
      <w:r w:rsidRPr="00D12471">
        <w:rPr>
          <w:rFonts w:ascii="Tahoma" w:hAnsi="Tahoma" w:cs="Tahoma"/>
          <w:sz w:val="22"/>
          <w:szCs w:val="22"/>
        </w:rPr>
        <w:t>Telerik</w:t>
      </w:r>
      <w:proofErr w:type="spellEnd"/>
      <w:r w:rsidRPr="00D12471">
        <w:rPr>
          <w:rFonts w:ascii="Tahoma" w:hAnsi="Tahoma" w:cs="Tahoma"/>
          <w:sz w:val="22"/>
          <w:szCs w:val="22"/>
        </w:rPr>
        <w:t>/</w:t>
      </w:r>
      <w:proofErr w:type="spellStart"/>
      <w:r w:rsidRPr="00D12471">
        <w:rPr>
          <w:rFonts w:ascii="Tahoma" w:hAnsi="Tahoma" w:cs="Tahoma"/>
          <w:sz w:val="22"/>
          <w:szCs w:val="22"/>
        </w:rPr>
        <w:t>KendoUI</w:t>
      </w:r>
      <w:proofErr w:type="spellEnd"/>
      <w:r w:rsidRPr="00D12471">
        <w:rPr>
          <w:rFonts w:ascii="Tahoma" w:hAnsi="Tahoma" w:cs="Tahoma"/>
          <w:sz w:val="22"/>
          <w:szCs w:val="22"/>
        </w:rPr>
        <w:t xml:space="preserve">, Windows 7 Enterprise 64 bits SP1, </w:t>
      </w:r>
      <w:proofErr w:type="spellStart"/>
      <w:r w:rsidRPr="00D12471">
        <w:rPr>
          <w:rFonts w:ascii="Tahoma" w:hAnsi="Tahoma" w:cs="Tahoma"/>
          <w:sz w:val="22"/>
          <w:szCs w:val="22"/>
        </w:rPr>
        <w:t>Karpersky</w:t>
      </w:r>
      <w:proofErr w:type="spellEnd"/>
      <w:r w:rsidRPr="00D12471">
        <w:rPr>
          <w:rFonts w:ascii="Tahoma" w:hAnsi="Tahoma" w:cs="Tahoma"/>
          <w:sz w:val="22"/>
          <w:szCs w:val="22"/>
        </w:rPr>
        <w:t xml:space="preserve">, SQL Server 2010, Office </w:t>
      </w:r>
      <w:r w:rsidR="00150A81" w:rsidRPr="00D12471">
        <w:rPr>
          <w:rFonts w:ascii="Tahoma" w:hAnsi="Tahoma" w:cs="Tahoma"/>
          <w:sz w:val="22"/>
          <w:szCs w:val="22"/>
        </w:rPr>
        <w:t xml:space="preserve">2013 Professional </w:t>
      </w:r>
      <w:r w:rsidRPr="00D12471">
        <w:rPr>
          <w:rFonts w:ascii="Tahoma" w:hAnsi="Tahoma" w:cs="Tahoma"/>
          <w:sz w:val="22"/>
          <w:szCs w:val="22"/>
        </w:rPr>
        <w:t>SP1.</w:t>
      </w:r>
    </w:p>
    <w:p w14:paraId="51D835F8" w14:textId="77777777" w:rsidR="006E246B" w:rsidRPr="00D12471" w:rsidRDefault="00BE2493" w:rsidP="006E246B">
      <w:pPr>
        <w:jc w:val="both"/>
        <w:rPr>
          <w:rFonts w:ascii="Tahoma" w:hAnsi="Tahoma" w:cs="Tahoma"/>
          <w:sz w:val="22"/>
          <w:szCs w:val="22"/>
        </w:rPr>
      </w:pPr>
      <w:r>
        <w:rPr>
          <w:rFonts w:ascii="Tahoma" w:hAnsi="Tahoma" w:cs="Tahoma"/>
          <w:sz w:val="22"/>
          <w:szCs w:val="22"/>
        </w:rPr>
        <w:t>Todo s</w:t>
      </w:r>
      <w:r w:rsidR="006E246B">
        <w:rPr>
          <w:rFonts w:ascii="Tahoma" w:hAnsi="Tahoma" w:cs="Tahoma"/>
          <w:sz w:val="22"/>
          <w:szCs w:val="22"/>
        </w:rPr>
        <w:t xml:space="preserve">egún condiciones y especificaciones </w:t>
      </w:r>
      <w:r w:rsidR="00CA2798">
        <w:rPr>
          <w:rFonts w:ascii="Tahoma" w:hAnsi="Tahoma" w:cs="Tahoma"/>
          <w:sz w:val="22"/>
          <w:szCs w:val="22"/>
        </w:rPr>
        <w:t>dadas en el</w:t>
      </w:r>
      <w:r w:rsidR="006E246B">
        <w:rPr>
          <w:rFonts w:ascii="Tahoma" w:hAnsi="Tahoma" w:cs="Tahoma"/>
          <w:sz w:val="22"/>
          <w:szCs w:val="22"/>
        </w:rPr>
        <w:t xml:space="preserve"> presente cartel.</w:t>
      </w:r>
    </w:p>
    <w:p w14:paraId="51D835F9" w14:textId="77777777" w:rsidR="009B1A77" w:rsidRDefault="009B1A77" w:rsidP="003E0856">
      <w:pPr>
        <w:jc w:val="both"/>
        <w:rPr>
          <w:rFonts w:ascii="Tahoma" w:hAnsi="Tahoma" w:cs="Tahoma"/>
          <w:b/>
          <w:smallCaps/>
          <w:sz w:val="22"/>
          <w:szCs w:val="22"/>
          <w:u w:val="single"/>
        </w:rPr>
      </w:pPr>
      <w:bookmarkStart w:id="0" w:name="Renglon2"/>
    </w:p>
    <w:p w14:paraId="51D835FA" w14:textId="77777777" w:rsidR="00E15510" w:rsidRPr="00D12471" w:rsidRDefault="00EB0085" w:rsidP="003E0856">
      <w:pPr>
        <w:jc w:val="both"/>
        <w:rPr>
          <w:rFonts w:ascii="Tahoma" w:hAnsi="Tahoma" w:cs="Tahoma"/>
          <w:sz w:val="22"/>
          <w:szCs w:val="22"/>
        </w:rPr>
      </w:pPr>
      <w:r w:rsidRPr="00D84028">
        <w:rPr>
          <w:rFonts w:ascii="Tahoma" w:hAnsi="Tahoma" w:cs="Tahoma"/>
          <w:b/>
          <w:smallCaps/>
          <w:sz w:val="22"/>
          <w:szCs w:val="22"/>
          <w:u w:val="single"/>
        </w:rPr>
        <w:t>RENGLÓN 2</w:t>
      </w:r>
      <w:bookmarkEnd w:id="0"/>
      <w:r w:rsidR="00D84028" w:rsidRPr="00D84028">
        <w:rPr>
          <w:rFonts w:ascii="Tahoma" w:hAnsi="Tahoma" w:cs="Tahoma"/>
          <w:b/>
          <w:smallCaps/>
          <w:sz w:val="22"/>
          <w:szCs w:val="22"/>
          <w:u w:val="single"/>
        </w:rPr>
        <w:t>:</w:t>
      </w:r>
      <w:r w:rsidRPr="00D84028">
        <w:rPr>
          <w:rFonts w:ascii="Tahoma" w:hAnsi="Tahoma" w:cs="Tahoma"/>
          <w:b/>
          <w:smallCaps/>
          <w:sz w:val="22"/>
          <w:szCs w:val="22"/>
          <w:u w:val="single"/>
        </w:rPr>
        <w:t xml:space="preserve"> </w:t>
      </w:r>
      <w:r w:rsidR="003E0856" w:rsidRPr="00D84028">
        <w:rPr>
          <w:rFonts w:ascii="Tahoma" w:hAnsi="Tahoma" w:cs="Tahoma"/>
          <w:b/>
          <w:sz w:val="22"/>
          <w:szCs w:val="22"/>
          <w:u w:val="single"/>
        </w:rPr>
        <w:t>MODALIDAD B</w:t>
      </w:r>
      <w:r w:rsidR="00CD2F36" w:rsidRPr="00D84028">
        <w:rPr>
          <w:rFonts w:ascii="Tahoma" w:hAnsi="Tahoma" w:cs="Tahoma"/>
          <w:b/>
          <w:sz w:val="22"/>
          <w:szCs w:val="22"/>
          <w:u w:val="single"/>
        </w:rPr>
        <w:t>:</w:t>
      </w:r>
      <w:r w:rsidR="00CD2F36" w:rsidRPr="00D12471">
        <w:rPr>
          <w:rFonts w:ascii="Tahoma" w:hAnsi="Tahoma" w:cs="Tahoma"/>
          <w:b/>
          <w:sz w:val="22"/>
          <w:szCs w:val="22"/>
        </w:rPr>
        <w:t xml:space="preserve"> </w:t>
      </w:r>
      <w:r w:rsidR="00A461CD" w:rsidRPr="00D12471">
        <w:rPr>
          <w:rFonts w:ascii="Tahoma" w:hAnsi="Tahoma" w:cs="Tahoma"/>
          <w:sz w:val="22"/>
          <w:szCs w:val="22"/>
        </w:rPr>
        <w:t>Proveer horas de mantenimiento para los sistemas informáticos gestionados por la división de servicios tecnológicos del B</w:t>
      </w:r>
      <w:r w:rsidR="00CB6352">
        <w:rPr>
          <w:rFonts w:ascii="Tahoma" w:hAnsi="Tahoma" w:cs="Tahoma"/>
          <w:sz w:val="22"/>
          <w:szCs w:val="22"/>
        </w:rPr>
        <w:t xml:space="preserve">CCR, </w:t>
      </w:r>
      <w:r w:rsidR="00CB6352" w:rsidRPr="00CB6352">
        <w:rPr>
          <w:rFonts w:ascii="Tahoma" w:hAnsi="Tahoma" w:cs="Tahoma"/>
          <w:b/>
          <w:sz w:val="22"/>
          <w:szCs w:val="22"/>
        </w:rPr>
        <w:t>e</w:t>
      </w:r>
      <w:r w:rsidR="00B821ED" w:rsidRPr="00D12471">
        <w:rPr>
          <w:rFonts w:ascii="Tahoma" w:hAnsi="Tahoma" w:cs="Tahoma"/>
          <w:b/>
          <w:sz w:val="22"/>
          <w:szCs w:val="22"/>
        </w:rPr>
        <w:t xml:space="preserve">n las instalaciones del </w:t>
      </w:r>
      <w:r w:rsidR="00CB6352">
        <w:rPr>
          <w:rFonts w:ascii="Tahoma" w:hAnsi="Tahoma" w:cs="Tahoma"/>
          <w:b/>
          <w:sz w:val="22"/>
          <w:szCs w:val="22"/>
        </w:rPr>
        <w:t>P</w:t>
      </w:r>
      <w:r w:rsidR="00B821ED" w:rsidRPr="00D12471">
        <w:rPr>
          <w:rFonts w:ascii="Tahoma" w:hAnsi="Tahoma" w:cs="Tahoma"/>
          <w:b/>
          <w:sz w:val="22"/>
          <w:szCs w:val="22"/>
        </w:rPr>
        <w:t>roveedor</w:t>
      </w:r>
      <w:r w:rsidR="00E134A0">
        <w:rPr>
          <w:rFonts w:ascii="Tahoma" w:hAnsi="Tahoma" w:cs="Tahoma"/>
          <w:b/>
          <w:sz w:val="22"/>
          <w:szCs w:val="22"/>
        </w:rPr>
        <w:t xml:space="preserve">. </w:t>
      </w:r>
      <w:r w:rsidR="00E134A0" w:rsidRPr="00E134A0">
        <w:rPr>
          <w:rFonts w:ascii="Tahoma" w:hAnsi="Tahoma" w:cs="Tahoma"/>
          <w:b/>
          <w:sz w:val="22"/>
          <w:szCs w:val="22"/>
        </w:rPr>
        <w:t>P</w:t>
      </w:r>
      <w:r w:rsidR="00E15510" w:rsidRPr="00E134A0">
        <w:rPr>
          <w:rFonts w:ascii="Tahoma" w:hAnsi="Tahoma" w:cs="Tahoma"/>
          <w:b/>
          <w:sz w:val="22"/>
          <w:szCs w:val="22"/>
        </w:rPr>
        <w:t xml:space="preserve">ara cada profesional y para cada solicitud de servicio que </w:t>
      </w:r>
      <w:r w:rsidR="00E15510" w:rsidRPr="00406F13">
        <w:rPr>
          <w:rFonts w:ascii="Tahoma" w:hAnsi="Tahoma" w:cs="Tahoma"/>
          <w:b/>
          <w:sz w:val="22"/>
          <w:szCs w:val="22"/>
        </w:rPr>
        <w:t>realice,</w:t>
      </w:r>
      <w:r w:rsidR="00747658" w:rsidRPr="00406F13">
        <w:rPr>
          <w:rFonts w:ascii="Tahoma" w:hAnsi="Tahoma" w:cs="Tahoma"/>
          <w:b/>
          <w:sz w:val="22"/>
          <w:szCs w:val="22"/>
        </w:rPr>
        <w:t xml:space="preserve"> deberá contar</w:t>
      </w:r>
      <w:r w:rsidR="00747658" w:rsidRPr="00D12471">
        <w:rPr>
          <w:rFonts w:ascii="Tahoma" w:hAnsi="Tahoma" w:cs="Tahoma"/>
          <w:sz w:val="22"/>
          <w:szCs w:val="22"/>
        </w:rPr>
        <w:t xml:space="preserve"> </w:t>
      </w:r>
      <w:r w:rsidR="00747658" w:rsidRPr="00406F13">
        <w:rPr>
          <w:rFonts w:ascii="Tahoma" w:hAnsi="Tahoma" w:cs="Tahoma"/>
          <w:b/>
          <w:sz w:val="22"/>
          <w:szCs w:val="22"/>
        </w:rPr>
        <w:t>con</w:t>
      </w:r>
      <w:r w:rsidR="00E15510" w:rsidRPr="00D12471">
        <w:rPr>
          <w:rFonts w:ascii="Tahoma" w:hAnsi="Tahoma" w:cs="Tahoma"/>
          <w:sz w:val="22"/>
          <w:szCs w:val="22"/>
        </w:rPr>
        <w:t xml:space="preserve"> un computador de alto rendimiento (ver anexo 3) y el siguiente licenciamiento:</w:t>
      </w:r>
    </w:p>
    <w:p w14:paraId="51D835FB" w14:textId="77777777" w:rsidR="00747658" w:rsidRPr="00D12471" w:rsidRDefault="00747658" w:rsidP="00E15510">
      <w:pPr>
        <w:widowControl w:val="0"/>
        <w:suppressAutoHyphens/>
        <w:ind w:left="709" w:right="17"/>
        <w:contextualSpacing/>
        <w:jc w:val="both"/>
        <w:rPr>
          <w:rFonts w:ascii="Tahoma" w:hAnsi="Tahoma" w:cs="Tahoma"/>
          <w:sz w:val="22"/>
          <w:szCs w:val="22"/>
        </w:rPr>
      </w:pPr>
    </w:p>
    <w:p w14:paraId="51D835FC" w14:textId="77777777" w:rsidR="00E15510" w:rsidRPr="00D12471" w:rsidRDefault="00E15510" w:rsidP="003E0856">
      <w:pPr>
        <w:numPr>
          <w:ilvl w:val="0"/>
          <w:numId w:val="8"/>
        </w:numPr>
        <w:ind w:left="-142" w:firstLine="426"/>
        <w:jc w:val="both"/>
        <w:rPr>
          <w:rFonts w:ascii="Tahoma" w:hAnsi="Tahoma" w:cs="Tahoma"/>
          <w:sz w:val="22"/>
          <w:szCs w:val="22"/>
        </w:rPr>
      </w:pPr>
      <w:r w:rsidRPr="00D12471">
        <w:rPr>
          <w:rFonts w:ascii="Tahoma" w:hAnsi="Tahoma" w:cs="Tahoma"/>
          <w:sz w:val="22"/>
          <w:szCs w:val="22"/>
        </w:rPr>
        <w:t>Visual Studio.Net Premium</w:t>
      </w:r>
      <w:r w:rsidRPr="00D12471" w:rsidDel="00932252">
        <w:rPr>
          <w:rFonts w:ascii="Tahoma" w:hAnsi="Tahoma" w:cs="Tahoma"/>
          <w:sz w:val="22"/>
          <w:szCs w:val="22"/>
        </w:rPr>
        <w:t xml:space="preserve"> </w:t>
      </w:r>
      <w:r w:rsidRPr="00D12471">
        <w:rPr>
          <w:rFonts w:ascii="Tahoma" w:hAnsi="Tahoma" w:cs="Tahoma"/>
          <w:sz w:val="22"/>
          <w:szCs w:val="22"/>
        </w:rPr>
        <w:t>con la suscripción de MSDN</w:t>
      </w:r>
    </w:p>
    <w:p w14:paraId="51D835FD" w14:textId="77777777" w:rsidR="00E15510" w:rsidRPr="00D12471" w:rsidRDefault="00E15510" w:rsidP="003E0856">
      <w:pPr>
        <w:numPr>
          <w:ilvl w:val="0"/>
          <w:numId w:val="8"/>
        </w:numPr>
        <w:ind w:left="-142" w:firstLine="426"/>
        <w:jc w:val="both"/>
        <w:rPr>
          <w:rFonts w:ascii="Tahoma" w:hAnsi="Tahoma" w:cs="Tahoma"/>
          <w:sz w:val="22"/>
          <w:szCs w:val="22"/>
        </w:rPr>
      </w:pPr>
      <w:r w:rsidRPr="00D12471">
        <w:rPr>
          <w:rFonts w:ascii="Tahoma" w:hAnsi="Tahoma" w:cs="Tahoma"/>
          <w:sz w:val="22"/>
          <w:szCs w:val="22"/>
        </w:rPr>
        <w:t>Componentes para Interfaz de usuario (</w:t>
      </w:r>
      <w:proofErr w:type="spellStart"/>
      <w:r w:rsidRPr="00D12471">
        <w:rPr>
          <w:rFonts w:ascii="Tahoma" w:hAnsi="Tahoma" w:cs="Tahoma"/>
          <w:sz w:val="22"/>
          <w:szCs w:val="22"/>
        </w:rPr>
        <w:t>Telerik</w:t>
      </w:r>
      <w:proofErr w:type="spellEnd"/>
      <w:r w:rsidRPr="00D12471">
        <w:rPr>
          <w:rFonts w:ascii="Tahoma" w:hAnsi="Tahoma" w:cs="Tahoma"/>
          <w:sz w:val="22"/>
          <w:szCs w:val="22"/>
        </w:rPr>
        <w:t xml:space="preserve"> </w:t>
      </w:r>
      <w:proofErr w:type="spellStart"/>
      <w:r w:rsidRPr="00D12471">
        <w:rPr>
          <w:rFonts w:ascii="Tahoma" w:hAnsi="Tahoma" w:cs="Tahoma"/>
          <w:sz w:val="22"/>
          <w:szCs w:val="22"/>
        </w:rPr>
        <w:t>KendoUI</w:t>
      </w:r>
      <w:proofErr w:type="spellEnd"/>
      <w:r w:rsidRPr="00D12471">
        <w:rPr>
          <w:rFonts w:ascii="Tahoma" w:hAnsi="Tahoma" w:cs="Tahoma"/>
          <w:sz w:val="22"/>
          <w:szCs w:val="22"/>
        </w:rPr>
        <w:t>).</w:t>
      </w:r>
    </w:p>
    <w:p w14:paraId="51D835FE" w14:textId="77777777" w:rsidR="00E15510" w:rsidRPr="00D12471" w:rsidRDefault="00E15510" w:rsidP="003E0856">
      <w:pPr>
        <w:numPr>
          <w:ilvl w:val="0"/>
          <w:numId w:val="8"/>
        </w:numPr>
        <w:ind w:left="-142" w:firstLine="426"/>
        <w:jc w:val="both"/>
        <w:rPr>
          <w:rFonts w:ascii="Tahoma" w:hAnsi="Tahoma" w:cs="Tahoma"/>
          <w:sz w:val="22"/>
          <w:szCs w:val="22"/>
        </w:rPr>
      </w:pPr>
      <w:r w:rsidRPr="00D12471">
        <w:rPr>
          <w:rFonts w:ascii="Tahoma" w:hAnsi="Tahoma" w:cs="Tahoma"/>
          <w:sz w:val="22"/>
          <w:szCs w:val="22"/>
        </w:rPr>
        <w:t>Windows.</w:t>
      </w:r>
    </w:p>
    <w:p w14:paraId="51D835FF" w14:textId="77777777" w:rsidR="00E15510" w:rsidRPr="00D12471" w:rsidRDefault="00E15510" w:rsidP="003E0856">
      <w:pPr>
        <w:numPr>
          <w:ilvl w:val="0"/>
          <w:numId w:val="8"/>
        </w:numPr>
        <w:ind w:left="709" w:hanging="425"/>
        <w:jc w:val="both"/>
        <w:rPr>
          <w:rFonts w:ascii="Tahoma" w:hAnsi="Tahoma" w:cs="Tahoma"/>
          <w:sz w:val="22"/>
          <w:szCs w:val="22"/>
          <w:lang w:val="en-US"/>
        </w:rPr>
      </w:pPr>
      <w:r w:rsidRPr="00D12471">
        <w:rPr>
          <w:rFonts w:ascii="Tahoma" w:hAnsi="Tahoma" w:cs="Tahoma"/>
          <w:sz w:val="22"/>
          <w:szCs w:val="22"/>
          <w:lang w:val="en-US"/>
        </w:rPr>
        <w:t>CAL Base (</w:t>
      </w:r>
      <w:proofErr w:type="spellStart"/>
      <w:r w:rsidRPr="00D12471">
        <w:rPr>
          <w:rFonts w:ascii="Tahoma" w:hAnsi="Tahoma" w:cs="Tahoma"/>
          <w:sz w:val="22"/>
          <w:szCs w:val="22"/>
          <w:lang w:val="en-US"/>
        </w:rPr>
        <w:t>Permite</w:t>
      </w:r>
      <w:proofErr w:type="spellEnd"/>
      <w:r w:rsidRPr="00D12471">
        <w:rPr>
          <w:rFonts w:ascii="Tahoma" w:hAnsi="Tahoma" w:cs="Tahoma"/>
          <w:sz w:val="22"/>
          <w:szCs w:val="22"/>
          <w:lang w:val="en-US"/>
        </w:rPr>
        <w:t xml:space="preserve"> </w:t>
      </w:r>
      <w:proofErr w:type="spellStart"/>
      <w:r w:rsidRPr="00D12471">
        <w:rPr>
          <w:rFonts w:ascii="Tahoma" w:hAnsi="Tahoma" w:cs="Tahoma"/>
          <w:sz w:val="22"/>
          <w:szCs w:val="22"/>
          <w:lang w:val="en-US"/>
        </w:rPr>
        <w:t>acceso</w:t>
      </w:r>
      <w:proofErr w:type="spellEnd"/>
      <w:r w:rsidRPr="00D12471">
        <w:rPr>
          <w:rFonts w:ascii="Tahoma" w:hAnsi="Tahoma" w:cs="Tahoma"/>
          <w:sz w:val="22"/>
          <w:szCs w:val="22"/>
          <w:lang w:val="en-US"/>
        </w:rPr>
        <w:t xml:space="preserve"> a: System Center, SharePoint, </w:t>
      </w:r>
      <w:proofErr w:type="gramStart"/>
      <w:r w:rsidRPr="00D12471">
        <w:rPr>
          <w:rFonts w:ascii="Tahoma" w:hAnsi="Tahoma" w:cs="Tahoma"/>
          <w:sz w:val="22"/>
          <w:szCs w:val="22"/>
          <w:lang w:val="en-US"/>
        </w:rPr>
        <w:t>Exchange</w:t>
      </w:r>
      <w:proofErr w:type="gramEnd"/>
      <w:r w:rsidRPr="00D12471">
        <w:rPr>
          <w:rFonts w:ascii="Tahoma" w:hAnsi="Tahoma" w:cs="Tahoma"/>
          <w:sz w:val="22"/>
          <w:szCs w:val="22"/>
          <w:lang w:val="en-US"/>
        </w:rPr>
        <w:t xml:space="preserve"> y Windows Server). </w:t>
      </w:r>
    </w:p>
    <w:p w14:paraId="51D83600" w14:textId="77777777" w:rsidR="00E15510" w:rsidRPr="00D12471" w:rsidRDefault="00E15510" w:rsidP="003E0856">
      <w:pPr>
        <w:numPr>
          <w:ilvl w:val="0"/>
          <w:numId w:val="8"/>
        </w:numPr>
        <w:ind w:left="-142" w:firstLine="426"/>
        <w:jc w:val="both"/>
        <w:rPr>
          <w:rFonts w:ascii="Tahoma" w:hAnsi="Tahoma" w:cs="Tahoma"/>
          <w:sz w:val="22"/>
          <w:szCs w:val="22"/>
        </w:rPr>
      </w:pPr>
      <w:r w:rsidRPr="00D12471">
        <w:rPr>
          <w:rFonts w:ascii="Tahoma" w:hAnsi="Tahoma" w:cs="Tahoma"/>
          <w:sz w:val="22"/>
          <w:szCs w:val="22"/>
        </w:rPr>
        <w:t>Office.</w:t>
      </w:r>
    </w:p>
    <w:p w14:paraId="51D83601" w14:textId="77777777" w:rsidR="00E15510" w:rsidRPr="00D12471" w:rsidRDefault="00E15510" w:rsidP="003E0856">
      <w:pPr>
        <w:numPr>
          <w:ilvl w:val="0"/>
          <w:numId w:val="8"/>
        </w:numPr>
        <w:ind w:left="-142" w:firstLine="426"/>
        <w:jc w:val="both"/>
        <w:rPr>
          <w:rFonts w:ascii="Tahoma" w:hAnsi="Tahoma" w:cs="Tahoma"/>
          <w:sz w:val="22"/>
          <w:szCs w:val="22"/>
        </w:rPr>
      </w:pPr>
      <w:r w:rsidRPr="00D12471">
        <w:rPr>
          <w:rFonts w:ascii="Tahoma" w:hAnsi="Tahoma" w:cs="Tahoma"/>
          <w:sz w:val="22"/>
          <w:szCs w:val="22"/>
        </w:rPr>
        <w:t xml:space="preserve">SQL Server. </w:t>
      </w:r>
    </w:p>
    <w:p w14:paraId="51D83602" w14:textId="77777777" w:rsidR="00E15510" w:rsidRPr="00D12471" w:rsidRDefault="00E15510" w:rsidP="003E0856">
      <w:pPr>
        <w:numPr>
          <w:ilvl w:val="0"/>
          <w:numId w:val="8"/>
        </w:numPr>
        <w:ind w:left="-142" w:firstLine="426"/>
        <w:jc w:val="both"/>
        <w:rPr>
          <w:rFonts w:ascii="Tahoma" w:hAnsi="Tahoma" w:cs="Tahoma"/>
          <w:sz w:val="22"/>
          <w:szCs w:val="22"/>
        </w:rPr>
      </w:pPr>
      <w:r w:rsidRPr="00D12471">
        <w:rPr>
          <w:rFonts w:ascii="Tahoma" w:hAnsi="Tahoma" w:cs="Tahoma"/>
          <w:sz w:val="22"/>
          <w:szCs w:val="22"/>
        </w:rPr>
        <w:t xml:space="preserve">Antivirus Empresarial </w:t>
      </w:r>
      <w:proofErr w:type="spellStart"/>
      <w:r w:rsidRPr="00D12471">
        <w:rPr>
          <w:rFonts w:ascii="Tahoma" w:hAnsi="Tahoma" w:cs="Tahoma"/>
          <w:sz w:val="22"/>
          <w:szCs w:val="22"/>
        </w:rPr>
        <w:t>Kaspersky</w:t>
      </w:r>
      <w:proofErr w:type="spellEnd"/>
      <w:r w:rsidRPr="00D12471">
        <w:rPr>
          <w:rFonts w:ascii="Tahoma" w:hAnsi="Tahoma" w:cs="Tahoma"/>
          <w:sz w:val="22"/>
          <w:szCs w:val="22"/>
        </w:rPr>
        <w:t>.</w:t>
      </w:r>
    </w:p>
    <w:p w14:paraId="51D83603" w14:textId="77777777" w:rsidR="00E15510" w:rsidRPr="00D12471" w:rsidRDefault="00E15510" w:rsidP="003E0856">
      <w:pPr>
        <w:ind w:left="-142" w:firstLine="426"/>
        <w:jc w:val="both"/>
        <w:rPr>
          <w:rFonts w:ascii="Tahoma" w:hAnsi="Tahoma" w:cs="Tahoma"/>
          <w:sz w:val="22"/>
          <w:szCs w:val="22"/>
        </w:rPr>
      </w:pPr>
    </w:p>
    <w:p w14:paraId="51D83604" w14:textId="77777777" w:rsidR="00E15510" w:rsidRPr="00D12471" w:rsidRDefault="00E15510" w:rsidP="003E0856">
      <w:pPr>
        <w:jc w:val="both"/>
        <w:rPr>
          <w:rFonts w:ascii="Tahoma" w:hAnsi="Tahoma" w:cs="Tahoma"/>
          <w:sz w:val="22"/>
          <w:szCs w:val="22"/>
        </w:rPr>
      </w:pPr>
      <w:r w:rsidRPr="00D12471">
        <w:rPr>
          <w:rFonts w:ascii="Tahoma" w:hAnsi="Tahoma" w:cs="Tahoma"/>
          <w:sz w:val="22"/>
          <w:szCs w:val="22"/>
        </w:rPr>
        <w:t xml:space="preserve">Las computadoras destinadas para la ejecución del contrato serán de uso exclusivo </w:t>
      </w:r>
      <w:r w:rsidR="00747658" w:rsidRPr="00D12471">
        <w:rPr>
          <w:rFonts w:ascii="Tahoma" w:hAnsi="Tahoma" w:cs="Tahoma"/>
          <w:sz w:val="22"/>
          <w:szCs w:val="22"/>
        </w:rPr>
        <w:t>del servicio requerido</w:t>
      </w:r>
      <w:r w:rsidRPr="00D12471">
        <w:rPr>
          <w:rFonts w:ascii="Tahoma" w:hAnsi="Tahoma" w:cs="Tahoma"/>
          <w:sz w:val="22"/>
          <w:szCs w:val="22"/>
        </w:rPr>
        <w:t>. El Banco será el responsable de la instalación del software.</w:t>
      </w:r>
    </w:p>
    <w:p w14:paraId="51D83605" w14:textId="77777777" w:rsidR="00E15510" w:rsidRPr="00D12471" w:rsidRDefault="00E15510" w:rsidP="003E0856">
      <w:pPr>
        <w:jc w:val="both"/>
        <w:rPr>
          <w:rFonts w:ascii="Tahoma" w:hAnsi="Tahoma" w:cs="Tahoma"/>
          <w:sz w:val="22"/>
          <w:szCs w:val="22"/>
        </w:rPr>
      </w:pPr>
    </w:p>
    <w:p w14:paraId="51D83606" w14:textId="77777777" w:rsidR="00E15510" w:rsidRPr="00D12471" w:rsidRDefault="00E15510" w:rsidP="003E0856">
      <w:pPr>
        <w:jc w:val="both"/>
        <w:rPr>
          <w:rFonts w:ascii="Tahoma" w:hAnsi="Tahoma" w:cs="Tahoma"/>
          <w:sz w:val="22"/>
          <w:szCs w:val="22"/>
        </w:rPr>
      </w:pPr>
      <w:r w:rsidRPr="00D12471">
        <w:rPr>
          <w:rFonts w:ascii="Tahoma" w:hAnsi="Tahoma" w:cs="Tahoma"/>
          <w:sz w:val="22"/>
          <w:szCs w:val="22"/>
        </w:rPr>
        <w:lastRenderedPageBreak/>
        <w:t xml:space="preserve">Todas las licencias solicitadas deben ser las versiones utilizadas por el Banco al momento de solicitar el servicio, como referencia en este momento se utiliza Visual Studio.Net Premium 2012 y </w:t>
      </w:r>
      <w:proofErr w:type="spellStart"/>
      <w:r w:rsidRPr="00D12471">
        <w:rPr>
          <w:rFonts w:ascii="Tahoma" w:hAnsi="Tahoma" w:cs="Tahoma"/>
          <w:sz w:val="22"/>
          <w:szCs w:val="22"/>
        </w:rPr>
        <w:t>Telerik</w:t>
      </w:r>
      <w:proofErr w:type="spellEnd"/>
      <w:r w:rsidRPr="00D12471">
        <w:rPr>
          <w:rFonts w:ascii="Tahoma" w:hAnsi="Tahoma" w:cs="Tahoma"/>
          <w:sz w:val="22"/>
          <w:szCs w:val="22"/>
        </w:rPr>
        <w:t>/</w:t>
      </w:r>
      <w:proofErr w:type="spellStart"/>
      <w:r w:rsidRPr="00D12471">
        <w:rPr>
          <w:rFonts w:ascii="Tahoma" w:hAnsi="Tahoma" w:cs="Tahoma"/>
          <w:sz w:val="22"/>
          <w:szCs w:val="22"/>
        </w:rPr>
        <w:t>KendoUI</w:t>
      </w:r>
      <w:proofErr w:type="spellEnd"/>
      <w:r w:rsidRPr="00D12471">
        <w:rPr>
          <w:rFonts w:ascii="Tahoma" w:hAnsi="Tahoma" w:cs="Tahoma"/>
          <w:sz w:val="22"/>
          <w:szCs w:val="22"/>
        </w:rPr>
        <w:t xml:space="preserve">, Windows 7 Enterprise 64 bits SP1, </w:t>
      </w:r>
      <w:proofErr w:type="spellStart"/>
      <w:r w:rsidRPr="00D12471">
        <w:rPr>
          <w:rFonts w:ascii="Tahoma" w:hAnsi="Tahoma" w:cs="Tahoma"/>
          <w:sz w:val="22"/>
          <w:szCs w:val="22"/>
        </w:rPr>
        <w:t>Karpersky</w:t>
      </w:r>
      <w:proofErr w:type="spellEnd"/>
      <w:r w:rsidRPr="00D12471">
        <w:rPr>
          <w:rFonts w:ascii="Tahoma" w:hAnsi="Tahoma" w:cs="Tahoma"/>
          <w:sz w:val="22"/>
          <w:szCs w:val="22"/>
        </w:rPr>
        <w:t>, SQL Server 2010, Office 2013 Professional SP1.</w:t>
      </w:r>
    </w:p>
    <w:p w14:paraId="51D83607" w14:textId="77777777" w:rsidR="0070321D" w:rsidRPr="00D12471" w:rsidRDefault="0070321D" w:rsidP="003E0856">
      <w:pPr>
        <w:jc w:val="both"/>
        <w:rPr>
          <w:rFonts w:ascii="Tahoma" w:hAnsi="Tahoma" w:cs="Tahoma"/>
          <w:sz w:val="22"/>
          <w:szCs w:val="22"/>
        </w:rPr>
      </w:pPr>
    </w:p>
    <w:p w14:paraId="51D83608" w14:textId="77777777" w:rsidR="005C5265" w:rsidRPr="004125D4" w:rsidRDefault="005C5265" w:rsidP="003E0856">
      <w:pPr>
        <w:jc w:val="both"/>
        <w:rPr>
          <w:rFonts w:ascii="Tahoma" w:hAnsi="Tahoma" w:cs="Tahoma"/>
          <w:sz w:val="22"/>
          <w:szCs w:val="22"/>
        </w:rPr>
      </w:pPr>
      <w:r w:rsidRPr="00EE3060">
        <w:rPr>
          <w:rFonts w:ascii="Tahoma" w:hAnsi="Tahoma" w:cs="Tahoma"/>
          <w:b/>
          <w:sz w:val="22"/>
          <w:szCs w:val="22"/>
        </w:rPr>
        <w:t>Las instalaciones del proveedor deben estar a menos de 10 kilómetros de distancia de las instalaciones del BCCR.</w:t>
      </w:r>
      <w:r w:rsidR="00C63258" w:rsidRPr="00EE3060">
        <w:rPr>
          <w:rFonts w:ascii="Tahoma" w:hAnsi="Tahoma" w:cs="Tahoma"/>
          <w:b/>
          <w:sz w:val="22"/>
          <w:szCs w:val="22"/>
        </w:rPr>
        <w:t xml:space="preserve"> Indicar la dirección exacta de las instalaciones</w:t>
      </w:r>
      <w:r w:rsidR="004125D4">
        <w:rPr>
          <w:rFonts w:ascii="Tahoma" w:hAnsi="Tahoma" w:cs="Tahoma"/>
          <w:b/>
          <w:sz w:val="22"/>
          <w:szCs w:val="22"/>
        </w:rPr>
        <w:t xml:space="preserve"> </w:t>
      </w:r>
      <w:r w:rsidR="004125D4" w:rsidRPr="004125D4">
        <w:rPr>
          <w:rFonts w:ascii="Tahoma" w:hAnsi="Tahoma" w:cs="Tahoma"/>
          <w:sz w:val="22"/>
          <w:szCs w:val="22"/>
        </w:rPr>
        <w:t xml:space="preserve">(La empresa </w:t>
      </w:r>
      <w:r w:rsidR="007F37B6">
        <w:rPr>
          <w:rFonts w:ascii="Tahoma" w:hAnsi="Tahoma" w:cs="Tahoma"/>
          <w:sz w:val="22"/>
          <w:szCs w:val="22"/>
        </w:rPr>
        <w:t xml:space="preserve">oferente </w:t>
      </w:r>
      <w:r w:rsidR="004125D4" w:rsidRPr="004125D4">
        <w:rPr>
          <w:rFonts w:ascii="Tahoma" w:hAnsi="Tahoma" w:cs="Tahoma"/>
          <w:sz w:val="22"/>
          <w:szCs w:val="22"/>
        </w:rPr>
        <w:t>deberá aportar</w:t>
      </w:r>
      <w:r w:rsidR="007F37B6">
        <w:rPr>
          <w:rFonts w:ascii="Tahoma" w:hAnsi="Tahoma" w:cs="Tahoma"/>
          <w:sz w:val="22"/>
          <w:szCs w:val="22"/>
        </w:rPr>
        <w:t xml:space="preserve"> en la oferta, el</w:t>
      </w:r>
      <w:r w:rsidR="004125D4">
        <w:rPr>
          <w:rFonts w:ascii="Tahoma" w:hAnsi="Tahoma" w:cs="Tahoma"/>
          <w:sz w:val="22"/>
          <w:szCs w:val="22"/>
        </w:rPr>
        <w:t xml:space="preserve"> </w:t>
      </w:r>
      <w:r w:rsidR="004125D4" w:rsidRPr="004125D4">
        <w:rPr>
          <w:rFonts w:ascii="Tahoma" w:hAnsi="Tahoma" w:cs="Tahoma"/>
          <w:sz w:val="22"/>
          <w:szCs w:val="22"/>
        </w:rPr>
        <w:t>diagrama de recorrido en vehículo particular o taxi</w:t>
      </w:r>
      <w:r w:rsidR="007F37B6">
        <w:rPr>
          <w:rFonts w:ascii="Tahoma" w:hAnsi="Tahoma" w:cs="Tahoma"/>
          <w:sz w:val="22"/>
          <w:szCs w:val="22"/>
        </w:rPr>
        <w:t xml:space="preserve"> por vías públicas</w:t>
      </w:r>
      <w:r w:rsidR="004125D4" w:rsidRPr="004125D4">
        <w:rPr>
          <w:rFonts w:ascii="Tahoma" w:hAnsi="Tahoma" w:cs="Tahoma"/>
          <w:sz w:val="22"/>
          <w:szCs w:val="22"/>
        </w:rPr>
        <w:t>, en donde se demuestre la distancia entre el punto de ubicación de sus instalaciones y el punto de ubicación del Edificio principal del BCCR)</w:t>
      </w:r>
      <w:r w:rsidR="00C63258" w:rsidRPr="004125D4">
        <w:rPr>
          <w:rFonts w:ascii="Tahoma" w:hAnsi="Tahoma" w:cs="Tahoma"/>
          <w:sz w:val="22"/>
          <w:szCs w:val="22"/>
        </w:rPr>
        <w:t>.</w:t>
      </w:r>
    </w:p>
    <w:p w14:paraId="51D83609" w14:textId="77777777" w:rsidR="005C5265" w:rsidRPr="00D12471" w:rsidRDefault="005C5265" w:rsidP="003E0856">
      <w:pPr>
        <w:jc w:val="both"/>
        <w:rPr>
          <w:rFonts w:ascii="Tahoma" w:hAnsi="Tahoma" w:cs="Tahoma"/>
          <w:sz w:val="22"/>
          <w:szCs w:val="22"/>
        </w:rPr>
      </w:pPr>
    </w:p>
    <w:p w14:paraId="51D8360A" w14:textId="77777777" w:rsidR="00B821ED" w:rsidRPr="00D12471" w:rsidRDefault="00B821ED" w:rsidP="003E0856">
      <w:pPr>
        <w:jc w:val="both"/>
        <w:rPr>
          <w:rFonts w:ascii="Tahoma" w:hAnsi="Tahoma" w:cs="Tahoma"/>
          <w:b/>
          <w:smallCaps/>
          <w:sz w:val="22"/>
          <w:szCs w:val="22"/>
        </w:rPr>
      </w:pPr>
      <w:r w:rsidRPr="00D12471">
        <w:rPr>
          <w:rFonts w:ascii="Tahoma" w:hAnsi="Tahoma" w:cs="Tahoma"/>
          <w:sz w:val="22"/>
          <w:szCs w:val="22"/>
        </w:rPr>
        <w:t>Las computadoras no podrán salir de las instalaciones del proveedor</w:t>
      </w:r>
      <w:r w:rsidR="00DA7865" w:rsidRPr="00D12471">
        <w:rPr>
          <w:rFonts w:ascii="Tahoma" w:hAnsi="Tahoma" w:cs="Tahoma"/>
          <w:sz w:val="22"/>
          <w:szCs w:val="22"/>
        </w:rPr>
        <w:t>, serán de uso exclusivo para el uso en este contrato</w:t>
      </w:r>
      <w:r w:rsidR="00950E0B" w:rsidRPr="00D12471">
        <w:rPr>
          <w:rFonts w:ascii="Tahoma" w:hAnsi="Tahoma" w:cs="Tahoma"/>
          <w:sz w:val="22"/>
          <w:szCs w:val="22"/>
        </w:rPr>
        <w:t xml:space="preserve"> </w:t>
      </w:r>
      <w:r w:rsidRPr="00D12471">
        <w:rPr>
          <w:rFonts w:ascii="Tahoma" w:hAnsi="Tahoma" w:cs="Tahoma"/>
          <w:sz w:val="22"/>
          <w:szCs w:val="22"/>
        </w:rPr>
        <w:t xml:space="preserve">y deberán ser formateadas al terminar el </w:t>
      </w:r>
      <w:r w:rsidR="00522622" w:rsidRPr="00D12471">
        <w:rPr>
          <w:rFonts w:ascii="Tahoma" w:hAnsi="Tahoma" w:cs="Tahoma"/>
          <w:sz w:val="22"/>
          <w:szCs w:val="22"/>
        </w:rPr>
        <w:t>servicio</w:t>
      </w:r>
      <w:r w:rsidRPr="00D12471">
        <w:rPr>
          <w:rFonts w:ascii="Tahoma" w:hAnsi="Tahoma" w:cs="Tahoma"/>
          <w:sz w:val="22"/>
          <w:szCs w:val="22"/>
        </w:rPr>
        <w:t>.</w:t>
      </w:r>
    </w:p>
    <w:p w14:paraId="51D8360B" w14:textId="77777777" w:rsidR="00CD2F36" w:rsidRPr="00D12471" w:rsidRDefault="00CD2F36" w:rsidP="003E0856">
      <w:pPr>
        <w:widowControl w:val="0"/>
        <w:suppressAutoHyphens/>
        <w:ind w:right="17"/>
        <w:contextualSpacing/>
        <w:jc w:val="both"/>
        <w:rPr>
          <w:rFonts w:ascii="Tahoma" w:hAnsi="Tahoma" w:cs="Tahoma"/>
          <w:sz w:val="22"/>
          <w:szCs w:val="22"/>
        </w:rPr>
      </w:pPr>
    </w:p>
    <w:p w14:paraId="51D8360C" w14:textId="77777777" w:rsidR="0084154E" w:rsidRPr="00D12471" w:rsidRDefault="00B821ED" w:rsidP="003E0856">
      <w:pPr>
        <w:jc w:val="both"/>
        <w:rPr>
          <w:rFonts w:ascii="Tahoma" w:hAnsi="Tahoma" w:cs="Tahoma"/>
          <w:sz w:val="22"/>
          <w:szCs w:val="22"/>
        </w:rPr>
      </w:pPr>
      <w:r w:rsidRPr="00D12471">
        <w:rPr>
          <w:rFonts w:ascii="Tahoma" w:hAnsi="Tahoma" w:cs="Tahoma"/>
          <w:sz w:val="22"/>
          <w:szCs w:val="22"/>
        </w:rPr>
        <w:t xml:space="preserve">En esta modalidad el oferente debe considerar en su precio por hora que por cada 5 empleados laborando en las instalaciones de la empresa, el BCCR tiene la potestad de asignar un empleado interno y la empresa debe brindar el espacio de trabajo </w:t>
      </w:r>
      <w:r w:rsidR="001B27D4" w:rsidRPr="00D12471">
        <w:rPr>
          <w:rFonts w:ascii="Tahoma" w:hAnsi="Tahoma" w:cs="Tahoma"/>
          <w:sz w:val="22"/>
          <w:szCs w:val="22"/>
        </w:rPr>
        <w:t xml:space="preserve">adecuado para trabajar </w:t>
      </w:r>
      <w:r w:rsidRPr="00D12471">
        <w:rPr>
          <w:rFonts w:ascii="Tahoma" w:hAnsi="Tahoma" w:cs="Tahoma"/>
          <w:sz w:val="22"/>
          <w:szCs w:val="22"/>
        </w:rPr>
        <w:t xml:space="preserve">sin ningún costo adicional. </w:t>
      </w:r>
      <w:r w:rsidR="0084154E" w:rsidRPr="00D12471">
        <w:rPr>
          <w:rFonts w:ascii="Tahoma" w:hAnsi="Tahoma" w:cs="Tahoma"/>
          <w:sz w:val="22"/>
          <w:szCs w:val="22"/>
        </w:rPr>
        <w:t>El BCCR se encargará de brindarle a su empleado interno el equipo tecnológico requerido para sus funciones.</w:t>
      </w:r>
    </w:p>
    <w:p w14:paraId="51D8360D" w14:textId="77777777" w:rsidR="00B821ED" w:rsidRPr="00D12471" w:rsidRDefault="00B821ED" w:rsidP="003E0856">
      <w:pPr>
        <w:widowControl w:val="0"/>
        <w:suppressAutoHyphens/>
        <w:ind w:right="17"/>
        <w:contextualSpacing/>
        <w:jc w:val="both"/>
        <w:rPr>
          <w:rFonts w:ascii="Tahoma" w:hAnsi="Tahoma" w:cs="Tahoma"/>
          <w:sz w:val="22"/>
          <w:szCs w:val="22"/>
        </w:rPr>
      </w:pPr>
    </w:p>
    <w:p w14:paraId="51D8360E" w14:textId="77777777" w:rsidR="0084154E" w:rsidRPr="00D12471" w:rsidRDefault="00B821ED" w:rsidP="003E0856">
      <w:pPr>
        <w:jc w:val="both"/>
        <w:rPr>
          <w:rFonts w:ascii="Tahoma" w:hAnsi="Tahoma" w:cs="Tahoma"/>
          <w:sz w:val="22"/>
          <w:szCs w:val="22"/>
        </w:rPr>
      </w:pPr>
      <w:r w:rsidRPr="00D12471">
        <w:rPr>
          <w:rFonts w:ascii="Tahoma" w:hAnsi="Tahoma" w:cs="Tahoma"/>
          <w:sz w:val="22"/>
          <w:szCs w:val="22"/>
        </w:rPr>
        <w:t>Además</w:t>
      </w:r>
      <w:r w:rsidR="00DA7865" w:rsidRPr="00D12471">
        <w:rPr>
          <w:rFonts w:ascii="Tahoma" w:hAnsi="Tahoma" w:cs="Tahoma"/>
          <w:sz w:val="22"/>
          <w:szCs w:val="22"/>
        </w:rPr>
        <w:t>,</w:t>
      </w:r>
      <w:r w:rsidRPr="00D12471">
        <w:rPr>
          <w:rFonts w:ascii="Tahoma" w:hAnsi="Tahoma" w:cs="Tahoma"/>
          <w:sz w:val="22"/>
          <w:szCs w:val="22"/>
        </w:rPr>
        <w:t xml:space="preserve"> el oferente una vez adjudicado, será el responsable de l</w:t>
      </w:r>
      <w:r w:rsidR="00B8475C" w:rsidRPr="00D12471">
        <w:rPr>
          <w:rFonts w:ascii="Tahoma" w:hAnsi="Tahoma" w:cs="Tahoma"/>
          <w:sz w:val="22"/>
          <w:szCs w:val="22"/>
        </w:rPr>
        <w:t>a custodia de l</w:t>
      </w:r>
      <w:r w:rsidRPr="00D12471">
        <w:rPr>
          <w:rFonts w:ascii="Tahoma" w:hAnsi="Tahoma" w:cs="Tahoma"/>
          <w:sz w:val="22"/>
          <w:szCs w:val="22"/>
        </w:rPr>
        <w:t xml:space="preserve">os bienes propiedad del BCCR que estén asignados a los funcionarios del BCCR que se encuentren en las instalaciones del </w:t>
      </w:r>
      <w:r w:rsidR="00DA7865" w:rsidRPr="00D12471">
        <w:rPr>
          <w:rFonts w:ascii="Tahoma" w:hAnsi="Tahoma" w:cs="Tahoma"/>
          <w:sz w:val="22"/>
          <w:szCs w:val="22"/>
        </w:rPr>
        <w:t>oferente</w:t>
      </w:r>
      <w:r w:rsidRPr="00D12471">
        <w:rPr>
          <w:rFonts w:ascii="Tahoma" w:hAnsi="Tahoma" w:cs="Tahoma"/>
          <w:sz w:val="22"/>
          <w:szCs w:val="22"/>
        </w:rPr>
        <w:t>.</w:t>
      </w:r>
      <w:r w:rsidR="0084154E" w:rsidRPr="00D12471">
        <w:rPr>
          <w:rFonts w:ascii="Tahoma" w:hAnsi="Tahoma" w:cs="Tahoma"/>
          <w:sz w:val="22"/>
          <w:szCs w:val="22"/>
        </w:rPr>
        <w:t xml:space="preserve"> En caso de pérdida, robo, hurto o daño no atribuible al personal del BCCR, el oferente debe reponer el equipo o el valor en libros del mismo en un plazo no mayor a </w:t>
      </w:r>
      <w:r w:rsidR="00444A51" w:rsidRPr="00D12471">
        <w:rPr>
          <w:rFonts w:ascii="Tahoma" w:hAnsi="Tahoma" w:cs="Tahoma"/>
          <w:sz w:val="22"/>
          <w:szCs w:val="22"/>
        </w:rPr>
        <w:t>1</w:t>
      </w:r>
      <w:r w:rsidR="0084154E" w:rsidRPr="00D12471">
        <w:rPr>
          <w:rFonts w:ascii="Tahoma" w:hAnsi="Tahoma" w:cs="Tahoma"/>
          <w:sz w:val="22"/>
          <w:szCs w:val="22"/>
        </w:rPr>
        <w:t xml:space="preserve"> mes.</w:t>
      </w:r>
    </w:p>
    <w:p w14:paraId="51D8360F" w14:textId="77777777" w:rsidR="00DB1D36" w:rsidRPr="00D12471" w:rsidRDefault="00C34F43" w:rsidP="00C34F43">
      <w:pPr>
        <w:suppressAutoHyphens/>
        <w:ind w:right="17"/>
        <w:jc w:val="both"/>
        <w:rPr>
          <w:rFonts w:ascii="Tahoma" w:hAnsi="Tahoma" w:cs="Tahoma"/>
          <w:sz w:val="22"/>
          <w:szCs w:val="22"/>
        </w:rPr>
      </w:pPr>
      <w:r>
        <w:rPr>
          <w:rFonts w:ascii="Tahoma" w:hAnsi="Tahoma" w:cs="Tahoma"/>
          <w:sz w:val="22"/>
          <w:szCs w:val="22"/>
        </w:rPr>
        <w:t>Todo se</w:t>
      </w:r>
      <w:r w:rsidR="00DB1D36">
        <w:rPr>
          <w:rFonts w:ascii="Tahoma" w:hAnsi="Tahoma" w:cs="Tahoma"/>
          <w:sz w:val="22"/>
          <w:szCs w:val="22"/>
        </w:rPr>
        <w:t>gún condiciones y especificaciones dadas en el presente cartel.</w:t>
      </w:r>
    </w:p>
    <w:p w14:paraId="51D83610" w14:textId="77777777" w:rsidR="007730C7" w:rsidRDefault="007730C7" w:rsidP="00737C9A">
      <w:pPr>
        <w:suppressAutoHyphens/>
        <w:ind w:right="17"/>
        <w:jc w:val="both"/>
        <w:rPr>
          <w:rFonts w:ascii="Tahoma" w:hAnsi="Tahoma" w:cs="Tahoma"/>
          <w:sz w:val="22"/>
          <w:szCs w:val="22"/>
        </w:rPr>
      </w:pPr>
    </w:p>
    <w:p w14:paraId="51D83611" w14:textId="77777777" w:rsidR="00D150BE" w:rsidRDefault="00D150BE">
      <w:pPr>
        <w:rPr>
          <w:rFonts w:ascii="Tahoma" w:hAnsi="Tahoma" w:cs="Tahoma"/>
          <w:sz w:val="22"/>
          <w:szCs w:val="22"/>
        </w:rPr>
      </w:pPr>
      <w:r>
        <w:rPr>
          <w:rFonts w:ascii="Tahoma" w:hAnsi="Tahoma" w:cs="Tahoma"/>
          <w:sz w:val="22"/>
          <w:szCs w:val="22"/>
        </w:rPr>
        <w:br w:type="page"/>
      </w:r>
    </w:p>
    <w:p w14:paraId="51D83612" w14:textId="77777777" w:rsidR="00DB1D36" w:rsidRPr="00D12471" w:rsidRDefault="00DB1D36" w:rsidP="00737C9A">
      <w:pPr>
        <w:suppressAutoHyphens/>
        <w:ind w:right="17"/>
        <w:jc w:val="both"/>
        <w:rPr>
          <w:rFonts w:ascii="Tahoma" w:hAnsi="Tahoma" w:cs="Tahoma"/>
          <w:sz w:val="22"/>
          <w:szCs w:val="22"/>
        </w:rPr>
      </w:pPr>
    </w:p>
    <w:p w14:paraId="51D83613" w14:textId="77777777" w:rsidR="00581654" w:rsidRPr="00D12471" w:rsidRDefault="00581654" w:rsidP="00346EDA">
      <w:pPr>
        <w:pStyle w:val="Ttulo1Numrico"/>
        <w:rPr>
          <w:rFonts w:ascii="Tahoma" w:hAnsi="Tahoma" w:cs="Tahoma"/>
          <w:sz w:val="22"/>
          <w:szCs w:val="22"/>
        </w:rPr>
      </w:pPr>
      <w:bookmarkStart w:id="1" w:name="_Toc337455318"/>
      <w:bookmarkStart w:id="2" w:name="_Toc337455409"/>
      <w:bookmarkStart w:id="3" w:name="_Toc396210098"/>
      <w:r w:rsidRPr="00D12471">
        <w:rPr>
          <w:rFonts w:ascii="Tahoma" w:hAnsi="Tahoma" w:cs="Tahoma"/>
          <w:sz w:val="22"/>
          <w:szCs w:val="22"/>
        </w:rPr>
        <w:t>ADMISIBILIDAD</w:t>
      </w:r>
      <w:bookmarkEnd w:id="1"/>
      <w:bookmarkEnd w:id="2"/>
      <w:bookmarkEnd w:id="3"/>
      <w:r w:rsidR="00B33942">
        <w:rPr>
          <w:rFonts w:ascii="Tahoma" w:hAnsi="Tahoma" w:cs="Tahoma"/>
          <w:sz w:val="22"/>
          <w:szCs w:val="22"/>
        </w:rPr>
        <w:t>: PRIMERA FASE</w:t>
      </w:r>
      <w:r w:rsidR="008D54B4">
        <w:rPr>
          <w:rFonts w:ascii="Tahoma" w:hAnsi="Tahoma" w:cs="Tahoma"/>
          <w:sz w:val="22"/>
          <w:szCs w:val="22"/>
        </w:rPr>
        <w:t xml:space="preserve"> PRECALIFICACIÓN</w:t>
      </w:r>
      <w:r w:rsidR="00B33942">
        <w:rPr>
          <w:rFonts w:ascii="Tahoma" w:hAnsi="Tahoma" w:cs="Tahoma"/>
          <w:sz w:val="22"/>
          <w:szCs w:val="22"/>
        </w:rPr>
        <w:t xml:space="preserve"> DE OFERTAS</w:t>
      </w:r>
    </w:p>
    <w:p w14:paraId="51D83614" w14:textId="77777777" w:rsidR="00E1572F" w:rsidRPr="00D12471" w:rsidRDefault="00E1572F" w:rsidP="00E1572F">
      <w:pPr>
        <w:suppressAutoHyphens/>
        <w:ind w:left="360" w:right="17"/>
        <w:rPr>
          <w:rFonts w:ascii="Tahoma" w:hAnsi="Tahoma" w:cs="Tahoma"/>
          <w:b/>
          <w:bCs/>
          <w:sz w:val="22"/>
          <w:szCs w:val="22"/>
        </w:rPr>
      </w:pPr>
    </w:p>
    <w:p w14:paraId="51D83615" w14:textId="77777777" w:rsidR="00581654"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Se admite a concurso la oferta que cumpla con las condiciones legales y las especificaciones solicitadas.</w:t>
      </w:r>
    </w:p>
    <w:p w14:paraId="51D83616" w14:textId="77777777" w:rsidR="00581654" w:rsidRPr="00D12471" w:rsidRDefault="00581654" w:rsidP="00DA7865">
      <w:pPr>
        <w:widowControl w:val="0"/>
        <w:ind w:left="716" w:hanging="7"/>
        <w:jc w:val="both"/>
        <w:rPr>
          <w:rFonts w:ascii="Tahoma" w:hAnsi="Tahoma" w:cs="Tahoma"/>
          <w:sz w:val="22"/>
          <w:szCs w:val="22"/>
        </w:rPr>
      </w:pPr>
    </w:p>
    <w:p w14:paraId="51D83617" w14:textId="77777777" w:rsidR="00581654"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Cada oferta debe venir firmada por el oferente, por la persona que ostente la representación legal de la empresa o bien por la persona autorizada por el representante legal de la empresa. Para ello</w:t>
      </w:r>
      <w:r w:rsidR="00DA7865" w:rsidRPr="00D12471">
        <w:rPr>
          <w:rFonts w:ascii="Tahoma" w:hAnsi="Tahoma" w:cs="Tahoma"/>
          <w:sz w:val="22"/>
          <w:szCs w:val="22"/>
        </w:rPr>
        <w:t>,</w:t>
      </w:r>
      <w:r w:rsidRPr="00D12471">
        <w:rPr>
          <w:rFonts w:ascii="Tahoma" w:hAnsi="Tahoma" w:cs="Tahoma"/>
          <w:sz w:val="22"/>
          <w:szCs w:val="22"/>
        </w:rPr>
        <w:t xml:space="preserve"> se debe adjuntar a la oferta </w:t>
      </w:r>
      <w:r w:rsidR="00DA7865" w:rsidRPr="00D12471">
        <w:rPr>
          <w:rFonts w:ascii="Tahoma" w:hAnsi="Tahoma" w:cs="Tahoma"/>
          <w:sz w:val="22"/>
          <w:szCs w:val="22"/>
        </w:rPr>
        <w:t xml:space="preserve">el </w:t>
      </w:r>
      <w:r w:rsidRPr="00D12471">
        <w:rPr>
          <w:rFonts w:ascii="Tahoma" w:hAnsi="Tahoma" w:cs="Tahoma"/>
          <w:sz w:val="22"/>
          <w:szCs w:val="22"/>
        </w:rPr>
        <w:t>documento que compruebe lo anterior.</w:t>
      </w:r>
      <w:r w:rsidRPr="00D12471">
        <w:rPr>
          <w:rFonts w:ascii="Tahoma" w:hAnsi="Tahoma" w:cs="Tahoma"/>
          <w:b/>
          <w:sz w:val="22"/>
          <w:szCs w:val="22"/>
        </w:rPr>
        <w:t xml:space="preserve"> </w:t>
      </w:r>
    </w:p>
    <w:p w14:paraId="51D83618" w14:textId="77777777" w:rsidR="00D11C1C" w:rsidRPr="00D12471" w:rsidRDefault="00D11C1C" w:rsidP="00DA7865">
      <w:pPr>
        <w:pStyle w:val="Prrafodelista"/>
        <w:suppressAutoHyphens/>
        <w:ind w:left="716" w:right="17" w:hanging="7"/>
        <w:jc w:val="both"/>
        <w:rPr>
          <w:rFonts w:ascii="Tahoma" w:hAnsi="Tahoma" w:cs="Tahoma"/>
          <w:sz w:val="22"/>
          <w:szCs w:val="22"/>
        </w:rPr>
      </w:pPr>
    </w:p>
    <w:p w14:paraId="51D83619" w14:textId="77777777" w:rsidR="00D11C1C" w:rsidRPr="00954E5A" w:rsidRDefault="00672B09" w:rsidP="00954E5A">
      <w:pPr>
        <w:pStyle w:val="Prrafodelista"/>
        <w:widowControl w:val="0"/>
        <w:numPr>
          <w:ilvl w:val="1"/>
          <w:numId w:val="10"/>
        </w:numPr>
        <w:ind w:right="17" w:hanging="716"/>
        <w:jc w:val="both"/>
        <w:rPr>
          <w:rFonts w:ascii="Tahoma" w:hAnsi="Tahoma" w:cs="Tahoma"/>
          <w:b/>
          <w:sz w:val="22"/>
          <w:szCs w:val="22"/>
        </w:rPr>
      </w:pPr>
      <w:bookmarkStart w:id="4" w:name="_Ref409164144"/>
      <w:r w:rsidRPr="00B11509">
        <w:rPr>
          <w:rFonts w:ascii="Tahoma" w:hAnsi="Tahoma" w:cs="Tahoma"/>
          <w:sz w:val="22"/>
          <w:szCs w:val="22"/>
        </w:rPr>
        <w:t xml:space="preserve">La empresa </w:t>
      </w:r>
      <w:r w:rsidR="00D11C1C" w:rsidRPr="00B11509">
        <w:rPr>
          <w:rFonts w:ascii="Tahoma" w:hAnsi="Tahoma" w:cs="Tahoma"/>
          <w:sz w:val="22"/>
          <w:szCs w:val="22"/>
        </w:rPr>
        <w:t>oferente</w:t>
      </w:r>
      <w:r w:rsidR="00306F6D" w:rsidRPr="00B11509">
        <w:rPr>
          <w:rFonts w:ascii="Tahoma" w:hAnsi="Tahoma" w:cs="Tahoma"/>
          <w:sz w:val="22"/>
          <w:szCs w:val="22"/>
        </w:rPr>
        <w:t xml:space="preserve"> deberá contar con</w:t>
      </w:r>
      <w:r w:rsidR="00954E5A" w:rsidRPr="00B11509">
        <w:rPr>
          <w:rFonts w:ascii="Tahoma" w:hAnsi="Tahoma" w:cs="Tahoma"/>
          <w:sz w:val="22"/>
          <w:szCs w:val="22"/>
        </w:rPr>
        <w:t xml:space="preserve"> E</w:t>
      </w:r>
      <w:r w:rsidR="00306F6D" w:rsidRPr="00B11509">
        <w:rPr>
          <w:rFonts w:ascii="Tahoma" w:hAnsi="Tahoma" w:cs="Tahoma"/>
          <w:sz w:val="22"/>
          <w:szCs w:val="22"/>
        </w:rPr>
        <w:t xml:space="preserve">xperiencia mínima de </w:t>
      </w:r>
      <w:r w:rsidR="00C35C38">
        <w:rPr>
          <w:rFonts w:ascii="Tahoma" w:hAnsi="Tahoma" w:cs="Tahoma"/>
          <w:sz w:val="22"/>
          <w:szCs w:val="22"/>
        </w:rPr>
        <w:t>un</w:t>
      </w:r>
      <w:r w:rsidR="00C35C38" w:rsidRPr="00B11509">
        <w:rPr>
          <w:rFonts w:ascii="Tahoma" w:hAnsi="Tahoma" w:cs="Tahoma"/>
          <w:sz w:val="22"/>
          <w:szCs w:val="22"/>
        </w:rPr>
        <w:t xml:space="preserve"> </w:t>
      </w:r>
      <w:r w:rsidR="00306F6D" w:rsidRPr="00B11509">
        <w:rPr>
          <w:rFonts w:ascii="Tahoma" w:hAnsi="Tahoma" w:cs="Tahoma"/>
          <w:sz w:val="22"/>
          <w:szCs w:val="22"/>
        </w:rPr>
        <w:t>año en contratos de servicios de soporte para el mantenimiento de sistemas de información</w:t>
      </w:r>
      <w:r w:rsidR="00421845" w:rsidRPr="00B11509">
        <w:rPr>
          <w:rFonts w:ascii="Tahoma" w:hAnsi="Tahoma" w:cs="Tahoma"/>
          <w:sz w:val="22"/>
          <w:szCs w:val="22"/>
        </w:rPr>
        <w:t xml:space="preserve"> </w:t>
      </w:r>
      <w:r w:rsidR="0083651F" w:rsidRPr="00B11509">
        <w:rPr>
          <w:rFonts w:ascii="Tahoma" w:hAnsi="Tahoma" w:cs="Tahoma"/>
          <w:sz w:val="22"/>
          <w:szCs w:val="22"/>
        </w:rPr>
        <w:t xml:space="preserve">empresariales </w:t>
      </w:r>
      <w:r w:rsidR="00421845" w:rsidRPr="00B11509">
        <w:rPr>
          <w:rFonts w:ascii="Tahoma" w:hAnsi="Tahoma" w:cs="Tahoma"/>
          <w:sz w:val="22"/>
          <w:szCs w:val="22"/>
        </w:rPr>
        <w:t>en instituciones similares al Banco</w:t>
      </w:r>
      <w:r w:rsidR="00A127C3" w:rsidRPr="00B11509">
        <w:rPr>
          <w:rFonts w:ascii="Tahoma" w:hAnsi="Tahoma" w:cs="Tahoma"/>
          <w:sz w:val="22"/>
          <w:szCs w:val="22"/>
        </w:rPr>
        <w:t xml:space="preserve"> y</w:t>
      </w:r>
      <w:r w:rsidR="0043529A" w:rsidRPr="00B11509">
        <w:rPr>
          <w:rFonts w:ascii="Tahoma" w:hAnsi="Tahoma" w:cs="Tahoma"/>
          <w:sz w:val="22"/>
          <w:szCs w:val="22"/>
        </w:rPr>
        <w:t xml:space="preserve"> </w:t>
      </w:r>
      <w:r w:rsidR="00AD265E" w:rsidRPr="00B11509">
        <w:rPr>
          <w:rFonts w:ascii="Tahoma" w:hAnsi="Tahoma" w:cs="Tahoma"/>
          <w:sz w:val="22"/>
          <w:szCs w:val="22"/>
        </w:rPr>
        <w:t>con un mínimo de 100 usuarios</w:t>
      </w:r>
      <w:r w:rsidR="00A256A2" w:rsidRPr="00B11509">
        <w:rPr>
          <w:rFonts w:ascii="Tahoma" w:hAnsi="Tahoma" w:cs="Tahoma"/>
          <w:sz w:val="22"/>
          <w:szCs w:val="22"/>
        </w:rPr>
        <w:t>, adiciona</w:t>
      </w:r>
      <w:r w:rsidR="00950E0B" w:rsidRPr="00B11509">
        <w:rPr>
          <w:rFonts w:ascii="Tahoma" w:hAnsi="Tahoma" w:cs="Tahoma"/>
          <w:sz w:val="22"/>
          <w:szCs w:val="22"/>
        </w:rPr>
        <w:t>l</w:t>
      </w:r>
      <w:r w:rsidR="00A256A2" w:rsidRPr="00B11509">
        <w:rPr>
          <w:rFonts w:ascii="Tahoma" w:hAnsi="Tahoma" w:cs="Tahoma"/>
          <w:sz w:val="22"/>
          <w:szCs w:val="22"/>
        </w:rPr>
        <w:t>mente</w:t>
      </w:r>
      <w:r w:rsidR="00D862E2" w:rsidRPr="00B11509">
        <w:rPr>
          <w:rFonts w:ascii="Tahoma" w:hAnsi="Tahoma" w:cs="Tahoma"/>
          <w:sz w:val="22"/>
          <w:szCs w:val="22"/>
        </w:rPr>
        <w:t>,</w:t>
      </w:r>
      <w:r w:rsidR="00A256A2" w:rsidRPr="00B11509">
        <w:rPr>
          <w:rFonts w:ascii="Tahoma" w:hAnsi="Tahoma" w:cs="Tahoma"/>
          <w:sz w:val="22"/>
          <w:szCs w:val="22"/>
        </w:rPr>
        <w:t xml:space="preserve"> debe haber suscrito  </w:t>
      </w:r>
      <w:r w:rsidR="00D5472D" w:rsidRPr="00B11509">
        <w:rPr>
          <w:rFonts w:ascii="Tahoma" w:hAnsi="Tahoma" w:cs="Tahoma"/>
          <w:sz w:val="22"/>
          <w:szCs w:val="22"/>
        </w:rPr>
        <w:t>al menos</w:t>
      </w:r>
      <w:r w:rsidR="00A256A2" w:rsidRPr="00B11509">
        <w:rPr>
          <w:rFonts w:ascii="Tahoma" w:hAnsi="Tahoma" w:cs="Tahoma"/>
          <w:sz w:val="22"/>
          <w:szCs w:val="22"/>
        </w:rPr>
        <w:t xml:space="preserve"> </w:t>
      </w:r>
      <w:r w:rsidR="00553DD3" w:rsidRPr="00B11509">
        <w:rPr>
          <w:rFonts w:ascii="Tahoma" w:hAnsi="Tahoma" w:cs="Tahoma"/>
          <w:sz w:val="22"/>
          <w:szCs w:val="22"/>
        </w:rPr>
        <w:t xml:space="preserve">3 </w:t>
      </w:r>
      <w:r w:rsidR="00A256A2" w:rsidRPr="00B11509">
        <w:rPr>
          <w:rFonts w:ascii="Tahoma" w:hAnsi="Tahoma" w:cs="Tahoma"/>
          <w:sz w:val="22"/>
          <w:szCs w:val="22"/>
        </w:rPr>
        <w:t xml:space="preserve">contratos con </w:t>
      </w:r>
      <w:r w:rsidR="00553DD3" w:rsidRPr="00B11509">
        <w:rPr>
          <w:rFonts w:ascii="Tahoma" w:hAnsi="Tahoma" w:cs="Tahoma"/>
          <w:sz w:val="22"/>
          <w:szCs w:val="22"/>
        </w:rPr>
        <w:t xml:space="preserve">3 </w:t>
      </w:r>
      <w:r w:rsidR="00A256A2" w:rsidRPr="00B11509">
        <w:rPr>
          <w:rFonts w:ascii="Tahoma" w:hAnsi="Tahoma" w:cs="Tahoma"/>
          <w:sz w:val="22"/>
          <w:szCs w:val="22"/>
        </w:rPr>
        <w:t>empresas diferente</w:t>
      </w:r>
      <w:r w:rsidR="003763ED">
        <w:rPr>
          <w:rFonts w:ascii="Tahoma" w:hAnsi="Tahoma" w:cs="Tahoma"/>
          <w:sz w:val="22"/>
          <w:szCs w:val="22"/>
        </w:rPr>
        <w:t>s. No se considerarán referencias que documenten trabajos realizados hace más de 3 años. P</w:t>
      </w:r>
      <w:r w:rsidR="00306F6D" w:rsidRPr="00B11509">
        <w:rPr>
          <w:rFonts w:ascii="Tahoma" w:hAnsi="Tahoma" w:cs="Tahoma"/>
          <w:sz w:val="22"/>
          <w:szCs w:val="22"/>
        </w:rPr>
        <w:t xml:space="preserve">ara </w:t>
      </w:r>
      <w:r w:rsidR="003763ED">
        <w:rPr>
          <w:rFonts w:ascii="Tahoma" w:hAnsi="Tahoma" w:cs="Tahoma"/>
          <w:sz w:val="22"/>
          <w:szCs w:val="22"/>
        </w:rPr>
        <w:t xml:space="preserve">esto se </w:t>
      </w:r>
      <w:r w:rsidR="00306F6D" w:rsidRPr="00B11509">
        <w:rPr>
          <w:rFonts w:ascii="Tahoma" w:hAnsi="Tahoma" w:cs="Tahoma"/>
          <w:sz w:val="22"/>
          <w:szCs w:val="22"/>
        </w:rPr>
        <w:t xml:space="preserve">deberá </w:t>
      </w:r>
      <w:r w:rsidR="00264876" w:rsidRPr="00B11509">
        <w:rPr>
          <w:rFonts w:ascii="Tahoma" w:hAnsi="Tahoma" w:cs="Tahoma"/>
          <w:sz w:val="22"/>
          <w:szCs w:val="22"/>
        </w:rPr>
        <w:t>p</w:t>
      </w:r>
      <w:r w:rsidR="00B8475C" w:rsidRPr="00B11509">
        <w:rPr>
          <w:rFonts w:ascii="Tahoma" w:hAnsi="Tahoma" w:cs="Tahoma"/>
          <w:sz w:val="22"/>
          <w:szCs w:val="22"/>
        </w:rPr>
        <w:t xml:space="preserve">resentar una declaración jurada, </w:t>
      </w:r>
      <w:r w:rsidR="00A256A2" w:rsidRPr="00B11509">
        <w:rPr>
          <w:rFonts w:ascii="Tahoma" w:hAnsi="Tahoma" w:cs="Tahoma"/>
          <w:sz w:val="22"/>
          <w:szCs w:val="22"/>
        </w:rPr>
        <w:t>con la siguiente información</w:t>
      </w:r>
      <w:r w:rsidR="00264876" w:rsidRPr="00954E5A">
        <w:rPr>
          <w:rFonts w:ascii="Tahoma" w:hAnsi="Tahoma" w:cs="Tahoma"/>
          <w:sz w:val="22"/>
          <w:szCs w:val="22"/>
        </w:rPr>
        <w:t>:</w:t>
      </w:r>
      <w:bookmarkEnd w:id="4"/>
    </w:p>
    <w:p w14:paraId="51D8361A" w14:textId="77777777" w:rsidR="00427779" w:rsidRPr="00D12471" w:rsidRDefault="00427779" w:rsidP="001237B7">
      <w:pPr>
        <w:pStyle w:val="Sangradetextonormal"/>
        <w:keepNext/>
        <w:widowControl w:val="0"/>
        <w:spacing w:after="0" w:line="240" w:lineRule="auto"/>
        <w:jc w:val="both"/>
        <w:rPr>
          <w:rFonts w:ascii="Tahoma" w:hAnsi="Tahoma" w:cs="Tahoma"/>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547"/>
        <w:gridCol w:w="1308"/>
        <w:gridCol w:w="1326"/>
        <w:gridCol w:w="1175"/>
        <w:gridCol w:w="1572"/>
        <w:gridCol w:w="1325"/>
      </w:tblGrid>
      <w:tr w:rsidR="004F2758" w:rsidRPr="00D12471" w14:paraId="51D83622" w14:textId="77777777" w:rsidTr="004F2758">
        <w:trPr>
          <w:jc w:val="center"/>
        </w:trPr>
        <w:tc>
          <w:tcPr>
            <w:tcW w:w="1336" w:type="dxa"/>
            <w:shd w:val="clear" w:color="auto" w:fill="auto"/>
          </w:tcPr>
          <w:p w14:paraId="51D8361B" w14:textId="77777777" w:rsidR="004F2758" w:rsidRPr="00D12471" w:rsidRDefault="004F2758" w:rsidP="001237B7">
            <w:pPr>
              <w:pStyle w:val="Sangradetextonormal"/>
              <w:keepNext/>
              <w:widowControl w:val="0"/>
              <w:spacing w:after="0" w:line="240" w:lineRule="auto"/>
              <w:jc w:val="center"/>
              <w:rPr>
                <w:rFonts w:ascii="Tahoma" w:hAnsi="Tahoma" w:cs="Tahoma"/>
                <w:b/>
                <w:sz w:val="22"/>
                <w:szCs w:val="22"/>
                <w:lang w:val="es-ES"/>
              </w:rPr>
            </w:pPr>
            <w:r w:rsidRPr="00D12471">
              <w:rPr>
                <w:rFonts w:ascii="Tahoma" w:hAnsi="Tahoma" w:cs="Tahoma"/>
                <w:b/>
                <w:sz w:val="22"/>
                <w:szCs w:val="22"/>
              </w:rPr>
              <w:t>Nombre empresa</w:t>
            </w:r>
          </w:p>
        </w:tc>
        <w:tc>
          <w:tcPr>
            <w:tcW w:w="1552" w:type="dxa"/>
            <w:shd w:val="clear" w:color="auto" w:fill="auto"/>
          </w:tcPr>
          <w:p w14:paraId="51D8361C" w14:textId="77777777" w:rsidR="004F2758" w:rsidRPr="00D12471" w:rsidRDefault="004F2758" w:rsidP="001237B7">
            <w:pPr>
              <w:pStyle w:val="Sangradetextonormal"/>
              <w:keepNext/>
              <w:widowControl w:val="0"/>
              <w:spacing w:after="0" w:line="240" w:lineRule="auto"/>
              <w:jc w:val="center"/>
              <w:rPr>
                <w:rFonts w:ascii="Tahoma" w:hAnsi="Tahoma" w:cs="Tahoma"/>
                <w:b/>
                <w:sz w:val="22"/>
                <w:szCs w:val="22"/>
                <w:lang w:val="es-CR" w:eastAsia="en-US"/>
              </w:rPr>
            </w:pPr>
            <w:r w:rsidRPr="00D12471">
              <w:rPr>
                <w:rFonts w:ascii="Tahoma" w:hAnsi="Tahoma" w:cs="Tahoma"/>
                <w:b/>
                <w:sz w:val="22"/>
                <w:szCs w:val="22"/>
                <w:lang w:val="es-CR" w:eastAsia="en-US"/>
              </w:rPr>
              <w:t>Descripción del trabajo realizado</w:t>
            </w:r>
          </w:p>
        </w:tc>
        <w:tc>
          <w:tcPr>
            <w:tcW w:w="1325" w:type="dxa"/>
            <w:shd w:val="clear" w:color="auto" w:fill="auto"/>
          </w:tcPr>
          <w:p w14:paraId="51D8361D" w14:textId="77777777" w:rsidR="004F2758" w:rsidRPr="00D12471" w:rsidRDefault="004F2758" w:rsidP="001237B7">
            <w:pPr>
              <w:pStyle w:val="Sangradetextonormal"/>
              <w:keepNext/>
              <w:widowControl w:val="0"/>
              <w:spacing w:after="0" w:line="240" w:lineRule="auto"/>
              <w:jc w:val="center"/>
              <w:rPr>
                <w:rFonts w:ascii="Tahoma" w:hAnsi="Tahoma" w:cs="Tahoma"/>
                <w:b/>
                <w:sz w:val="22"/>
                <w:szCs w:val="22"/>
                <w:lang w:val="es-ES"/>
              </w:rPr>
            </w:pPr>
            <w:r w:rsidRPr="00D12471">
              <w:rPr>
                <w:rFonts w:ascii="Tahoma" w:hAnsi="Tahoma" w:cs="Tahoma"/>
                <w:b/>
                <w:sz w:val="22"/>
                <w:szCs w:val="22"/>
                <w:lang w:val="es-ES"/>
              </w:rPr>
              <w:t>Período del contrato</w:t>
            </w:r>
          </w:p>
        </w:tc>
        <w:tc>
          <w:tcPr>
            <w:tcW w:w="1336" w:type="dxa"/>
            <w:shd w:val="clear" w:color="auto" w:fill="auto"/>
          </w:tcPr>
          <w:p w14:paraId="51D8361E" w14:textId="77777777" w:rsidR="004F2758" w:rsidRPr="00D12471" w:rsidRDefault="004F2758" w:rsidP="001237B7">
            <w:pPr>
              <w:pStyle w:val="Sangradetextonormal"/>
              <w:keepNext/>
              <w:widowControl w:val="0"/>
              <w:spacing w:after="0" w:line="240" w:lineRule="auto"/>
              <w:jc w:val="center"/>
              <w:rPr>
                <w:rFonts w:ascii="Tahoma" w:hAnsi="Tahoma" w:cs="Tahoma"/>
                <w:b/>
                <w:sz w:val="22"/>
                <w:szCs w:val="22"/>
                <w:lang w:val="es-ES"/>
              </w:rPr>
            </w:pPr>
            <w:r>
              <w:rPr>
                <w:rFonts w:ascii="Tahoma" w:hAnsi="Tahoma" w:cs="Tahoma"/>
                <w:b/>
                <w:sz w:val="22"/>
                <w:szCs w:val="22"/>
                <w:lang w:val="es-ES"/>
              </w:rPr>
              <w:t>Cantidad de usuarios del trabajo realizado</w:t>
            </w:r>
          </w:p>
        </w:tc>
        <w:tc>
          <w:tcPr>
            <w:tcW w:w="1096" w:type="dxa"/>
          </w:tcPr>
          <w:p w14:paraId="51D8361F" w14:textId="77777777" w:rsidR="004F2758" w:rsidRPr="00D12471" w:rsidRDefault="004F2758" w:rsidP="001237B7">
            <w:pPr>
              <w:pStyle w:val="Sangradetextonormal"/>
              <w:keepNext/>
              <w:widowControl w:val="0"/>
              <w:spacing w:after="0" w:line="240" w:lineRule="auto"/>
              <w:jc w:val="center"/>
              <w:rPr>
                <w:rFonts w:ascii="Tahoma" w:hAnsi="Tahoma" w:cs="Tahoma"/>
                <w:b/>
                <w:sz w:val="22"/>
                <w:szCs w:val="22"/>
                <w:lang w:val="es-ES"/>
              </w:rPr>
            </w:pPr>
            <w:r w:rsidRPr="00D12471">
              <w:rPr>
                <w:rFonts w:ascii="Tahoma" w:hAnsi="Tahoma" w:cs="Tahoma"/>
                <w:b/>
                <w:sz w:val="22"/>
                <w:szCs w:val="22"/>
                <w:lang w:val="es-ES"/>
              </w:rPr>
              <w:t>Nombre  del contacto</w:t>
            </w:r>
          </w:p>
        </w:tc>
        <w:tc>
          <w:tcPr>
            <w:tcW w:w="1586" w:type="dxa"/>
            <w:shd w:val="clear" w:color="auto" w:fill="auto"/>
          </w:tcPr>
          <w:p w14:paraId="51D83620" w14:textId="77777777" w:rsidR="004F2758" w:rsidRPr="00D12471" w:rsidRDefault="004F2758" w:rsidP="001237B7">
            <w:pPr>
              <w:pStyle w:val="Sangradetextonormal"/>
              <w:keepNext/>
              <w:widowControl w:val="0"/>
              <w:spacing w:after="0" w:line="240" w:lineRule="auto"/>
              <w:jc w:val="center"/>
              <w:rPr>
                <w:rFonts w:ascii="Tahoma" w:hAnsi="Tahoma" w:cs="Tahoma"/>
                <w:b/>
                <w:sz w:val="22"/>
                <w:szCs w:val="22"/>
                <w:lang w:val="es-ES"/>
              </w:rPr>
            </w:pPr>
            <w:r w:rsidRPr="00D12471">
              <w:rPr>
                <w:rFonts w:ascii="Tahoma" w:hAnsi="Tahoma" w:cs="Tahoma"/>
                <w:b/>
                <w:sz w:val="22"/>
                <w:szCs w:val="22"/>
                <w:lang w:val="es-ES"/>
              </w:rPr>
              <w:t>Número de teléfonos</w:t>
            </w:r>
            <w:r w:rsidR="00F11011">
              <w:rPr>
                <w:rFonts w:ascii="Tahoma" w:hAnsi="Tahoma" w:cs="Tahoma"/>
                <w:b/>
                <w:sz w:val="22"/>
                <w:szCs w:val="22"/>
                <w:lang w:val="es-ES"/>
              </w:rPr>
              <w:t xml:space="preserve"> (Empresa y contacto)</w:t>
            </w:r>
            <w:r w:rsidRPr="00D12471">
              <w:rPr>
                <w:rFonts w:ascii="Tahoma" w:hAnsi="Tahoma" w:cs="Tahoma"/>
                <w:b/>
                <w:sz w:val="22"/>
                <w:szCs w:val="22"/>
                <w:lang w:val="es-ES"/>
              </w:rPr>
              <w:t xml:space="preserve"> y correo electrónico</w:t>
            </w:r>
          </w:p>
        </w:tc>
        <w:tc>
          <w:tcPr>
            <w:tcW w:w="1341" w:type="dxa"/>
          </w:tcPr>
          <w:p w14:paraId="51D83621" w14:textId="77777777" w:rsidR="004F2758" w:rsidRPr="00D12471" w:rsidRDefault="004F2758" w:rsidP="001237B7">
            <w:pPr>
              <w:pStyle w:val="Sangradetextonormal"/>
              <w:keepNext/>
              <w:widowControl w:val="0"/>
              <w:spacing w:after="0" w:line="240" w:lineRule="auto"/>
              <w:jc w:val="center"/>
              <w:rPr>
                <w:rFonts w:ascii="Tahoma" w:hAnsi="Tahoma" w:cs="Tahoma"/>
                <w:b/>
                <w:sz w:val="22"/>
                <w:szCs w:val="22"/>
                <w:highlight w:val="yellow"/>
                <w:lang w:val="es-ES"/>
              </w:rPr>
            </w:pPr>
            <w:r w:rsidRPr="00D12471">
              <w:rPr>
                <w:rFonts w:ascii="Tahoma" w:hAnsi="Tahoma" w:cs="Tahoma"/>
                <w:b/>
                <w:sz w:val="22"/>
                <w:szCs w:val="22"/>
                <w:lang w:val="es-ES"/>
              </w:rPr>
              <w:t>Puesto del contacto</w:t>
            </w:r>
          </w:p>
        </w:tc>
      </w:tr>
      <w:tr w:rsidR="004F2758" w:rsidRPr="00D12471" w14:paraId="51D8362A" w14:textId="77777777" w:rsidTr="004F2758">
        <w:trPr>
          <w:jc w:val="center"/>
        </w:trPr>
        <w:tc>
          <w:tcPr>
            <w:tcW w:w="1336" w:type="dxa"/>
            <w:shd w:val="clear" w:color="auto" w:fill="auto"/>
          </w:tcPr>
          <w:p w14:paraId="51D83623"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552" w:type="dxa"/>
            <w:shd w:val="clear" w:color="auto" w:fill="auto"/>
          </w:tcPr>
          <w:p w14:paraId="51D83624"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25" w:type="dxa"/>
            <w:shd w:val="clear" w:color="auto" w:fill="auto"/>
          </w:tcPr>
          <w:p w14:paraId="51D83625"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36" w:type="dxa"/>
            <w:shd w:val="clear" w:color="auto" w:fill="auto"/>
          </w:tcPr>
          <w:p w14:paraId="51D83626"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096" w:type="dxa"/>
          </w:tcPr>
          <w:p w14:paraId="51D83627"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586" w:type="dxa"/>
            <w:shd w:val="clear" w:color="auto" w:fill="auto"/>
          </w:tcPr>
          <w:p w14:paraId="51D83628"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41" w:type="dxa"/>
          </w:tcPr>
          <w:p w14:paraId="51D83629"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highlight w:val="yellow"/>
                <w:lang w:val="es-ES"/>
              </w:rPr>
            </w:pPr>
          </w:p>
        </w:tc>
      </w:tr>
      <w:tr w:rsidR="004F2758" w:rsidRPr="00D12471" w14:paraId="51D83632" w14:textId="77777777" w:rsidTr="004F2758">
        <w:trPr>
          <w:jc w:val="center"/>
        </w:trPr>
        <w:tc>
          <w:tcPr>
            <w:tcW w:w="1336" w:type="dxa"/>
            <w:shd w:val="clear" w:color="auto" w:fill="auto"/>
          </w:tcPr>
          <w:p w14:paraId="51D8362B"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552" w:type="dxa"/>
            <w:shd w:val="clear" w:color="auto" w:fill="auto"/>
          </w:tcPr>
          <w:p w14:paraId="51D8362C"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25" w:type="dxa"/>
            <w:shd w:val="clear" w:color="auto" w:fill="auto"/>
          </w:tcPr>
          <w:p w14:paraId="51D8362D"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36" w:type="dxa"/>
            <w:shd w:val="clear" w:color="auto" w:fill="auto"/>
          </w:tcPr>
          <w:p w14:paraId="51D8362E"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096" w:type="dxa"/>
          </w:tcPr>
          <w:p w14:paraId="51D8362F"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586" w:type="dxa"/>
            <w:shd w:val="clear" w:color="auto" w:fill="auto"/>
          </w:tcPr>
          <w:p w14:paraId="51D83630"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41" w:type="dxa"/>
          </w:tcPr>
          <w:p w14:paraId="51D83631"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highlight w:val="yellow"/>
                <w:lang w:val="es-ES"/>
              </w:rPr>
            </w:pPr>
          </w:p>
        </w:tc>
      </w:tr>
      <w:tr w:rsidR="004F2758" w:rsidRPr="00D12471" w14:paraId="51D8363A" w14:textId="77777777" w:rsidTr="004F2758">
        <w:trPr>
          <w:jc w:val="center"/>
        </w:trPr>
        <w:tc>
          <w:tcPr>
            <w:tcW w:w="1336" w:type="dxa"/>
            <w:shd w:val="clear" w:color="auto" w:fill="auto"/>
          </w:tcPr>
          <w:p w14:paraId="51D83633"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552" w:type="dxa"/>
            <w:shd w:val="clear" w:color="auto" w:fill="auto"/>
          </w:tcPr>
          <w:p w14:paraId="51D83634"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25" w:type="dxa"/>
            <w:shd w:val="clear" w:color="auto" w:fill="auto"/>
          </w:tcPr>
          <w:p w14:paraId="51D83635"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36" w:type="dxa"/>
            <w:shd w:val="clear" w:color="auto" w:fill="auto"/>
          </w:tcPr>
          <w:p w14:paraId="51D83636"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096" w:type="dxa"/>
          </w:tcPr>
          <w:p w14:paraId="51D83637"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586" w:type="dxa"/>
            <w:shd w:val="clear" w:color="auto" w:fill="auto"/>
          </w:tcPr>
          <w:p w14:paraId="51D83638"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41" w:type="dxa"/>
          </w:tcPr>
          <w:p w14:paraId="51D83639"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highlight w:val="yellow"/>
                <w:lang w:val="es-ES"/>
              </w:rPr>
            </w:pPr>
          </w:p>
        </w:tc>
      </w:tr>
      <w:tr w:rsidR="004F2758" w:rsidRPr="00D12471" w14:paraId="51D83642" w14:textId="77777777" w:rsidTr="004F2758">
        <w:trPr>
          <w:jc w:val="center"/>
        </w:trPr>
        <w:tc>
          <w:tcPr>
            <w:tcW w:w="1336" w:type="dxa"/>
            <w:shd w:val="clear" w:color="auto" w:fill="auto"/>
          </w:tcPr>
          <w:p w14:paraId="51D8363B"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552" w:type="dxa"/>
            <w:shd w:val="clear" w:color="auto" w:fill="auto"/>
          </w:tcPr>
          <w:p w14:paraId="51D8363C"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25" w:type="dxa"/>
            <w:shd w:val="clear" w:color="auto" w:fill="auto"/>
          </w:tcPr>
          <w:p w14:paraId="51D8363D"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36" w:type="dxa"/>
            <w:shd w:val="clear" w:color="auto" w:fill="auto"/>
          </w:tcPr>
          <w:p w14:paraId="51D8363E"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096" w:type="dxa"/>
          </w:tcPr>
          <w:p w14:paraId="51D8363F"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586" w:type="dxa"/>
            <w:shd w:val="clear" w:color="auto" w:fill="auto"/>
          </w:tcPr>
          <w:p w14:paraId="51D83640"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lang w:val="es-ES"/>
              </w:rPr>
            </w:pPr>
          </w:p>
        </w:tc>
        <w:tc>
          <w:tcPr>
            <w:tcW w:w="1341" w:type="dxa"/>
          </w:tcPr>
          <w:p w14:paraId="51D83641" w14:textId="77777777" w:rsidR="004F2758" w:rsidRPr="00D12471" w:rsidRDefault="004F2758" w:rsidP="001237B7">
            <w:pPr>
              <w:pStyle w:val="Sangradetextonormal"/>
              <w:keepNext/>
              <w:widowControl w:val="0"/>
              <w:spacing w:after="0" w:line="240" w:lineRule="auto"/>
              <w:jc w:val="both"/>
              <w:rPr>
                <w:rFonts w:ascii="Tahoma" w:hAnsi="Tahoma" w:cs="Tahoma"/>
                <w:sz w:val="22"/>
                <w:szCs w:val="22"/>
                <w:highlight w:val="yellow"/>
                <w:lang w:val="es-ES"/>
              </w:rPr>
            </w:pPr>
          </w:p>
        </w:tc>
      </w:tr>
    </w:tbl>
    <w:p w14:paraId="51D83643" w14:textId="77777777" w:rsidR="00427779" w:rsidRPr="00D12471" w:rsidRDefault="00427779" w:rsidP="001237B7">
      <w:pPr>
        <w:pStyle w:val="Sangradetextonormal"/>
        <w:keepNext/>
        <w:widowControl w:val="0"/>
        <w:spacing w:after="0" w:line="240" w:lineRule="auto"/>
        <w:jc w:val="both"/>
        <w:rPr>
          <w:rFonts w:ascii="Tahoma" w:hAnsi="Tahoma" w:cs="Tahoma"/>
          <w:sz w:val="22"/>
          <w:szCs w:val="22"/>
          <w:lang w:val="es-ES"/>
        </w:rPr>
      </w:pPr>
    </w:p>
    <w:p w14:paraId="51D83644" w14:textId="77777777" w:rsidR="00A21E75" w:rsidRPr="00D12471" w:rsidRDefault="00A21E75" w:rsidP="00D862E2">
      <w:pPr>
        <w:pStyle w:val="Sangra2detindependiente"/>
        <w:widowControl w:val="0"/>
        <w:ind w:left="709"/>
        <w:rPr>
          <w:sz w:val="22"/>
          <w:szCs w:val="22"/>
        </w:rPr>
      </w:pPr>
      <w:r w:rsidRPr="00D12471">
        <w:rPr>
          <w:bCs/>
          <w:sz w:val="22"/>
          <w:szCs w:val="22"/>
        </w:rPr>
        <w:t>Solo será considerada aquella experiencia que haya sido corroborada por los</w:t>
      </w:r>
      <w:r w:rsidRPr="00D12471">
        <w:rPr>
          <w:b/>
          <w:bCs/>
          <w:sz w:val="22"/>
          <w:szCs w:val="22"/>
        </w:rPr>
        <w:t xml:space="preserve"> </w:t>
      </w:r>
      <w:r w:rsidRPr="00D12471">
        <w:rPr>
          <w:sz w:val="22"/>
          <w:szCs w:val="22"/>
        </w:rPr>
        <w:t>Encargados Generales de la Contratación (EGC)</w:t>
      </w:r>
      <w:r w:rsidR="002D377B">
        <w:rPr>
          <w:sz w:val="22"/>
          <w:szCs w:val="22"/>
        </w:rPr>
        <w:t xml:space="preserve"> a través de una entrevista que se realizará al contacto brindado. E</w:t>
      </w:r>
      <w:r w:rsidRPr="00D12471">
        <w:rPr>
          <w:sz w:val="22"/>
          <w:szCs w:val="22"/>
        </w:rPr>
        <w:t>l EGC podrá solicitar información aclaratoria</w:t>
      </w:r>
      <w:r w:rsidR="00F62056">
        <w:rPr>
          <w:sz w:val="22"/>
          <w:szCs w:val="22"/>
        </w:rPr>
        <w:t>, en caso que la misma no sea aprobada, no podrá considerarse ni para admisibilidad, ni para evaluación</w:t>
      </w:r>
      <w:r w:rsidRPr="00D12471">
        <w:rPr>
          <w:sz w:val="22"/>
          <w:szCs w:val="22"/>
        </w:rPr>
        <w:t>.</w:t>
      </w:r>
    </w:p>
    <w:p w14:paraId="51D83645" w14:textId="77777777" w:rsidR="00D11C1C" w:rsidRDefault="00D11C1C" w:rsidP="00D862E2">
      <w:pPr>
        <w:pStyle w:val="Prrafodelista"/>
        <w:suppressAutoHyphens/>
        <w:ind w:left="709" w:right="17"/>
        <w:jc w:val="both"/>
        <w:rPr>
          <w:rFonts w:ascii="Tahoma" w:hAnsi="Tahoma" w:cs="Tahoma"/>
          <w:sz w:val="22"/>
          <w:szCs w:val="22"/>
        </w:rPr>
      </w:pPr>
    </w:p>
    <w:p w14:paraId="51D83646" w14:textId="77777777" w:rsidR="002D377B" w:rsidRPr="00D12471" w:rsidRDefault="00171A40" w:rsidP="002D377B">
      <w:pPr>
        <w:pStyle w:val="Prrafodelista"/>
        <w:numPr>
          <w:ilvl w:val="1"/>
          <w:numId w:val="10"/>
        </w:numPr>
        <w:suppressAutoHyphens/>
        <w:ind w:right="17" w:hanging="716"/>
        <w:jc w:val="both"/>
        <w:rPr>
          <w:rFonts w:ascii="Tahoma" w:hAnsi="Tahoma" w:cs="Tahoma"/>
          <w:b/>
          <w:sz w:val="22"/>
          <w:szCs w:val="22"/>
        </w:rPr>
      </w:pPr>
      <w:r>
        <w:rPr>
          <w:rFonts w:ascii="Tahoma" w:hAnsi="Tahoma" w:cs="Tahoma"/>
          <w:b/>
          <w:sz w:val="22"/>
          <w:szCs w:val="22"/>
        </w:rPr>
        <w:t xml:space="preserve">Condiciones de validación para las </w:t>
      </w:r>
      <w:r w:rsidR="002D377B">
        <w:rPr>
          <w:rFonts w:ascii="Tahoma" w:hAnsi="Tahoma" w:cs="Tahoma"/>
          <w:b/>
          <w:sz w:val="22"/>
          <w:szCs w:val="22"/>
        </w:rPr>
        <w:t>Referencias</w:t>
      </w:r>
      <w:r w:rsidR="00B33883">
        <w:rPr>
          <w:rFonts w:ascii="Tahoma" w:hAnsi="Tahoma" w:cs="Tahoma"/>
          <w:b/>
          <w:sz w:val="22"/>
          <w:szCs w:val="22"/>
        </w:rPr>
        <w:t xml:space="preserve"> de Experiencia </w:t>
      </w:r>
      <w:r>
        <w:rPr>
          <w:rFonts w:ascii="Tahoma" w:hAnsi="Tahoma" w:cs="Tahoma"/>
          <w:b/>
          <w:sz w:val="22"/>
          <w:szCs w:val="22"/>
        </w:rPr>
        <w:t>dadas en el cuadro del punto 1.3 del cartel:</w:t>
      </w:r>
      <w:r w:rsidR="00B33883">
        <w:rPr>
          <w:rFonts w:ascii="Tahoma" w:hAnsi="Tahoma" w:cs="Tahoma"/>
          <w:b/>
          <w:sz w:val="22"/>
          <w:szCs w:val="22"/>
        </w:rPr>
        <w:t xml:space="preserve">  </w:t>
      </w:r>
    </w:p>
    <w:p w14:paraId="51D83647" w14:textId="77777777" w:rsidR="002D377B" w:rsidRPr="00B33883" w:rsidRDefault="002D377B" w:rsidP="002D377B">
      <w:pPr>
        <w:pStyle w:val="Sangradetextonormal"/>
        <w:tabs>
          <w:tab w:val="num" w:pos="1080"/>
        </w:tabs>
        <w:spacing w:after="0" w:line="240" w:lineRule="auto"/>
        <w:ind w:left="567"/>
        <w:jc w:val="both"/>
        <w:rPr>
          <w:rFonts w:ascii="Tahoma" w:hAnsi="Tahoma" w:cs="Tahoma"/>
          <w:b/>
          <w:sz w:val="22"/>
          <w:szCs w:val="22"/>
          <w:lang w:val="es-ES"/>
        </w:rPr>
      </w:pPr>
    </w:p>
    <w:p w14:paraId="51D83648" w14:textId="77777777" w:rsidR="00CD02BE" w:rsidRPr="00CD02BE" w:rsidRDefault="002D377B" w:rsidP="002D377B">
      <w:pPr>
        <w:pStyle w:val="Sangradetextonormal"/>
        <w:numPr>
          <w:ilvl w:val="2"/>
          <w:numId w:val="10"/>
        </w:numPr>
        <w:tabs>
          <w:tab w:val="left" w:pos="1560"/>
        </w:tabs>
        <w:spacing w:after="0" w:line="240" w:lineRule="auto"/>
        <w:ind w:left="1560" w:hanging="840"/>
        <w:jc w:val="both"/>
        <w:rPr>
          <w:rFonts w:ascii="Tahoma" w:hAnsi="Tahoma" w:cs="Tahoma"/>
          <w:b/>
          <w:sz w:val="22"/>
          <w:szCs w:val="22"/>
        </w:rPr>
      </w:pPr>
      <w:r w:rsidRPr="00D12471">
        <w:rPr>
          <w:rFonts w:ascii="Tahoma" w:hAnsi="Tahoma" w:cs="Tahoma"/>
          <w:sz w:val="22"/>
          <w:szCs w:val="22"/>
          <w:lang w:val="es-CR"/>
        </w:rPr>
        <w:t xml:space="preserve">El oferente deberá considerar que </w:t>
      </w:r>
      <w:r w:rsidR="00932DEC">
        <w:rPr>
          <w:rFonts w:ascii="Tahoma" w:hAnsi="Tahoma" w:cs="Tahoma"/>
          <w:sz w:val="22"/>
          <w:szCs w:val="22"/>
          <w:lang w:val="es-CR"/>
        </w:rPr>
        <w:t xml:space="preserve"> se realizará una entrevista a </w:t>
      </w:r>
      <w:r>
        <w:rPr>
          <w:rFonts w:ascii="Tahoma" w:hAnsi="Tahoma" w:cs="Tahoma"/>
          <w:sz w:val="22"/>
          <w:szCs w:val="22"/>
          <w:lang w:val="es-CR"/>
        </w:rPr>
        <w:t>las referencias</w:t>
      </w:r>
      <w:r w:rsidRPr="00D12471">
        <w:rPr>
          <w:rFonts w:ascii="Tahoma" w:hAnsi="Tahoma" w:cs="Tahoma"/>
          <w:sz w:val="22"/>
          <w:szCs w:val="22"/>
          <w:lang w:val="es-CR"/>
        </w:rPr>
        <w:t xml:space="preserve"> propuest</w:t>
      </w:r>
      <w:r>
        <w:rPr>
          <w:rFonts w:ascii="Tahoma" w:hAnsi="Tahoma" w:cs="Tahoma"/>
          <w:sz w:val="22"/>
          <w:szCs w:val="22"/>
          <w:lang w:val="es-CR"/>
        </w:rPr>
        <w:t>a</w:t>
      </w:r>
      <w:r w:rsidRPr="00D12471">
        <w:rPr>
          <w:rFonts w:ascii="Tahoma" w:hAnsi="Tahoma" w:cs="Tahoma"/>
          <w:sz w:val="22"/>
          <w:szCs w:val="22"/>
          <w:lang w:val="es-CR"/>
        </w:rPr>
        <w:t xml:space="preserve">s </w:t>
      </w:r>
      <w:r>
        <w:rPr>
          <w:rFonts w:ascii="Tahoma" w:hAnsi="Tahoma" w:cs="Tahoma"/>
          <w:sz w:val="22"/>
          <w:szCs w:val="22"/>
          <w:lang w:val="es-CR"/>
        </w:rPr>
        <w:t xml:space="preserve"> en </w:t>
      </w:r>
      <w:r w:rsidR="00932DEC">
        <w:rPr>
          <w:rFonts w:ascii="Tahoma" w:hAnsi="Tahoma" w:cs="Tahoma"/>
          <w:sz w:val="22"/>
          <w:szCs w:val="22"/>
          <w:lang w:val="es-CR"/>
        </w:rPr>
        <w:t xml:space="preserve">el numeral </w:t>
      </w:r>
      <w:r w:rsidR="00932DEC">
        <w:rPr>
          <w:rFonts w:ascii="Tahoma" w:hAnsi="Tahoma" w:cs="Tahoma"/>
          <w:sz w:val="22"/>
          <w:szCs w:val="22"/>
          <w:lang w:val="es-CR"/>
        </w:rPr>
        <w:fldChar w:fldCharType="begin"/>
      </w:r>
      <w:r w:rsidR="00932DEC">
        <w:rPr>
          <w:rFonts w:ascii="Tahoma" w:hAnsi="Tahoma" w:cs="Tahoma"/>
          <w:sz w:val="22"/>
          <w:szCs w:val="22"/>
          <w:lang w:val="es-CR"/>
        </w:rPr>
        <w:instrText xml:space="preserve"> REF _Ref409164144 \r \h </w:instrText>
      </w:r>
      <w:r w:rsidR="00932DEC">
        <w:rPr>
          <w:rFonts w:ascii="Tahoma" w:hAnsi="Tahoma" w:cs="Tahoma"/>
          <w:sz w:val="22"/>
          <w:szCs w:val="22"/>
          <w:lang w:val="es-CR"/>
        </w:rPr>
      </w:r>
      <w:r w:rsidR="00932DEC">
        <w:rPr>
          <w:rFonts w:ascii="Tahoma" w:hAnsi="Tahoma" w:cs="Tahoma"/>
          <w:sz w:val="22"/>
          <w:szCs w:val="22"/>
          <w:lang w:val="es-CR"/>
        </w:rPr>
        <w:fldChar w:fldCharType="separate"/>
      </w:r>
      <w:r w:rsidR="00DB0B7B">
        <w:rPr>
          <w:rFonts w:ascii="Tahoma" w:hAnsi="Tahoma" w:cs="Tahoma"/>
          <w:sz w:val="22"/>
          <w:szCs w:val="22"/>
          <w:lang w:val="es-CR"/>
        </w:rPr>
        <w:t>1.3</w:t>
      </w:r>
      <w:r w:rsidR="00932DEC">
        <w:rPr>
          <w:rFonts w:ascii="Tahoma" w:hAnsi="Tahoma" w:cs="Tahoma"/>
          <w:sz w:val="22"/>
          <w:szCs w:val="22"/>
          <w:lang w:val="es-CR"/>
        </w:rPr>
        <w:fldChar w:fldCharType="end"/>
      </w:r>
      <w:r w:rsidRPr="00D12471">
        <w:rPr>
          <w:rFonts w:ascii="Tahoma" w:hAnsi="Tahoma" w:cs="Tahoma"/>
          <w:sz w:val="22"/>
          <w:szCs w:val="22"/>
          <w:lang w:val="es-CR"/>
        </w:rPr>
        <w:t xml:space="preserve">, con la finalidad de medir </w:t>
      </w:r>
      <w:r w:rsidR="00932DEC">
        <w:rPr>
          <w:rFonts w:ascii="Tahoma" w:hAnsi="Tahoma" w:cs="Tahoma"/>
          <w:sz w:val="22"/>
          <w:szCs w:val="22"/>
          <w:lang w:val="es-CR"/>
        </w:rPr>
        <w:t>la calidad del servicio brindado y</w:t>
      </w:r>
      <w:r w:rsidRPr="00D12471">
        <w:rPr>
          <w:rFonts w:ascii="Tahoma" w:hAnsi="Tahoma" w:cs="Tahoma"/>
          <w:sz w:val="22"/>
          <w:szCs w:val="22"/>
          <w:lang w:val="es-CR"/>
        </w:rPr>
        <w:t xml:space="preserve"> requerido para esta contratación.</w:t>
      </w:r>
      <w:r w:rsidR="00932DEC">
        <w:rPr>
          <w:rFonts w:ascii="Tahoma" w:hAnsi="Tahoma" w:cs="Tahoma"/>
          <w:sz w:val="22"/>
          <w:szCs w:val="22"/>
          <w:lang w:val="es-CR"/>
        </w:rPr>
        <w:t xml:space="preserve"> </w:t>
      </w:r>
      <w:r w:rsidR="00171A40">
        <w:rPr>
          <w:rFonts w:ascii="Tahoma" w:hAnsi="Tahoma" w:cs="Tahoma"/>
          <w:sz w:val="22"/>
          <w:szCs w:val="22"/>
          <w:lang w:val="es-CR"/>
        </w:rPr>
        <w:t>Esta entrevista la aplicará el Encargado General de la Contratación, con base en una plantilla predefinida por el centro de costo demandante del servicio, en igualdad de condiciones para todos los oferentes, según las referencias aportadas en el cuadro del punto 1.3 del cartel.</w:t>
      </w:r>
    </w:p>
    <w:p w14:paraId="51D83649" w14:textId="77777777" w:rsidR="00CD02BE" w:rsidRPr="00CD02BE" w:rsidRDefault="00CD02BE" w:rsidP="00CD02BE">
      <w:pPr>
        <w:pStyle w:val="Sangradetextonormal"/>
        <w:tabs>
          <w:tab w:val="left" w:pos="1560"/>
        </w:tabs>
        <w:spacing w:after="0" w:line="240" w:lineRule="auto"/>
        <w:ind w:left="716"/>
        <w:jc w:val="both"/>
        <w:rPr>
          <w:rFonts w:ascii="Tahoma" w:hAnsi="Tahoma" w:cs="Tahoma"/>
          <w:b/>
          <w:sz w:val="22"/>
          <w:szCs w:val="22"/>
        </w:rPr>
      </w:pPr>
    </w:p>
    <w:p w14:paraId="51D8364A" w14:textId="77777777" w:rsidR="00CD02BE" w:rsidRPr="00CD02BE" w:rsidRDefault="00F11011" w:rsidP="002D377B">
      <w:pPr>
        <w:pStyle w:val="Sangradetextonormal"/>
        <w:numPr>
          <w:ilvl w:val="2"/>
          <w:numId w:val="10"/>
        </w:numPr>
        <w:tabs>
          <w:tab w:val="left" w:pos="1560"/>
        </w:tabs>
        <w:spacing w:after="0" w:line="240" w:lineRule="auto"/>
        <w:ind w:left="1560" w:hanging="840"/>
        <w:jc w:val="both"/>
        <w:rPr>
          <w:rFonts w:ascii="Tahoma" w:hAnsi="Tahoma" w:cs="Tahoma"/>
          <w:b/>
          <w:sz w:val="22"/>
          <w:szCs w:val="22"/>
        </w:rPr>
      </w:pPr>
      <w:r>
        <w:rPr>
          <w:rFonts w:ascii="Tahoma" w:hAnsi="Tahoma" w:cs="Tahoma"/>
          <w:sz w:val="22"/>
          <w:szCs w:val="22"/>
          <w:lang w:val="es-CR"/>
        </w:rPr>
        <w:t xml:space="preserve">Las entrevistas </w:t>
      </w:r>
      <w:r w:rsidR="00CD02BE">
        <w:rPr>
          <w:rFonts w:ascii="Tahoma" w:hAnsi="Tahoma" w:cs="Tahoma"/>
          <w:sz w:val="22"/>
          <w:szCs w:val="22"/>
          <w:lang w:val="es-CR"/>
        </w:rPr>
        <w:t>se</w:t>
      </w:r>
      <w:r>
        <w:rPr>
          <w:rFonts w:ascii="Tahoma" w:hAnsi="Tahoma" w:cs="Tahoma"/>
          <w:sz w:val="22"/>
          <w:szCs w:val="22"/>
          <w:lang w:val="es-CR"/>
        </w:rPr>
        <w:t xml:space="preserve"> realizarán</w:t>
      </w:r>
      <w:r w:rsidR="00CD02BE">
        <w:rPr>
          <w:rFonts w:ascii="Tahoma" w:hAnsi="Tahoma" w:cs="Tahoma"/>
          <w:sz w:val="22"/>
          <w:szCs w:val="22"/>
          <w:lang w:val="es-CR"/>
        </w:rPr>
        <w:t xml:space="preserve"> únicamente</w:t>
      </w:r>
      <w:r>
        <w:rPr>
          <w:rFonts w:ascii="Tahoma" w:hAnsi="Tahoma" w:cs="Tahoma"/>
          <w:sz w:val="22"/>
          <w:szCs w:val="22"/>
          <w:lang w:val="es-CR"/>
        </w:rPr>
        <w:t xml:space="preserve"> </w:t>
      </w:r>
      <w:r w:rsidR="00CD02BE">
        <w:rPr>
          <w:rFonts w:ascii="Tahoma" w:hAnsi="Tahoma" w:cs="Tahoma"/>
          <w:sz w:val="22"/>
          <w:szCs w:val="22"/>
          <w:lang w:val="es-CR"/>
        </w:rPr>
        <w:t xml:space="preserve">a las ofertas cuya </w:t>
      </w:r>
      <w:r w:rsidR="00CD02BE" w:rsidRPr="00D12471">
        <w:rPr>
          <w:rFonts w:ascii="Tahoma" w:hAnsi="Tahoma" w:cs="Tahoma"/>
          <w:sz w:val="22"/>
          <w:szCs w:val="22"/>
          <w:lang w:val="es-CR"/>
        </w:rPr>
        <w:t xml:space="preserve">nota promedio del equipo de trabajo propuesto </w:t>
      </w:r>
      <w:r w:rsidR="00CD02BE">
        <w:rPr>
          <w:rFonts w:ascii="Tahoma" w:hAnsi="Tahoma" w:cs="Tahoma"/>
          <w:sz w:val="22"/>
          <w:szCs w:val="22"/>
          <w:lang w:val="es-CR"/>
        </w:rPr>
        <w:t>sea</w:t>
      </w:r>
      <w:r w:rsidR="00CD02BE" w:rsidRPr="00D12471">
        <w:rPr>
          <w:rFonts w:ascii="Tahoma" w:hAnsi="Tahoma" w:cs="Tahoma"/>
          <w:sz w:val="22"/>
          <w:szCs w:val="22"/>
          <w:lang w:val="es-CR"/>
        </w:rPr>
        <w:t xml:space="preserve"> superior o igual a 80 puntos, con truncamiento a cero decimales</w:t>
      </w:r>
      <w:r w:rsidR="00CD02BE">
        <w:rPr>
          <w:rFonts w:ascii="Tahoma" w:hAnsi="Tahoma" w:cs="Tahoma"/>
          <w:sz w:val="22"/>
          <w:szCs w:val="22"/>
          <w:lang w:val="es-CR"/>
        </w:rPr>
        <w:t xml:space="preserve">, según lo descrito en el numeral </w:t>
      </w:r>
      <w:r w:rsidR="00CD02BE">
        <w:rPr>
          <w:rFonts w:ascii="Tahoma" w:hAnsi="Tahoma" w:cs="Tahoma"/>
          <w:sz w:val="22"/>
          <w:szCs w:val="22"/>
          <w:lang w:val="es-CR"/>
        </w:rPr>
        <w:fldChar w:fldCharType="begin"/>
      </w:r>
      <w:r w:rsidR="00CD02BE">
        <w:rPr>
          <w:rFonts w:ascii="Tahoma" w:hAnsi="Tahoma" w:cs="Tahoma"/>
          <w:sz w:val="22"/>
          <w:szCs w:val="22"/>
          <w:lang w:val="es-CR"/>
        </w:rPr>
        <w:instrText xml:space="preserve"> REF _Ref409165641 \r \h </w:instrText>
      </w:r>
      <w:r w:rsidR="00CD02BE">
        <w:rPr>
          <w:rFonts w:ascii="Tahoma" w:hAnsi="Tahoma" w:cs="Tahoma"/>
          <w:sz w:val="22"/>
          <w:szCs w:val="22"/>
          <w:lang w:val="es-CR"/>
        </w:rPr>
      </w:r>
      <w:r w:rsidR="00CD02BE">
        <w:rPr>
          <w:rFonts w:ascii="Tahoma" w:hAnsi="Tahoma" w:cs="Tahoma"/>
          <w:sz w:val="22"/>
          <w:szCs w:val="22"/>
          <w:lang w:val="es-CR"/>
        </w:rPr>
        <w:fldChar w:fldCharType="separate"/>
      </w:r>
      <w:r w:rsidR="00DB0B7B">
        <w:rPr>
          <w:rFonts w:ascii="Tahoma" w:hAnsi="Tahoma" w:cs="Tahoma"/>
          <w:sz w:val="22"/>
          <w:szCs w:val="22"/>
          <w:lang w:val="es-CR"/>
        </w:rPr>
        <w:t>1.7</w:t>
      </w:r>
      <w:r w:rsidR="00CD02BE">
        <w:rPr>
          <w:rFonts w:ascii="Tahoma" w:hAnsi="Tahoma" w:cs="Tahoma"/>
          <w:sz w:val="22"/>
          <w:szCs w:val="22"/>
          <w:lang w:val="es-CR"/>
        </w:rPr>
        <w:fldChar w:fldCharType="end"/>
      </w:r>
      <w:r w:rsidR="00CD02BE">
        <w:rPr>
          <w:rFonts w:ascii="Tahoma" w:hAnsi="Tahoma" w:cs="Tahoma"/>
          <w:sz w:val="22"/>
          <w:szCs w:val="22"/>
          <w:lang w:val="es-CR"/>
        </w:rPr>
        <w:t>.</w:t>
      </w:r>
    </w:p>
    <w:p w14:paraId="51D8364B" w14:textId="77777777" w:rsidR="00CD02BE" w:rsidRDefault="00CD02BE" w:rsidP="00CD02BE">
      <w:pPr>
        <w:pStyle w:val="Prrafodelista"/>
        <w:rPr>
          <w:rFonts w:ascii="Tahoma" w:hAnsi="Tahoma" w:cs="Tahoma"/>
          <w:sz w:val="22"/>
          <w:szCs w:val="22"/>
          <w:lang w:val="es-CR"/>
        </w:rPr>
      </w:pPr>
    </w:p>
    <w:p w14:paraId="51D8364C" w14:textId="77777777" w:rsidR="002D377B" w:rsidRPr="009C73C2" w:rsidRDefault="00CD02BE" w:rsidP="00CD02BE">
      <w:pPr>
        <w:pStyle w:val="Sangradetextonormal"/>
        <w:numPr>
          <w:ilvl w:val="2"/>
          <w:numId w:val="10"/>
        </w:numPr>
        <w:tabs>
          <w:tab w:val="left" w:pos="1560"/>
        </w:tabs>
        <w:spacing w:after="0" w:line="240" w:lineRule="auto"/>
        <w:ind w:left="1560" w:hanging="840"/>
        <w:jc w:val="both"/>
        <w:rPr>
          <w:rFonts w:ascii="Tahoma" w:hAnsi="Tahoma" w:cs="Tahoma"/>
          <w:b/>
          <w:sz w:val="22"/>
          <w:szCs w:val="22"/>
          <w:lang w:val="es-CR"/>
        </w:rPr>
      </w:pPr>
      <w:r w:rsidRPr="00CD02BE">
        <w:rPr>
          <w:rFonts w:ascii="Tahoma" w:hAnsi="Tahoma" w:cs="Tahoma"/>
          <w:sz w:val="22"/>
          <w:szCs w:val="22"/>
          <w:lang w:val="es-CR"/>
        </w:rPr>
        <w:t>Las entrevistas serán de forma telef</w:t>
      </w:r>
      <w:r w:rsidRPr="000C02E6">
        <w:rPr>
          <w:rFonts w:ascii="Tahoma" w:hAnsi="Tahoma" w:cs="Tahoma"/>
          <w:sz w:val="22"/>
          <w:szCs w:val="22"/>
          <w:lang w:val="es-CR"/>
        </w:rPr>
        <w:t>ónica una semana después de la aplicación de las pruebas t</w:t>
      </w:r>
      <w:r w:rsidRPr="009D7CB9">
        <w:rPr>
          <w:rFonts w:ascii="Tahoma" w:hAnsi="Tahoma" w:cs="Tahoma"/>
          <w:sz w:val="22"/>
          <w:szCs w:val="22"/>
          <w:lang w:val="es-CR"/>
        </w:rPr>
        <w:t>éc</w:t>
      </w:r>
      <w:r w:rsidRPr="00D42034">
        <w:rPr>
          <w:rFonts w:ascii="Tahoma" w:hAnsi="Tahoma" w:cs="Tahoma"/>
          <w:sz w:val="22"/>
          <w:szCs w:val="22"/>
          <w:lang w:val="es-CR"/>
        </w:rPr>
        <w:t>nicas.</w:t>
      </w:r>
      <w:r w:rsidR="00FF3443">
        <w:rPr>
          <w:rFonts w:ascii="Tahoma" w:hAnsi="Tahoma" w:cs="Tahoma"/>
          <w:sz w:val="22"/>
          <w:szCs w:val="22"/>
          <w:lang w:val="es-CR"/>
        </w:rPr>
        <w:t xml:space="preserve"> </w:t>
      </w:r>
      <w:r w:rsidR="00FF3443" w:rsidRPr="00856EAA">
        <w:rPr>
          <w:rFonts w:ascii="Tahoma" w:hAnsi="Tahoma" w:cs="Tahoma"/>
          <w:sz w:val="22"/>
          <w:szCs w:val="22"/>
          <w:lang w:val="es-CR"/>
        </w:rPr>
        <w:t xml:space="preserve">Si la entrevista no es aprobada, no sé tomará en cuenta </w:t>
      </w:r>
      <w:r w:rsidR="002916C7" w:rsidRPr="00856EAA">
        <w:rPr>
          <w:rFonts w:ascii="Tahoma" w:hAnsi="Tahoma" w:cs="Tahoma"/>
          <w:sz w:val="22"/>
          <w:szCs w:val="22"/>
          <w:lang w:val="es-CR"/>
        </w:rPr>
        <w:t>ni para admisibilidad, ni para evaluación</w:t>
      </w:r>
      <w:r w:rsidR="002D377B" w:rsidRPr="00856EAA">
        <w:rPr>
          <w:rFonts w:ascii="Tahoma" w:hAnsi="Tahoma" w:cs="Tahoma"/>
          <w:sz w:val="22"/>
          <w:szCs w:val="22"/>
          <w:lang w:val="es-CR"/>
        </w:rPr>
        <w:t>.</w:t>
      </w:r>
      <w:r w:rsidR="00F11011" w:rsidRPr="009C73C2">
        <w:rPr>
          <w:rFonts w:ascii="Tahoma" w:hAnsi="Tahoma" w:cs="Tahoma"/>
          <w:sz w:val="22"/>
          <w:szCs w:val="22"/>
          <w:lang w:val="es-CR"/>
        </w:rPr>
        <w:t xml:space="preserve"> </w:t>
      </w:r>
    </w:p>
    <w:p w14:paraId="51D8364D" w14:textId="77777777" w:rsidR="002D377B" w:rsidRPr="00D12471" w:rsidRDefault="002D377B" w:rsidP="002D377B">
      <w:pPr>
        <w:pStyle w:val="Prrafodelista"/>
        <w:tabs>
          <w:tab w:val="left" w:pos="1560"/>
        </w:tabs>
        <w:ind w:left="1560" w:hanging="840"/>
        <w:rPr>
          <w:rFonts w:ascii="Tahoma" w:hAnsi="Tahoma" w:cs="Tahoma"/>
          <w:sz w:val="22"/>
          <w:szCs w:val="22"/>
          <w:lang w:val="es-CR"/>
        </w:rPr>
      </w:pPr>
    </w:p>
    <w:p w14:paraId="51D8364E" w14:textId="77777777" w:rsidR="000C02E6" w:rsidRPr="002916C7" w:rsidRDefault="002D377B" w:rsidP="002916C7">
      <w:pPr>
        <w:pStyle w:val="Sangradetextonormal"/>
        <w:numPr>
          <w:ilvl w:val="2"/>
          <w:numId w:val="10"/>
        </w:numPr>
        <w:tabs>
          <w:tab w:val="left" w:pos="1560"/>
        </w:tabs>
        <w:spacing w:after="0" w:line="240" w:lineRule="auto"/>
        <w:ind w:left="1560" w:hanging="840"/>
        <w:jc w:val="both"/>
        <w:rPr>
          <w:rFonts w:ascii="Tahoma" w:hAnsi="Tahoma" w:cs="Tahoma"/>
          <w:sz w:val="22"/>
          <w:szCs w:val="22"/>
          <w:lang w:val="es-CR"/>
        </w:rPr>
      </w:pPr>
      <w:r w:rsidRPr="002916C7">
        <w:rPr>
          <w:rFonts w:ascii="Tahoma" w:hAnsi="Tahoma" w:cs="Tahoma"/>
          <w:sz w:val="22"/>
          <w:szCs w:val="22"/>
          <w:lang w:val="es-CR"/>
        </w:rPr>
        <w:t xml:space="preserve">Queda a criterio del oferente proporcionar </w:t>
      </w:r>
      <w:r w:rsidR="00932DEC" w:rsidRPr="002916C7">
        <w:rPr>
          <w:rFonts w:ascii="Tahoma" w:hAnsi="Tahoma" w:cs="Tahoma"/>
          <w:sz w:val="22"/>
          <w:szCs w:val="22"/>
          <w:lang w:val="es-CR"/>
        </w:rPr>
        <w:t>la información de cuatro referencias</w:t>
      </w:r>
      <w:r w:rsidRPr="002916C7">
        <w:rPr>
          <w:rFonts w:ascii="Tahoma" w:hAnsi="Tahoma" w:cs="Tahoma"/>
          <w:sz w:val="22"/>
          <w:szCs w:val="22"/>
          <w:lang w:val="es-CR"/>
        </w:rPr>
        <w:t xml:space="preserve"> adicionales. </w:t>
      </w:r>
      <w:r w:rsidR="000C02E6" w:rsidRPr="002916C7">
        <w:rPr>
          <w:rFonts w:ascii="Tahoma" w:hAnsi="Tahoma" w:cs="Tahoma"/>
          <w:sz w:val="22"/>
          <w:szCs w:val="22"/>
          <w:lang w:val="es-CR"/>
        </w:rPr>
        <w:t>Las referencias adicionales serán tomadas en cuenta</w:t>
      </w:r>
      <w:r w:rsidR="00B854C6" w:rsidRPr="002916C7">
        <w:rPr>
          <w:rFonts w:ascii="Tahoma" w:hAnsi="Tahoma" w:cs="Tahoma"/>
          <w:sz w:val="22"/>
          <w:szCs w:val="22"/>
          <w:lang w:val="es-CR"/>
        </w:rPr>
        <w:t xml:space="preserve"> para la evaluación de la oferta, una vez que la empresa cumpla los requerimientos de admisibilidad.</w:t>
      </w:r>
      <w:r w:rsidR="000C02E6" w:rsidRPr="002916C7">
        <w:rPr>
          <w:rFonts w:ascii="Tahoma" w:hAnsi="Tahoma" w:cs="Tahoma"/>
          <w:sz w:val="22"/>
          <w:szCs w:val="22"/>
          <w:lang w:val="es-CR"/>
        </w:rPr>
        <w:t xml:space="preserve"> </w:t>
      </w:r>
    </w:p>
    <w:p w14:paraId="51D8364F" w14:textId="77777777" w:rsidR="002D377B" w:rsidRPr="00D12471" w:rsidRDefault="002D377B" w:rsidP="00D862E2">
      <w:pPr>
        <w:pStyle w:val="Prrafodelista"/>
        <w:suppressAutoHyphens/>
        <w:ind w:left="709" w:right="17"/>
        <w:jc w:val="both"/>
        <w:rPr>
          <w:rFonts w:ascii="Tahoma" w:hAnsi="Tahoma" w:cs="Tahoma"/>
          <w:sz w:val="22"/>
          <w:szCs w:val="22"/>
        </w:rPr>
      </w:pPr>
    </w:p>
    <w:p w14:paraId="51D83650" w14:textId="77777777" w:rsidR="00EA03A2" w:rsidRPr="00D12471" w:rsidRDefault="00EA03A2" w:rsidP="00140E0B">
      <w:pPr>
        <w:pStyle w:val="Prrafodelista"/>
        <w:numPr>
          <w:ilvl w:val="1"/>
          <w:numId w:val="10"/>
        </w:numPr>
        <w:suppressAutoHyphens/>
        <w:ind w:right="17" w:hanging="716"/>
        <w:jc w:val="both"/>
        <w:rPr>
          <w:rFonts w:ascii="Tahoma" w:hAnsi="Tahoma" w:cs="Tahoma"/>
          <w:b/>
          <w:sz w:val="22"/>
          <w:szCs w:val="22"/>
        </w:rPr>
      </w:pPr>
      <w:bookmarkStart w:id="5" w:name="_Ref402968129"/>
      <w:r w:rsidRPr="00B11509">
        <w:rPr>
          <w:rFonts w:ascii="Tahoma" w:hAnsi="Tahoma" w:cs="Tahoma"/>
          <w:sz w:val="22"/>
          <w:szCs w:val="22"/>
        </w:rPr>
        <w:t xml:space="preserve">El oferente </w:t>
      </w:r>
      <w:r w:rsidRPr="00B11509">
        <w:rPr>
          <w:rFonts w:ascii="Tahoma" w:hAnsi="Tahoma" w:cs="Tahoma"/>
          <w:sz w:val="22"/>
          <w:szCs w:val="22"/>
          <w:u w:val="single"/>
        </w:rPr>
        <w:t xml:space="preserve">deberá contar con un equipo de trabajo </w:t>
      </w:r>
      <w:r w:rsidR="00F4414D" w:rsidRPr="00B11509">
        <w:rPr>
          <w:rFonts w:ascii="Tahoma" w:hAnsi="Tahoma" w:cs="Tahoma"/>
          <w:sz w:val="22"/>
          <w:szCs w:val="22"/>
          <w:u w:val="single"/>
        </w:rPr>
        <w:t xml:space="preserve">de </w:t>
      </w:r>
      <w:r w:rsidRPr="00B11509">
        <w:rPr>
          <w:rFonts w:ascii="Tahoma" w:hAnsi="Tahoma" w:cs="Tahoma"/>
          <w:sz w:val="22"/>
          <w:szCs w:val="22"/>
          <w:u w:val="single"/>
        </w:rPr>
        <w:t xml:space="preserve">mínimo </w:t>
      </w:r>
      <w:r w:rsidR="00F30C77" w:rsidRPr="00B11509">
        <w:rPr>
          <w:rFonts w:ascii="Tahoma" w:hAnsi="Tahoma" w:cs="Tahoma"/>
          <w:sz w:val="22"/>
          <w:szCs w:val="22"/>
          <w:u w:val="single"/>
        </w:rPr>
        <w:t xml:space="preserve">cinco </w:t>
      </w:r>
      <w:r w:rsidR="006C65DA" w:rsidRPr="00B11509">
        <w:rPr>
          <w:rFonts w:ascii="Tahoma" w:hAnsi="Tahoma" w:cs="Tahoma"/>
          <w:sz w:val="22"/>
          <w:szCs w:val="22"/>
          <w:u w:val="single"/>
        </w:rPr>
        <w:t>profesionales</w:t>
      </w:r>
      <w:r w:rsidRPr="00B11509">
        <w:rPr>
          <w:rFonts w:ascii="Tahoma" w:hAnsi="Tahoma" w:cs="Tahoma"/>
          <w:sz w:val="22"/>
          <w:szCs w:val="22"/>
        </w:rPr>
        <w:t xml:space="preserve"> para realizar las labores de mantenimiento de los sistemas de información</w:t>
      </w:r>
      <w:r w:rsidR="00B1568C">
        <w:rPr>
          <w:rFonts w:ascii="Tahoma" w:hAnsi="Tahoma" w:cs="Tahoma"/>
          <w:sz w:val="22"/>
          <w:szCs w:val="22"/>
        </w:rPr>
        <w:t>, para los que deberá aportar en la oferta la información solicitada</w:t>
      </w:r>
      <w:r w:rsidRPr="00D12471">
        <w:rPr>
          <w:rFonts w:ascii="Tahoma" w:hAnsi="Tahoma" w:cs="Tahoma"/>
          <w:sz w:val="22"/>
          <w:szCs w:val="22"/>
        </w:rPr>
        <w:t>.</w:t>
      </w:r>
      <w:bookmarkEnd w:id="5"/>
      <w:r w:rsidR="00F95357" w:rsidRPr="00D12471">
        <w:rPr>
          <w:rFonts w:ascii="Tahoma" w:hAnsi="Tahoma" w:cs="Tahoma"/>
          <w:b/>
          <w:sz w:val="22"/>
          <w:szCs w:val="22"/>
        </w:rPr>
        <w:t xml:space="preserve"> </w:t>
      </w:r>
    </w:p>
    <w:p w14:paraId="51D83651" w14:textId="77777777" w:rsidR="00EA03A2" w:rsidRPr="00D12471" w:rsidRDefault="00EA03A2" w:rsidP="00D862E2">
      <w:pPr>
        <w:pStyle w:val="Prrafodelista"/>
        <w:suppressAutoHyphens/>
        <w:ind w:left="709" w:right="17"/>
        <w:jc w:val="both"/>
        <w:rPr>
          <w:rFonts w:ascii="Tahoma" w:hAnsi="Tahoma" w:cs="Tahoma"/>
          <w:sz w:val="22"/>
          <w:szCs w:val="22"/>
        </w:rPr>
      </w:pPr>
    </w:p>
    <w:p w14:paraId="51D83652" w14:textId="77777777" w:rsidR="00EA03A2" w:rsidRPr="00D12471" w:rsidRDefault="00EA03A2" w:rsidP="00140E0B">
      <w:pPr>
        <w:pStyle w:val="Prrafodelista"/>
        <w:numPr>
          <w:ilvl w:val="1"/>
          <w:numId w:val="10"/>
        </w:numPr>
        <w:suppressAutoHyphens/>
        <w:ind w:right="17" w:hanging="716"/>
        <w:jc w:val="both"/>
        <w:rPr>
          <w:rFonts w:ascii="Tahoma" w:hAnsi="Tahoma" w:cs="Tahoma"/>
          <w:b/>
          <w:sz w:val="22"/>
          <w:szCs w:val="22"/>
        </w:rPr>
      </w:pPr>
      <w:bookmarkStart w:id="6" w:name="_Ref394483485"/>
      <w:r w:rsidRPr="00D12471">
        <w:rPr>
          <w:rFonts w:ascii="Tahoma" w:hAnsi="Tahoma" w:cs="Tahoma"/>
          <w:sz w:val="22"/>
          <w:szCs w:val="22"/>
        </w:rPr>
        <w:t>Los profesionales propuestos deberán cumplir con los siguientes requisitos:</w:t>
      </w:r>
      <w:bookmarkEnd w:id="6"/>
    </w:p>
    <w:p w14:paraId="51D83653" w14:textId="77777777" w:rsidR="00EA03A2" w:rsidRPr="00D12471" w:rsidRDefault="00EA03A2" w:rsidP="00D862E2">
      <w:pPr>
        <w:pStyle w:val="Prrafodelista"/>
        <w:suppressAutoHyphens/>
        <w:ind w:left="709" w:right="17"/>
        <w:jc w:val="both"/>
        <w:rPr>
          <w:rFonts w:ascii="Tahoma" w:hAnsi="Tahoma" w:cs="Tahoma"/>
          <w:sz w:val="22"/>
          <w:szCs w:val="22"/>
        </w:rPr>
      </w:pPr>
    </w:p>
    <w:p w14:paraId="51D83654" w14:textId="77777777" w:rsidR="00AD791B" w:rsidRPr="00D12471" w:rsidRDefault="00F52F77" w:rsidP="00251F41">
      <w:pPr>
        <w:pStyle w:val="Prrafodelista"/>
        <w:numPr>
          <w:ilvl w:val="2"/>
          <w:numId w:val="10"/>
        </w:numPr>
        <w:suppressAutoHyphens/>
        <w:ind w:left="1560" w:right="17" w:hanging="851"/>
        <w:jc w:val="both"/>
        <w:rPr>
          <w:rFonts w:ascii="Tahoma" w:hAnsi="Tahoma" w:cs="Tahoma"/>
          <w:b/>
          <w:sz w:val="22"/>
          <w:szCs w:val="22"/>
        </w:rPr>
      </w:pPr>
      <w:bookmarkStart w:id="7" w:name="_Ref148330115"/>
      <w:r w:rsidRPr="00D12471">
        <w:rPr>
          <w:rFonts w:ascii="Tahoma" w:hAnsi="Tahoma" w:cs="Tahoma"/>
          <w:sz w:val="22"/>
          <w:szCs w:val="22"/>
        </w:rPr>
        <w:t xml:space="preserve">Experiencia </w:t>
      </w:r>
      <w:r w:rsidR="007225C6" w:rsidRPr="00D12471">
        <w:rPr>
          <w:rFonts w:ascii="Tahoma" w:hAnsi="Tahoma" w:cs="Tahoma"/>
          <w:sz w:val="22"/>
          <w:szCs w:val="22"/>
        </w:rPr>
        <w:t xml:space="preserve">en el desarrollo </w:t>
      </w:r>
      <w:r w:rsidR="0014107D" w:rsidRPr="00D12471">
        <w:rPr>
          <w:rFonts w:ascii="Tahoma" w:hAnsi="Tahoma" w:cs="Tahoma"/>
          <w:sz w:val="22"/>
          <w:szCs w:val="22"/>
        </w:rPr>
        <w:t xml:space="preserve">de software </w:t>
      </w:r>
      <w:r w:rsidR="001F03B1" w:rsidRPr="00D12471">
        <w:rPr>
          <w:rFonts w:ascii="Tahoma" w:hAnsi="Tahoma" w:cs="Tahoma"/>
          <w:sz w:val="22"/>
          <w:szCs w:val="22"/>
        </w:rPr>
        <w:t>con</w:t>
      </w:r>
      <w:r w:rsidR="007225C6" w:rsidRPr="00D12471">
        <w:rPr>
          <w:rFonts w:ascii="Tahoma" w:hAnsi="Tahoma" w:cs="Tahoma"/>
          <w:sz w:val="22"/>
          <w:szCs w:val="22"/>
        </w:rPr>
        <w:t xml:space="preserve"> las siguientes herramientas y métodos de programación:</w:t>
      </w:r>
      <w:bookmarkEnd w:id="7"/>
      <w:r w:rsidR="00364079" w:rsidRPr="00D12471">
        <w:rPr>
          <w:rFonts w:ascii="Tahoma" w:hAnsi="Tahoma" w:cs="Tahoma"/>
          <w:b/>
          <w:sz w:val="22"/>
          <w:szCs w:val="22"/>
        </w:rPr>
        <w:t xml:space="preserve"> </w:t>
      </w:r>
    </w:p>
    <w:p w14:paraId="51D83655" w14:textId="77777777" w:rsidR="003F1833" w:rsidRPr="00D12471" w:rsidRDefault="003F1833" w:rsidP="00025528">
      <w:pPr>
        <w:suppressAutoHyphens/>
        <w:ind w:left="1418" w:right="17"/>
        <w:jc w:val="both"/>
        <w:rPr>
          <w:rFonts w:ascii="Tahoma" w:hAnsi="Tahoma" w:cs="Tahoma"/>
          <w:sz w:val="22"/>
          <w:szCs w:val="22"/>
        </w:rPr>
      </w:pPr>
    </w:p>
    <w:tbl>
      <w:tblPr>
        <w:tblStyle w:val="Tablaconcuadrcula"/>
        <w:tblW w:w="7272" w:type="dxa"/>
        <w:tblInd w:w="1767" w:type="dxa"/>
        <w:tblLayout w:type="fixed"/>
        <w:tblLook w:val="04A0" w:firstRow="1" w:lastRow="0" w:firstColumn="1" w:lastColumn="0" w:noHBand="0" w:noVBand="1"/>
      </w:tblPr>
      <w:tblGrid>
        <w:gridCol w:w="5571"/>
        <w:gridCol w:w="1701"/>
      </w:tblGrid>
      <w:tr w:rsidR="00656909" w:rsidRPr="00D12471" w14:paraId="51D83658" w14:textId="77777777" w:rsidTr="001F03B1">
        <w:tc>
          <w:tcPr>
            <w:tcW w:w="5571" w:type="dxa"/>
          </w:tcPr>
          <w:p w14:paraId="51D83656" w14:textId="77777777" w:rsidR="00656909" w:rsidRPr="00D12471" w:rsidRDefault="00656909" w:rsidP="001F03B1">
            <w:pPr>
              <w:pStyle w:val="Sangradetextonormal"/>
              <w:keepNext/>
              <w:keepLines/>
              <w:spacing w:after="0" w:line="240" w:lineRule="auto"/>
              <w:ind w:left="76"/>
              <w:jc w:val="center"/>
              <w:rPr>
                <w:rFonts w:ascii="Tahoma" w:hAnsi="Tahoma" w:cs="Tahoma"/>
                <w:b/>
                <w:sz w:val="22"/>
                <w:szCs w:val="22"/>
                <w:lang w:val="es-CR"/>
              </w:rPr>
            </w:pPr>
            <w:r w:rsidRPr="00D12471">
              <w:rPr>
                <w:rFonts w:ascii="Tahoma" w:hAnsi="Tahoma" w:cs="Tahoma"/>
                <w:b/>
                <w:sz w:val="22"/>
                <w:szCs w:val="22"/>
                <w:lang w:val="es-CR"/>
              </w:rPr>
              <w:t>Herramienta</w:t>
            </w:r>
            <w:r w:rsidR="00F95227" w:rsidRPr="00D12471">
              <w:rPr>
                <w:rFonts w:ascii="Tahoma" w:hAnsi="Tahoma" w:cs="Tahoma"/>
                <w:b/>
                <w:sz w:val="22"/>
                <w:szCs w:val="22"/>
                <w:lang w:val="es-CR"/>
              </w:rPr>
              <w:t xml:space="preserve"> / Método</w:t>
            </w:r>
          </w:p>
        </w:tc>
        <w:tc>
          <w:tcPr>
            <w:tcW w:w="1701" w:type="dxa"/>
          </w:tcPr>
          <w:p w14:paraId="51D83657" w14:textId="77777777" w:rsidR="00656909" w:rsidRPr="00D12471" w:rsidRDefault="007225C6" w:rsidP="001F03B1">
            <w:pPr>
              <w:pStyle w:val="Sangradetextonormal"/>
              <w:keepNext/>
              <w:keepLines/>
              <w:spacing w:after="0" w:line="240" w:lineRule="auto"/>
              <w:ind w:right="34"/>
              <w:jc w:val="center"/>
              <w:rPr>
                <w:rFonts w:ascii="Tahoma" w:hAnsi="Tahoma" w:cs="Tahoma"/>
                <w:b/>
                <w:sz w:val="22"/>
                <w:szCs w:val="22"/>
                <w:lang w:val="es-CR" w:eastAsia="en-US"/>
              </w:rPr>
            </w:pPr>
            <w:r w:rsidRPr="00D12471">
              <w:rPr>
                <w:rFonts w:ascii="Tahoma" w:hAnsi="Tahoma" w:cs="Tahoma"/>
                <w:b/>
                <w:sz w:val="22"/>
                <w:szCs w:val="22"/>
                <w:lang w:val="es-CR" w:eastAsia="en-US"/>
              </w:rPr>
              <w:t>Experiencia requerida</w:t>
            </w:r>
          </w:p>
        </w:tc>
      </w:tr>
      <w:tr w:rsidR="00656909" w:rsidRPr="00D12471" w14:paraId="51D8365B" w14:textId="77777777" w:rsidTr="001F03B1">
        <w:tc>
          <w:tcPr>
            <w:tcW w:w="5571" w:type="dxa"/>
          </w:tcPr>
          <w:p w14:paraId="51D83659" w14:textId="77777777" w:rsidR="00656909" w:rsidRPr="00D12471" w:rsidRDefault="00656909" w:rsidP="001F03B1">
            <w:pPr>
              <w:pStyle w:val="Sangradetextonormal"/>
              <w:keepNext/>
              <w:keepLines/>
              <w:spacing w:after="0" w:line="240" w:lineRule="auto"/>
              <w:ind w:left="76"/>
              <w:jc w:val="both"/>
              <w:rPr>
                <w:rFonts w:ascii="Tahoma" w:hAnsi="Tahoma" w:cs="Tahoma"/>
                <w:sz w:val="22"/>
                <w:szCs w:val="22"/>
                <w:lang w:val="es-CR"/>
              </w:rPr>
            </w:pPr>
            <w:r w:rsidRPr="00D12471">
              <w:rPr>
                <w:rFonts w:ascii="Tahoma" w:hAnsi="Tahoma" w:cs="Tahoma"/>
                <w:sz w:val="22"/>
                <w:szCs w:val="22"/>
              </w:rPr>
              <w:t>Visual Studio .Net</w:t>
            </w:r>
            <w:r w:rsidRPr="00D12471">
              <w:rPr>
                <w:rFonts w:ascii="Tahoma" w:hAnsi="Tahoma" w:cs="Tahoma"/>
                <w:sz w:val="22"/>
                <w:szCs w:val="22"/>
                <w:lang w:val="es-CR"/>
              </w:rPr>
              <w:t xml:space="preserve"> </w:t>
            </w:r>
            <w:r w:rsidR="000C6EDE" w:rsidRPr="00D12471">
              <w:rPr>
                <w:rFonts w:ascii="Tahoma" w:hAnsi="Tahoma" w:cs="Tahoma"/>
                <w:sz w:val="22"/>
                <w:szCs w:val="22"/>
                <w:lang w:val="es-CR"/>
              </w:rPr>
              <w:t xml:space="preserve">2012 </w:t>
            </w:r>
            <w:r w:rsidRPr="00D12471">
              <w:rPr>
                <w:rFonts w:ascii="Tahoma" w:hAnsi="Tahoma" w:cs="Tahoma"/>
                <w:sz w:val="22"/>
                <w:szCs w:val="22"/>
                <w:lang w:val="es-CR"/>
              </w:rPr>
              <w:t>o superior</w:t>
            </w:r>
            <w:r w:rsidR="00F95227" w:rsidRPr="00D12471">
              <w:rPr>
                <w:rFonts w:ascii="Tahoma" w:hAnsi="Tahoma" w:cs="Tahoma"/>
                <w:sz w:val="22"/>
                <w:szCs w:val="22"/>
                <w:lang w:val="es-CR"/>
              </w:rPr>
              <w:t>.</w:t>
            </w:r>
          </w:p>
        </w:tc>
        <w:tc>
          <w:tcPr>
            <w:tcW w:w="1701" w:type="dxa"/>
          </w:tcPr>
          <w:p w14:paraId="51D8365A" w14:textId="77777777" w:rsidR="00656909" w:rsidRPr="00D12471" w:rsidRDefault="005578B0" w:rsidP="001F03B1">
            <w:pPr>
              <w:pStyle w:val="Sangradetextonormal"/>
              <w:keepNext/>
              <w:keepLines/>
              <w:spacing w:after="0" w:line="240" w:lineRule="auto"/>
              <w:ind w:left="33"/>
              <w:jc w:val="center"/>
              <w:rPr>
                <w:rFonts w:ascii="Tahoma" w:hAnsi="Tahoma" w:cs="Tahoma"/>
                <w:sz w:val="22"/>
                <w:szCs w:val="22"/>
                <w:lang w:val="es-CR"/>
              </w:rPr>
            </w:pPr>
            <w:r w:rsidRPr="00D12471">
              <w:rPr>
                <w:rFonts w:ascii="Tahoma" w:hAnsi="Tahoma" w:cs="Tahoma"/>
                <w:sz w:val="22"/>
                <w:szCs w:val="22"/>
                <w:lang w:val="es-CR"/>
              </w:rPr>
              <w:t xml:space="preserve">12 </w:t>
            </w:r>
            <w:r w:rsidR="00656909" w:rsidRPr="00D12471">
              <w:rPr>
                <w:rFonts w:ascii="Tahoma" w:hAnsi="Tahoma" w:cs="Tahoma"/>
                <w:sz w:val="22"/>
                <w:szCs w:val="22"/>
                <w:lang w:val="es-CR"/>
              </w:rPr>
              <w:t>meses</w:t>
            </w:r>
          </w:p>
        </w:tc>
      </w:tr>
      <w:tr w:rsidR="00656909" w:rsidRPr="00D12471" w14:paraId="51D8365E" w14:textId="77777777" w:rsidTr="001F03B1">
        <w:tc>
          <w:tcPr>
            <w:tcW w:w="5571" w:type="dxa"/>
          </w:tcPr>
          <w:p w14:paraId="51D8365C" w14:textId="77777777" w:rsidR="00656909" w:rsidRPr="00D12471" w:rsidRDefault="00656909" w:rsidP="001F03B1">
            <w:pPr>
              <w:pStyle w:val="Sangradetextonormal"/>
              <w:keepNext/>
              <w:keepLines/>
              <w:spacing w:after="0" w:line="240" w:lineRule="auto"/>
              <w:ind w:left="76"/>
              <w:jc w:val="both"/>
              <w:rPr>
                <w:rFonts w:ascii="Tahoma" w:hAnsi="Tahoma" w:cs="Tahoma"/>
                <w:sz w:val="22"/>
                <w:szCs w:val="22"/>
                <w:lang w:val="es-CR"/>
              </w:rPr>
            </w:pPr>
            <w:r w:rsidRPr="00D12471">
              <w:rPr>
                <w:rFonts w:ascii="Tahoma" w:hAnsi="Tahoma" w:cs="Tahoma"/>
                <w:sz w:val="22"/>
                <w:szCs w:val="22"/>
                <w:lang w:val="es-CR"/>
              </w:rPr>
              <w:t>B</w:t>
            </w:r>
            <w:r w:rsidRPr="00D12471">
              <w:rPr>
                <w:rFonts w:ascii="Tahoma" w:hAnsi="Tahoma" w:cs="Tahoma"/>
                <w:sz w:val="22"/>
                <w:szCs w:val="22"/>
              </w:rPr>
              <w:t xml:space="preserve">ase de datos </w:t>
            </w:r>
            <w:proofErr w:type="spellStart"/>
            <w:r w:rsidRPr="00D12471">
              <w:rPr>
                <w:rFonts w:ascii="Tahoma" w:hAnsi="Tahoma" w:cs="Tahoma"/>
                <w:sz w:val="22"/>
                <w:szCs w:val="22"/>
              </w:rPr>
              <w:t>SqlServer</w:t>
            </w:r>
            <w:proofErr w:type="spellEnd"/>
            <w:r w:rsidRPr="00D12471">
              <w:rPr>
                <w:rFonts w:ascii="Tahoma" w:hAnsi="Tahoma" w:cs="Tahoma"/>
                <w:sz w:val="22"/>
                <w:szCs w:val="22"/>
                <w:lang w:val="es-CR"/>
              </w:rPr>
              <w:t xml:space="preserve"> 2010 </w:t>
            </w:r>
            <w:r w:rsidR="000C6EDE" w:rsidRPr="00D12471">
              <w:rPr>
                <w:rFonts w:ascii="Tahoma" w:hAnsi="Tahoma" w:cs="Tahoma"/>
                <w:sz w:val="22"/>
                <w:szCs w:val="22"/>
                <w:lang w:val="es-CR"/>
              </w:rPr>
              <w:t xml:space="preserve">o superior </w:t>
            </w:r>
            <w:r w:rsidRPr="00D12471">
              <w:rPr>
                <w:rFonts w:ascii="Tahoma" w:hAnsi="Tahoma" w:cs="Tahoma"/>
                <w:sz w:val="22"/>
                <w:szCs w:val="22"/>
                <w:lang w:val="es-CR"/>
              </w:rPr>
              <w:t xml:space="preserve">(creación y modificación de objetos, optimización de consultas, uso de </w:t>
            </w:r>
            <w:proofErr w:type="spellStart"/>
            <w:r w:rsidRPr="00D12471">
              <w:rPr>
                <w:rFonts w:ascii="Tahoma" w:hAnsi="Tahoma" w:cs="Tahoma"/>
                <w:sz w:val="22"/>
                <w:szCs w:val="22"/>
                <w:lang w:val="es-CR"/>
              </w:rPr>
              <w:t>profiler</w:t>
            </w:r>
            <w:proofErr w:type="spellEnd"/>
            <w:r w:rsidR="00E13F31" w:rsidRPr="00D12471">
              <w:rPr>
                <w:rFonts w:ascii="Tahoma" w:hAnsi="Tahoma" w:cs="Tahoma"/>
                <w:sz w:val="22"/>
                <w:szCs w:val="22"/>
                <w:lang w:val="es-CR"/>
              </w:rPr>
              <w:t xml:space="preserve">, </w:t>
            </w:r>
            <w:proofErr w:type="spellStart"/>
            <w:r w:rsidR="00E13F31" w:rsidRPr="00D12471">
              <w:rPr>
                <w:rFonts w:ascii="Tahoma" w:hAnsi="Tahoma" w:cs="Tahoma"/>
                <w:sz w:val="22"/>
                <w:szCs w:val="22"/>
                <w:lang w:val="es-CR"/>
              </w:rPr>
              <w:t>Transact</w:t>
            </w:r>
            <w:proofErr w:type="spellEnd"/>
            <w:r w:rsidR="00E13F31" w:rsidRPr="00D12471">
              <w:rPr>
                <w:rFonts w:ascii="Tahoma" w:hAnsi="Tahoma" w:cs="Tahoma"/>
                <w:sz w:val="22"/>
                <w:szCs w:val="22"/>
                <w:lang w:val="es-CR"/>
              </w:rPr>
              <w:t xml:space="preserve"> SQL</w:t>
            </w:r>
            <w:r w:rsidRPr="00D12471">
              <w:rPr>
                <w:rFonts w:ascii="Tahoma" w:hAnsi="Tahoma" w:cs="Tahoma"/>
                <w:sz w:val="22"/>
                <w:szCs w:val="22"/>
                <w:lang w:val="es-CR"/>
              </w:rPr>
              <w:t>)</w:t>
            </w:r>
            <w:r w:rsidR="00F95227" w:rsidRPr="00D12471">
              <w:rPr>
                <w:rFonts w:ascii="Tahoma" w:hAnsi="Tahoma" w:cs="Tahoma"/>
                <w:sz w:val="22"/>
                <w:szCs w:val="22"/>
                <w:lang w:val="es-CR"/>
              </w:rPr>
              <w:t>.</w:t>
            </w:r>
          </w:p>
        </w:tc>
        <w:tc>
          <w:tcPr>
            <w:tcW w:w="1701" w:type="dxa"/>
          </w:tcPr>
          <w:p w14:paraId="51D8365D" w14:textId="77777777" w:rsidR="00656909" w:rsidRPr="00D12471" w:rsidRDefault="005578B0" w:rsidP="001F03B1">
            <w:pPr>
              <w:pStyle w:val="Sangradetextonormal"/>
              <w:keepNext/>
              <w:keepLines/>
              <w:spacing w:after="0" w:line="240" w:lineRule="auto"/>
              <w:ind w:left="33"/>
              <w:jc w:val="center"/>
              <w:rPr>
                <w:rFonts w:ascii="Tahoma" w:hAnsi="Tahoma" w:cs="Tahoma"/>
                <w:sz w:val="22"/>
                <w:szCs w:val="22"/>
                <w:lang w:val="es-CR"/>
              </w:rPr>
            </w:pPr>
            <w:r w:rsidRPr="00D12471">
              <w:rPr>
                <w:rFonts w:ascii="Tahoma" w:hAnsi="Tahoma" w:cs="Tahoma"/>
                <w:sz w:val="22"/>
                <w:szCs w:val="22"/>
                <w:lang w:val="es-CR"/>
              </w:rPr>
              <w:t xml:space="preserve">12 </w:t>
            </w:r>
            <w:r w:rsidR="00656909" w:rsidRPr="00D12471">
              <w:rPr>
                <w:rFonts w:ascii="Tahoma" w:hAnsi="Tahoma" w:cs="Tahoma"/>
                <w:sz w:val="22"/>
                <w:szCs w:val="22"/>
                <w:lang w:val="es-CR"/>
              </w:rPr>
              <w:t>meses</w:t>
            </w:r>
          </w:p>
        </w:tc>
      </w:tr>
      <w:tr w:rsidR="007B2C3E" w:rsidRPr="00D12471" w14:paraId="51D83661" w14:textId="77777777" w:rsidTr="001F03B1">
        <w:tc>
          <w:tcPr>
            <w:tcW w:w="5571" w:type="dxa"/>
          </w:tcPr>
          <w:p w14:paraId="51D8365F" w14:textId="77777777" w:rsidR="007B2C3E" w:rsidRPr="00D12471" w:rsidRDefault="007B2C3E" w:rsidP="001F03B1">
            <w:pPr>
              <w:pStyle w:val="Sangradetextonormal"/>
              <w:keepNext/>
              <w:keepLines/>
              <w:spacing w:after="0" w:line="240" w:lineRule="auto"/>
              <w:ind w:left="76"/>
              <w:jc w:val="both"/>
              <w:rPr>
                <w:rFonts w:ascii="Tahoma" w:hAnsi="Tahoma" w:cs="Tahoma"/>
                <w:sz w:val="22"/>
                <w:szCs w:val="22"/>
                <w:lang w:val="es-CR"/>
              </w:rPr>
            </w:pPr>
            <w:r w:rsidRPr="00D12471">
              <w:rPr>
                <w:rFonts w:ascii="Tahoma" w:hAnsi="Tahoma" w:cs="Tahoma"/>
                <w:sz w:val="22"/>
                <w:szCs w:val="22"/>
                <w:lang w:val="es-CR"/>
              </w:rPr>
              <w:t xml:space="preserve">Programación de </w:t>
            </w:r>
            <w:proofErr w:type="spellStart"/>
            <w:r w:rsidRPr="00D12471">
              <w:rPr>
                <w:rFonts w:ascii="Tahoma" w:hAnsi="Tahoma" w:cs="Tahoma"/>
                <w:sz w:val="22"/>
                <w:szCs w:val="22"/>
                <w:lang w:val="es-CR"/>
              </w:rPr>
              <w:t>webservices</w:t>
            </w:r>
            <w:proofErr w:type="spellEnd"/>
            <w:r w:rsidRPr="00D12471">
              <w:rPr>
                <w:rFonts w:ascii="Tahoma" w:hAnsi="Tahoma" w:cs="Tahoma"/>
                <w:sz w:val="22"/>
                <w:szCs w:val="22"/>
                <w:lang w:val="es-CR"/>
              </w:rPr>
              <w:t xml:space="preserve"> y WCF.</w:t>
            </w:r>
          </w:p>
        </w:tc>
        <w:tc>
          <w:tcPr>
            <w:tcW w:w="1701" w:type="dxa"/>
          </w:tcPr>
          <w:p w14:paraId="51D83660" w14:textId="77777777" w:rsidR="007B2C3E" w:rsidRPr="00D12471" w:rsidRDefault="007B2C3E" w:rsidP="001F03B1">
            <w:pPr>
              <w:pStyle w:val="Sangradetextonormal"/>
              <w:keepNext/>
              <w:keepLines/>
              <w:spacing w:after="0" w:line="240" w:lineRule="auto"/>
              <w:ind w:left="33"/>
              <w:jc w:val="center"/>
              <w:rPr>
                <w:rFonts w:ascii="Tahoma" w:hAnsi="Tahoma" w:cs="Tahoma"/>
                <w:sz w:val="22"/>
                <w:szCs w:val="22"/>
                <w:lang w:val="es-CR"/>
              </w:rPr>
            </w:pPr>
            <w:r w:rsidRPr="00D12471">
              <w:rPr>
                <w:rFonts w:ascii="Tahoma" w:hAnsi="Tahoma" w:cs="Tahoma"/>
                <w:sz w:val="22"/>
                <w:szCs w:val="22"/>
                <w:lang w:val="es-CR"/>
              </w:rPr>
              <w:t>12 meses</w:t>
            </w:r>
          </w:p>
        </w:tc>
      </w:tr>
      <w:tr w:rsidR="00656909" w:rsidRPr="00D12471" w14:paraId="51D83664" w14:textId="77777777" w:rsidTr="001F03B1">
        <w:tc>
          <w:tcPr>
            <w:tcW w:w="5571" w:type="dxa"/>
          </w:tcPr>
          <w:p w14:paraId="51D83662" w14:textId="77777777" w:rsidR="00656909" w:rsidRPr="00D12471" w:rsidRDefault="001832CE" w:rsidP="001F03B1">
            <w:pPr>
              <w:pStyle w:val="Sangradetextonormal"/>
              <w:keepNext/>
              <w:keepLines/>
              <w:spacing w:after="0" w:line="240" w:lineRule="auto"/>
              <w:ind w:left="76"/>
              <w:jc w:val="both"/>
              <w:rPr>
                <w:rFonts w:ascii="Tahoma" w:hAnsi="Tahoma" w:cs="Tahoma"/>
                <w:sz w:val="22"/>
                <w:szCs w:val="22"/>
                <w:lang w:val="es-CR"/>
              </w:rPr>
            </w:pPr>
            <w:r w:rsidRPr="00D12471">
              <w:rPr>
                <w:rFonts w:ascii="Tahoma" w:hAnsi="Tahoma" w:cs="Tahoma"/>
                <w:sz w:val="22"/>
                <w:szCs w:val="22"/>
                <w:lang w:val="es-CR"/>
              </w:rPr>
              <w:t>Conocimiento en p</w:t>
            </w:r>
            <w:proofErr w:type="spellStart"/>
            <w:r w:rsidR="00656909" w:rsidRPr="00D12471">
              <w:rPr>
                <w:rFonts w:ascii="Tahoma" w:hAnsi="Tahoma" w:cs="Tahoma"/>
                <w:sz w:val="22"/>
                <w:szCs w:val="22"/>
              </w:rPr>
              <w:t>rogramación</w:t>
            </w:r>
            <w:proofErr w:type="spellEnd"/>
            <w:r w:rsidR="00656909" w:rsidRPr="00D12471">
              <w:rPr>
                <w:rFonts w:ascii="Tahoma" w:hAnsi="Tahoma" w:cs="Tahoma"/>
                <w:sz w:val="22"/>
                <w:szCs w:val="22"/>
              </w:rPr>
              <w:t xml:space="preserve"> bajo el Framework MVC</w:t>
            </w:r>
            <w:r w:rsidR="007B2C3E" w:rsidRPr="00D12471">
              <w:rPr>
                <w:rFonts w:ascii="Tahoma" w:hAnsi="Tahoma" w:cs="Tahoma"/>
                <w:sz w:val="22"/>
                <w:szCs w:val="22"/>
                <w:lang w:val="es-CR"/>
              </w:rPr>
              <w:t xml:space="preserve"> y MVP</w:t>
            </w:r>
            <w:r w:rsidR="00656909" w:rsidRPr="00D12471">
              <w:rPr>
                <w:rFonts w:ascii="Tahoma" w:hAnsi="Tahoma" w:cs="Tahoma"/>
                <w:sz w:val="22"/>
                <w:szCs w:val="22"/>
              </w:rPr>
              <w:t xml:space="preserve"> .Net</w:t>
            </w:r>
          </w:p>
        </w:tc>
        <w:tc>
          <w:tcPr>
            <w:tcW w:w="1701" w:type="dxa"/>
          </w:tcPr>
          <w:p w14:paraId="51D83663" w14:textId="77777777" w:rsidR="00656909" w:rsidRPr="00D12471" w:rsidRDefault="00656909" w:rsidP="001F03B1">
            <w:pPr>
              <w:pStyle w:val="Sangradetextonormal"/>
              <w:keepNext/>
              <w:keepLines/>
              <w:spacing w:after="0" w:line="240" w:lineRule="auto"/>
              <w:ind w:left="33"/>
              <w:jc w:val="center"/>
              <w:rPr>
                <w:rFonts w:ascii="Tahoma" w:hAnsi="Tahoma" w:cs="Tahoma"/>
                <w:sz w:val="22"/>
                <w:szCs w:val="22"/>
                <w:lang w:val="es-CR"/>
              </w:rPr>
            </w:pPr>
            <w:r w:rsidRPr="00D12471">
              <w:rPr>
                <w:rFonts w:ascii="Tahoma" w:hAnsi="Tahoma" w:cs="Tahoma"/>
                <w:sz w:val="22"/>
                <w:szCs w:val="22"/>
                <w:lang w:val="es-CR"/>
              </w:rPr>
              <w:t>6 meses</w:t>
            </w:r>
          </w:p>
        </w:tc>
      </w:tr>
      <w:tr w:rsidR="00656909" w:rsidRPr="00D12471" w14:paraId="51D83667" w14:textId="77777777" w:rsidTr="001F03B1">
        <w:tc>
          <w:tcPr>
            <w:tcW w:w="5571" w:type="dxa"/>
          </w:tcPr>
          <w:p w14:paraId="51D83665" w14:textId="77777777" w:rsidR="00656909" w:rsidRPr="00D12471" w:rsidRDefault="001832CE" w:rsidP="001F03B1">
            <w:pPr>
              <w:pStyle w:val="Sangradetextonormal"/>
              <w:keepNext/>
              <w:keepLines/>
              <w:spacing w:after="0" w:line="240" w:lineRule="auto"/>
              <w:ind w:left="76"/>
              <w:jc w:val="both"/>
              <w:rPr>
                <w:rFonts w:ascii="Tahoma" w:hAnsi="Tahoma" w:cs="Tahoma"/>
                <w:sz w:val="22"/>
                <w:szCs w:val="22"/>
                <w:lang w:val="es-CR"/>
              </w:rPr>
            </w:pPr>
            <w:r w:rsidRPr="00D12471">
              <w:rPr>
                <w:rFonts w:ascii="Tahoma" w:hAnsi="Tahoma" w:cs="Tahoma"/>
                <w:sz w:val="22"/>
                <w:szCs w:val="22"/>
                <w:lang w:val="es-CR"/>
              </w:rPr>
              <w:t>Conocimiento</w:t>
            </w:r>
            <w:r w:rsidRPr="00D12471">
              <w:rPr>
                <w:rFonts w:ascii="Tahoma" w:hAnsi="Tahoma" w:cs="Tahoma"/>
                <w:sz w:val="22"/>
                <w:szCs w:val="22"/>
              </w:rPr>
              <w:t xml:space="preserve"> </w:t>
            </w:r>
            <w:r w:rsidRPr="00D12471">
              <w:rPr>
                <w:rFonts w:ascii="Tahoma" w:hAnsi="Tahoma" w:cs="Tahoma"/>
                <w:sz w:val="22"/>
                <w:szCs w:val="22"/>
                <w:lang w:val="es-CR"/>
              </w:rPr>
              <w:t>en p</w:t>
            </w:r>
            <w:proofErr w:type="spellStart"/>
            <w:r w:rsidR="00656909" w:rsidRPr="00D12471">
              <w:rPr>
                <w:rFonts w:ascii="Tahoma" w:hAnsi="Tahoma" w:cs="Tahoma"/>
                <w:sz w:val="22"/>
                <w:szCs w:val="22"/>
              </w:rPr>
              <w:t>rogramación</w:t>
            </w:r>
            <w:proofErr w:type="spellEnd"/>
            <w:r w:rsidR="00656909" w:rsidRPr="00D12471">
              <w:rPr>
                <w:rFonts w:ascii="Tahoma" w:hAnsi="Tahoma" w:cs="Tahoma"/>
                <w:sz w:val="22"/>
                <w:szCs w:val="22"/>
              </w:rPr>
              <w:t xml:space="preserve"> en ambiente Web utilizando </w:t>
            </w:r>
            <w:proofErr w:type="spellStart"/>
            <w:r w:rsidR="00656909" w:rsidRPr="00D12471">
              <w:rPr>
                <w:rFonts w:ascii="Tahoma" w:hAnsi="Tahoma" w:cs="Tahoma"/>
                <w:sz w:val="22"/>
                <w:szCs w:val="22"/>
              </w:rPr>
              <w:t>Jscript</w:t>
            </w:r>
            <w:proofErr w:type="spellEnd"/>
            <w:r w:rsidR="00656909" w:rsidRPr="00D12471">
              <w:rPr>
                <w:rFonts w:ascii="Tahoma" w:hAnsi="Tahoma" w:cs="Tahoma"/>
                <w:sz w:val="22"/>
                <w:szCs w:val="22"/>
              </w:rPr>
              <w:t xml:space="preserve">, </w:t>
            </w:r>
            <w:proofErr w:type="spellStart"/>
            <w:r w:rsidR="00656909" w:rsidRPr="00D12471">
              <w:rPr>
                <w:rFonts w:ascii="Tahoma" w:hAnsi="Tahoma" w:cs="Tahoma"/>
                <w:sz w:val="22"/>
                <w:szCs w:val="22"/>
              </w:rPr>
              <w:t>JQuery</w:t>
            </w:r>
            <w:proofErr w:type="spellEnd"/>
            <w:r w:rsidR="00656909" w:rsidRPr="00D12471">
              <w:rPr>
                <w:rFonts w:ascii="Tahoma" w:hAnsi="Tahoma" w:cs="Tahoma"/>
                <w:sz w:val="22"/>
                <w:szCs w:val="22"/>
              </w:rPr>
              <w:t xml:space="preserve"> y</w:t>
            </w:r>
            <w:r w:rsidR="008154AA" w:rsidRPr="00D12471">
              <w:rPr>
                <w:rFonts w:ascii="Tahoma" w:hAnsi="Tahoma" w:cs="Tahoma"/>
                <w:sz w:val="22"/>
                <w:szCs w:val="22"/>
                <w:lang w:val="es-CR"/>
              </w:rPr>
              <w:t>/o</w:t>
            </w:r>
            <w:r w:rsidR="00656909" w:rsidRPr="00D12471">
              <w:rPr>
                <w:rFonts w:ascii="Tahoma" w:hAnsi="Tahoma" w:cs="Tahoma"/>
                <w:sz w:val="22"/>
                <w:szCs w:val="22"/>
              </w:rPr>
              <w:t xml:space="preserve"> </w:t>
            </w:r>
            <w:proofErr w:type="spellStart"/>
            <w:r w:rsidR="00656909" w:rsidRPr="00D12471">
              <w:rPr>
                <w:rFonts w:ascii="Tahoma" w:hAnsi="Tahoma" w:cs="Tahoma"/>
                <w:sz w:val="22"/>
                <w:szCs w:val="22"/>
              </w:rPr>
              <w:t>Telerik</w:t>
            </w:r>
            <w:proofErr w:type="spellEnd"/>
            <w:r w:rsidR="00F95227" w:rsidRPr="00D12471">
              <w:rPr>
                <w:rFonts w:ascii="Tahoma" w:hAnsi="Tahoma" w:cs="Tahoma"/>
                <w:sz w:val="22"/>
                <w:szCs w:val="22"/>
                <w:lang w:val="es-CR"/>
              </w:rPr>
              <w:t>.</w:t>
            </w:r>
          </w:p>
        </w:tc>
        <w:tc>
          <w:tcPr>
            <w:tcW w:w="1701" w:type="dxa"/>
          </w:tcPr>
          <w:p w14:paraId="51D83666" w14:textId="77777777" w:rsidR="00656909" w:rsidRPr="00D12471" w:rsidRDefault="00656909" w:rsidP="001F03B1">
            <w:pPr>
              <w:pStyle w:val="Sangradetextonormal"/>
              <w:keepNext/>
              <w:keepLines/>
              <w:spacing w:after="0" w:line="240" w:lineRule="auto"/>
              <w:ind w:left="33"/>
              <w:jc w:val="center"/>
              <w:rPr>
                <w:rFonts w:ascii="Tahoma" w:hAnsi="Tahoma" w:cs="Tahoma"/>
                <w:sz w:val="22"/>
                <w:szCs w:val="22"/>
                <w:lang w:val="es-CR"/>
              </w:rPr>
            </w:pPr>
            <w:r w:rsidRPr="00D12471">
              <w:rPr>
                <w:rFonts w:ascii="Tahoma" w:hAnsi="Tahoma" w:cs="Tahoma"/>
                <w:sz w:val="22"/>
                <w:szCs w:val="22"/>
                <w:lang w:val="es-CR"/>
              </w:rPr>
              <w:t>6 meses</w:t>
            </w:r>
          </w:p>
        </w:tc>
      </w:tr>
      <w:tr w:rsidR="00656909" w:rsidRPr="00D12471" w14:paraId="51D8366A" w14:textId="77777777" w:rsidTr="001F03B1">
        <w:tc>
          <w:tcPr>
            <w:tcW w:w="5571" w:type="dxa"/>
          </w:tcPr>
          <w:p w14:paraId="51D83668" w14:textId="77777777" w:rsidR="00656909" w:rsidRPr="00D12471" w:rsidRDefault="00555130" w:rsidP="001F03B1">
            <w:pPr>
              <w:pStyle w:val="Sangradetextonormal"/>
              <w:keepNext/>
              <w:keepLines/>
              <w:spacing w:after="0" w:line="240" w:lineRule="auto"/>
              <w:ind w:left="76"/>
              <w:jc w:val="both"/>
              <w:rPr>
                <w:rFonts w:ascii="Tahoma" w:hAnsi="Tahoma" w:cs="Tahoma"/>
                <w:sz w:val="22"/>
                <w:szCs w:val="22"/>
                <w:lang w:val="es-CR"/>
              </w:rPr>
            </w:pPr>
            <w:r w:rsidRPr="00D12471">
              <w:rPr>
                <w:rFonts w:ascii="Tahoma" w:hAnsi="Tahoma" w:cs="Tahoma"/>
                <w:sz w:val="22"/>
                <w:szCs w:val="22"/>
                <w:lang w:val="es-CR"/>
              </w:rPr>
              <w:t>Conocimiento en p</w:t>
            </w:r>
            <w:r w:rsidR="00F95227" w:rsidRPr="00D12471">
              <w:rPr>
                <w:rFonts w:ascii="Tahoma" w:hAnsi="Tahoma" w:cs="Tahoma"/>
                <w:sz w:val="22"/>
                <w:szCs w:val="22"/>
                <w:lang w:val="es-CR"/>
              </w:rPr>
              <w:t>rogramación</w:t>
            </w:r>
            <w:r w:rsidR="00656909" w:rsidRPr="00D12471">
              <w:rPr>
                <w:rFonts w:ascii="Tahoma" w:hAnsi="Tahoma" w:cs="Tahoma"/>
                <w:sz w:val="22"/>
                <w:szCs w:val="22"/>
                <w:lang w:val="es-CR"/>
              </w:rPr>
              <w:t xml:space="preserve"> </w:t>
            </w:r>
            <w:r w:rsidR="000C6EDE" w:rsidRPr="00D12471">
              <w:rPr>
                <w:rFonts w:ascii="Tahoma" w:hAnsi="Tahoma" w:cs="Tahoma"/>
                <w:sz w:val="22"/>
                <w:szCs w:val="22"/>
                <w:lang w:val="es-CR"/>
              </w:rPr>
              <w:t>de aplicaciones distribuidas.</w:t>
            </w:r>
            <w:r w:rsidR="00656909" w:rsidRPr="00D12471">
              <w:rPr>
                <w:rFonts w:ascii="Tahoma" w:hAnsi="Tahoma" w:cs="Tahoma"/>
                <w:sz w:val="22"/>
                <w:szCs w:val="22"/>
                <w:lang w:val="es-CR"/>
              </w:rPr>
              <w:t xml:space="preserve"> </w:t>
            </w:r>
          </w:p>
        </w:tc>
        <w:tc>
          <w:tcPr>
            <w:tcW w:w="1701" w:type="dxa"/>
          </w:tcPr>
          <w:p w14:paraId="51D83669" w14:textId="77777777" w:rsidR="00656909" w:rsidRPr="00D12471" w:rsidRDefault="005578B0" w:rsidP="001F03B1">
            <w:pPr>
              <w:pStyle w:val="Sangradetextonormal"/>
              <w:keepNext/>
              <w:keepLines/>
              <w:spacing w:after="0" w:line="240" w:lineRule="auto"/>
              <w:ind w:left="33"/>
              <w:jc w:val="center"/>
              <w:rPr>
                <w:rFonts w:ascii="Tahoma" w:hAnsi="Tahoma" w:cs="Tahoma"/>
                <w:sz w:val="22"/>
                <w:szCs w:val="22"/>
                <w:lang w:val="es-CR"/>
              </w:rPr>
            </w:pPr>
            <w:r w:rsidRPr="00D12471">
              <w:rPr>
                <w:rFonts w:ascii="Tahoma" w:hAnsi="Tahoma" w:cs="Tahoma"/>
                <w:sz w:val="22"/>
                <w:szCs w:val="22"/>
                <w:lang w:val="es-CR"/>
              </w:rPr>
              <w:t xml:space="preserve">12 </w:t>
            </w:r>
            <w:r w:rsidR="00656909" w:rsidRPr="00D12471">
              <w:rPr>
                <w:rFonts w:ascii="Tahoma" w:hAnsi="Tahoma" w:cs="Tahoma"/>
                <w:sz w:val="22"/>
                <w:szCs w:val="22"/>
                <w:lang w:val="es-CR"/>
              </w:rPr>
              <w:t>meses</w:t>
            </w:r>
          </w:p>
        </w:tc>
      </w:tr>
      <w:tr w:rsidR="00F95227" w:rsidRPr="00D12471" w14:paraId="51D8366D" w14:textId="77777777" w:rsidTr="001F03B1">
        <w:tc>
          <w:tcPr>
            <w:tcW w:w="5571" w:type="dxa"/>
          </w:tcPr>
          <w:p w14:paraId="51D8366B" w14:textId="77777777" w:rsidR="00F95227" w:rsidRPr="00D12471" w:rsidRDefault="00F95227" w:rsidP="001F03B1">
            <w:pPr>
              <w:pStyle w:val="Sangradetextonormal"/>
              <w:keepNext/>
              <w:keepLines/>
              <w:spacing w:after="0" w:line="240" w:lineRule="auto"/>
              <w:ind w:left="76"/>
              <w:jc w:val="both"/>
              <w:rPr>
                <w:rFonts w:ascii="Tahoma" w:hAnsi="Tahoma" w:cs="Tahoma"/>
                <w:sz w:val="22"/>
                <w:szCs w:val="22"/>
                <w:lang w:val="es-CR"/>
              </w:rPr>
            </w:pPr>
            <w:r w:rsidRPr="00D12471">
              <w:rPr>
                <w:rFonts w:ascii="Tahoma" w:hAnsi="Tahoma" w:cs="Tahoma"/>
                <w:sz w:val="22"/>
                <w:szCs w:val="22"/>
                <w:lang w:val="es-CR"/>
              </w:rPr>
              <w:t>Programación orientada a objetos.</w:t>
            </w:r>
          </w:p>
        </w:tc>
        <w:tc>
          <w:tcPr>
            <w:tcW w:w="1701" w:type="dxa"/>
          </w:tcPr>
          <w:p w14:paraId="51D8366C" w14:textId="77777777" w:rsidR="00F95227" w:rsidRPr="00D12471" w:rsidRDefault="005578B0" w:rsidP="001F03B1">
            <w:pPr>
              <w:pStyle w:val="Sangradetextonormal"/>
              <w:keepNext/>
              <w:keepLines/>
              <w:spacing w:after="0" w:line="240" w:lineRule="auto"/>
              <w:ind w:left="33"/>
              <w:jc w:val="center"/>
              <w:rPr>
                <w:rFonts w:ascii="Tahoma" w:hAnsi="Tahoma" w:cs="Tahoma"/>
                <w:sz w:val="22"/>
                <w:szCs w:val="22"/>
                <w:lang w:val="es-CR"/>
              </w:rPr>
            </w:pPr>
            <w:r w:rsidRPr="00D12471">
              <w:rPr>
                <w:rFonts w:ascii="Tahoma" w:hAnsi="Tahoma" w:cs="Tahoma"/>
                <w:sz w:val="22"/>
                <w:szCs w:val="22"/>
                <w:lang w:val="es-CR"/>
              </w:rPr>
              <w:t xml:space="preserve">12 </w:t>
            </w:r>
            <w:r w:rsidR="00F95227" w:rsidRPr="00D12471">
              <w:rPr>
                <w:rFonts w:ascii="Tahoma" w:hAnsi="Tahoma" w:cs="Tahoma"/>
                <w:sz w:val="22"/>
                <w:szCs w:val="22"/>
                <w:lang w:val="es-CR"/>
              </w:rPr>
              <w:t>meses</w:t>
            </w:r>
          </w:p>
        </w:tc>
      </w:tr>
    </w:tbl>
    <w:p w14:paraId="51D8366E" w14:textId="77777777" w:rsidR="00683C9A" w:rsidRDefault="00683C9A" w:rsidP="00025528">
      <w:pPr>
        <w:suppressAutoHyphens/>
        <w:ind w:left="1418" w:right="17"/>
        <w:jc w:val="both"/>
        <w:rPr>
          <w:rFonts w:ascii="Tahoma" w:hAnsi="Tahoma" w:cs="Tahoma"/>
          <w:sz w:val="22"/>
          <w:szCs w:val="22"/>
        </w:rPr>
      </w:pPr>
    </w:p>
    <w:p w14:paraId="51D8366F" w14:textId="77777777" w:rsidR="00581654" w:rsidRPr="00D12471" w:rsidRDefault="00581654" w:rsidP="00025528">
      <w:pPr>
        <w:suppressAutoHyphens/>
        <w:ind w:left="1418" w:right="17"/>
        <w:jc w:val="both"/>
        <w:rPr>
          <w:rFonts w:ascii="Tahoma" w:hAnsi="Tahoma" w:cs="Tahoma"/>
          <w:sz w:val="22"/>
          <w:szCs w:val="22"/>
        </w:rPr>
      </w:pPr>
    </w:p>
    <w:p w14:paraId="51D83670" w14:textId="77777777" w:rsidR="00581654" w:rsidRPr="00D12471" w:rsidRDefault="00581654" w:rsidP="006F74EE">
      <w:pPr>
        <w:pStyle w:val="Prrafodelista"/>
        <w:numPr>
          <w:ilvl w:val="2"/>
          <w:numId w:val="10"/>
        </w:numPr>
        <w:suppressAutoHyphens/>
        <w:ind w:left="1560" w:right="17" w:hanging="851"/>
        <w:jc w:val="both"/>
        <w:rPr>
          <w:rFonts w:ascii="Tahoma" w:hAnsi="Tahoma" w:cs="Tahoma"/>
          <w:b/>
          <w:sz w:val="22"/>
          <w:szCs w:val="22"/>
        </w:rPr>
      </w:pPr>
      <w:bookmarkStart w:id="8" w:name="_Ref392660946"/>
      <w:bookmarkStart w:id="9" w:name="_Ref148340199"/>
      <w:r w:rsidRPr="00D12471">
        <w:rPr>
          <w:rFonts w:ascii="Tahoma" w:hAnsi="Tahoma" w:cs="Tahoma"/>
          <w:sz w:val="22"/>
          <w:szCs w:val="22"/>
        </w:rPr>
        <w:t xml:space="preserve">Preparación académica mínima de </w:t>
      </w:r>
      <w:r w:rsidR="00BD134C" w:rsidRPr="00D12471">
        <w:rPr>
          <w:rFonts w:ascii="Tahoma" w:hAnsi="Tahoma" w:cs="Tahoma"/>
          <w:b/>
          <w:sz w:val="22"/>
          <w:szCs w:val="22"/>
        </w:rPr>
        <w:t>Bachiller con título en Sistemas de Información o Informática</w:t>
      </w:r>
      <w:r w:rsidR="007E16C4" w:rsidRPr="00D12471">
        <w:rPr>
          <w:rFonts w:ascii="Tahoma" w:hAnsi="Tahoma" w:cs="Tahoma"/>
          <w:sz w:val="22"/>
          <w:szCs w:val="22"/>
        </w:rPr>
        <w:t>.</w:t>
      </w:r>
      <w:bookmarkEnd w:id="8"/>
      <w:r w:rsidR="00BD134C" w:rsidRPr="00D12471">
        <w:rPr>
          <w:rFonts w:ascii="Tahoma" w:hAnsi="Tahoma" w:cs="Tahoma"/>
          <w:b/>
          <w:sz w:val="22"/>
          <w:szCs w:val="22"/>
        </w:rPr>
        <w:t xml:space="preserve"> </w:t>
      </w:r>
      <w:bookmarkEnd w:id="9"/>
    </w:p>
    <w:p w14:paraId="51D83671" w14:textId="77777777" w:rsidR="00342A63" w:rsidRPr="00D12471" w:rsidRDefault="00342A63" w:rsidP="00025528">
      <w:pPr>
        <w:pStyle w:val="Prrafodelista"/>
        <w:suppressAutoHyphens/>
        <w:ind w:left="1418" w:right="17"/>
        <w:jc w:val="both"/>
        <w:rPr>
          <w:rFonts w:ascii="Tahoma" w:hAnsi="Tahoma" w:cs="Tahoma"/>
          <w:sz w:val="22"/>
          <w:szCs w:val="22"/>
        </w:rPr>
      </w:pPr>
    </w:p>
    <w:p w14:paraId="51D83672" w14:textId="77777777" w:rsidR="0072030F" w:rsidRPr="00D12471" w:rsidRDefault="00342A63" w:rsidP="00025528">
      <w:pPr>
        <w:pStyle w:val="Sangra2detindependiente"/>
        <w:widowControl w:val="0"/>
        <w:ind w:left="1418"/>
        <w:rPr>
          <w:sz w:val="22"/>
          <w:szCs w:val="22"/>
        </w:rPr>
      </w:pPr>
      <w:r w:rsidRPr="00D12471">
        <w:rPr>
          <w:sz w:val="22"/>
          <w:szCs w:val="22"/>
        </w:rPr>
        <w:t xml:space="preserve">Para comprobar lo </w:t>
      </w:r>
      <w:r w:rsidR="003F3062" w:rsidRPr="00D12471">
        <w:rPr>
          <w:sz w:val="22"/>
          <w:szCs w:val="22"/>
        </w:rPr>
        <w:t>requerido</w:t>
      </w:r>
      <w:r w:rsidR="004E4391">
        <w:rPr>
          <w:sz w:val="22"/>
          <w:szCs w:val="22"/>
        </w:rPr>
        <w:t xml:space="preserve"> en los dos puntos anteriores,</w:t>
      </w:r>
      <w:r w:rsidR="003F3062" w:rsidRPr="00D12471">
        <w:rPr>
          <w:sz w:val="22"/>
          <w:szCs w:val="22"/>
        </w:rPr>
        <w:t xml:space="preserve"> </w:t>
      </w:r>
      <w:r w:rsidR="00EA03A2" w:rsidRPr="00D12471">
        <w:rPr>
          <w:sz w:val="22"/>
          <w:szCs w:val="22"/>
        </w:rPr>
        <w:t xml:space="preserve">se </w:t>
      </w:r>
      <w:r w:rsidRPr="00D12471">
        <w:rPr>
          <w:sz w:val="22"/>
          <w:szCs w:val="22"/>
        </w:rPr>
        <w:t xml:space="preserve">debe </w:t>
      </w:r>
      <w:r w:rsidR="00EA03A2" w:rsidRPr="00D12471">
        <w:rPr>
          <w:sz w:val="22"/>
          <w:szCs w:val="22"/>
        </w:rPr>
        <w:t xml:space="preserve">de </w:t>
      </w:r>
      <w:r w:rsidRPr="00D12471">
        <w:rPr>
          <w:sz w:val="22"/>
          <w:szCs w:val="22"/>
        </w:rPr>
        <w:t>anexar</w:t>
      </w:r>
      <w:r w:rsidR="00C14E4C" w:rsidRPr="00D12471">
        <w:rPr>
          <w:sz w:val="22"/>
          <w:szCs w:val="22"/>
        </w:rPr>
        <w:t xml:space="preserve"> para cada integrante</w:t>
      </w:r>
      <w:r w:rsidR="0072030F" w:rsidRPr="00D12471">
        <w:rPr>
          <w:sz w:val="22"/>
          <w:szCs w:val="22"/>
        </w:rPr>
        <w:t>:</w:t>
      </w:r>
    </w:p>
    <w:p w14:paraId="51D83673" w14:textId="77777777" w:rsidR="00A27A33" w:rsidRPr="00D12471" w:rsidRDefault="00A27A33" w:rsidP="00025528">
      <w:pPr>
        <w:pStyle w:val="Sangra2detindependiente"/>
        <w:widowControl w:val="0"/>
        <w:ind w:left="1418"/>
        <w:rPr>
          <w:sz w:val="22"/>
          <w:szCs w:val="22"/>
        </w:rPr>
      </w:pPr>
    </w:p>
    <w:p w14:paraId="51D83674" w14:textId="77777777" w:rsidR="00E15956" w:rsidRPr="00D12471" w:rsidRDefault="0072030F" w:rsidP="006F74EE">
      <w:pPr>
        <w:pStyle w:val="Sangra2detindependiente"/>
        <w:widowControl w:val="0"/>
        <w:numPr>
          <w:ilvl w:val="0"/>
          <w:numId w:val="7"/>
        </w:numPr>
        <w:ind w:left="1843" w:hanging="283"/>
        <w:rPr>
          <w:sz w:val="22"/>
          <w:szCs w:val="22"/>
        </w:rPr>
      </w:pPr>
      <w:r w:rsidRPr="00D12471">
        <w:rPr>
          <w:sz w:val="22"/>
          <w:szCs w:val="22"/>
        </w:rPr>
        <w:t>C</w:t>
      </w:r>
      <w:r w:rsidR="00342A63" w:rsidRPr="00D12471">
        <w:rPr>
          <w:sz w:val="22"/>
          <w:szCs w:val="22"/>
        </w:rPr>
        <w:t>urrículum vitae</w:t>
      </w:r>
      <w:r w:rsidR="00E15956" w:rsidRPr="00D12471">
        <w:rPr>
          <w:sz w:val="22"/>
          <w:szCs w:val="22"/>
        </w:rPr>
        <w:t xml:space="preserve">, se deberá </w:t>
      </w:r>
      <w:r w:rsidR="006C65DA" w:rsidRPr="00D12471">
        <w:rPr>
          <w:sz w:val="22"/>
          <w:szCs w:val="22"/>
        </w:rPr>
        <w:t xml:space="preserve">adjuntar </w:t>
      </w:r>
      <w:r w:rsidR="00D2020B" w:rsidRPr="00D12471">
        <w:rPr>
          <w:sz w:val="22"/>
          <w:szCs w:val="22"/>
        </w:rPr>
        <w:t>c</w:t>
      </w:r>
      <w:r w:rsidR="00E15956" w:rsidRPr="00D12471">
        <w:rPr>
          <w:sz w:val="22"/>
          <w:szCs w:val="22"/>
        </w:rPr>
        <w:t>opia de títulos académicos</w:t>
      </w:r>
      <w:r w:rsidR="008C337E" w:rsidRPr="00D12471">
        <w:rPr>
          <w:sz w:val="22"/>
          <w:szCs w:val="22"/>
        </w:rPr>
        <w:t xml:space="preserve"> o  documento de la </w:t>
      </w:r>
      <w:r w:rsidR="0013566D" w:rsidRPr="00D12471">
        <w:rPr>
          <w:sz w:val="22"/>
          <w:szCs w:val="22"/>
        </w:rPr>
        <w:t xml:space="preserve">universidad </w:t>
      </w:r>
      <w:r w:rsidR="008C337E" w:rsidRPr="00D12471">
        <w:rPr>
          <w:sz w:val="22"/>
          <w:szCs w:val="22"/>
        </w:rPr>
        <w:t xml:space="preserve">certificando que es egresado y </w:t>
      </w:r>
      <w:r w:rsidR="00D503ED" w:rsidRPr="00D12471">
        <w:rPr>
          <w:sz w:val="22"/>
          <w:szCs w:val="22"/>
        </w:rPr>
        <w:t xml:space="preserve">que únicamente </w:t>
      </w:r>
      <w:r w:rsidR="008C337E" w:rsidRPr="00D12471">
        <w:rPr>
          <w:sz w:val="22"/>
          <w:szCs w:val="22"/>
        </w:rPr>
        <w:t>falta el trámite administrativo de entrega de título</w:t>
      </w:r>
      <w:r w:rsidR="00E15956" w:rsidRPr="00D12471">
        <w:rPr>
          <w:sz w:val="22"/>
          <w:szCs w:val="22"/>
        </w:rPr>
        <w:t xml:space="preserve"> (</w:t>
      </w:r>
      <w:r w:rsidR="00E15956" w:rsidRPr="00D12471">
        <w:rPr>
          <w:b/>
          <w:sz w:val="22"/>
          <w:szCs w:val="22"/>
        </w:rPr>
        <w:t>éstos deberán estar debidamente autenticados por un notario, dando fe de que los documentos son copia fiel de los originales</w:t>
      </w:r>
      <w:r w:rsidR="00B129E1" w:rsidRPr="00D12471">
        <w:rPr>
          <w:b/>
          <w:sz w:val="22"/>
          <w:szCs w:val="22"/>
        </w:rPr>
        <w:t>)</w:t>
      </w:r>
      <w:r w:rsidR="00E15956" w:rsidRPr="00D12471">
        <w:rPr>
          <w:sz w:val="22"/>
          <w:szCs w:val="22"/>
        </w:rPr>
        <w:t>.  En caso de títulos extendidos en universidades en el exterior se deberá presentar el reconocimiento del título por parte</w:t>
      </w:r>
      <w:r w:rsidR="00D2020B" w:rsidRPr="00D12471">
        <w:rPr>
          <w:sz w:val="22"/>
          <w:szCs w:val="22"/>
        </w:rPr>
        <w:t xml:space="preserve"> del órgano nacional competente</w:t>
      </w:r>
      <w:r w:rsidR="00E15956" w:rsidRPr="00D12471">
        <w:rPr>
          <w:sz w:val="22"/>
          <w:szCs w:val="22"/>
        </w:rPr>
        <w:t>.</w:t>
      </w:r>
      <w:r w:rsidR="008C337E" w:rsidRPr="00D12471">
        <w:rPr>
          <w:sz w:val="22"/>
          <w:szCs w:val="22"/>
        </w:rPr>
        <w:t xml:space="preserve"> </w:t>
      </w:r>
    </w:p>
    <w:p w14:paraId="51D83675" w14:textId="77777777" w:rsidR="0072030F" w:rsidRPr="00D12471" w:rsidRDefault="0072030F" w:rsidP="006F74EE">
      <w:pPr>
        <w:pStyle w:val="Sangra2detindependiente"/>
        <w:widowControl w:val="0"/>
        <w:ind w:left="1843" w:hanging="283"/>
        <w:rPr>
          <w:sz w:val="22"/>
          <w:szCs w:val="22"/>
        </w:rPr>
      </w:pPr>
    </w:p>
    <w:p w14:paraId="51D83676" w14:textId="77777777" w:rsidR="0072030F" w:rsidRPr="00D12471" w:rsidRDefault="00A26C99" w:rsidP="006F74EE">
      <w:pPr>
        <w:pStyle w:val="Sangra2detindependiente"/>
        <w:widowControl w:val="0"/>
        <w:numPr>
          <w:ilvl w:val="0"/>
          <w:numId w:val="7"/>
        </w:numPr>
        <w:ind w:left="1843" w:hanging="283"/>
        <w:rPr>
          <w:sz w:val="22"/>
          <w:szCs w:val="22"/>
        </w:rPr>
      </w:pPr>
      <w:r w:rsidRPr="00D12471">
        <w:rPr>
          <w:sz w:val="22"/>
          <w:szCs w:val="22"/>
        </w:rPr>
        <w:t xml:space="preserve">Declaración jurada </w:t>
      </w:r>
      <w:r w:rsidR="006F5BB0" w:rsidRPr="00D12471">
        <w:rPr>
          <w:sz w:val="22"/>
          <w:szCs w:val="22"/>
        </w:rPr>
        <w:t>de cada profesional ofrecido, indicando</w:t>
      </w:r>
      <w:r w:rsidRPr="00D12471">
        <w:rPr>
          <w:sz w:val="22"/>
          <w:szCs w:val="22"/>
        </w:rPr>
        <w:t xml:space="preserve"> las</w:t>
      </w:r>
      <w:r w:rsidR="00145524" w:rsidRPr="00D12471">
        <w:rPr>
          <w:sz w:val="22"/>
          <w:szCs w:val="22"/>
        </w:rPr>
        <w:t xml:space="preserve"> empresas privadas o instituciones públicas</w:t>
      </w:r>
      <w:r w:rsidR="00552848" w:rsidRPr="00D12471">
        <w:rPr>
          <w:sz w:val="22"/>
          <w:szCs w:val="22"/>
        </w:rPr>
        <w:t xml:space="preserve"> donde </w:t>
      </w:r>
      <w:r w:rsidRPr="00D12471">
        <w:rPr>
          <w:bCs/>
          <w:sz w:val="22"/>
          <w:szCs w:val="22"/>
        </w:rPr>
        <w:t>la persona realizó</w:t>
      </w:r>
      <w:r w:rsidR="00552848" w:rsidRPr="00D12471">
        <w:rPr>
          <w:b/>
          <w:bCs/>
          <w:sz w:val="22"/>
          <w:szCs w:val="22"/>
        </w:rPr>
        <w:t xml:space="preserve"> labores de desarrollo o mantenimiento de sistemas de información </w:t>
      </w:r>
      <w:r w:rsidR="00552848" w:rsidRPr="00D12471">
        <w:rPr>
          <w:b/>
          <w:sz w:val="22"/>
          <w:szCs w:val="22"/>
        </w:rPr>
        <w:t>utilizando la</w:t>
      </w:r>
      <w:r w:rsidR="00EF384A" w:rsidRPr="00D12471">
        <w:rPr>
          <w:b/>
          <w:sz w:val="22"/>
          <w:szCs w:val="22"/>
        </w:rPr>
        <w:t>s</w:t>
      </w:r>
      <w:r w:rsidR="00552848" w:rsidRPr="00D12471">
        <w:rPr>
          <w:b/>
          <w:sz w:val="22"/>
          <w:szCs w:val="22"/>
        </w:rPr>
        <w:t xml:space="preserve"> herramienta</w:t>
      </w:r>
      <w:r w:rsidR="00F35988" w:rsidRPr="00D12471">
        <w:rPr>
          <w:b/>
          <w:sz w:val="22"/>
          <w:szCs w:val="22"/>
        </w:rPr>
        <w:t xml:space="preserve">s </w:t>
      </w:r>
      <w:r w:rsidR="00EC3D89" w:rsidRPr="00D12471">
        <w:rPr>
          <w:b/>
          <w:sz w:val="22"/>
          <w:szCs w:val="22"/>
        </w:rPr>
        <w:t xml:space="preserve">y métodos </w:t>
      </w:r>
      <w:r w:rsidR="00F35988" w:rsidRPr="00D12471">
        <w:rPr>
          <w:b/>
          <w:sz w:val="22"/>
          <w:szCs w:val="22"/>
        </w:rPr>
        <w:t>indicad</w:t>
      </w:r>
      <w:r w:rsidR="00EC3D89" w:rsidRPr="00D12471">
        <w:rPr>
          <w:b/>
          <w:sz w:val="22"/>
          <w:szCs w:val="22"/>
        </w:rPr>
        <w:t>o</w:t>
      </w:r>
      <w:r w:rsidR="00F35988" w:rsidRPr="00D12471">
        <w:rPr>
          <w:b/>
          <w:sz w:val="22"/>
          <w:szCs w:val="22"/>
        </w:rPr>
        <w:t xml:space="preserve">s en el punto </w:t>
      </w:r>
      <w:r w:rsidR="00604E50" w:rsidRPr="00D12471">
        <w:rPr>
          <w:b/>
          <w:sz w:val="22"/>
          <w:szCs w:val="22"/>
        </w:rPr>
        <w:fldChar w:fldCharType="begin"/>
      </w:r>
      <w:r w:rsidR="00604E50" w:rsidRPr="00D12471">
        <w:rPr>
          <w:b/>
          <w:sz w:val="22"/>
          <w:szCs w:val="22"/>
        </w:rPr>
        <w:instrText xml:space="preserve"> REF _Ref148330115 \r \h </w:instrText>
      </w:r>
      <w:r w:rsidR="00B40A99" w:rsidRPr="00D12471">
        <w:rPr>
          <w:b/>
          <w:sz w:val="22"/>
          <w:szCs w:val="22"/>
        </w:rPr>
        <w:instrText xml:space="preserve"> \* MERGEFORMAT </w:instrText>
      </w:r>
      <w:r w:rsidR="00604E50" w:rsidRPr="00D12471">
        <w:rPr>
          <w:b/>
          <w:sz w:val="22"/>
          <w:szCs w:val="22"/>
        </w:rPr>
      </w:r>
      <w:r w:rsidR="00604E50" w:rsidRPr="00D12471">
        <w:rPr>
          <w:b/>
          <w:sz w:val="22"/>
          <w:szCs w:val="22"/>
        </w:rPr>
        <w:fldChar w:fldCharType="separate"/>
      </w:r>
      <w:r w:rsidR="00DB0B7B">
        <w:rPr>
          <w:b/>
          <w:sz w:val="22"/>
          <w:szCs w:val="22"/>
        </w:rPr>
        <w:t>1.6.1</w:t>
      </w:r>
      <w:r w:rsidR="00604E50" w:rsidRPr="00D12471">
        <w:rPr>
          <w:b/>
          <w:sz w:val="22"/>
          <w:szCs w:val="22"/>
        </w:rPr>
        <w:fldChar w:fldCharType="end"/>
      </w:r>
      <w:r w:rsidR="00552848" w:rsidRPr="00D12471">
        <w:rPr>
          <w:sz w:val="22"/>
          <w:szCs w:val="22"/>
        </w:rPr>
        <w:t>.</w:t>
      </w:r>
    </w:p>
    <w:p w14:paraId="51D83677" w14:textId="77777777" w:rsidR="0042012F" w:rsidRPr="00D12471" w:rsidRDefault="0042012F" w:rsidP="006F74EE">
      <w:pPr>
        <w:widowControl w:val="0"/>
        <w:suppressAutoHyphens/>
        <w:ind w:left="1843" w:hanging="283"/>
        <w:jc w:val="both"/>
        <w:rPr>
          <w:rFonts w:ascii="Tahoma" w:hAnsi="Tahoma" w:cs="Tahoma"/>
          <w:sz w:val="22"/>
          <w:szCs w:val="22"/>
        </w:rPr>
      </w:pPr>
    </w:p>
    <w:p w14:paraId="51D83678" w14:textId="77777777" w:rsidR="0042012F" w:rsidRPr="00D12471" w:rsidRDefault="00552848" w:rsidP="006F74EE">
      <w:pPr>
        <w:widowControl w:val="0"/>
        <w:suppressAutoHyphens/>
        <w:ind w:left="1843"/>
        <w:jc w:val="both"/>
        <w:rPr>
          <w:rFonts w:ascii="Tahoma" w:hAnsi="Tahoma" w:cs="Tahoma"/>
          <w:sz w:val="22"/>
          <w:szCs w:val="22"/>
        </w:rPr>
      </w:pPr>
      <w:r w:rsidRPr="007A0965">
        <w:rPr>
          <w:rFonts w:ascii="Tahoma" w:hAnsi="Tahoma" w:cs="Tahoma"/>
          <w:b/>
          <w:sz w:val="22"/>
          <w:szCs w:val="22"/>
        </w:rPr>
        <w:t>La</w:t>
      </w:r>
      <w:r w:rsidR="00A26C99" w:rsidRPr="007A0965">
        <w:rPr>
          <w:rFonts w:ascii="Tahoma" w:hAnsi="Tahoma" w:cs="Tahoma"/>
          <w:b/>
          <w:sz w:val="22"/>
          <w:szCs w:val="22"/>
        </w:rPr>
        <w:t xml:space="preserve"> declaración jurada </w:t>
      </w:r>
      <w:r w:rsidR="00667360" w:rsidRPr="007A0965">
        <w:rPr>
          <w:rFonts w:ascii="Tahoma" w:hAnsi="Tahoma" w:cs="Tahoma"/>
          <w:b/>
          <w:sz w:val="22"/>
          <w:szCs w:val="22"/>
        </w:rPr>
        <w:t xml:space="preserve">deberá </w:t>
      </w:r>
      <w:r w:rsidR="006766D3" w:rsidRPr="007A0965">
        <w:rPr>
          <w:rFonts w:ascii="Tahoma" w:hAnsi="Tahoma" w:cs="Tahoma"/>
          <w:b/>
          <w:sz w:val="22"/>
          <w:szCs w:val="22"/>
        </w:rPr>
        <w:t xml:space="preserve">presentarse </w:t>
      </w:r>
      <w:r w:rsidRPr="007A0965">
        <w:rPr>
          <w:rFonts w:ascii="Tahoma" w:hAnsi="Tahoma" w:cs="Tahoma"/>
          <w:b/>
          <w:sz w:val="22"/>
          <w:szCs w:val="22"/>
        </w:rPr>
        <w:t>para cada profesional</w:t>
      </w:r>
      <w:r w:rsidR="00EA03A2" w:rsidRPr="007A0965">
        <w:rPr>
          <w:rFonts w:ascii="Tahoma" w:hAnsi="Tahoma" w:cs="Tahoma"/>
          <w:b/>
          <w:sz w:val="22"/>
          <w:szCs w:val="22"/>
        </w:rPr>
        <w:t xml:space="preserve"> </w:t>
      </w:r>
      <w:r w:rsidR="0021627E" w:rsidRPr="007A0965">
        <w:rPr>
          <w:rFonts w:ascii="Tahoma" w:hAnsi="Tahoma" w:cs="Tahoma"/>
          <w:b/>
          <w:sz w:val="22"/>
          <w:szCs w:val="22"/>
        </w:rPr>
        <w:t>e</w:t>
      </w:r>
      <w:r w:rsidRPr="007A0965">
        <w:rPr>
          <w:rFonts w:ascii="Tahoma" w:hAnsi="Tahoma" w:cs="Tahoma"/>
          <w:b/>
          <w:sz w:val="22"/>
          <w:szCs w:val="22"/>
        </w:rPr>
        <w:t xml:space="preserve"> incluir los siguientes datos</w:t>
      </w:r>
      <w:r w:rsidRPr="00D12471">
        <w:rPr>
          <w:rFonts w:ascii="Tahoma" w:hAnsi="Tahoma" w:cs="Tahoma"/>
          <w:sz w:val="22"/>
          <w:szCs w:val="22"/>
        </w:rPr>
        <w:t>:</w:t>
      </w:r>
    </w:p>
    <w:tbl>
      <w:tblPr>
        <w:tblW w:w="8955" w:type="dxa"/>
        <w:tblInd w:w="250" w:type="dxa"/>
        <w:tblCellMar>
          <w:left w:w="0" w:type="dxa"/>
          <w:right w:w="0" w:type="dxa"/>
        </w:tblCellMar>
        <w:tblLook w:val="04A0" w:firstRow="1" w:lastRow="0" w:firstColumn="1" w:lastColumn="0" w:noHBand="0" w:noVBand="1"/>
      </w:tblPr>
      <w:tblGrid>
        <w:gridCol w:w="1297"/>
        <w:gridCol w:w="1585"/>
        <w:gridCol w:w="1152"/>
        <w:gridCol w:w="2148"/>
        <w:gridCol w:w="1296"/>
        <w:gridCol w:w="1477"/>
      </w:tblGrid>
      <w:tr w:rsidR="00C63258" w:rsidRPr="00D12471" w14:paraId="51D8367F" w14:textId="77777777" w:rsidTr="00C63258">
        <w:tc>
          <w:tcPr>
            <w:tcW w:w="1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D83679" w14:textId="77777777" w:rsidR="00C63258" w:rsidRPr="00D12471" w:rsidRDefault="00C63258">
            <w:pPr>
              <w:pStyle w:val="Sangradetextonormal"/>
              <w:keepNext/>
              <w:spacing w:after="0" w:line="240" w:lineRule="auto"/>
              <w:jc w:val="center"/>
              <w:rPr>
                <w:rFonts w:ascii="Tahoma" w:hAnsi="Tahoma" w:cs="Tahoma"/>
                <w:b/>
                <w:bCs/>
                <w:sz w:val="22"/>
                <w:szCs w:val="22"/>
                <w:lang w:val="es-ES"/>
              </w:rPr>
            </w:pPr>
            <w:r w:rsidRPr="00D12471">
              <w:rPr>
                <w:rFonts w:ascii="Tahoma" w:hAnsi="Tahoma" w:cs="Tahoma"/>
                <w:b/>
                <w:bCs/>
                <w:sz w:val="22"/>
                <w:szCs w:val="22"/>
              </w:rPr>
              <w:t>Nombre empresa</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8367A" w14:textId="77777777" w:rsidR="00C63258" w:rsidRPr="00D12471" w:rsidRDefault="00C63258">
            <w:pPr>
              <w:pStyle w:val="Sangradetextonormal"/>
              <w:keepNext/>
              <w:spacing w:after="0" w:line="240" w:lineRule="auto"/>
              <w:jc w:val="center"/>
              <w:rPr>
                <w:rFonts w:ascii="Tahoma" w:hAnsi="Tahoma" w:cs="Tahoma"/>
                <w:b/>
                <w:bCs/>
                <w:sz w:val="22"/>
                <w:szCs w:val="22"/>
                <w:lang w:eastAsia="en-US"/>
              </w:rPr>
            </w:pPr>
            <w:r w:rsidRPr="00D12471">
              <w:rPr>
                <w:rFonts w:ascii="Tahoma" w:hAnsi="Tahoma" w:cs="Tahoma"/>
                <w:b/>
                <w:bCs/>
                <w:sz w:val="22"/>
                <w:szCs w:val="22"/>
                <w:lang w:eastAsia="en-US"/>
              </w:rPr>
              <w:t>Descripción del trabajo realizado</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8367B" w14:textId="77777777" w:rsidR="00C63258" w:rsidRPr="00D12471" w:rsidRDefault="00C63258">
            <w:pPr>
              <w:pStyle w:val="Sangradetextonormal"/>
              <w:keepNext/>
              <w:spacing w:after="0" w:line="240" w:lineRule="auto"/>
              <w:jc w:val="center"/>
              <w:rPr>
                <w:rFonts w:ascii="Tahoma" w:hAnsi="Tahoma" w:cs="Tahoma"/>
                <w:b/>
                <w:bCs/>
                <w:sz w:val="22"/>
                <w:szCs w:val="22"/>
                <w:lang w:val="es-ES"/>
              </w:rPr>
            </w:pPr>
            <w:r w:rsidRPr="00D12471">
              <w:rPr>
                <w:rFonts w:ascii="Tahoma" w:hAnsi="Tahoma" w:cs="Tahoma"/>
                <w:b/>
                <w:bCs/>
                <w:sz w:val="22"/>
                <w:szCs w:val="22"/>
                <w:lang w:val="es-ES"/>
              </w:rPr>
              <w:t>Período del servicio</w:t>
            </w:r>
          </w:p>
        </w:tc>
        <w:tc>
          <w:tcPr>
            <w:tcW w:w="2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8367C" w14:textId="77777777" w:rsidR="00C63258" w:rsidRPr="00D12471" w:rsidRDefault="00C63258">
            <w:pPr>
              <w:pStyle w:val="Sangradetextonormal"/>
              <w:keepNext/>
              <w:spacing w:after="0" w:line="240" w:lineRule="auto"/>
              <w:jc w:val="center"/>
              <w:rPr>
                <w:rFonts w:ascii="Tahoma" w:hAnsi="Tahoma" w:cs="Tahoma"/>
                <w:b/>
                <w:bCs/>
                <w:sz w:val="22"/>
                <w:szCs w:val="22"/>
                <w:lang w:val="es-ES"/>
              </w:rPr>
            </w:pPr>
            <w:r w:rsidRPr="00D12471">
              <w:rPr>
                <w:rFonts w:ascii="Tahoma" w:hAnsi="Tahoma" w:cs="Tahoma"/>
                <w:b/>
                <w:bCs/>
                <w:sz w:val="22"/>
                <w:szCs w:val="22"/>
                <w:lang w:val="es-ES"/>
              </w:rPr>
              <w:t>Lenguaje de programación y base de datos utilizada</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8367D" w14:textId="77777777" w:rsidR="00C63258" w:rsidRPr="00D12471" w:rsidRDefault="00C63258">
            <w:pPr>
              <w:pStyle w:val="Sangradetextonormal"/>
              <w:keepNext/>
              <w:spacing w:after="0" w:line="240" w:lineRule="auto"/>
              <w:jc w:val="center"/>
              <w:rPr>
                <w:rFonts w:ascii="Tahoma" w:hAnsi="Tahoma" w:cs="Tahoma"/>
                <w:b/>
                <w:bCs/>
                <w:sz w:val="22"/>
                <w:szCs w:val="22"/>
                <w:lang w:val="es-ES"/>
              </w:rPr>
            </w:pPr>
            <w:r w:rsidRPr="00D12471">
              <w:rPr>
                <w:rFonts w:ascii="Tahoma" w:hAnsi="Tahoma" w:cs="Tahoma"/>
                <w:b/>
                <w:bCs/>
                <w:sz w:val="22"/>
                <w:szCs w:val="22"/>
                <w:lang w:val="es-ES"/>
              </w:rPr>
              <w:t>Nombre Contacto</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8367E" w14:textId="77777777" w:rsidR="00C63258" w:rsidRPr="00D12471" w:rsidRDefault="00C63258">
            <w:pPr>
              <w:pStyle w:val="Sangradetextonormal"/>
              <w:keepNext/>
              <w:spacing w:after="0" w:line="240" w:lineRule="auto"/>
              <w:jc w:val="center"/>
              <w:rPr>
                <w:rFonts w:ascii="Tahoma" w:hAnsi="Tahoma" w:cs="Tahoma"/>
                <w:b/>
                <w:bCs/>
                <w:sz w:val="22"/>
                <w:szCs w:val="22"/>
                <w:lang w:val="es-ES"/>
              </w:rPr>
            </w:pPr>
            <w:r w:rsidRPr="00D12471">
              <w:rPr>
                <w:rFonts w:ascii="Tahoma" w:hAnsi="Tahoma" w:cs="Tahoma"/>
                <w:b/>
                <w:bCs/>
                <w:sz w:val="22"/>
                <w:szCs w:val="22"/>
                <w:lang w:val="es-ES"/>
              </w:rPr>
              <w:t>Teléfono y correo electrónico contacto</w:t>
            </w:r>
          </w:p>
        </w:tc>
      </w:tr>
      <w:tr w:rsidR="00C63258" w:rsidRPr="00D12471" w14:paraId="51D83686" w14:textId="77777777" w:rsidTr="00C63258">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83680" w14:textId="77777777" w:rsidR="00C63258" w:rsidRPr="00D12471" w:rsidRDefault="00C63258">
            <w:pPr>
              <w:pStyle w:val="Sangradetextonormal"/>
              <w:keepNext/>
              <w:spacing w:after="0" w:line="240" w:lineRule="auto"/>
              <w:jc w:val="both"/>
              <w:rPr>
                <w:rFonts w:ascii="Tahoma" w:hAnsi="Tahoma" w:cs="Tahoma"/>
                <w:sz w:val="22"/>
                <w:szCs w:val="22"/>
                <w:lang w:val="es-ES"/>
              </w:rPr>
            </w:pPr>
          </w:p>
        </w:tc>
        <w:tc>
          <w:tcPr>
            <w:tcW w:w="1585" w:type="dxa"/>
            <w:tcBorders>
              <w:top w:val="nil"/>
              <w:left w:val="nil"/>
              <w:bottom w:val="single" w:sz="8" w:space="0" w:color="auto"/>
              <w:right w:val="single" w:sz="8" w:space="0" w:color="auto"/>
            </w:tcBorders>
            <w:tcMar>
              <w:top w:w="0" w:type="dxa"/>
              <w:left w:w="108" w:type="dxa"/>
              <w:bottom w:w="0" w:type="dxa"/>
              <w:right w:w="108" w:type="dxa"/>
            </w:tcMar>
          </w:tcPr>
          <w:p w14:paraId="51D83681" w14:textId="77777777" w:rsidR="00C63258" w:rsidRPr="00D12471" w:rsidRDefault="00C63258">
            <w:pPr>
              <w:pStyle w:val="Sangradetextonormal"/>
              <w:keepNext/>
              <w:spacing w:after="0" w:line="240" w:lineRule="auto"/>
              <w:jc w:val="both"/>
              <w:rPr>
                <w:rFonts w:ascii="Tahoma" w:hAnsi="Tahoma" w:cs="Tahoma"/>
                <w:sz w:val="22"/>
                <w:szCs w:val="22"/>
                <w:lang w:val="es-ES"/>
              </w:rPr>
            </w:pPr>
          </w:p>
        </w:tc>
        <w:tc>
          <w:tcPr>
            <w:tcW w:w="1152" w:type="dxa"/>
            <w:tcBorders>
              <w:top w:val="nil"/>
              <w:left w:val="nil"/>
              <w:bottom w:val="single" w:sz="8" w:space="0" w:color="auto"/>
              <w:right w:val="single" w:sz="8" w:space="0" w:color="auto"/>
            </w:tcBorders>
            <w:tcMar>
              <w:top w:w="0" w:type="dxa"/>
              <w:left w:w="108" w:type="dxa"/>
              <w:bottom w:w="0" w:type="dxa"/>
              <w:right w:w="108" w:type="dxa"/>
            </w:tcMar>
          </w:tcPr>
          <w:p w14:paraId="51D83682" w14:textId="77777777" w:rsidR="00C63258" w:rsidRPr="00D12471" w:rsidRDefault="00C63258">
            <w:pPr>
              <w:pStyle w:val="Sangradetextonormal"/>
              <w:keepNext/>
              <w:spacing w:after="0" w:line="240" w:lineRule="auto"/>
              <w:jc w:val="both"/>
              <w:rPr>
                <w:rFonts w:ascii="Tahoma" w:hAnsi="Tahoma" w:cs="Tahoma"/>
                <w:sz w:val="22"/>
                <w:szCs w:val="22"/>
                <w:lang w:val="es-ES"/>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51D83683" w14:textId="77777777" w:rsidR="00C63258" w:rsidRPr="00D12471" w:rsidRDefault="00C63258">
            <w:pPr>
              <w:pStyle w:val="Sangradetextonormal"/>
              <w:keepNext/>
              <w:spacing w:after="0" w:line="240" w:lineRule="auto"/>
              <w:jc w:val="both"/>
              <w:rPr>
                <w:rFonts w:ascii="Tahoma" w:hAnsi="Tahoma" w:cs="Tahoma"/>
                <w:sz w:val="22"/>
                <w:szCs w:val="22"/>
                <w:lang w:val="es-ES"/>
              </w:rPr>
            </w:pPr>
          </w:p>
        </w:tc>
        <w:tc>
          <w:tcPr>
            <w:tcW w:w="1296" w:type="dxa"/>
            <w:tcBorders>
              <w:top w:val="nil"/>
              <w:left w:val="nil"/>
              <w:bottom w:val="single" w:sz="8" w:space="0" w:color="auto"/>
              <w:right w:val="single" w:sz="8" w:space="0" w:color="auto"/>
            </w:tcBorders>
            <w:tcMar>
              <w:top w:w="0" w:type="dxa"/>
              <w:left w:w="108" w:type="dxa"/>
              <w:bottom w:w="0" w:type="dxa"/>
              <w:right w:w="108" w:type="dxa"/>
            </w:tcMar>
          </w:tcPr>
          <w:p w14:paraId="51D83684" w14:textId="77777777" w:rsidR="00C63258" w:rsidRPr="00D12471" w:rsidRDefault="00C63258">
            <w:pPr>
              <w:pStyle w:val="Sangradetextonormal"/>
              <w:keepNext/>
              <w:spacing w:after="0" w:line="240" w:lineRule="auto"/>
              <w:jc w:val="both"/>
              <w:rPr>
                <w:rFonts w:ascii="Tahoma" w:hAnsi="Tahoma" w:cs="Tahoma"/>
                <w:sz w:val="22"/>
                <w:szCs w:val="22"/>
                <w:lang w:val="es-ES"/>
              </w:rPr>
            </w:pPr>
          </w:p>
        </w:tc>
        <w:tc>
          <w:tcPr>
            <w:tcW w:w="1477" w:type="dxa"/>
            <w:tcBorders>
              <w:top w:val="nil"/>
              <w:left w:val="nil"/>
              <w:bottom w:val="single" w:sz="8" w:space="0" w:color="auto"/>
              <w:right w:val="single" w:sz="8" w:space="0" w:color="auto"/>
            </w:tcBorders>
            <w:tcMar>
              <w:top w:w="0" w:type="dxa"/>
              <w:left w:w="108" w:type="dxa"/>
              <w:bottom w:w="0" w:type="dxa"/>
              <w:right w:w="108" w:type="dxa"/>
            </w:tcMar>
          </w:tcPr>
          <w:p w14:paraId="51D83685" w14:textId="77777777" w:rsidR="00C63258" w:rsidRPr="00D12471" w:rsidRDefault="00C63258">
            <w:pPr>
              <w:pStyle w:val="Sangradetextonormal"/>
              <w:keepNext/>
              <w:spacing w:after="0" w:line="240" w:lineRule="auto"/>
              <w:jc w:val="both"/>
              <w:rPr>
                <w:rFonts w:ascii="Tahoma" w:hAnsi="Tahoma" w:cs="Tahoma"/>
                <w:sz w:val="22"/>
                <w:szCs w:val="22"/>
                <w:lang w:val="es-ES"/>
              </w:rPr>
            </w:pPr>
          </w:p>
        </w:tc>
      </w:tr>
    </w:tbl>
    <w:p w14:paraId="51D83687" w14:textId="77777777" w:rsidR="00D85A88" w:rsidRPr="00D12471" w:rsidRDefault="00E15956" w:rsidP="00B37DCD">
      <w:pPr>
        <w:pStyle w:val="Sangra2detindependiente"/>
        <w:widowControl w:val="0"/>
        <w:ind w:left="709"/>
        <w:rPr>
          <w:sz w:val="22"/>
          <w:szCs w:val="22"/>
        </w:rPr>
      </w:pPr>
      <w:r w:rsidRPr="00D12471">
        <w:rPr>
          <w:bCs/>
          <w:sz w:val="22"/>
          <w:szCs w:val="22"/>
        </w:rPr>
        <w:t xml:space="preserve">Solo será considerada aquella experiencia que haya sido corroborada por </w:t>
      </w:r>
      <w:r w:rsidR="00F4414D" w:rsidRPr="00D12471">
        <w:rPr>
          <w:bCs/>
          <w:sz w:val="22"/>
          <w:szCs w:val="22"/>
        </w:rPr>
        <w:t>los</w:t>
      </w:r>
      <w:r w:rsidR="00C804B1" w:rsidRPr="00D12471">
        <w:rPr>
          <w:b/>
          <w:bCs/>
          <w:sz w:val="22"/>
          <w:szCs w:val="22"/>
        </w:rPr>
        <w:t xml:space="preserve"> </w:t>
      </w:r>
      <w:r w:rsidR="00CD69EA" w:rsidRPr="00D12471">
        <w:rPr>
          <w:sz w:val="22"/>
          <w:szCs w:val="22"/>
        </w:rPr>
        <w:t>Encargado</w:t>
      </w:r>
      <w:r w:rsidR="00F4414D" w:rsidRPr="00D12471">
        <w:rPr>
          <w:sz w:val="22"/>
          <w:szCs w:val="22"/>
        </w:rPr>
        <w:t>s</w:t>
      </w:r>
      <w:r w:rsidR="00CD69EA" w:rsidRPr="00D12471">
        <w:rPr>
          <w:sz w:val="22"/>
          <w:szCs w:val="22"/>
        </w:rPr>
        <w:t xml:space="preserve"> General</w:t>
      </w:r>
      <w:r w:rsidR="00F4414D" w:rsidRPr="00D12471">
        <w:rPr>
          <w:sz w:val="22"/>
          <w:szCs w:val="22"/>
        </w:rPr>
        <w:t>es</w:t>
      </w:r>
      <w:r w:rsidR="00CD69EA" w:rsidRPr="00D12471">
        <w:rPr>
          <w:sz w:val="22"/>
          <w:szCs w:val="22"/>
        </w:rPr>
        <w:t xml:space="preserve"> de la Contratación</w:t>
      </w:r>
      <w:r w:rsidR="00EB2A9F" w:rsidRPr="00D12471">
        <w:rPr>
          <w:sz w:val="22"/>
          <w:szCs w:val="22"/>
        </w:rPr>
        <w:t xml:space="preserve"> </w:t>
      </w:r>
      <w:r w:rsidR="00CD69EA" w:rsidRPr="00D12471">
        <w:rPr>
          <w:sz w:val="22"/>
          <w:szCs w:val="22"/>
        </w:rPr>
        <w:t>(EGC)</w:t>
      </w:r>
      <w:r w:rsidRPr="00D12471">
        <w:rPr>
          <w:sz w:val="22"/>
          <w:szCs w:val="22"/>
        </w:rPr>
        <w:t>, el</w:t>
      </w:r>
      <w:r w:rsidR="00CD69EA" w:rsidRPr="00D12471">
        <w:rPr>
          <w:sz w:val="22"/>
          <w:szCs w:val="22"/>
        </w:rPr>
        <w:t xml:space="preserve"> EGC podrá solicitar información aclaratoria</w:t>
      </w:r>
      <w:r w:rsidR="00B37DCD">
        <w:rPr>
          <w:sz w:val="22"/>
          <w:szCs w:val="22"/>
        </w:rPr>
        <w:t>, en caso que la misma no sea aprobada, no podrá considerarse ni para admisibilidad, ni para evaluación</w:t>
      </w:r>
      <w:r w:rsidR="00B37DCD" w:rsidRPr="00D12471">
        <w:rPr>
          <w:sz w:val="22"/>
          <w:szCs w:val="22"/>
        </w:rPr>
        <w:t>.</w:t>
      </w:r>
    </w:p>
    <w:p w14:paraId="51D83688" w14:textId="77777777" w:rsidR="00D85A88" w:rsidRPr="00D12471" w:rsidRDefault="00D85A88" w:rsidP="00CD69EA">
      <w:pPr>
        <w:pStyle w:val="Sangra2detindependiente"/>
        <w:widowControl w:val="0"/>
        <w:ind w:left="1334"/>
        <w:rPr>
          <w:sz w:val="22"/>
          <w:szCs w:val="22"/>
        </w:rPr>
      </w:pPr>
    </w:p>
    <w:p w14:paraId="51D83689" w14:textId="77777777" w:rsidR="008B5211" w:rsidRPr="00D12471" w:rsidRDefault="00D85A88" w:rsidP="00140E0B">
      <w:pPr>
        <w:pStyle w:val="Prrafodelista"/>
        <w:numPr>
          <w:ilvl w:val="1"/>
          <w:numId w:val="10"/>
        </w:numPr>
        <w:suppressAutoHyphens/>
        <w:ind w:right="17" w:hanging="716"/>
        <w:jc w:val="both"/>
        <w:rPr>
          <w:rFonts w:ascii="Tahoma" w:hAnsi="Tahoma" w:cs="Tahoma"/>
          <w:b/>
          <w:sz w:val="22"/>
          <w:szCs w:val="22"/>
        </w:rPr>
      </w:pPr>
      <w:bookmarkStart w:id="10" w:name="_Ref409165641"/>
      <w:r w:rsidRPr="00D12471">
        <w:rPr>
          <w:rFonts w:ascii="Tahoma" w:hAnsi="Tahoma" w:cs="Tahoma"/>
          <w:b/>
          <w:sz w:val="22"/>
          <w:szCs w:val="22"/>
        </w:rPr>
        <w:t>PRUEBA TÉCNICA</w:t>
      </w:r>
      <w:bookmarkEnd w:id="10"/>
    </w:p>
    <w:p w14:paraId="51D8368A" w14:textId="77777777" w:rsidR="008B5211" w:rsidRPr="00D12471" w:rsidRDefault="008B5211" w:rsidP="008B5211">
      <w:pPr>
        <w:pStyle w:val="Sangradetextonormal"/>
        <w:tabs>
          <w:tab w:val="num" w:pos="1080"/>
        </w:tabs>
        <w:spacing w:after="0" w:line="240" w:lineRule="auto"/>
        <w:ind w:left="567"/>
        <w:jc w:val="both"/>
        <w:rPr>
          <w:rFonts w:ascii="Tahoma" w:hAnsi="Tahoma" w:cs="Tahoma"/>
          <w:b/>
          <w:sz w:val="22"/>
          <w:szCs w:val="22"/>
        </w:rPr>
      </w:pPr>
    </w:p>
    <w:p w14:paraId="51D8368B" w14:textId="77777777" w:rsidR="008E3DCE" w:rsidRPr="00D12471" w:rsidRDefault="00D85A88" w:rsidP="002D701D">
      <w:pPr>
        <w:pStyle w:val="Sangradetextonormal"/>
        <w:numPr>
          <w:ilvl w:val="2"/>
          <w:numId w:val="10"/>
        </w:numPr>
        <w:tabs>
          <w:tab w:val="left" w:pos="1560"/>
        </w:tabs>
        <w:spacing w:after="0" w:line="240" w:lineRule="auto"/>
        <w:ind w:left="1560" w:hanging="840"/>
        <w:jc w:val="both"/>
        <w:rPr>
          <w:rFonts w:ascii="Tahoma" w:hAnsi="Tahoma" w:cs="Tahoma"/>
          <w:b/>
          <w:sz w:val="22"/>
          <w:szCs w:val="22"/>
        </w:rPr>
      </w:pPr>
      <w:r w:rsidRPr="00D12471">
        <w:rPr>
          <w:rFonts w:ascii="Tahoma" w:hAnsi="Tahoma" w:cs="Tahoma"/>
          <w:sz w:val="22"/>
          <w:szCs w:val="22"/>
          <w:lang w:val="es-CR"/>
        </w:rPr>
        <w:t xml:space="preserve">El oferente deberá considerar que los profesionales propuestos </w:t>
      </w:r>
      <w:r w:rsidR="006B5794" w:rsidRPr="00D12471">
        <w:rPr>
          <w:rFonts w:ascii="Tahoma" w:hAnsi="Tahoma" w:cs="Tahoma"/>
          <w:sz w:val="22"/>
          <w:szCs w:val="22"/>
          <w:lang w:val="es-CR"/>
        </w:rPr>
        <w:t xml:space="preserve">para formar parte del equipo de trabajo </w:t>
      </w:r>
      <w:r w:rsidRPr="00D12471">
        <w:rPr>
          <w:rFonts w:ascii="Tahoma" w:hAnsi="Tahoma" w:cs="Tahoma"/>
          <w:sz w:val="22"/>
          <w:szCs w:val="22"/>
          <w:lang w:val="es-CR"/>
        </w:rPr>
        <w:t>se les aplicará una prueba técnica, con la finalidad de medir el grado de conocimiento requerido para esta contrataci</w:t>
      </w:r>
      <w:r w:rsidR="008E3DCE" w:rsidRPr="00D12471">
        <w:rPr>
          <w:rFonts w:ascii="Tahoma" w:hAnsi="Tahoma" w:cs="Tahoma"/>
          <w:sz w:val="22"/>
          <w:szCs w:val="22"/>
          <w:lang w:val="es-CR"/>
        </w:rPr>
        <w:t>ón.</w:t>
      </w:r>
    </w:p>
    <w:p w14:paraId="51D8368C" w14:textId="77777777" w:rsidR="008E3DCE" w:rsidRPr="00D12471" w:rsidRDefault="008E3DCE" w:rsidP="002D701D">
      <w:pPr>
        <w:pStyle w:val="Sangradetextonormal"/>
        <w:tabs>
          <w:tab w:val="left" w:pos="1560"/>
        </w:tabs>
        <w:spacing w:after="0" w:line="240" w:lineRule="auto"/>
        <w:ind w:left="1560" w:hanging="840"/>
        <w:jc w:val="both"/>
        <w:rPr>
          <w:rFonts w:ascii="Tahoma" w:hAnsi="Tahoma" w:cs="Tahoma"/>
          <w:b/>
          <w:sz w:val="22"/>
          <w:szCs w:val="22"/>
        </w:rPr>
      </w:pPr>
    </w:p>
    <w:p w14:paraId="51D8368D" w14:textId="77777777" w:rsidR="00E352BD" w:rsidRPr="00D12471" w:rsidRDefault="008E3DCE" w:rsidP="002D701D">
      <w:pPr>
        <w:pStyle w:val="Sangradetextonormal"/>
        <w:numPr>
          <w:ilvl w:val="2"/>
          <w:numId w:val="10"/>
        </w:numPr>
        <w:tabs>
          <w:tab w:val="left" w:pos="1560"/>
        </w:tabs>
        <w:spacing w:after="0" w:line="240" w:lineRule="auto"/>
        <w:ind w:left="1560" w:hanging="840"/>
        <w:jc w:val="both"/>
        <w:rPr>
          <w:rFonts w:ascii="Tahoma" w:hAnsi="Tahoma" w:cs="Tahoma"/>
          <w:b/>
          <w:sz w:val="22"/>
          <w:szCs w:val="22"/>
          <w:lang w:val="es-CR"/>
        </w:rPr>
      </w:pPr>
      <w:bookmarkStart w:id="11" w:name="_Ref408924540"/>
      <w:bookmarkStart w:id="12" w:name="_Ref394480408"/>
      <w:r w:rsidRPr="00D12471">
        <w:rPr>
          <w:rFonts w:ascii="Tahoma" w:hAnsi="Tahoma" w:cs="Tahoma"/>
          <w:sz w:val="22"/>
          <w:szCs w:val="22"/>
          <w:lang w:val="es-CR"/>
        </w:rPr>
        <w:t>La nota mínima para aprobar la prueba técnica es de 70</w:t>
      </w:r>
      <w:r w:rsidR="00D5472D" w:rsidRPr="00D12471">
        <w:rPr>
          <w:rFonts w:ascii="Tahoma" w:hAnsi="Tahoma" w:cs="Tahoma"/>
          <w:sz w:val="22"/>
          <w:szCs w:val="22"/>
          <w:lang w:val="es-CR"/>
        </w:rPr>
        <w:t>, con truncamiento a cero decimales</w:t>
      </w:r>
      <w:r w:rsidR="00E352BD" w:rsidRPr="00D12471">
        <w:rPr>
          <w:rFonts w:ascii="Tahoma" w:hAnsi="Tahoma" w:cs="Tahoma"/>
          <w:sz w:val="22"/>
          <w:szCs w:val="22"/>
          <w:lang w:val="es-CR"/>
        </w:rPr>
        <w:t>.</w:t>
      </w:r>
      <w:bookmarkEnd w:id="11"/>
    </w:p>
    <w:p w14:paraId="51D8368E" w14:textId="77777777" w:rsidR="00E352BD" w:rsidRPr="00D12471" w:rsidRDefault="00E352BD" w:rsidP="002D701D">
      <w:pPr>
        <w:pStyle w:val="Prrafodelista"/>
        <w:tabs>
          <w:tab w:val="left" w:pos="1560"/>
        </w:tabs>
        <w:ind w:left="1560" w:hanging="840"/>
        <w:rPr>
          <w:rFonts w:ascii="Tahoma" w:hAnsi="Tahoma" w:cs="Tahoma"/>
          <w:sz w:val="22"/>
          <w:szCs w:val="22"/>
          <w:lang w:val="es-CR"/>
        </w:rPr>
      </w:pPr>
    </w:p>
    <w:p w14:paraId="51D8368F" w14:textId="77777777" w:rsidR="008E3DCE" w:rsidRPr="00D12471" w:rsidRDefault="00E352BD" w:rsidP="002D701D">
      <w:pPr>
        <w:pStyle w:val="Sangradetextonormal"/>
        <w:numPr>
          <w:ilvl w:val="2"/>
          <w:numId w:val="10"/>
        </w:numPr>
        <w:tabs>
          <w:tab w:val="left" w:pos="1560"/>
        </w:tabs>
        <w:spacing w:after="0" w:line="240" w:lineRule="auto"/>
        <w:ind w:left="1560" w:hanging="840"/>
        <w:jc w:val="both"/>
        <w:rPr>
          <w:rFonts w:ascii="Tahoma" w:hAnsi="Tahoma" w:cs="Tahoma"/>
          <w:b/>
          <w:sz w:val="22"/>
          <w:szCs w:val="22"/>
          <w:lang w:val="es-CR"/>
        </w:rPr>
      </w:pPr>
      <w:r w:rsidRPr="00D12471">
        <w:rPr>
          <w:rFonts w:ascii="Tahoma" w:hAnsi="Tahoma" w:cs="Tahoma"/>
          <w:sz w:val="22"/>
          <w:szCs w:val="22"/>
          <w:lang w:val="es-CR"/>
        </w:rPr>
        <w:t>L</w:t>
      </w:r>
      <w:r w:rsidR="001B5A10" w:rsidRPr="00D12471">
        <w:rPr>
          <w:rFonts w:ascii="Tahoma" w:hAnsi="Tahoma" w:cs="Tahoma"/>
          <w:sz w:val="22"/>
          <w:szCs w:val="22"/>
          <w:lang w:val="es-CR"/>
        </w:rPr>
        <w:t>a nota promedio del equipo</w:t>
      </w:r>
      <w:r w:rsidRPr="00D12471">
        <w:rPr>
          <w:rFonts w:ascii="Tahoma" w:hAnsi="Tahoma" w:cs="Tahoma"/>
          <w:sz w:val="22"/>
          <w:szCs w:val="22"/>
          <w:lang w:val="es-CR"/>
        </w:rPr>
        <w:t xml:space="preserve"> </w:t>
      </w:r>
      <w:r w:rsidR="00D2456B" w:rsidRPr="00D12471">
        <w:rPr>
          <w:rFonts w:ascii="Tahoma" w:hAnsi="Tahoma" w:cs="Tahoma"/>
          <w:sz w:val="22"/>
          <w:szCs w:val="22"/>
          <w:lang w:val="es-CR"/>
        </w:rPr>
        <w:t>de trabajo propuesto</w:t>
      </w:r>
      <w:r w:rsidR="001B5A10" w:rsidRPr="00D12471">
        <w:rPr>
          <w:rFonts w:ascii="Tahoma" w:hAnsi="Tahoma" w:cs="Tahoma"/>
          <w:sz w:val="22"/>
          <w:szCs w:val="22"/>
          <w:lang w:val="es-CR"/>
        </w:rPr>
        <w:t xml:space="preserve"> deberá ser superior </w:t>
      </w:r>
      <w:r w:rsidR="00A74FA7" w:rsidRPr="00D12471">
        <w:rPr>
          <w:rFonts w:ascii="Tahoma" w:hAnsi="Tahoma" w:cs="Tahoma"/>
          <w:sz w:val="22"/>
          <w:szCs w:val="22"/>
          <w:lang w:val="es-CR"/>
        </w:rPr>
        <w:t xml:space="preserve">o igual </w:t>
      </w:r>
      <w:r w:rsidR="001B5A10" w:rsidRPr="00D12471">
        <w:rPr>
          <w:rFonts w:ascii="Tahoma" w:hAnsi="Tahoma" w:cs="Tahoma"/>
          <w:sz w:val="22"/>
          <w:szCs w:val="22"/>
          <w:lang w:val="es-CR"/>
        </w:rPr>
        <w:t>a 80 puntos</w:t>
      </w:r>
      <w:r w:rsidRPr="00D12471">
        <w:rPr>
          <w:rFonts w:ascii="Tahoma" w:hAnsi="Tahoma" w:cs="Tahoma"/>
          <w:sz w:val="22"/>
          <w:szCs w:val="22"/>
          <w:lang w:val="es-CR"/>
        </w:rPr>
        <w:t>, con truncamiento a cero decimales</w:t>
      </w:r>
      <w:r w:rsidR="00A3336F" w:rsidRPr="00D12471">
        <w:rPr>
          <w:rFonts w:ascii="Tahoma" w:hAnsi="Tahoma" w:cs="Tahoma"/>
          <w:sz w:val="22"/>
          <w:szCs w:val="22"/>
          <w:lang w:val="es-CR"/>
        </w:rPr>
        <w:t>.</w:t>
      </w:r>
      <w:r w:rsidRPr="00D12471">
        <w:rPr>
          <w:rFonts w:ascii="Tahoma" w:hAnsi="Tahoma" w:cs="Tahoma"/>
          <w:sz w:val="22"/>
          <w:szCs w:val="22"/>
          <w:lang w:val="es-CR"/>
        </w:rPr>
        <w:t xml:space="preserve"> La nota del equipo será calculada de la siguiente forma: se calcula la nota de cada prueba </w:t>
      </w:r>
      <w:r w:rsidR="00505F02" w:rsidRPr="00D12471">
        <w:rPr>
          <w:rFonts w:ascii="Tahoma" w:hAnsi="Tahoma" w:cs="Tahoma"/>
          <w:sz w:val="22"/>
          <w:szCs w:val="22"/>
          <w:lang w:val="es-CR"/>
        </w:rPr>
        <w:t xml:space="preserve">técnica </w:t>
      </w:r>
      <w:r w:rsidRPr="00D12471">
        <w:rPr>
          <w:rFonts w:ascii="Tahoma" w:hAnsi="Tahoma" w:cs="Tahoma"/>
          <w:sz w:val="22"/>
          <w:szCs w:val="22"/>
          <w:lang w:val="es-CR"/>
        </w:rPr>
        <w:t xml:space="preserve">según el numeral </w:t>
      </w:r>
      <w:r w:rsidR="00031F06">
        <w:rPr>
          <w:rFonts w:ascii="Tahoma" w:hAnsi="Tahoma" w:cs="Tahoma"/>
          <w:sz w:val="22"/>
          <w:szCs w:val="22"/>
          <w:lang w:val="es-CR"/>
        </w:rPr>
        <w:fldChar w:fldCharType="begin"/>
      </w:r>
      <w:r w:rsidR="00031F06">
        <w:rPr>
          <w:rFonts w:ascii="Tahoma" w:hAnsi="Tahoma" w:cs="Tahoma"/>
          <w:sz w:val="22"/>
          <w:szCs w:val="22"/>
          <w:lang w:val="es-CR"/>
        </w:rPr>
        <w:instrText xml:space="preserve"> REF _Ref408924540 \r \h </w:instrText>
      </w:r>
      <w:r w:rsidR="00031F06">
        <w:rPr>
          <w:rFonts w:ascii="Tahoma" w:hAnsi="Tahoma" w:cs="Tahoma"/>
          <w:sz w:val="22"/>
          <w:szCs w:val="22"/>
          <w:lang w:val="es-CR"/>
        </w:rPr>
      </w:r>
      <w:r w:rsidR="00031F06">
        <w:rPr>
          <w:rFonts w:ascii="Tahoma" w:hAnsi="Tahoma" w:cs="Tahoma"/>
          <w:sz w:val="22"/>
          <w:szCs w:val="22"/>
          <w:lang w:val="es-CR"/>
        </w:rPr>
        <w:fldChar w:fldCharType="separate"/>
      </w:r>
      <w:r w:rsidR="00DB0B7B">
        <w:rPr>
          <w:rFonts w:ascii="Tahoma" w:hAnsi="Tahoma" w:cs="Tahoma"/>
          <w:sz w:val="22"/>
          <w:szCs w:val="22"/>
          <w:lang w:val="es-CR"/>
        </w:rPr>
        <w:t>1.7.2</w:t>
      </w:r>
      <w:r w:rsidR="00031F06">
        <w:rPr>
          <w:rFonts w:ascii="Tahoma" w:hAnsi="Tahoma" w:cs="Tahoma"/>
          <w:sz w:val="22"/>
          <w:szCs w:val="22"/>
          <w:lang w:val="es-CR"/>
        </w:rPr>
        <w:fldChar w:fldCharType="end"/>
      </w:r>
      <w:r w:rsidRPr="00D12471">
        <w:rPr>
          <w:rFonts w:ascii="Tahoma" w:hAnsi="Tahoma" w:cs="Tahoma"/>
          <w:sz w:val="22"/>
          <w:szCs w:val="22"/>
          <w:lang w:val="es-CR"/>
        </w:rPr>
        <w:t xml:space="preserve"> y luego se calcula un promedio simple de todas las notas que cumplan con el numeral </w:t>
      </w:r>
      <w:r w:rsidR="00031F06">
        <w:rPr>
          <w:rFonts w:ascii="Tahoma" w:hAnsi="Tahoma" w:cs="Tahoma"/>
          <w:sz w:val="22"/>
          <w:szCs w:val="22"/>
          <w:lang w:val="es-CR"/>
        </w:rPr>
        <w:fldChar w:fldCharType="begin"/>
      </w:r>
      <w:r w:rsidR="00031F06">
        <w:rPr>
          <w:rFonts w:ascii="Tahoma" w:hAnsi="Tahoma" w:cs="Tahoma"/>
          <w:sz w:val="22"/>
          <w:szCs w:val="22"/>
          <w:lang w:val="es-CR"/>
        </w:rPr>
        <w:instrText xml:space="preserve"> REF _Ref408924540 \r \h </w:instrText>
      </w:r>
      <w:r w:rsidR="00031F06">
        <w:rPr>
          <w:rFonts w:ascii="Tahoma" w:hAnsi="Tahoma" w:cs="Tahoma"/>
          <w:sz w:val="22"/>
          <w:szCs w:val="22"/>
          <w:lang w:val="es-CR"/>
        </w:rPr>
      </w:r>
      <w:r w:rsidR="00031F06">
        <w:rPr>
          <w:rFonts w:ascii="Tahoma" w:hAnsi="Tahoma" w:cs="Tahoma"/>
          <w:sz w:val="22"/>
          <w:szCs w:val="22"/>
          <w:lang w:val="es-CR"/>
        </w:rPr>
        <w:fldChar w:fldCharType="separate"/>
      </w:r>
      <w:r w:rsidR="00DB0B7B">
        <w:rPr>
          <w:rFonts w:ascii="Tahoma" w:hAnsi="Tahoma" w:cs="Tahoma"/>
          <w:sz w:val="22"/>
          <w:szCs w:val="22"/>
          <w:lang w:val="es-CR"/>
        </w:rPr>
        <w:t>1.7.2</w:t>
      </w:r>
      <w:r w:rsidR="00031F06">
        <w:rPr>
          <w:rFonts w:ascii="Tahoma" w:hAnsi="Tahoma" w:cs="Tahoma"/>
          <w:sz w:val="22"/>
          <w:szCs w:val="22"/>
          <w:lang w:val="es-CR"/>
        </w:rPr>
        <w:fldChar w:fldCharType="end"/>
      </w:r>
      <w:r w:rsidRPr="00D12471">
        <w:rPr>
          <w:rFonts w:ascii="Tahoma" w:hAnsi="Tahoma" w:cs="Tahoma"/>
          <w:sz w:val="22"/>
          <w:szCs w:val="22"/>
          <w:lang w:val="es-CR"/>
        </w:rPr>
        <w:t xml:space="preserve">. </w:t>
      </w:r>
      <w:bookmarkEnd w:id="12"/>
    </w:p>
    <w:p w14:paraId="51D83690" w14:textId="77777777" w:rsidR="008154AA" w:rsidRPr="00D12471" w:rsidRDefault="008154AA" w:rsidP="002D701D">
      <w:pPr>
        <w:pStyle w:val="Prrafodelista"/>
        <w:tabs>
          <w:tab w:val="left" w:pos="1560"/>
        </w:tabs>
        <w:ind w:left="1560" w:hanging="840"/>
        <w:rPr>
          <w:rFonts w:ascii="Tahoma" w:hAnsi="Tahoma" w:cs="Tahoma"/>
          <w:b/>
          <w:sz w:val="22"/>
          <w:szCs w:val="22"/>
        </w:rPr>
      </w:pPr>
    </w:p>
    <w:p w14:paraId="51D83691" w14:textId="77777777" w:rsidR="008154AA" w:rsidRPr="00D12471" w:rsidRDefault="008154AA" w:rsidP="002D701D">
      <w:pPr>
        <w:pStyle w:val="Sangradetextonormal"/>
        <w:numPr>
          <w:ilvl w:val="2"/>
          <w:numId w:val="10"/>
        </w:numPr>
        <w:tabs>
          <w:tab w:val="left" w:pos="1560"/>
        </w:tabs>
        <w:spacing w:after="0" w:line="240" w:lineRule="auto"/>
        <w:ind w:left="1560" w:hanging="840"/>
        <w:jc w:val="both"/>
        <w:rPr>
          <w:rFonts w:ascii="Tahoma" w:hAnsi="Tahoma" w:cs="Tahoma"/>
          <w:b/>
          <w:sz w:val="22"/>
          <w:szCs w:val="22"/>
          <w:lang w:val="es-CR"/>
        </w:rPr>
      </w:pPr>
      <w:r w:rsidRPr="00D12471">
        <w:rPr>
          <w:rFonts w:ascii="Tahoma" w:hAnsi="Tahoma" w:cs="Tahoma"/>
          <w:sz w:val="22"/>
          <w:szCs w:val="22"/>
          <w:lang w:val="es-CR"/>
        </w:rPr>
        <w:t xml:space="preserve">Queda a criterio del oferente proporcionar el nombre de tres profesionales adicionales al equipo de trabajo ofrecido, estos profesionales deberán de cumplir con lo requerido en los numerales </w:t>
      </w:r>
      <w:r w:rsidRPr="00D12471">
        <w:rPr>
          <w:rFonts w:ascii="Tahoma" w:hAnsi="Tahoma" w:cs="Tahoma"/>
          <w:sz w:val="22"/>
          <w:szCs w:val="22"/>
          <w:lang w:val="es-CR"/>
        </w:rPr>
        <w:fldChar w:fldCharType="begin"/>
      </w:r>
      <w:r w:rsidRPr="00D12471">
        <w:rPr>
          <w:rFonts w:ascii="Tahoma" w:hAnsi="Tahoma" w:cs="Tahoma"/>
          <w:sz w:val="22"/>
          <w:szCs w:val="22"/>
          <w:lang w:val="es-CR"/>
        </w:rPr>
        <w:instrText xml:space="preserve"> REF _Ref148330115 \r \h </w:instrText>
      </w:r>
      <w:r w:rsidR="00F817E3" w:rsidRPr="00D12471">
        <w:rPr>
          <w:rFonts w:ascii="Tahoma" w:hAnsi="Tahoma" w:cs="Tahoma"/>
          <w:sz w:val="22"/>
          <w:szCs w:val="22"/>
          <w:lang w:val="es-CR"/>
        </w:rPr>
        <w:instrText xml:space="preserve"> \* MERGEFORMAT </w:instrText>
      </w:r>
      <w:r w:rsidRPr="00D12471">
        <w:rPr>
          <w:rFonts w:ascii="Tahoma" w:hAnsi="Tahoma" w:cs="Tahoma"/>
          <w:sz w:val="22"/>
          <w:szCs w:val="22"/>
          <w:lang w:val="es-CR"/>
        </w:rPr>
      </w:r>
      <w:r w:rsidRPr="00D12471">
        <w:rPr>
          <w:rFonts w:ascii="Tahoma" w:hAnsi="Tahoma" w:cs="Tahoma"/>
          <w:sz w:val="22"/>
          <w:szCs w:val="22"/>
          <w:lang w:val="es-CR"/>
        </w:rPr>
        <w:fldChar w:fldCharType="separate"/>
      </w:r>
      <w:r w:rsidR="00DB0B7B">
        <w:rPr>
          <w:rFonts w:ascii="Tahoma" w:hAnsi="Tahoma" w:cs="Tahoma"/>
          <w:sz w:val="22"/>
          <w:szCs w:val="22"/>
          <w:lang w:val="es-CR"/>
        </w:rPr>
        <w:t>1.6.1</w:t>
      </w:r>
      <w:r w:rsidRPr="00D12471">
        <w:rPr>
          <w:rFonts w:ascii="Tahoma" w:hAnsi="Tahoma" w:cs="Tahoma"/>
          <w:sz w:val="22"/>
          <w:szCs w:val="22"/>
          <w:lang w:val="es-CR"/>
        </w:rPr>
        <w:fldChar w:fldCharType="end"/>
      </w:r>
      <w:r w:rsidRPr="00D12471">
        <w:rPr>
          <w:rFonts w:ascii="Tahoma" w:hAnsi="Tahoma" w:cs="Tahoma"/>
          <w:sz w:val="22"/>
          <w:szCs w:val="22"/>
          <w:lang w:val="es-CR"/>
        </w:rPr>
        <w:t xml:space="preserve"> y </w:t>
      </w:r>
      <w:r w:rsidRPr="00D12471">
        <w:rPr>
          <w:rFonts w:ascii="Tahoma" w:hAnsi="Tahoma" w:cs="Tahoma"/>
          <w:sz w:val="22"/>
          <w:szCs w:val="22"/>
          <w:lang w:val="es-CR"/>
        </w:rPr>
        <w:fldChar w:fldCharType="begin"/>
      </w:r>
      <w:r w:rsidRPr="00D12471">
        <w:rPr>
          <w:rFonts w:ascii="Tahoma" w:hAnsi="Tahoma" w:cs="Tahoma"/>
          <w:sz w:val="22"/>
          <w:szCs w:val="22"/>
          <w:lang w:val="es-CR"/>
        </w:rPr>
        <w:instrText xml:space="preserve"> REF _Ref392660946 \r \h </w:instrText>
      </w:r>
      <w:r w:rsidR="00F817E3" w:rsidRPr="00D12471">
        <w:rPr>
          <w:rFonts w:ascii="Tahoma" w:hAnsi="Tahoma" w:cs="Tahoma"/>
          <w:sz w:val="22"/>
          <w:szCs w:val="22"/>
          <w:lang w:val="es-CR"/>
        </w:rPr>
        <w:instrText xml:space="preserve"> \* MERGEFORMAT </w:instrText>
      </w:r>
      <w:r w:rsidRPr="00D12471">
        <w:rPr>
          <w:rFonts w:ascii="Tahoma" w:hAnsi="Tahoma" w:cs="Tahoma"/>
          <w:sz w:val="22"/>
          <w:szCs w:val="22"/>
          <w:lang w:val="es-CR"/>
        </w:rPr>
      </w:r>
      <w:r w:rsidRPr="00D12471">
        <w:rPr>
          <w:rFonts w:ascii="Tahoma" w:hAnsi="Tahoma" w:cs="Tahoma"/>
          <w:sz w:val="22"/>
          <w:szCs w:val="22"/>
          <w:lang w:val="es-CR"/>
        </w:rPr>
        <w:fldChar w:fldCharType="separate"/>
      </w:r>
      <w:r w:rsidR="00DB0B7B">
        <w:rPr>
          <w:rFonts w:ascii="Tahoma" w:hAnsi="Tahoma" w:cs="Tahoma"/>
          <w:sz w:val="22"/>
          <w:szCs w:val="22"/>
          <w:lang w:val="es-CR"/>
        </w:rPr>
        <w:t>1.6.2</w:t>
      </w:r>
      <w:r w:rsidRPr="00D12471">
        <w:rPr>
          <w:rFonts w:ascii="Tahoma" w:hAnsi="Tahoma" w:cs="Tahoma"/>
          <w:sz w:val="22"/>
          <w:szCs w:val="22"/>
          <w:lang w:val="es-CR"/>
        </w:rPr>
        <w:fldChar w:fldCharType="end"/>
      </w:r>
      <w:r w:rsidRPr="00D12471">
        <w:rPr>
          <w:rFonts w:ascii="Tahoma" w:hAnsi="Tahoma" w:cs="Tahoma"/>
          <w:sz w:val="22"/>
          <w:szCs w:val="22"/>
          <w:lang w:val="es-CR"/>
        </w:rPr>
        <w:t xml:space="preserve"> del cartel, a los cuales se le aplicará la prueba técnica y el equipo de trabajo será conformado por los profesionales que obtengan las cinco mejores calificaciones en la prueba técnica siempre que cumpla con el </w:t>
      </w:r>
      <w:r w:rsidR="00505F02" w:rsidRPr="00D12471">
        <w:rPr>
          <w:rFonts w:ascii="Tahoma" w:hAnsi="Tahoma" w:cs="Tahoma"/>
          <w:sz w:val="22"/>
          <w:szCs w:val="22"/>
          <w:lang w:val="es-CR"/>
        </w:rPr>
        <w:t xml:space="preserve">numeral </w:t>
      </w:r>
      <w:r w:rsidRPr="00D12471">
        <w:rPr>
          <w:rFonts w:ascii="Tahoma" w:hAnsi="Tahoma" w:cs="Tahoma"/>
          <w:sz w:val="22"/>
          <w:szCs w:val="22"/>
          <w:lang w:val="es-CR"/>
        </w:rPr>
        <w:fldChar w:fldCharType="begin"/>
      </w:r>
      <w:r w:rsidRPr="00D12471">
        <w:rPr>
          <w:rFonts w:ascii="Tahoma" w:hAnsi="Tahoma" w:cs="Tahoma"/>
          <w:sz w:val="22"/>
          <w:szCs w:val="22"/>
          <w:lang w:val="es-CR"/>
        </w:rPr>
        <w:instrText xml:space="preserve"> REF _Ref394480408 \r \h </w:instrText>
      </w:r>
      <w:r w:rsidR="00F817E3" w:rsidRPr="00D12471">
        <w:rPr>
          <w:rFonts w:ascii="Tahoma" w:hAnsi="Tahoma" w:cs="Tahoma"/>
          <w:sz w:val="22"/>
          <w:szCs w:val="22"/>
          <w:lang w:val="es-CR"/>
        </w:rPr>
        <w:instrText xml:space="preserve"> \* MERGEFORMAT </w:instrText>
      </w:r>
      <w:r w:rsidRPr="00D12471">
        <w:rPr>
          <w:rFonts w:ascii="Tahoma" w:hAnsi="Tahoma" w:cs="Tahoma"/>
          <w:sz w:val="22"/>
          <w:szCs w:val="22"/>
          <w:lang w:val="es-CR"/>
        </w:rPr>
      </w:r>
      <w:r w:rsidRPr="00D12471">
        <w:rPr>
          <w:rFonts w:ascii="Tahoma" w:hAnsi="Tahoma" w:cs="Tahoma"/>
          <w:sz w:val="22"/>
          <w:szCs w:val="22"/>
          <w:lang w:val="es-CR"/>
        </w:rPr>
        <w:fldChar w:fldCharType="separate"/>
      </w:r>
      <w:r w:rsidR="00DB0B7B">
        <w:rPr>
          <w:rFonts w:ascii="Tahoma" w:hAnsi="Tahoma" w:cs="Tahoma"/>
          <w:sz w:val="22"/>
          <w:szCs w:val="22"/>
          <w:lang w:val="es-CR"/>
        </w:rPr>
        <w:t>1.7.2</w:t>
      </w:r>
      <w:r w:rsidRPr="00D12471">
        <w:rPr>
          <w:rFonts w:ascii="Tahoma" w:hAnsi="Tahoma" w:cs="Tahoma"/>
          <w:sz w:val="22"/>
          <w:szCs w:val="22"/>
          <w:lang w:val="es-CR"/>
        </w:rPr>
        <w:fldChar w:fldCharType="end"/>
      </w:r>
      <w:r w:rsidR="00505F02" w:rsidRPr="00D12471">
        <w:rPr>
          <w:rFonts w:ascii="Tahoma" w:hAnsi="Tahoma" w:cs="Tahoma"/>
          <w:sz w:val="22"/>
          <w:szCs w:val="22"/>
          <w:lang w:val="es-CR"/>
        </w:rPr>
        <w:t>.</w:t>
      </w:r>
    </w:p>
    <w:p w14:paraId="51D83692" w14:textId="77777777" w:rsidR="0048281C" w:rsidRPr="00D12471" w:rsidRDefault="0048281C" w:rsidP="002D701D">
      <w:pPr>
        <w:pStyle w:val="Prrafodelista"/>
        <w:tabs>
          <w:tab w:val="left" w:pos="1560"/>
        </w:tabs>
        <w:ind w:left="1560" w:hanging="840"/>
        <w:rPr>
          <w:rFonts w:ascii="Tahoma" w:hAnsi="Tahoma" w:cs="Tahoma"/>
          <w:b/>
          <w:sz w:val="22"/>
          <w:szCs w:val="22"/>
          <w:lang w:val="es-CR"/>
        </w:rPr>
      </w:pPr>
    </w:p>
    <w:p w14:paraId="51D83693" w14:textId="77777777" w:rsidR="0048281C" w:rsidRPr="00B039D8" w:rsidRDefault="0048281C" w:rsidP="002D701D">
      <w:pPr>
        <w:pStyle w:val="Sangradetextonormal"/>
        <w:numPr>
          <w:ilvl w:val="2"/>
          <w:numId w:val="10"/>
        </w:numPr>
        <w:tabs>
          <w:tab w:val="left" w:pos="1560"/>
        </w:tabs>
        <w:spacing w:after="0" w:line="240" w:lineRule="auto"/>
        <w:ind w:left="1560" w:hanging="840"/>
        <w:jc w:val="both"/>
        <w:rPr>
          <w:rFonts w:ascii="Tahoma" w:hAnsi="Tahoma" w:cs="Tahoma"/>
          <w:b/>
          <w:sz w:val="22"/>
          <w:szCs w:val="22"/>
          <w:lang w:val="es-CR"/>
        </w:rPr>
      </w:pPr>
      <w:r w:rsidRPr="00D12471">
        <w:rPr>
          <w:rFonts w:ascii="Tahoma" w:hAnsi="Tahoma" w:cs="Tahoma"/>
          <w:sz w:val="22"/>
          <w:szCs w:val="22"/>
          <w:lang w:val="es-CR"/>
        </w:rPr>
        <w:t xml:space="preserve">El profesional que obtenga una prueba </w:t>
      </w:r>
      <w:r w:rsidR="00505F02" w:rsidRPr="00D12471">
        <w:rPr>
          <w:rFonts w:ascii="Tahoma" w:hAnsi="Tahoma" w:cs="Tahoma"/>
          <w:sz w:val="22"/>
          <w:szCs w:val="22"/>
          <w:lang w:val="es-CR"/>
        </w:rPr>
        <w:t xml:space="preserve">técnica </w:t>
      </w:r>
      <w:r w:rsidRPr="00D12471">
        <w:rPr>
          <w:rFonts w:ascii="Tahoma" w:hAnsi="Tahoma" w:cs="Tahoma"/>
          <w:sz w:val="22"/>
          <w:szCs w:val="22"/>
          <w:lang w:val="es-CR"/>
        </w:rPr>
        <w:t>con nota menor a 70</w:t>
      </w:r>
      <w:r w:rsidR="00505F02" w:rsidRPr="00D12471">
        <w:rPr>
          <w:rFonts w:ascii="Tahoma" w:hAnsi="Tahoma" w:cs="Tahoma"/>
          <w:sz w:val="22"/>
          <w:szCs w:val="22"/>
          <w:lang w:val="es-CR"/>
        </w:rPr>
        <w:t>,</w:t>
      </w:r>
      <w:r w:rsidRPr="00D12471">
        <w:rPr>
          <w:rFonts w:ascii="Tahoma" w:hAnsi="Tahoma" w:cs="Tahoma"/>
          <w:sz w:val="22"/>
          <w:szCs w:val="22"/>
          <w:lang w:val="es-CR"/>
        </w:rPr>
        <w:t xml:space="preserve"> no será considerado como parte del equipo de trabajo y, por tanto, no sumará a la cantidad mínima indicada en el punto </w:t>
      </w:r>
      <w:r w:rsidRPr="00D12471">
        <w:rPr>
          <w:rFonts w:ascii="Tahoma" w:hAnsi="Tahoma" w:cs="Tahoma"/>
          <w:sz w:val="22"/>
          <w:szCs w:val="22"/>
          <w:lang w:val="es-CR"/>
        </w:rPr>
        <w:fldChar w:fldCharType="begin"/>
      </w:r>
      <w:r w:rsidRPr="00D12471">
        <w:rPr>
          <w:rFonts w:ascii="Tahoma" w:hAnsi="Tahoma" w:cs="Tahoma"/>
          <w:sz w:val="22"/>
          <w:szCs w:val="22"/>
          <w:lang w:val="es-CR"/>
        </w:rPr>
        <w:instrText xml:space="preserve"> REF _Ref402968129 \r \h </w:instrText>
      </w:r>
      <w:r w:rsidR="00B40A99" w:rsidRPr="00D12471">
        <w:rPr>
          <w:rFonts w:ascii="Tahoma" w:hAnsi="Tahoma" w:cs="Tahoma"/>
          <w:sz w:val="22"/>
          <w:szCs w:val="22"/>
          <w:lang w:val="es-CR"/>
        </w:rPr>
        <w:instrText xml:space="preserve"> \* MERGEFORMAT </w:instrText>
      </w:r>
      <w:r w:rsidRPr="00D12471">
        <w:rPr>
          <w:rFonts w:ascii="Tahoma" w:hAnsi="Tahoma" w:cs="Tahoma"/>
          <w:sz w:val="22"/>
          <w:szCs w:val="22"/>
          <w:lang w:val="es-CR"/>
        </w:rPr>
      </w:r>
      <w:r w:rsidRPr="00D12471">
        <w:rPr>
          <w:rFonts w:ascii="Tahoma" w:hAnsi="Tahoma" w:cs="Tahoma"/>
          <w:sz w:val="22"/>
          <w:szCs w:val="22"/>
          <w:lang w:val="es-CR"/>
        </w:rPr>
        <w:fldChar w:fldCharType="separate"/>
      </w:r>
      <w:r w:rsidR="00DB0B7B">
        <w:rPr>
          <w:rFonts w:ascii="Tahoma" w:hAnsi="Tahoma" w:cs="Tahoma"/>
          <w:sz w:val="22"/>
          <w:szCs w:val="22"/>
          <w:lang w:val="es-CR"/>
        </w:rPr>
        <w:t>1.5</w:t>
      </w:r>
      <w:r w:rsidRPr="00D12471">
        <w:rPr>
          <w:rFonts w:ascii="Tahoma" w:hAnsi="Tahoma" w:cs="Tahoma"/>
          <w:sz w:val="22"/>
          <w:szCs w:val="22"/>
          <w:lang w:val="es-CR"/>
        </w:rPr>
        <w:fldChar w:fldCharType="end"/>
      </w:r>
      <w:r w:rsidRPr="00D12471">
        <w:rPr>
          <w:rFonts w:ascii="Tahoma" w:hAnsi="Tahoma" w:cs="Tahoma"/>
          <w:sz w:val="22"/>
          <w:szCs w:val="22"/>
          <w:lang w:val="es-CR"/>
        </w:rPr>
        <w:t xml:space="preserve">. </w:t>
      </w:r>
    </w:p>
    <w:p w14:paraId="51D83694" w14:textId="77777777" w:rsidR="00B039D8" w:rsidRDefault="00B039D8" w:rsidP="00B039D8">
      <w:pPr>
        <w:pStyle w:val="Prrafodelista"/>
        <w:rPr>
          <w:rFonts w:ascii="Tahoma" w:hAnsi="Tahoma" w:cs="Tahoma"/>
          <w:b/>
          <w:sz w:val="22"/>
          <w:szCs w:val="22"/>
          <w:lang w:val="es-CR"/>
        </w:rPr>
      </w:pPr>
    </w:p>
    <w:p w14:paraId="51D83695" w14:textId="77777777" w:rsidR="004E0AEB" w:rsidRPr="004E0AEB" w:rsidRDefault="004E0AEB" w:rsidP="004E0AEB">
      <w:pPr>
        <w:pStyle w:val="Sangradetextonormal"/>
        <w:numPr>
          <w:ilvl w:val="2"/>
          <w:numId w:val="10"/>
        </w:numPr>
        <w:tabs>
          <w:tab w:val="left" w:pos="1560"/>
        </w:tabs>
        <w:spacing w:after="0" w:line="240" w:lineRule="auto"/>
        <w:ind w:left="1560" w:hanging="840"/>
        <w:jc w:val="both"/>
        <w:rPr>
          <w:rFonts w:ascii="Tahoma" w:hAnsi="Tahoma" w:cs="Tahoma"/>
          <w:sz w:val="22"/>
          <w:szCs w:val="22"/>
          <w:lang w:val="es-CR"/>
        </w:rPr>
      </w:pPr>
      <w:r w:rsidRPr="004E0AEB">
        <w:rPr>
          <w:rFonts w:ascii="Tahoma" w:hAnsi="Tahoma" w:cs="Tahoma"/>
          <w:sz w:val="22"/>
          <w:szCs w:val="22"/>
          <w:lang w:val="es-CR"/>
        </w:rPr>
        <w:t xml:space="preserve">La prueba técnica consta de una serie de preguntas y problemas que permitirán comprobar los conocimientos del personal ofrecido, con respecto a los requerimientos de programación solicitados por el Banco. La prueba se realizará </w:t>
      </w:r>
      <w:r w:rsidRPr="004E0AEB">
        <w:rPr>
          <w:rFonts w:ascii="Tahoma" w:hAnsi="Tahoma" w:cs="Tahoma"/>
          <w:sz w:val="22"/>
          <w:szCs w:val="22"/>
          <w:lang w:val="es-CR"/>
        </w:rPr>
        <w:lastRenderedPageBreak/>
        <w:t xml:space="preserve">en las instalaciones del BCCR </w:t>
      </w:r>
      <w:r w:rsidR="00CD02BE">
        <w:rPr>
          <w:rFonts w:ascii="Tahoma" w:hAnsi="Tahoma" w:cs="Tahoma"/>
          <w:sz w:val="22"/>
          <w:szCs w:val="22"/>
          <w:lang w:val="es-CR"/>
        </w:rPr>
        <w:t xml:space="preserve">una semana después de la fecha límite para entregar la oferta </w:t>
      </w:r>
      <w:r w:rsidRPr="004E0AEB">
        <w:rPr>
          <w:rFonts w:ascii="Tahoma" w:hAnsi="Tahoma" w:cs="Tahoma"/>
          <w:sz w:val="22"/>
          <w:szCs w:val="22"/>
          <w:lang w:val="es-CR"/>
        </w:rPr>
        <w:t>y tendrá una duración de 3 horas.</w:t>
      </w:r>
    </w:p>
    <w:p w14:paraId="51D83696" w14:textId="77777777" w:rsidR="00B039D8" w:rsidRPr="00D12471" w:rsidRDefault="00B039D8" w:rsidP="004E0AEB">
      <w:pPr>
        <w:pStyle w:val="Sangradetextonormal"/>
        <w:tabs>
          <w:tab w:val="left" w:pos="1560"/>
        </w:tabs>
        <w:spacing w:after="0" w:line="240" w:lineRule="auto"/>
        <w:ind w:left="1560"/>
        <w:jc w:val="both"/>
        <w:rPr>
          <w:rFonts w:ascii="Tahoma" w:hAnsi="Tahoma" w:cs="Tahoma"/>
          <w:b/>
          <w:sz w:val="22"/>
          <w:szCs w:val="22"/>
          <w:lang w:val="es-CR"/>
        </w:rPr>
      </w:pPr>
    </w:p>
    <w:p w14:paraId="51D83697" w14:textId="77777777" w:rsidR="00CD69EA" w:rsidRPr="00231422" w:rsidRDefault="008503C4" w:rsidP="00140E0B">
      <w:pPr>
        <w:pStyle w:val="Prrafodelista"/>
        <w:numPr>
          <w:ilvl w:val="1"/>
          <w:numId w:val="10"/>
        </w:numPr>
        <w:suppressAutoHyphens/>
        <w:ind w:right="17" w:hanging="716"/>
        <w:jc w:val="both"/>
        <w:rPr>
          <w:rFonts w:ascii="Tahoma" w:hAnsi="Tahoma" w:cs="Tahoma"/>
          <w:b/>
          <w:sz w:val="22"/>
          <w:szCs w:val="22"/>
        </w:rPr>
      </w:pPr>
      <w:r w:rsidRPr="00231422">
        <w:rPr>
          <w:rFonts w:ascii="Tahoma" w:hAnsi="Tahoma" w:cs="Tahoma"/>
          <w:sz w:val="22"/>
          <w:szCs w:val="22"/>
        </w:rPr>
        <w:t>El oferente deberá considerar en su oferta que</w:t>
      </w:r>
      <w:r w:rsidR="00487ECD" w:rsidRPr="00231422">
        <w:rPr>
          <w:rFonts w:ascii="Tahoma" w:hAnsi="Tahoma" w:cs="Tahoma"/>
          <w:sz w:val="22"/>
          <w:szCs w:val="22"/>
        </w:rPr>
        <w:t xml:space="preserve"> </w:t>
      </w:r>
      <w:r w:rsidRPr="00231422">
        <w:rPr>
          <w:rFonts w:ascii="Tahoma" w:hAnsi="Tahoma" w:cs="Tahoma"/>
          <w:sz w:val="22"/>
          <w:szCs w:val="22"/>
        </w:rPr>
        <w:t>los profesionales propuestos a integrar el equipo de trabajo, no podrán ser los mismos que brindan servicios al Banco</w:t>
      </w:r>
      <w:r w:rsidR="00E5397C" w:rsidRPr="00231422">
        <w:rPr>
          <w:rFonts w:ascii="Tahoma" w:hAnsi="Tahoma" w:cs="Tahoma"/>
          <w:sz w:val="22"/>
          <w:szCs w:val="22"/>
        </w:rPr>
        <w:t xml:space="preserve"> a la fecha de publicación de este cartel</w:t>
      </w:r>
      <w:r w:rsidRPr="00231422">
        <w:rPr>
          <w:rFonts w:ascii="Tahoma" w:hAnsi="Tahoma" w:cs="Tahoma"/>
          <w:sz w:val="22"/>
          <w:szCs w:val="22"/>
        </w:rPr>
        <w:t>.</w:t>
      </w:r>
      <w:r w:rsidR="00FF3443" w:rsidRPr="00231422">
        <w:rPr>
          <w:rFonts w:ascii="Tahoma" w:hAnsi="Tahoma" w:cs="Tahoma"/>
          <w:sz w:val="22"/>
          <w:szCs w:val="22"/>
        </w:rPr>
        <w:t xml:space="preserve"> En el caso de los </w:t>
      </w:r>
      <w:proofErr w:type="spellStart"/>
      <w:r w:rsidR="00FF3443" w:rsidRPr="00231422">
        <w:rPr>
          <w:rFonts w:ascii="Tahoma" w:hAnsi="Tahoma" w:cs="Tahoma"/>
          <w:sz w:val="22"/>
          <w:szCs w:val="22"/>
        </w:rPr>
        <w:t>miniconcursos</w:t>
      </w:r>
      <w:proofErr w:type="spellEnd"/>
      <w:r w:rsidR="00FF3443" w:rsidRPr="00231422">
        <w:rPr>
          <w:rFonts w:ascii="Tahoma" w:hAnsi="Tahoma" w:cs="Tahoma"/>
          <w:sz w:val="22"/>
          <w:szCs w:val="22"/>
        </w:rPr>
        <w:t xml:space="preserve">, </w:t>
      </w:r>
      <w:r w:rsidR="00D85A88" w:rsidRPr="00231422">
        <w:rPr>
          <w:rFonts w:ascii="Tahoma" w:hAnsi="Tahoma" w:cs="Tahoma"/>
          <w:b/>
          <w:sz w:val="22"/>
          <w:szCs w:val="22"/>
        </w:rPr>
        <w:t xml:space="preserve"> </w:t>
      </w:r>
      <w:r w:rsidR="00FF3443" w:rsidRPr="00231422">
        <w:rPr>
          <w:rFonts w:ascii="Tahoma" w:hAnsi="Tahoma" w:cs="Tahoma"/>
          <w:sz w:val="22"/>
          <w:szCs w:val="22"/>
        </w:rPr>
        <w:t xml:space="preserve">los profesionales propuestos a integrar el equipo de trabajo, no podrán ser los mismos que brindan servicios al Banco a la fecha de publicación de la solicitud de personal a través del </w:t>
      </w:r>
      <w:proofErr w:type="spellStart"/>
      <w:r w:rsidR="00FF3443" w:rsidRPr="00231422">
        <w:rPr>
          <w:rFonts w:ascii="Tahoma" w:hAnsi="Tahoma" w:cs="Tahoma"/>
          <w:sz w:val="22"/>
          <w:szCs w:val="22"/>
        </w:rPr>
        <w:t>miniconcurso</w:t>
      </w:r>
      <w:proofErr w:type="spellEnd"/>
      <w:r w:rsidR="00FF3443" w:rsidRPr="00231422">
        <w:rPr>
          <w:rFonts w:ascii="Tahoma" w:hAnsi="Tahoma" w:cs="Tahoma"/>
          <w:sz w:val="22"/>
          <w:szCs w:val="22"/>
        </w:rPr>
        <w:t>.</w:t>
      </w:r>
    </w:p>
    <w:p w14:paraId="51D83698" w14:textId="77777777" w:rsidR="004E0AEB" w:rsidRDefault="004E0AEB" w:rsidP="004E0AEB">
      <w:pPr>
        <w:pStyle w:val="Prrafodelista"/>
        <w:suppressAutoHyphens/>
        <w:ind w:left="716" w:right="17"/>
        <w:jc w:val="both"/>
        <w:rPr>
          <w:rFonts w:ascii="Tahoma" w:hAnsi="Tahoma" w:cs="Tahoma"/>
          <w:b/>
          <w:sz w:val="22"/>
          <w:szCs w:val="22"/>
        </w:rPr>
      </w:pPr>
    </w:p>
    <w:p w14:paraId="51D83699" w14:textId="77777777" w:rsidR="004E0AEB" w:rsidRPr="004E0AEB" w:rsidRDefault="004E0AEB" w:rsidP="004E0AEB">
      <w:pPr>
        <w:pStyle w:val="Prrafodelista"/>
        <w:numPr>
          <w:ilvl w:val="1"/>
          <w:numId w:val="10"/>
        </w:numPr>
        <w:suppressAutoHyphens/>
        <w:ind w:right="17" w:hanging="716"/>
        <w:jc w:val="both"/>
        <w:rPr>
          <w:rFonts w:ascii="Tahoma" w:hAnsi="Tahoma" w:cs="Tahoma"/>
          <w:sz w:val="22"/>
          <w:szCs w:val="22"/>
        </w:rPr>
      </w:pPr>
      <w:r w:rsidRPr="004E0AEB">
        <w:rPr>
          <w:rFonts w:ascii="Tahoma" w:hAnsi="Tahoma" w:cs="Tahoma"/>
          <w:sz w:val="22"/>
          <w:szCs w:val="22"/>
        </w:rPr>
        <w:t>En caso que el profesional propuesto no esté laborando para la empresa oferente, se debe aportar una carta de compromiso del profesional aceptando las condiciones de esta contratación, además no podrá figurar en diferentes ofertas, de ser este el caso, el profesional propuesto no será tomado en cuenta para ninguna de las ofertas.</w:t>
      </w:r>
    </w:p>
    <w:p w14:paraId="51D8369A" w14:textId="77777777" w:rsidR="00A27A33" w:rsidRPr="00D12471" w:rsidRDefault="00A27A33" w:rsidP="00F817E3">
      <w:pPr>
        <w:pStyle w:val="Prrafodelista"/>
        <w:suppressAutoHyphens/>
        <w:ind w:left="792" w:right="17"/>
        <w:jc w:val="both"/>
        <w:rPr>
          <w:rFonts w:ascii="Tahoma" w:hAnsi="Tahoma" w:cs="Tahoma"/>
          <w:sz w:val="22"/>
          <w:szCs w:val="22"/>
        </w:rPr>
      </w:pPr>
    </w:p>
    <w:p w14:paraId="51D8369B" w14:textId="77777777" w:rsidR="00005EC8"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 xml:space="preserve">Se consideran como inadmisibles las ofertas que </w:t>
      </w:r>
      <w:r w:rsidR="00874981" w:rsidRPr="00D12471">
        <w:rPr>
          <w:rFonts w:ascii="Tahoma" w:hAnsi="Tahoma" w:cs="Tahoma"/>
          <w:sz w:val="22"/>
          <w:szCs w:val="22"/>
        </w:rPr>
        <w:t xml:space="preserve">no </w:t>
      </w:r>
      <w:r w:rsidRPr="00D12471">
        <w:rPr>
          <w:rFonts w:ascii="Tahoma" w:hAnsi="Tahoma" w:cs="Tahoma"/>
          <w:sz w:val="22"/>
          <w:szCs w:val="22"/>
        </w:rPr>
        <w:t>present</w:t>
      </w:r>
      <w:r w:rsidR="003E1664" w:rsidRPr="00D12471">
        <w:rPr>
          <w:rFonts w:ascii="Tahoma" w:hAnsi="Tahoma" w:cs="Tahoma"/>
          <w:sz w:val="22"/>
          <w:szCs w:val="22"/>
        </w:rPr>
        <w:t>e</w:t>
      </w:r>
      <w:r w:rsidRPr="00D12471">
        <w:rPr>
          <w:rFonts w:ascii="Tahoma" w:hAnsi="Tahoma" w:cs="Tahoma"/>
          <w:sz w:val="22"/>
          <w:szCs w:val="22"/>
        </w:rPr>
        <w:t xml:space="preserve">n la garantía de participación en los términos establecidos en </w:t>
      </w:r>
      <w:r w:rsidR="003E1664" w:rsidRPr="00D12471">
        <w:rPr>
          <w:rFonts w:ascii="Tahoma" w:hAnsi="Tahoma" w:cs="Tahoma"/>
          <w:sz w:val="22"/>
          <w:szCs w:val="22"/>
        </w:rPr>
        <w:t xml:space="preserve">este </w:t>
      </w:r>
      <w:r w:rsidRPr="00D12471">
        <w:rPr>
          <w:rFonts w:ascii="Tahoma" w:hAnsi="Tahoma" w:cs="Tahoma"/>
          <w:sz w:val="22"/>
          <w:szCs w:val="22"/>
        </w:rPr>
        <w:t>cartel (</w:t>
      </w:r>
      <w:r w:rsidR="00FA57D1" w:rsidRPr="00D12471">
        <w:rPr>
          <w:rFonts w:ascii="Tahoma" w:hAnsi="Tahoma" w:cs="Tahoma"/>
          <w:sz w:val="22"/>
          <w:szCs w:val="22"/>
        </w:rPr>
        <w:t>v</w:t>
      </w:r>
      <w:r w:rsidRPr="00D12471">
        <w:rPr>
          <w:rFonts w:ascii="Tahoma" w:hAnsi="Tahoma" w:cs="Tahoma"/>
          <w:sz w:val="22"/>
          <w:szCs w:val="22"/>
        </w:rPr>
        <w:t>er punto</w:t>
      </w:r>
      <w:r w:rsidR="00C6361B" w:rsidRPr="00D12471">
        <w:rPr>
          <w:rFonts w:ascii="Tahoma" w:hAnsi="Tahoma" w:cs="Tahoma"/>
          <w:sz w:val="22"/>
          <w:szCs w:val="22"/>
        </w:rPr>
        <w:t xml:space="preserve"> </w:t>
      </w:r>
      <w:r w:rsidR="00C6361B" w:rsidRPr="00D12471">
        <w:rPr>
          <w:rFonts w:ascii="Tahoma" w:hAnsi="Tahoma" w:cs="Tahoma"/>
          <w:sz w:val="22"/>
          <w:szCs w:val="22"/>
        </w:rPr>
        <w:fldChar w:fldCharType="begin"/>
      </w:r>
      <w:r w:rsidR="00C6361B" w:rsidRPr="00D12471">
        <w:rPr>
          <w:rFonts w:ascii="Tahoma" w:hAnsi="Tahoma" w:cs="Tahoma"/>
          <w:sz w:val="22"/>
          <w:szCs w:val="22"/>
        </w:rPr>
        <w:instrText xml:space="preserve"> REF _Ref395708965 \r \h </w:instrText>
      </w:r>
      <w:r w:rsidR="00F817E3" w:rsidRPr="00D12471">
        <w:rPr>
          <w:rFonts w:ascii="Tahoma" w:hAnsi="Tahoma" w:cs="Tahoma"/>
          <w:sz w:val="22"/>
          <w:szCs w:val="22"/>
        </w:rPr>
        <w:instrText xml:space="preserve"> \* MERGEFORMAT </w:instrText>
      </w:r>
      <w:r w:rsidR="00C6361B" w:rsidRPr="00D12471">
        <w:rPr>
          <w:rFonts w:ascii="Tahoma" w:hAnsi="Tahoma" w:cs="Tahoma"/>
          <w:sz w:val="22"/>
          <w:szCs w:val="22"/>
        </w:rPr>
      </w:r>
      <w:r w:rsidR="00C6361B" w:rsidRPr="00D12471">
        <w:rPr>
          <w:rFonts w:ascii="Tahoma" w:hAnsi="Tahoma" w:cs="Tahoma"/>
          <w:sz w:val="22"/>
          <w:szCs w:val="22"/>
        </w:rPr>
        <w:fldChar w:fldCharType="separate"/>
      </w:r>
      <w:r w:rsidR="00DB0B7B">
        <w:rPr>
          <w:rFonts w:ascii="Tahoma" w:hAnsi="Tahoma" w:cs="Tahoma"/>
          <w:sz w:val="22"/>
          <w:szCs w:val="22"/>
        </w:rPr>
        <w:t>6.4</w:t>
      </w:r>
      <w:r w:rsidR="00C6361B" w:rsidRPr="00D12471">
        <w:rPr>
          <w:rFonts w:ascii="Tahoma" w:hAnsi="Tahoma" w:cs="Tahoma"/>
          <w:sz w:val="22"/>
          <w:szCs w:val="22"/>
        </w:rPr>
        <w:fldChar w:fldCharType="end"/>
      </w:r>
      <w:r w:rsidRPr="00D12471">
        <w:rPr>
          <w:rFonts w:ascii="Tahoma" w:hAnsi="Tahoma" w:cs="Tahoma"/>
          <w:sz w:val="22"/>
          <w:szCs w:val="22"/>
        </w:rPr>
        <w:t xml:space="preserve">  del cartel) y</w:t>
      </w:r>
      <w:r w:rsidR="00005EC8" w:rsidRPr="00D12471">
        <w:rPr>
          <w:rFonts w:ascii="Tahoma" w:hAnsi="Tahoma" w:cs="Tahoma"/>
          <w:sz w:val="22"/>
          <w:szCs w:val="22"/>
        </w:rPr>
        <w:t xml:space="preserve"> </w:t>
      </w:r>
      <w:r w:rsidRPr="00D12471">
        <w:rPr>
          <w:rFonts w:ascii="Tahoma" w:hAnsi="Tahoma" w:cs="Tahoma"/>
          <w:sz w:val="22"/>
          <w:szCs w:val="22"/>
        </w:rPr>
        <w:t xml:space="preserve"> </w:t>
      </w:r>
      <w:r w:rsidR="00005EC8" w:rsidRPr="00D12471">
        <w:rPr>
          <w:rFonts w:ascii="Tahoma" w:hAnsi="Tahoma" w:cs="Tahoma"/>
          <w:sz w:val="22"/>
          <w:szCs w:val="22"/>
        </w:rPr>
        <w:t>en el Reglamento a la Ley de Contratación Administrativa (R</w:t>
      </w:r>
      <w:r w:rsidR="00D2020B" w:rsidRPr="00D12471">
        <w:rPr>
          <w:rFonts w:ascii="Tahoma" w:hAnsi="Tahoma" w:cs="Tahoma"/>
          <w:sz w:val="22"/>
          <w:szCs w:val="22"/>
        </w:rPr>
        <w:t>LCA</w:t>
      </w:r>
      <w:r w:rsidR="00005EC8" w:rsidRPr="00D12471">
        <w:rPr>
          <w:rFonts w:ascii="Tahoma" w:hAnsi="Tahoma" w:cs="Tahoma"/>
          <w:sz w:val="22"/>
          <w:szCs w:val="22"/>
        </w:rPr>
        <w:t>).</w:t>
      </w:r>
    </w:p>
    <w:p w14:paraId="51D8369C" w14:textId="77777777" w:rsidR="00D2020B" w:rsidRPr="00D12471" w:rsidRDefault="00D2020B" w:rsidP="00F817E3">
      <w:pPr>
        <w:pStyle w:val="Prrafodelista"/>
        <w:suppressAutoHyphens/>
        <w:ind w:left="792" w:right="17"/>
        <w:jc w:val="both"/>
        <w:rPr>
          <w:rFonts w:ascii="Tahoma" w:hAnsi="Tahoma" w:cs="Tahoma"/>
          <w:sz w:val="22"/>
          <w:szCs w:val="22"/>
        </w:rPr>
      </w:pPr>
    </w:p>
    <w:p w14:paraId="51D8369D" w14:textId="77777777" w:rsidR="00F51043" w:rsidRPr="00F51043" w:rsidRDefault="00F51043" w:rsidP="00032F67">
      <w:pPr>
        <w:pStyle w:val="Prrafodelista"/>
        <w:numPr>
          <w:ilvl w:val="1"/>
          <w:numId w:val="10"/>
        </w:numPr>
        <w:suppressAutoHyphens/>
        <w:ind w:left="709" w:right="17" w:hanging="709"/>
        <w:jc w:val="both"/>
        <w:rPr>
          <w:rFonts w:ascii="Tahoma" w:hAnsi="Tahoma" w:cs="Tahoma"/>
          <w:b/>
          <w:sz w:val="22"/>
          <w:szCs w:val="22"/>
        </w:rPr>
      </w:pPr>
      <w:r w:rsidRPr="00F51043">
        <w:rPr>
          <w:rFonts w:ascii="Tahoma" w:hAnsi="Tahoma" w:cs="Tahoma"/>
          <w:sz w:val="22"/>
          <w:szCs w:val="22"/>
        </w:rPr>
        <w:t xml:space="preserve">Los oferentes que participen en el </w:t>
      </w:r>
      <w:hyperlink w:anchor="Renglon2" w:history="1">
        <w:r w:rsidRPr="00F51043">
          <w:rPr>
            <w:rStyle w:val="Hipervnculo"/>
            <w:rFonts w:ascii="Tahoma" w:hAnsi="Tahoma" w:cs="Tahoma"/>
            <w:sz w:val="22"/>
            <w:szCs w:val="22"/>
          </w:rPr>
          <w:t>renglón 2</w:t>
        </w:r>
      </w:hyperlink>
      <w:r w:rsidRPr="00F51043">
        <w:rPr>
          <w:rFonts w:ascii="Tahoma" w:hAnsi="Tahoma" w:cs="Tahoma"/>
          <w:sz w:val="22"/>
          <w:szCs w:val="22"/>
        </w:rPr>
        <w:t>, deben contar con oficinas para mantener el personal solicitado e infraestructura tecnológica para realizar conexión con el Banco según las especificaciones del Anexo 4. Para demostrarlo en la oferta deberán indicar</w:t>
      </w:r>
      <w:r>
        <w:rPr>
          <w:rFonts w:ascii="Tahoma" w:hAnsi="Tahoma" w:cs="Tahoma"/>
          <w:sz w:val="22"/>
          <w:szCs w:val="22"/>
        </w:rPr>
        <w:t>, la dirección exacta de sus instalaciones</w:t>
      </w:r>
      <w:r w:rsidR="00A122A9">
        <w:rPr>
          <w:rFonts w:ascii="Tahoma" w:hAnsi="Tahoma" w:cs="Tahoma"/>
          <w:sz w:val="22"/>
          <w:szCs w:val="22"/>
        </w:rPr>
        <w:t>,</w:t>
      </w:r>
      <w:r w:rsidRPr="00F51043">
        <w:rPr>
          <w:rFonts w:ascii="Tahoma" w:hAnsi="Tahoma" w:cs="Tahoma"/>
          <w:sz w:val="22"/>
          <w:szCs w:val="22"/>
        </w:rPr>
        <w:t xml:space="preserve"> </w:t>
      </w:r>
      <w:r>
        <w:rPr>
          <w:rFonts w:ascii="Tahoma" w:hAnsi="Tahoma" w:cs="Tahoma"/>
          <w:sz w:val="22"/>
          <w:szCs w:val="22"/>
        </w:rPr>
        <w:t>que</w:t>
      </w:r>
      <w:r w:rsidRPr="00D12471">
        <w:rPr>
          <w:rFonts w:ascii="Tahoma" w:hAnsi="Tahoma" w:cs="Tahoma"/>
          <w:sz w:val="22"/>
          <w:szCs w:val="22"/>
        </w:rPr>
        <w:t xml:space="preserve"> deben estar a menos de 10 kilómetros de distancia de las instalaciones del BCCR</w:t>
      </w:r>
      <w:r>
        <w:rPr>
          <w:rFonts w:ascii="Tahoma" w:hAnsi="Tahoma" w:cs="Tahoma"/>
          <w:sz w:val="22"/>
          <w:szCs w:val="22"/>
        </w:rPr>
        <w:t>.</w:t>
      </w:r>
    </w:p>
    <w:p w14:paraId="51D8369E" w14:textId="77777777" w:rsidR="00F51043" w:rsidRPr="00F51043" w:rsidRDefault="00F51043" w:rsidP="00F51043">
      <w:pPr>
        <w:pStyle w:val="Prrafodelista"/>
        <w:rPr>
          <w:rFonts w:ascii="Tahoma" w:hAnsi="Tahoma" w:cs="Tahoma"/>
          <w:sz w:val="22"/>
          <w:szCs w:val="22"/>
        </w:rPr>
      </w:pPr>
    </w:p>
    <w:p w14:paraId="51D8369F" w14:textId="77777777" w:rsidR="00032F67" w:rsidRPr="00FF3443" w:rsidRDefault="00032F67" w:rsidP="00032F67">
      <w:pPr>
        <w:pStyle w:val="Prrafodelista"/>
        <w:numPr>
          <w:ilvl w:val="1"/>
          <w:numId w:val="10"/>
        </w:numPr>
        <w:suppressAutoHyphens/>
        <w:ind w:left="709" w:right="17" w:hanging="709"/>
        <w:jc w:val="both"/>
        <w:rPr>
          <w:rFonts w:ascii="Tahoma" w:hAnsi="Tahoma" w:cs="Tahoma"/>
          <w:b/>
          <w:sz w:val="22"/>
          <w:szCs w:val="22"/>
        </w:rPr>
      </w:pPr>
      <w:r w:rsidRPr="00D12471">
        <w:rPr>
          <w:rFonts w:ascii="Tahoma" w:hAnsi="Tahoma" w:cs="Tahoma"/>
          <w:sz w:val="22"/>
          <w:szCs w:val="22"/>
        </w:rPr>
        <w:t xml:space="preserve">El oferente deberá considerar que en caso de ser una de las tres empresas precalificadas, estará en la obligación de presentar la cotización en todos los </w:t>
      </w:r>
      <w:proofErr w:type="spellStart"/>
      <w:r w:rsidRPr="00D12471">
        <w:rPr>
          <w:rFonts w:ascii="Tahoma" w:hAnsi="Tahoma" w:cs="Tahoma"/>
          <w:sz w:val="22"/>
          <w:szCs w:val="22"/>
        </w:rPr>
        <w:t>miniconcursos</w:t>
      </w:r>
      <w:proofErr w:type="spellEnd"/>
      <w:r w:rsidRPr="00D12471">
        <w:rPr>
          <w:rFonts w:ascii="Tahoma" w:hAnsi="Tahoma" w:cs="Tahoma"/>
          <w:sz w:val="22"/>
          <w:szCs w:val="22"/>
        </w:rPr>
        <w:t xml:space="preserve"> que se realicen producto de esta contratación</w:t>
      </w:r>
      <w:r w:rsidR="00D6618B">
        <w:rPr>
          <w:rFonts w:ascii="Tahoma" w:hAnsi="Tahoma" w:cs="Tahoma"/>
          <w:sz w:val="22"/>
          <w:szCs w:val="22"/>
        </w:rPr>
        <w:t>, según los lineamientos, condiciones y especificaciones dadas en el presente cartel</w:t>
      </w:r>
      <w:r w:rsidR="00D6618B" w:rsidRPr="00D12471">
        <w:rPr>
          <w:rFonts w:ascii="Tahoma" w:hAnsi="Tahoma" w:cs="Tahoma"/>
          <w:sz w:val="22"/>
          <w:szCs w:val="22"/>
        </w:rPr>
        <w:t xml:space="preserve">. </w:t>
      </w:r>
      <w:r w:rsidRPr="00D12471">
        <w:rPr>
          <w:rFonts w:ascii="Tahoma" w:hAnsi="Tahoma" w:cs="Tahoma"/>
          <w:sz w:val="22"/>
          <w:szCs w:val="22"/>
        </w:rPr>
        <w:t xml:space="preserve">De lo contario el BCCR procederá con las acciones legales para ejecutar la garantía de cumplimiento indicada en el punto </w:t>
      </w:r>
      <w:r w:rsidRPr="00D12471">
        <w:rPr>
          <w:rFonts w:ascii="Tahoma" w:hAnsi="Tahoma" w:cs="Tahoma"/>
          <w:sz w:val="22"/>
          <w:szCs w:val="22"/>
        </w:rPr>
        <w:fldChar w:fldCharType="begin"/>
      </w:r>
      <w:r w:rsidRPr="00D12471">
        <w:rPr>
          <w:rFonts w:ascii="Tahoma" w:hAnsi="Tahoma" w:cs="Tahoma"/>
          <w:sz w:val="22"/>
          <w:szCs w:val="22"/>
        </w:rPr>
        <w:instrText xml:space="preserve"> REF _Ref395708965 \r \h  \* MERGEFORMAT </w:instrText>
      </w:r>
      <w:r w:rsidRPr="00D12471">
        <w:rPr>
          <w:rFonts w:ascii="Tahoma" w:hAnsi="Tahoma" w:cs="Tahoma"/>
          <w:sz w:val="22"/>
          <w:szCs w:val="22"/>
        </w:rPr>
      </w:r>
      <w:r w:rsidRPr="00D12471">
        <w:rPr>
          <w:rFonts w:ascii="Tahoma" w:hAnsi="Tahoma" w:cs="Tahoma"/>
          <w:sz w:val="22"/>
          <w:szCs w:val="22"/>
        </w:rPr>
        <w:fldChar w:fldCharType="separate"/>
      </w:r>
      <w:r w:rsidR="00DB0B7B">
        <w:rPr>
          <w:rFonts w:ascii="Tahoma" w:hAnsi="Tahoma" w:cs="Tahoma"/>
          <w:sz w:val="22"/>
          <w:szCs w:val="22"/>
        </w:rPr>
        <w:t>6.4</w:t>
      </w:r>
      <w:r w:rsidRPr="00D12471">
        <w:rPr>
          <w:rFonts w:ascii="Tahoma" w:hAnsi="Tahoma" w:cs="Tahoma"/>
          <w:sz w:val="22"/>
          <w:szCs w:val="22"/>
        </w:rPr>
        <w:fldChar w:fldCharType="end"/>
      </w:r>
      <w:r w:rsidR="00790F72">
        <w:rPr>
          <w:rFonts w:ascii="Tahoma" w:hAnsi="Tahoma" w:cs="Tahoma"/>
          <w:sz w:val="22"/>
          <w:szCs w:val="22"/>
        </w:rPr>
        <w:t xml:space="preserve">, </w:t>
      </w:r>
      <w:r w:rsidR="00B1525B">
        <w:rPr>
          <w:rFonts w:ascii="Tahoma" w:hAnsi="Tahoma" w:cs="Tahoma"/>
          <w:sz w:val="22"/>
          <w:szCs w:val="22"/>
        </w:rPr>
        <w:t>y demás</w:t>
      </w:r>
      <w:r w:rsidR="00790F72">
        <w:rPr>
          <w:rFonts w:ascii="Tahoma" w:hAnsi="Tahoma" w:cs="Tahoma"/>
          <w:sz w:val="22"/>
          <w:szCs w:val="22"/>
        </w:rPr>
        <w:t xml:space="preserve"> acciones legales que procedan</w:t>
      </w:r>
      <w:r w:rsidR="0046769F">
        <w:rPr>
          <w:rFonts w:ascii="Tahoma" w:hAnsi="Tahoma" w:cs="Tahoma"/>
          <w:sz w:val="22"/>
          <w:szCs w:val="22"/>
        </w:rPr>
        <w:t>, por lo que debe indicar la aceptación expresa de este punto</w:t>
      </w:r>
      <w:r w:rsidR="00790F72">
        <w:rPr>
          <w:rFonts w:ascii="Tahoma" w:hAnsi="Tahoma" w:cs="Tahoma"/>
          <w:sz w:val="22"/>
          <w:szCs w:val="22"/>
        </w:rPr>
        <w:t>.</w:t>
      </w:r>
      <w:r w:rsidRPr="00D12471">
        <w:rPr>
          <w:rFonts w:ascii="Tahoma" w:hAnsi="Tahoma" w:cs="Tahoma"/>
          <w:sz w:val="22"/>
          <w:szCs w:val="22"/>
        </w:rPr>
        <w:t xml:space="preserve"> </w:t>
      </w:r>
    </w:p>
    <w:p w14:paraId="51D836A0" w14:textId="77777777" w:rsidR="00C00424" w:rsidRPr="00FF3443" w:rsidRDefault="00C00424" w:rsidP="00FF3443">
      <w:pPr>
        <w:pStyle w:val="Prrafodelista"/>
        <w:rPr>
          <w:rFonts w:ascii="Tahoma" w:hAnsi="Tahoma" w:cs="Tahoma"/>
          <w:b/>
          <w:sz w:val="22"/>
          <w:szCs w:val="22"/>
        </w:rPr>
      </w:pPr>
    </w:p>
    <w:p w14:paraId="51D836A1" w14:textId="77777777" w:rsidR="00C00424" w:rsidRPr="00D12471" w:rsidRDefault="00C00424" w:rsidP="00032F67">
      <w:pPr>
        <w:pStyle w:val="Prrafodelista"/>
        <w:numPr>
          <w:ilvl w:val="1"/>
          <w:numId w:val="10"/>
        </w:numPr>
        <w:suppressAutoHyphens/>
        <w:ind w:left="709" w:right="17" w:hanging="709"/>
        <w:jc w:val="both"/>
        <w:rPr>
          <w:rFonts w:ascii="Tahoma" w:hAnsi="Tahoma" w:cs="Tahoma"/>
          <w:b/>
          <w:sz w:val="22"/>
          <w:szCs w:val="22"/>
        </w:rPr>
      </w:pPr>
      <w:r>
        <w:rPr>
          <w:rFonts w:ascii="Tahoma" w:hAnsi="Tahoma" w:cs="Tahoma"/>
        </w:rPr>
        <w:t xml:space="preserve">El oferente deberá considerar, en cada </w:t>
      </w:r>
      <w:proofErr w:type="spellStart"/>
      <w:r>
        <w:rPr>
          <w:rFonts w:ascii="Tahoma" w:hAnsi="Tahoma" w:cs="Tahoma"/>
        </w:rPr>
        <w:t>miniconcurso</w:t>
      </w:r>
      <w:proofErr w:type="spellEnd"/>
      <w:r>
        <w:rPr>
          <w:rFonts w:ascii="Tahoma" w:hAnsi="Tahoma" w:cs="Tahoma"/>
        </w:rPr>
        <w:t xml:space="preserve">, que los profesionales propuestos a integrar el equipo de trabajo, no podrán ser los mismos que actualmente brindan servicios al Banco o que brindaban servicios para el Banco a la fecha de comunicación de la solicitud de personal que inició el </w:t>
      </w:r>
      <w:proofErr w:type="spellStart"/>
      <w:r>
        <w:rPr>
          <w:rFonts w:ascii="Tahoma" w:hAnsi="Tahoma" w:cs="Tahoma"/>
        </w:rPr>
        <w:t>miniconcurso</w:t>
      </w:r>
      <w:proofErr w:type="spellEnd"/>
      <w:r>
        <w:rPr>
          <w:rFonts w:ascii="Tahoma" w:hAnsi="Tahoma" w:cs="Tahoma"/>
        </w:rPr>
        <w:t>.</w:t>
      </w:r>
    </w:p>
    <w:p w14:paraId="51D836A2" w14:textId="77777777" w:rsidR="00032F67" w:rsidRPr="00032F67" w:rsidRDefault="00032F67" w:rsidP="00032F67">
      <w:pPr>
        <w:pStyle w:val="Prrafodelista"/>
        <w:rPr>
          <w:rFonts w:ascii="Tahoma" w:hAnsi="Tahoma" w:cs="Tahoma"/>
          <w:sz w:val="22"/>
          <w:szCs w:val="22"/>
        </w:rPr>
      </w:pPr>
    </w:p>
    <w:p w14:paraId="51D836A3" w14:textId="77777777" w:rsidR="009920FF" w:rsidRPr="009920FF" w:rsidRDefault="009920FF" w:rsidP="002417A8">
      <w:pPr>
        <w:pStyle w:val="Prrafodelista"/>
        <w:numPr>
          <w:ilvl w:val="1"/>
          <w:numId w:val="10"/>
        </w:numPr>
        <w:suppressAutoHyphens/>
        <w:ind w:right="17" w:hanging="716"/>
        <w:jc w:val="both"/>
        <w:rPr>
          <w:rFonts w:ascii="Tahoma" w:hAnsi="Tahoma" w:cs="Tahoma"/>
          <w:sz w:val="22"/>
          <w:szCs w:val="22"/>
        </w:rPr>
      </w:pPr>
      <w:r w:rsidRPr="009920FF">
        <w:rPr>
          <w:rFonts w:ascii="Tahoma" w:hAnsi="Tahoma" w:cs="Tahoma"/>
          <w:sz w:val="22"/>
          <w:szCs w:val="22"/>
        </w:rPr>
        <w:t xml:space="preserve">La no presentación de la Garantía de Participación según los lineamientos dados en el punto 6.4 del cartel, hará que la oferta no </w:t>
      </w:r>
      <w:proofErr w:type="spellStart"/>
      <w:r w:rsidRPr="009920FF">
        <w:rPr>
          <w:rFonts w:ascii="Tahoma" w:hAnsi="Tahoma" w:cs="Tahoma"/>
          <w:sz w:val="22"/>
          <w:szCs w:val="22"/>
        </w:rPr>
        <w:t>esa</w:t>
      </w:r>
      <w:proofErr w:type="spellEnd"/>
      <w:r w:rsidRPr="009920FF">
        <w:rPr>
          <w:rFonts w:ascii="Tahoma" w:hAnsi="Tahoma" w:cs="Tahoma"/>
          <w:sz w:val="22"/>
          <w:szCs w:val="22"/>
        </w:rPr>
        <w:t xml:space="preserve"> admisible.</w:t>
      </w:r>
    </w:p>
    <w:p w14:paraId="51D836A4" w14:textId="77777777" w:rsidR="009920FF" w:rsidRPr="009920FF" w:rsidRDefault="009920FF" w:rsidP="009920FF">
      <w:pPr>
        <w:pStyle w:val="Prrafodelista"/>
        <w:rPr>
          <w:rFonts w:ascii="Tahoma" w:hAnsi="Tahoma" w:cs="Tahoma"/>
          <w:sz w:val="22"/>
          <w:szCs w:val="22"/>
        </w:rPr>
      </w:pPr>
    </w:p>
    <w:p w14:paraId="51D836A5" w14:textId="77777777" w:rsidR="00D84028" w:rsidRPr="002417A8" w:rsidRDefault="00D2020B" w:rsidP="002417A8">
      <w:pPr>
        <w:pStyle w:val="Prrafodelista"/>
        <w:numPr>
          <w:ilvl w:val="1"/>
          <w:numId w:val="10"/>
        </w:numPr>
        <w:suppressAutoHyphens/>
        <w:ind w:right="17" w:hanging="716"/>
        <w:jc w:val="both"/>
        <w:rPr>
          <w:rFonts w:ascii="Tahoma" w:hAnsi="Tahoma" w:cs="Tahoma"/>
          <w:b/>
          <w:sz w:val="22"/>
          <w:szCs w:val="22"/>
        </w:rPr>
      </w:pPr>
      <w:r w:rsidRPr="002417A8">
        <w:rPr>
          <w:rFonts w:ascii="Tahoma" w:hAnsi="Tahoma" w:cs="Tahoma"/>
          <w:sz w:val="22"/>
          <w:szCs w:val="22"/>
        </w:rPr>
        <w:t>Toda oferta que se presente en forma extemporánea no será considerada</w:t>
      </w:r>
      <w:r w:rsidR="003F0170" w:rsidRPr="002417A8">
        <w:rPr>
          <w:rFonts w:ascii="Tahoma" w:hAnsi="Tahoma" w:cs="Tahoma"/>
          <w:sz w:val="22"/>
          <w:szCs w:val="22"/>
        </w:rPr>
        <w:t>.</w:t>
      </w:r>
      <w:r w:rsidR="00D84028" w:rsidRPr="002417A8">
        <w:rPr>
          <w:rFonts w:ascii="Tahoma" w:hAnsi="Tahoma" w:cs="Tahoma"/>
          <w:b/>
          <w:sz w:val="22"/>
          <w:szCs w:val="22"/>
        </w:rPr>
        <w:br w:type="page"/>
      </w:r>
    </w:p>
    <w:p w14:paraId="51D836A6" w14:textId="77777777" w:rsidR="00140E0B" w:rsidRPr="00D12471" w:rsidRDefault="00140E0B" w:rsidP="001B703A">
      <w:pPr>
        <w:pStyle w:val="Prrafodelista"/>
        <w:rPr>
          <w:rFonts w:ascii="Tahoma" w:hAnsi="Tahoma" w:cs="Tahoma"/>
          <w:b/>
          <w:sz w:val="22"/>
          <w:szCs w:val="22"/>
        </w:rPr>
      </w:pPr>
    </w:p>
    <w:p w14:paraId="51D836A7" w14:textId="77777777" w:rsidR="001B703A" w:rsidRPr="00D12471" w:rsidRDefault="001B703A" w:rsidP="00346EDA">
      <w:pPr>
        <w:pStyle w:val="Ttulo1Numrico"/>
        <w:rPr>
          <w:rFonts w:ascii="Tahoma" w:hAnsi="Tahoma" w:cs="Tahoma"/>
          <w:sz w:val="22"/>
          <w:szCs w:val="22"/>
        </w:rPr>
      </w:pPr>
      <w:bookmarkStart w:id="13" w:name="_Toc337455319"/>
      <w:bookmarkStart w:id="14" w:name="_Toc337455410"/>
      <w:bookmarkStart w:id="15" w:name="_Toc396210099"/>
      <w:r w:rsidRPr="00D12471">
        <w:rPr>
          <w:rFonts w:ascii="Tahoma" w:hAnsi="Tahoma" w:cs="Tahoma"/>
          <w:sz w:val="22"/>
          <w:szCs w:val="22"/>
        </w:rPr>
        <w:t>CONDICIONES GENERALES</w:t>
      </w:r>
      <w:bookmarkEnd w:id="13"/>
      <w:bookmarkEnd w:id="14"/>
      <w:bookmarkEnd w:id="15"/>
      <w:r w:rsidR="005A56A6">
        <w:rPr>
          <w:rFonts w:ascii="Tahoma" w:hAnsi="Tahoma" w:cs="Tahoma"/>
          <w:sz w:val="22"/>
          <w:szCs w:val="22"/>
        </w:rPr>
        <w:t xml:space="preserve"> </w:t>
      </w:r>
    </w:p>
    <w:p w14:paraId="51D836A8" w14:textId="77777777" w:rsidR="00581654" w:rsidRPr="00D12471" w:rsidRDefault="00581654" w:rsidP="00581654">
      <w:pPr>
        <w:pStyle w:val="Sangradetindependiente"/>
        <w:numPr>
          <w:ilvl w:val="12"/>
          <w:numId w:val="0"/>
        </w:numPr>
        <w:rPr>
          <w:rFonts w:ascii="Tahoma" w:hAnsi="Tahoma" w:cs="Tahoma"/>
          <w:sz w:val="22"/>
          <w:szCs w:val="22"/>
        </w:rPr>
      </w:pPr>
    </w:p>
    <w:p w14:paraId="51D836A9" w14:textId="77777777" w:rsidR="008A40DC"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 xml:space="preserve">Es necesario que el oferente se encuentre debidamente inscrito y </w:t>
      </w:r>
      <w:r w:rsidR="00905212" w:rsidRPr="00D12471">
        <w:rPr>
          <w:rFonts w:ascii="Tahoma" w:hAnsi="Tahoma" w:cs="Tahoma"/>
          <w:sz w:val="22"/>
          <w:szCs w:val="22"/>
        </w:rPr>
        <w:t xml:space="preserve">sus datos </w:t>
      </w:r>
      <w:r w:rsidRPr="00D12471">
        <w:rPr>
          <w:rFonts w:ascii="Tahoma" w:hAnsi="Tahoma" w:cs="Tahoma"/>
          <w:sz w:val="22"/>
          <w:szCs w:val="22"/>
        </w:rPr>
        <w:t>actualizados en el Registro de Proveedores de la Institución.</w:t>
      </w:r>
    </w:p>
    <w:p w14:paraId="51D836AA" w14:textId="77777777" w:rsidR="008A40DC" w:rsidRPr="00D12471" w:rsidRDefault="008A40DC" w:rsidP="00F817E3">
      <w:pPr>
        <w:pStyle w:val="Prrafodelista"/>
        <w:suppressAutoHyphens/>
        <w:ind w:left="792" w:right="17"/>
        <w:jc w:val="both"/>
        <w:rPr>
          <w:rFonts w:ascii="Tahoma" w:hAnsi="Tahoma" w:cs="Tahoma"/>
          <w:sz w:val="22"/>
          <w:szCs w:val="22"/>
        </w:rPr>
      </w:pPr>
    </w:p>
    <w:p w14:paraId="51D836AB" w14:textId="77777777" w:rsidR="00581654"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Cualquier documento que se genere producto de esta contratación o previo a la recepción de la oferta deberá ser dirigido al Departamento de Proveeduría</w:t>
      </w:r>
      <w:r w:rsidR="00FE56D2" w:rsidRPr="00D12471">
        <w:rPr>
          <w:rFonts w:ascii="Tahoma" w:hAnsi="Tahoma" w:cs="Tahoma"/>
          <w:sz w:val="22"/>
          <w:szCs w:val="22"/>
        </w:rPr>
        <w:t xml:space="preserve"> en original</w:t>
      </w:r>
      <w:r w:rsidR="00BB4E43" w:rsidRPr="00D12471">
        <w:rPr>
          <w:rFonts w:ascii="Tahoma" w:hAnsi="Tahoma" w:cs="Tahoma"/>
          <w:sz w:val="22"/>
          <w:szCs w:val="22"/>
        </w:rPr>
        <w:t xml:space="preserve"> firmado</w:t>
      </w:r>
      <w:r w:rsidR="00FE56D2" w:rsidRPr="00D12471">
        <w:rPr>
          <w:rFonts w:ascii="Tahoma" w:hAnsi="Tahoma" w:cs="Tahoma"/>
          <w:sz w:val="22"/>
          <w:szCs w:val="22"/>
        </w:rPr>
        <w:t>,  mediante</w:t>
      </w:r>
      <w:r w:rsidR="00BB4E43" w:rsidRPr="00D12471">
        <w:rPr>
          <w:rFonts w:ascii="Tahoma" w:hAnsi="Tahoma" w:cs="Tahoma"/>
          <w:sz w:val="22"/>
          <w:szCs w:val="22"/>
        </w:rPr>
        <w:t xml:space="preserve"> documento </w:t>
      </w:r>
      <w:r w:rsidR="00DA5677" w:rsidRPr="00D12471">
        <w:rPr>
          <w:rFonts w:ascii="Tahoma" w:hAnsi="Tahoma" w:cs="Tahoma"/>
          <w:sz w:val="22"/>
          <w:szCs w:val="22"/>
        </w:rPr>
        <w:t xml:space="preserve">en formato </w:t>
      </w:r>
      <w:r w:rsidR="00990C6F" w:rsidRPr="00D12471">
        <w:rPr>
          <w:rFonts w:ascii="Tahoma" w:hAnsi="Tahoma" w:cs="Tahoma"/>
          <w:sz w:val="22"/>
          <w:szCs w:val="22"/>
        </w:rPr>
        <w:t>PDF</w:t>
      </w:r>
      <w:r w:rsidR="00BB4E43" w:rsidRPr="00D12471">
        <w:rPr>
          <w:rFonts w:ascii="Tahoma" w:hAnsi="Tahoma" w:cs="Tahoma"/>
          <w:sz w:val="22"/>
          <w:szCs w:val="22"/>
        </w:rPr>
        <w:t xml:space="preserve"> firmado,</w:t>
      </w:r>
      <w:r w:rsidR="00F35988" w:rsidRPr="00D12471">
        <w:rPr>
          <w:rFonts w:ascii="Tahoma" w:hAnsi="Tahoma" w:cs="Tahoma"/>
          <w:sz w:val="22"/>
          <w:szCs w:val="22"/>
        </w:rPr>
        <w:t xml:space="preserve"> o firmado digitalmente (con un certificado del Sistema Nacional de Certificación Digital) </w:t>
      </w:r>
      <w:r w:rsidR="00BB4E43" w:rsidRPr="00D12471">
        <w:rPr>
          <w:rFonts w:ascii="Tahoma" w:hAnsi="Tahoma" w:cs="Tahoma"/>
          <w:sz w:val="22"/>
          <w:szCs w:val="22"/>
        </w:rPr>
        <w:t xml:space="preserve">vía </w:t>
      </w:r>
      <w:r w:rsidR="00FE56D2" w:rsidRPr="00D12471">
        <w:rPr>
          <w:rFonts w:ascii="Tahoma" w:hAnsi="Tahoma" w:cs="Tahoma"/>
          <w:sz w:val="22"/>
          <w:szCs w:val="22"/>
        </w:rPr>
        <w:t xml:space="preserve">correo electrónico a la siguiente dirección </w:t>
      </w:r>
      <w:hyperlink r:id="rId13" w:history="1">
        <w:r w:rsidR="00FE56D2" w:rsidRPr="00D12471">
          <w:rPr>
            <w:rFonts w:ascii="Tahoma" w:hAnsi="Tahoma" w:cs="Tahoma"/>
            <w:b/>
            <w:sz w:val="22"/>
            <w:szCs w:val="22"/>
            <w:u w:val="single"/>
          </w:rPr>
          <w:t>adquisicionesycontrataciones@bccr.fi.cr</w:t>
        </w:r>
      </w:hyperlink>
      <w:r w:rsidRPr="00D12471">
        <w:rPr>
          <w:rFonts w:ascii="Tahoma" w:hAnsi="Tahoma" w:cs="Tahoma"/>
          <w:sz w:val="22"/>
          <w:szCs w:val="22"/>
        </w:rPr>
        <w:t>.</w:t>
      </w:r>
    </w:p>
    <w:p w14:paraId="51D836AC" w14:textId="77777777" w:rsidR="00D2020B" w:rsidRPr="00D12471" w:rsidRDefault="00D2020B" w:rsidP="00F817E3">
      <w:pPr>
        <w:pStyle w:val="Prrafodelista"/>
        <w:suppressAutoHyphens/>
        <w:ind w:left="792" w:right="17"/>
        <w:jc w:val="both"/>
        <w:rPr>
          <w:rFonts w:ascii="Tahoma" w:hAnsi="Tahoma" w:cs="Tahoma"/>
          <w:sz w:val="22"/>
          <w:szCs w:val="22"/>
        </w:rPr>
      </w:pPr>
    </w:p>
    <w:p w14:paraId="51D836AD" w14:textId="77777777" w:rsidR="00581654"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La oferta se deberá redactar en idioma español, presentarse de manera ordenada y completa, sin manchas, tachaduras, borrones u otros defectos que la puedan hacer de difícil interpretación; las correcciones deben salvarse por nota.</w:t>
      </w:r>
      <w:r w:rsidRPr="00D12471">
        <w:rPr>
          <w:rFonts w:ascii="Tahoma" w:hAnsi="Tahoma" w:cs="Tahoma"/>
          <w:b/>
          <w:sz w:val="22"/>
          <w:szCs w:val="22"/>
        </w:rPr>
        <w:t xml:space="preserve"> </w:t>
      </w:r>
    </w:p>
    <w:p w14:paraId="51D836AE" w14:textId="77777777" w:rsidR="001A6F32" w:rsidRPr="00D12471" w:rsidRDefault="001A6F32" w:rsidP="00F817E3">
      <w:pPr>
        <w:pStyle w:val="Prrafodelista"/>
        <w:suppressAutoHyphens/>
        <w:ind w:left="792" w:right="17"/>
        <w:jc w:val="both"/>
        <w:rPr>
          <w:rFonts w:ascii="Tahoma" w:hAnsi="Tahoma" w:cs="Tahoma"/>
          <w:sz w:val="22"/>
          <w:szCs w:val="22"/>
        </w:rPr>
      </w:pPr>
    </w:p>
    <w:p w14:paraId="51D836AF" w14:textId="77777777" w:rsidR="00581654"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 xml:space="preserve">La oferta original y </w:t>
      </w:r>
      <w:r w:rsidR="00B46F79" w:rsidRPr="00D12471">
        <w:rPr>
          <w:rFonts w:ascii="Tahoma" w:hAnsi="Tahoma" w:cs="Tahoma"/>
          <w:sz w:val="22"/>
          <w:szCs w:val="22"/>
        </w:rPr>
        <w:t>una</w:t>
      </w:r>
      <w:r w:rsidRPr="00D12471">
        <w:rPr>
          <w:rFonts w:ascii="Tahoma" w:hAnsi="Tahoma" w:cs="Tahoma"/>
          <w:sz w:val="22"/>
          <w:szCs w:val="22"/>
        </w:rPr>
        <w:t xml:space="preserve"> copia de la misma deben ser identificadas respectivamente como documento “original” o bien “copia”, y estar firmadas por la persona que ostente la representación legal de la empresa o bien por la persona autorizada por éste; para ello se debe adjuntar a la oferta</w:t>
      </w:r>
      <w:r w:rsidR="00035952" w:rsidRPr="00D12471">
        <w:rPr>
          <w:rFonts w:ascii="Tahoma" w:hAnsi="Tahoma" w:cs="Tahoma"/>
          <w:sz w:val="22"/>
          <w:szCs w:val="22"/>
        </w:rPr>
        <w:t xml:space="preserve"> </w:t>
      </w:r>
      <w:r w:rsidR="00163C14" w:rsidRPr="00D12471">
        <w:rPr>
          <w:rFonts w:ascii="Tahoma" w:hAnsi="Tahoma" w:cs="Tahoma"/>
          <w:sz w:val="22"/>
          <w:szCs w:val="22"/>
        </w:rPr>
        <w:t xml:space="preserve">la </w:t>
      </w:r>
      <w:r w:rsidRPr="00D12471">
        <w:rPr>
          <w:rFonts w:ascii="Tahoma" w:hAnsi="Tahoma" w:cs="Tahoma"/>
          <w:sz w:val="22"/>
          <w:szCs w:val="22"/>
        </w:rPr>
        <w:t>document</w:t>
      </w:r>
      <w:r w:rsidR="00163C14" w:rsidRPr="00D12471">
        <w:rPr>
          <w:rFonts w:ascii="Tahoma" w:hAnsi="Tahoma" w:cs="Tahoma"/>
          <w:sz w:val="22"/>
          <w:szCs w:val="22"/>
        </w:rPr>
        <w:t>ación</w:t>
      </w:r>
      <w:r w:rsidRPr="00D12471">
        <w:rPr>
          <w:rFonts w:ascii="Tahoma" w:hAnsi="Tahoma" w:cs="Tahoma"/>
          <w:sz w:val="22"/>
          <w:szCs w:val="22"/>
        </w:rPr>
        <w:t xml:space="preserve"> que compruebe lo anterior. </w:t>
      </w:r>
      <w:r w:rsidR="008C096C" w:rsidRPr="00D12471">
        <w:rPr>
          <w:rFonts w:ascii="Tahoma" w:hAnsi="Tahoma" w:cs="Tahoma"/>
          <w:sz w:val="22"/>
          <w:szCs w:val="22"/>
        </w:rPr>
        <w:t xml:space="preserve"> </w:t>
      </w:r>
      <w:r w:rsidR="00CC2519" w:rsidRPr="00D12471">
        <w:rPr>
          <w:rFonts w:ascii="Tahoma" w:hAnsi="Tahoma" w:cs="Tahoma"/>
          <w:sz w:val="22"/>
          <w:szCs w:val="22"/>
        </w:rPr>
        <w:t>Se requiere que todas las hojas de la oferta original sean numeradas en forma consecutiva, y, preferiblemente, también los panfletos (</w:t>
      </w:r>
      <w:proofErr w:type="spellStart"/>
      <w:r w:rsidR="00CC2519" w:rsidRPr="00D12471">
        <w:rPr>
          <w:rFonts w:ascii="Tahoma" w:hAnsi="Tahoma" w:cs="Tahoma"/>
          <w:sz w:val="22"/>
          <w:szCs w:val="22"/>
        </w:rPr>
        <w:t>brochures</w:t>
      </w:r>
      <w:proofErr w:type="spellEnd"/>
      <w:r w:rsidR="00CC2519" w:rsidRPr="00D12471">
        <w:rPr>
          <w:rFonts w:ascii="Tahoma" w:hAnsi="Tahoma" w:cs="Tahoma"/>
          <w:sz w:val="22"/>
          <w:szCs w:val="22"/>
        </w:rPr>
        <w:t>) y/o literatura que se adjunten.</w:t>
      </w:r>
    </w:p>
    <w:p w14:paraId="51D836B0" w14:textId="77777777" w:rsidR="001A6F32" w:rsidRPr="00D12471" w:rsidRDefault="001A6F32" w:rsidP="00F817E3">
      <w:pPr>
        <w:pStyle w:val="Prrafodelista"/>
        <w:suppressAutoHyphens/>
        <w:ind w:left="792" w:right="17"/>
        <w:jc w:val="both"/>
        <w:rPr>
          <w:rFonts w:ascii="Tahoma" w:hAnsi="Tahoma" w:cs="Tahoma"/>
          <w:sz w:val="22"/>
          <w:szCs w:val="22"/>
        </w:rPr>
      </w:pPr>
    </w:p>
    <w:p w14:paraId="51D836B1" w14:textId="77777777" w:rsidR="00581654"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El oferente deberá precisar su razón social, número de cédula jurídica, teléfono, fax, domicilio y dirección electrónica.</w:t>
      </w:r>
    </w:p>
    <w:p w14:paraId="51D836B2" w14:textId="77777777" w:rsidR="001A6F32" w:rsidRPr="00D12471" w:rsidRDefault="001A6F32" w:rsidP="00F817E3">
      <w:pPr>
        <w:pStyle w:val="Prrafodelista"/>
        <w:suppressAutoHyphens/>
        <w:ind w:left="792" w:right="17"/>
        <w:jc w:val="both"/>
        <w:rPr>
          <w:rFonts w:ascii="Tahoma" w:hAnsi="Tahoma" w:cs="Tahoma"/>
          <w:sz w:val="22"/>
          <w:szCs w:val="22"/>
        </w:rPr>
      </w:pPr>
    </w:p>
    <w:p w14:paraId="51D836B3" w14:textId="77777777" w:rsidR="00581654"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No se aceptará la presentación de ofertas en las que intervenga en forma conjunta dos o más empresas.</w:t>
      </w:r>
    </w:p>
    <w:p w14:paraId="51D836B4" w14:textId="77777777" w:rsidR="001A6F32" w:rsidRPr="00767541" w:rsidRDefault="001A6F32" w:rsidP="00231422">
      <w:pPr>
        <w:pStyle w:val="Prrafodelista"/>
        <w:suppressAutoHyphens/>
        <w:ind w:left="792" w:right="17"/>
        <w:jc w:val="both"/>
        <w:rPr>
          <w:rFonts w:ascii="Tahoma" w:hAnsi="Tahoma" w:cs="Tahoma"/>
          <w:sz w:val="22"/>
          <w:szCs w:val="22"/>
        </w:rPr>
      </w:pPr>
    </w:p>
    <w:p w14:paraId="51D836B5" w14:textId="77777777" w:rsidR="00CE7C20" w:rsidRPr="00231422" w:rsidRDefault="00767541" w:rsidP="00231422">
      <w:pPr>
        <w:pStyle w:val="Prrafodelista"/>
        <w:numPr>
          <w:ilvl w:val="1"/>
          <w:numId w:val="10"/>
        </w:numPr>
        <w:suppressAutoHyphens/>
        <w:ind w:right="17" w:hanging="716"/>
        <w:jc w:val="both"/>
        <w:rPr>
          <w:rFonts w:ascii="Tahoma" w:hAnsi="Tahoma" w:cs="Tahoma"/>
          <w:sz w:val="22"/>
          <w:szCs w:val="22"/>
        </w:rPr>
      </w:pPr>
      <w:r w:rsidRPr="00231422">
        <w:rPr>
          <w:rFonts w:ascii="Tahoma" w:hAnsi="Tahoma" w:cs="Tahoma"/>
          <w:sz w:val="22"/>
          <w:szCs w:val="22"/>
        </w:rPr>
        <w:t>En caso de oferta</w:t>
      </w:r>
      <w:r w:rsidR="00DA53EF" w:rsidRPr="00231422">
        <w:rPr>
          <w:rFonts w:ascii="Tahoma" w:hAnsi="Tahoma" w:cs="Tahoma"/>
          <w:sz w:val="22"/>
          <w:szCs w:val="22"/>
        </w:rPr>
        <w:t>s en consorcio</w:t>
      </w:r>
      <w:r w:rsidRPr="00231422">
        <w:rPr>
          <w:rFonts w:ascii="Tahoma" w:hAnsi="Tahoma" w:cs="Tahoma"/>
          <w:sz w:val="22"/>
          <w:szCs w:val="22"/>
        </w:rPr>
        <w:t>. Todas partes del consorcio deberá cumplir con los requerimientos mínimos de experiencia en el área de su competencia</w:t>
      </w:r>
      <w:r w:rsidR="00DA53EF" w:rsidRPr="00231422">
        <w:rPr>
          <w:rFonts w:ascii="Tahoma" w:hAnsi="Tahoma" w:cs="Tahoma"/>
          <w:sz w:val="22"/>
          <w:szCs w:val="22"/>
        </w:rPr>
        <w:t xml:space="preserve"> en forma individual</w:t>
      </w:r>
      <w:r w:rsidRPr="00231422">
        <w:rPr>
          <w:rFonts w:ascii="Tahoma" w:hAnsi="Tahoma" w:cs="Tahoma"/>
          <w:sz w:val="22"/>
          <w:szCs w:val="22"/>
        </w:rPr>
        <w:t>,</w:t>
      </w:r>
      <w:r w:rsidR="00DA53EF" w:rsidRPr="00231422">
        <w:rPr>
          <w:rFonts w:ascii="Tahoma" w:hAnsi="Tahoma" w:cs="Tahoma"/>
          <w:sz w:val="22"/>
          <w:szCs w:val="22"/>
        </w:rPr>
        <w:t xml:space="preserve"> según lo</w:t>
      </w:r>
      <w:r w:rsidRPr="00231422">
        <w:rPr>
          <w:rFonts w:ascii="Tahoma" w:hAnsi="Tahoma" w:cs="Tahoma"/>
          <w:sz w:val="22"/>
          <w:szCs w:val="22"/>
        </w:rPr>
        <w:t xml:space="preserve"> indicado en el cartel para el oferente, se deberá indicar específicamente el área en que participará dentro del consorcio,  y deberán aportar el acuerdo consorcial en los términos dispuestos en el artículo 75, siguientes y concordantes del Reglamento a la Ley de Contratación Administrativa. </w:t>
      </w:r>
    </w:p>
    <w:p w14:paraId="51D836B6" w14:textId="77777777" w:rsidR="00767541" w:rsidRPr="00767541" w:rsidRDefault="00E82ACD" w:rsidP="00231422">
      <w:pPr>
        <w:pStyle w:val="Prrafodelista"/>
        <w:suppressAutoHyphens/>
        <w:ind w:left="716" w:right="17"/>
        <w:jc w:val="both"/>
        <w:rPr>
          <w:rFonts w:ascii="Tahoma" w:hAnsi="Tahoma" w:cs="Tahoma"/>
          <w:sz w:val="22"/>
          <w:szCs w:val="22"/>
        </w:rPr>
      </w:pPr>
      <w:r w:rsidRPr="00231422">
        <w:rPr>
          <w:rFonts w:ascii="Tahoma" w:hAnsi="Tahoma" w:cs="Tahoma"/>
          <w:sz w:val="22"/>
          <w:szCs w:val="22"/>
        </w:rPr>
        <w:t xml:space="preserve">En el análisis de la oferta se considerarán solo los aspectos que corresponden al área de competencia, según lo indicado en el acuerdo consorcial, la información aportada por las empresas será contabilizada una sola vez, los plazos y experiencias respectivas se tomarán según corresponda, de modo que no se tomará en cuenta duplicidad de información. La experiencia de las empresas no se suma para efectos de admisibilidad o evaluación. Cada </w:t>
      </w:r>
      <w:r w:rsidR="00281837" w:rsidRPr="00231422">
        <w:rPr>
          <w:rFonts w:ascii="Tahoma" w:hAnsi="Tahoma" w:cs="Tahoma"/>
          <w:sz w:val="22"/>
          <w:szCs w:val="22"/>
        </w:rPr>
        <w:t>parte del consorcio</w:t>
      </w:r>
      <w:r w:rsidRPr="00231422">
        <w:rPr>
          <w:rFonts w:ascii="Tahoma" w:hAnsi="Tahoma" w:cs="Tahoma"/>
          <w:sz w:val="22"/>
          <w:szCs w:val="22"/>
        </w:rPr>
        <w:t xml:space="preserve"> deberá cumplir con el mínimo requerido en el cartel</w:t>
      </w:r>
      <w:r w:rsidR="00281837" w:rsidRPr="00231422">
        <w:rPr>
          <w:rFonts w:ascii="Tahoma" w:hAnsi="Tahoma" w:cs="Tahoma"/>
          <w:sz w:val="22"/>
          <w:szCs w:val="22"/>
        </w:rPr>
        <w:t xml:space="preserve"> para el trabajo que ofrece realizar</w:t>
      </w:r>
      <w:r w:rsidRPr="00231422">
        <w:rPr>
          <w:rFonts w:ascii="Tahoma" w:hAnsi="Tahoma" w:cs="Tahoma"/>
          <w:sz w:val="22"/>
          <w:szCs w:val="22"/>
        </w:rPr>
        <w:t>, según el área de competencia establecid</w:t>
      </w:r>
      <w:r w:rsidR="00281837" w:rsidRPr="00231422">
        <w:rPr>
          <w:rFonts w:ascii="Tahoma" w:hAnsi="Tahoma" w:cs="Tahoma"/>
          <w:sz w:val="22"/>
          <w:szCs w:val="22"/>
        </w:rPr>
        <w:t>a</w:t>
      </w:r>
      <w:r w:rsidRPr="00231422">
        <w:rPr>
          <w:rFonts w:ascii="Tahoma" w:hAnsi="Tahoma" w:cs="Tahoma"/>
          <w:sz w:val="22"/>
          <w:szCs w:val="22"/>
        </w:rPr>
        <w:t xml:space="preserve"> en el acuerdo consorcial. Si dos o más brindarán el mismo servicio cada una de ellas deberá cumplir con el m</w:t>
      </w:r>
      <w:r w:rsidR="003F132B" w:rsidRPr="00231422">
        <w:rPr>
          <w:rFonts w:ascii="Tahoma" w:hAnsi="Tahoma" w:cs="Tahoma"/>
          <w:sz w:val="22"/>
          <w:szCs w:val="22"/>
        </w:rPr>
        <w:t xml:space="preserve">ínimo de Admisibilidad, en caso de experiencia adicional </w:t>
      </w:r>
      <w:r w:rsidR="00262D7E" w:rsidRPr="00231422">
        <w:rPr>
          <w:rFonts w:ascii="Tahoma" w:hAnsi="Tahoma" w:cs="Tahoma"/>
          <w:sz w:val="22"/>
          <w:szCs w:val="22"/>
        </w:rPr>
        <w:t>se contabilizará la que tenga mayor cantidad</w:t>
      </w:r>
      <w:r w:rsidR="00731B56" w:rsidRPr="00231422">
        <w:rPr>
          <w:rFonts w:ascii="Tahoma" w:hAnsi="Tahoma" w:cs="Tahoma"/>
          <w:sz w:val="22"/>
          <w:szCs w:val="22"/>
        </w:rPr>
        <w:t xml:space="preserve"> admisible</w:t>
      </w:r>
      <w:r w:rsidR="00262D7E" w:rsidRPr="00231422">
        <w:rPr>
          <w:rFonts w:ascii="Tahoma" w:hAnsi="Tahoma" w:cs="Tahoma"/>
          <w:sz w:val="22"/>
          <w:szCs w:val="22"/>
        </w:rPr>
        <w:t>, pero no se sumarán entre ellas.</w:t>
      </w:r>
    </w:p>
    <w:p w14:paraId="51D836B7" w14:textId="77777777" w:rsidR="00767541" w:rsidRPr="00767541" w:rsidRDefault="00767541" w:rsidP="00231422">
      <w:pPr>
        <w:pStyle w:val="Prrafodelista"/>
        <w:suppressAutoHyphens/>
        <w:ind w:left="716" w:right="17"/>
        <w:jc w:val="both"/>
        <w:rPr>
          <w:rFonts w:ascii="Tahoma" w:eastAsia="SimSun" w:hAnsi="Tahoma" w:cs="Tahoma"/>
          <w:sz w:val="22"/>
          <w:szCs w:val="22"/>
          <w:lang w:val="es-CR" w:eastAsia="en-US"/>
        </w:rPr>
      </w:pPr>
    </w:p>
    <w:p w14:paraId="51D836B8" w14:textId="77777777" w:rsidR="001A6F32"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La oferta que se presente deberá ajustarse estrictamente al objeto definido en el cartel.</w:t>
      </w:r>
      <w:r w:rsidRPr="00D12471">
        <w:rPr>
          <w:rFonts w:ascii="Tahoma" w:hAnsi="Tahoma" w:cs="Tahoma"/>
          <w:b/>
          <w:sz w:val="22"/>
          <w:szCs w:val="22"/>
        </w:rPr>
        <w:t xml:space="preserve">  </w:t>
      </w:r>
    </w:p>
    <w:p w14:paraId="51D836B9" w14:textId="77777777" w:rsidR="00581654" w:rsidRPr="00D12471" w:rsidRDefault="001A6F32" w:rsidP="00F817E3">
      <w:pPr>
        <w:suppressAutoHyphens/>
        <w:ind w:left="360" w:right="17"/>
        <w:jc w:val="both"/>
        <w:rPr>
          <w:rFonts w:ascii="Tahoma" w:hAnsi="Tahoma" w:cs="Tahoma"/>
          <w:sz w:val="22"/>
          <w:szCs w:val="22"/>
        </w:rPr>
      </w:pPr>
      <w:r w:rsidRPr="00D12471">
        <w:rPr>
          <w:rFonts w:ascii="Tahoma" w:hAnsi="Tahoma" w:cs="Tahoma"/>
          <w:sz w:val="22"/>
          <w:szCs w:val="22"/>
        </w:rPr>
        <w:t xml:space="preserve"> </w:t>
      </w:r>
      <w:r w:rsidR="00581654" w:rsidRPr="00D12471">
        <w:rPr>
          <w:rFonts w:ascii="Tahoma" w:hAnsi="Tahoma" w:cs="Tahoma"/>
          <w:sz w:val="22"/>
          <w:szCs w:val="22"/>
        </w:rPr>
        <w:t xml:space="preserve"> </w:t>
      </w:r>
    </w:p>
    <w:p w14:paraId="51D836BA" w14:textId="77777777" w:rsidR="00E41F27" w:rsidRPr="00D12471" w:rsidRDefault="00581654"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lastRenderedPageBreak/>
        <w:t xml:space="preserve">El cartel deberá ser contestado siguiendo el mismo orden y numeración que </w:t>
      </w:r>
      <w:r w:rsidR="008F57DC" w:rsidRPr="00D12471">
        <w:rPr>
          <w:rFonts w:ascii="Tahoma" w:hAnsi="Tahoma" w:cs="Tahoma"/>
          <w:sz w:val="22"/>
          <w:szCs w:val="22"/>
        </w:rPr>
        <w:t>el BCCR</w:t>
      </w:r>
      <w:r w:rsidRPr="00D12471">
        <w:rPr>
          <w:rFonts w:ascii="Tahoma" w:hAnsi="Tahoma" w:cs="Tahoma"/>
          <w:sz w:val="22"/>
          <w:szCs w:val="22"/>
        </w:rPr>
        <w:t xml:space="preserve"> ha utilizado en éste, y, para todos los puntos, el oferente deberá suministrar toda la información que la </w:t>
      </w:r>
      <w:r w:rsidR="00E5645E" w:rsidRPr="00D12471">
        <w:rPr>
          <w:rFonts w:ascii="Tahoma" w:hAnsi="Tahoma" w:cs="Tahoma"/>
          <w:sz w:val="22"/>
          <w:szCs w:val="22"/>
        </w:rPr>
        <w:t>A</w:t>
      </w:r>
      <w:r w:rsidRPr="00D12471">
        <w:rPr>
          <w:rFonts w:ascii="Tahoma" w:hAnsi="Tahoma" w:cs="Tahoma"/>
          <w:sz w:val="22"/>
          <w:szCs w:val="22"/>
        </w:rPr>
        <w:t xml:space="preserve">dministración requiere para poder valorar su oferta, respondiendo con claridad a cada uno de los puntos de conformidad con el qué, cuánto y cómo pretende ofrecer. </w:t>
      </w:r>
      <w:r w:rsidR="00DE4175" w:rsidRPr="00D12471">
        <w:rPr>
          <w:rFonts w:ascii="Tahoma" w:hAnsi="Tahoma" w:cs="Tahoma"/>
          <w:sz w:val="22"/>
          <w:szCs w:val="22"/>
        </w:rPr>
        <w:t>Sin embargo, para facilitarle</w:t>
      </w:r>
      <w:r w:rsidRPr="00D12471">
        <w:rPr>
          <w:rFonts w:ascii="Tahoma" w:hAnsi="Tahoma" w:cs="Tahoma"/>
          <w:sz w:val="22"/>
          <w:szCs w:val="22"/>
        </w:rPr>
        <w:t xml:space="preserve"> la presentación de su oferta, en los puntos que así considere conveniente, el oferente puede indicar que se da por enterado, acepta y cumple con lo señalado. Esto no aplica para aquellos puntos en los cuales el oferente </w:t>
      </w:r>
      <w:r w:rsidR="00ED1761" w:rsidRPr="00D12471">
        <w:rPr>
          <w:rFonts w:ascii="Tahoma" w:hAnsi="Tahoma" w:cs="Tahoma"/>
          <w:sz w:val="22"/>
          <w:szCs w:val="22"/>
        </w:rPr>
        <w:t>está</w:t>
      </w:r>
      <w:r w:rsidRPr="00D12471">
        <w:rPr>
          <w:rFonts w:ascii="Tahoma" w:hAnsi="Tahoma" w:cs="Tahoma"/>
          <w:sz w:val="22"/>
          <w:szCs w:val="22"/>
        </w:rPr>
        <w:t xml:space="preserve"> obligado a dar una respuesta ampliada que permita evaluar alguna característica que está ofreciendo como respuesta a un requerimiento del cartel. Si se respondiera en forma general un requerimiento técnico, esto se tomará como una omisión de una característica técnica, y es importante recordar que </w:t>
      </w:r>
      <w:r w:rsidR="007308AE" w:rsidRPr="00D12471">
        <w:rPr>
          <w:rFonts w:ascii="Tahoma" w:hAnsi="Tahoma" w:cs="Tahoma"/>
          <w:sz w:val="22"/>
          <w:szCs w:val="22"/>
        </w:rPr>
        <w:t>los aspectos no subsanables</w:t>
      </w:r>
      <w:r w:rsidR="00D5482A" w:rsidRPr="00D12471">
        <w:rPr>
          <w:rFonts w:ascii="Tahoma" w:hAnsi="Tahoma" w:cs="Tahoma"/>
          <w:sz w:val="22"/>
          <w:szCs w:val="22"/>
        </w:rPr>
        <w:t>,</w:t>
      </w:r>
      <w:r w:rsidRPr="00D12471">
        <w:rPr>
          <w:rFonts w:ascii="Tahoma" w:hAnsi="Tahoma" w:cs="Tahoma"/>
          <w:sz w:val="22"/>
          <w:szCs w:val="22"/>
        </w:rPr>
        <w:t xml:space="preserve"> descalifican la oferta.</w:t>
      </w:r>
    </w:p>
    <w:p w14:paraId="51D836BB" w14:textId="77777777" w:rsidR="00BD590A" w:rsidRPr="002D7108" w:rsidRDefault="00BD590A" w:rsidP="002D7108">
      <w:pPr>
        <w:rPr>
          <w:rFonts w:ascii="Tahoma" w:hAnsi="Tahoma" w:cs="Tahoma"/>
          <w:sz w:val="22"/>
          <w:szCs w:val="22"/>
        </w:rPr>
      </w:pPr>
    </w:p>
    <w:p w14:paraId="51D836BC" w14:textId="77777777" w:rsidR="001A6F32" w:rsidRPr="00D12471" w:rsidRDefault="00E41F27" w:rsidP="00140E0B">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 xml:space="preserve">El BCCR contestará las aclaraciones según lo establecido en el artículo 60 del Reglamento a la Ley de Contratación Administrativa, reservándose al menos cinco días hábiles antes de la apertura </w:t>
      </w:r>
      <w:r w:rsidR="00F4414D" w:rsidRPr="00D12471">
        <w:rPr>
          <w:rFonts w:ascii="Tahoma" w:hAnsi="Tahoma" w:cs="Tahoma"/>
          <w:sz w:val="22"/>
          <w:szCs w:val="22"/>
        </w:rPr>
        <w:t xml:space="preserve">de las ofertas </w:t>
      </w:r>
      <w:r w:rsidRPr="00D12471">
        <w:rPr>
          <w:rFonts w:ascii="Tahoma" w:hAnsi="Tahoma" w:cs="Tahoma"/>
          <w:sz w:val="22"/>
          <w:szCs w:val="22"/>
        </w:rPr>
        <w:t>para responder lo que proceda.</w:t>
      </w:r>
    </w:p>
    <w:p w14:paraId="51D836BD" w14:textId="7DCA4249" w:rsidR="00A41E11" w:rsidRDefault="00581654" w:rsidP="00477F9A">
      <w:pPr>
        <w:spacing w:after="240"/>
        <w:ind w:left="540"/>
        <w:jc w:val="both"/>
        <w:rPr>
          <w:rFonts w:ascii="Tahoma" w:hAnsi="Tahoma" w:cs="Tahoma"/>
          <w:sz w:val="22"/>
          <w:szCs w:val="22"/>
        </w:rPr>
      </w:pPr>
      <w:r w:rsidRPr="00D12471">
        <w:rPr>
          <w:rFonts w:ascii="Tahoma" w:hAnsi="Tahoma" w:cs="Tahoma"/>
          <w:sz w:val="22"/>
          <w:szCs w:val="22"/>
        </w:rPr>
        <w:t xml:space="preserve">                                          </w:t>
      </w:r>
    </w:p>
    <w:p w14:paraId="51D836BE" w14:textId="0D1F1DE3" w:rsidR="00581654" w:rsidRPr="00D12471" w:rsidRDefault="00581654" w:rsidP="00477F9A">
      <w:pPr>
        <w:spacing w:after="240"/>
        <w:ind w:left="540"/>
        <w:jc w:val="both"/>
        <w:rPr>
          <w:rFonts w:ascii="Tahoma" w:hAnsi="Tahoma" w:cs="Tahoma"/>
          <w:b/>
          <w:sz w:val="22"/>
          <w:szCs w:val="22"/>
        </w:rPr>
      </w:pPr>
      <w:r w:rsidRPr="00D12471">
        <w:rPr>
          <w:rFonts w:ascii="Tahoma" w:hAnsi="Tahoma" w:cs="Tahoma"/>
          <w:sz w:val="22"/>
          <w:szCs w:val="22"/>
        </w:rPr>
        <w:t xml:space="preserve">                                                                                                                                                                                                                                                                                                                                                                                                                                                                                                                                                                                  </w:t>
      </w:r>
    </w:p>
    <w:p w14:paraId="51D836BF" w14:textId="77777777" w:rsidR="00B33942" w:rsidRDefault="00581654" w:rsidP="00346EDA">
      <w:pPr>
        <w:pStyle w:val="Ttulo1Numrico"/>
        <w:rPr>
          <w:rFonts w:ascii="Tahoma" w:hAnsi="Tahoma" w:cs="Tahoma"/>
          <w:sz w:val="22"/>
          <w:szCs w:val="22"/>
        </w:rPr>
      </w:pPr>
      <w:bookmarkStart w:id="16" w:name="_Toc337455320"/>
      <w:bookmarkStart w:id="17" w:name="_Toc337455411"/>
      <w:bookmarkStart w:id="18" w:name="_Toc396210100"/>
      <w:r w:rsidRPr="00D12471">
        <w:rPr>
          <w:rFonts w:ascii="Tahoma" w:hAnsi="Tahoma" w:cs="Tahoma"/>
          <w:sz w:val="22"/>
          <w:szCs w:val="22"/>
        </w:rPr>
        <w:t>ADJUDICACIÓN</w:t>
      </w:r>
      <w:bookmarkEnd w:id="16"/>
      <w:bookmarkEnd w:id="17"/>
      <w:bookmarkEnd w:id="18"/>
      <w:r w:rsidR="00027647">
        <w:rPr>
          <w:rFonts w:ascii="Tahoma" w:hAnsi="Tahoma" w:cs="Tahoma"/>
          <w:sz w:val="22"/>
          <w:szCs w:val="22"/>
        </w:rPr>
        <w:t>:</w:t>
      </w:r>
      <w:r w:rsidR="00B33942">
        <w:rPr>
          <w:rFonts w:ascii="Tahoma" w:hAnsi="Tahoma" w:cs="Tahoma"/>
          <w:sz w:val="22"/>
          <w:szCs w:val="22"/>
        </w:rPr>
        <w:t xml:space="preserve"> PRIMERA FASE </w:t>
      </w:r>
    </w:p>
    <w:p w14:paraId="51D836C0" w14:textId="77777777" w:rsidR="00581654" w:rsidRPr="00D12471" w:rsidRDefault="00B33942" w:rsidP="00B33942">
      <w:pPr>
        <w:pStyle w:val="Ttulo1Numrico"/>
        <w:numPr>
          <w:ilvl w:val="0"/>
          <w:numId w:val="0"/>
        </w:numPr>
        <w:ind w:left="360"/>
        <w:rPr>
          <w:rFonts w:ascii="Tahoma" w:hAnsi="Tahoma" w:cs="Tahoma"/>
          <w:sz w:val="22"/>
          <w:szCs w:val="22"/>
        </w:rPr>
      </w:pPr>
      <w:r>
        <w:rPr>
          <w:rFonts w:ascii="Tahoma" w:hAnsi="Tahoma" w:cs="Tahoma"/>
          <w:sz w:val="22"/>
          <w:szCs w:val="22"/>
        </w:rPr>
        <w:t>(PRECALIFICACIÓN DE OFERTAS)</w:t>
      </w:r>
    </w:p>
    <w:p w14:paraId="51D836C1" w14:textId="77777777" w:rsidR="00581654" w:rsidRPr="00D12471" w:rsidRDefault="00581654" w:rsidP="00581654">
      <w:pPr>
        <w:pStyle w:val="Sangra3detindependiente"/>
        <w:spacing w:after="0"/>
        <w:ind w:left="0"/>
        <w:jc w:val="both"/>
        <w:rPr>
          <w:rFonts w:ascii="Tahoma" w:hAnsi="Tahoma" w:cs="Tahoma"/>
          <w:sz w:val="22"/>
          <w:szCs w:val="22"/>
        </w:rPr>
      </w:pPr>
    </w:p>
    <w:p w14:paraId="51D836C2" w14:textId="77777777" w:rsidR="00FC097B" w:rsidRPr="00D12471" w:rsidRDefault="00FC097B" w:rsidP="00AD4AA0">
      <w:pPr>
        <w:pStyle w:val="Prrafodelista"/>
        <w:widowControl w:val="0"/>
        <w:suppressAutoHyphens/>
        <w:ind w:right="17"/>
        <w:jc w:val="both"/>
        <w:rPr>
          <w:rFonts w:ascii="Tahoma" w:hAnsi="Tahoma" w:cs="Tahoma"/>
          <w:vanish/>
          <w:sz w:val="22"/>
          <w:szCs w:val="22"/>
        </w:rPr>
      </w:pPr>
    </w:p>
    <w:p w14:paraId="51D836C3" w14:textId="77777777" w:rsidR="00B46F79" w:rsidRPr="00D12471" w:rsidRDefault="00DE07A8" w:rsidP="008116B4">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El BCCR</w:t>
      </w:r>
      <w:r w:rsidR="00581654" w:rsidRPr="00D12471">
        <w:rPr>
          <w:rFonts w:ascii="Tahoma" w:hAnsi="Tahoma" w:cs="Tahoma"/>
          <w:sz w:val="22"/>
          <w:szCs w:val="22"/>
        </w:rPr>
        <w:t xml:space="preserve"> resolverá este concurso dentro de</w:t>
      </w:r>
      <w:r w:rsidRPr="00D12471">
        <w:rPr>
          <w:rFonts w:ascii="Tahoma" w:hAnsi="Tahoma" w:cs="Tahoma"/>
          <w:sz w:val="22"/>
          <w:szCs w:val="22"/>
        </w:rPr>
        <w:t xml:space="preserve">l doble del plazo </w:t>
      </w:r>
      <w:r w:rsidR="001361B4" w:rsidRPr="00D12471">
        <w:rPr>
          <w:rFonts w:ascii="Tahoma" w:hAnsi="Tahoma" w:cs="Tahoma"/>
          <w:sz w:val="22"/>
          <w:szCs w:val="22"/>
        </w:rPr>
        <w:t>establecido para la recepción de las ofertas.</w:t>
      </w:r>
    </w:p>
    <w:p w14:paraId="51D836C4" w14:textId="77777777" w:rsidR="00B46F79" w:rsidRPr="00D12471" w:rsidRDefault="00B46F79" w:rsidP="00F817E3">
      <w:pPr>
        <w:pStyle w:val="Prrafodelista"/>
        <w:suppressAutoHyphens/>
        <w:ind w:left="792" w:right="17"/>
        <w:jc w:val="both"/>
        <w:rPr>
          <w:rFonts w:ascii="Tahoma" w:hAnsi="Tahoma" w:cs="Tahoma"/>
          <w:sz w:val="22"/>
          <w:szCs w:val="22"/>
        </w:rPr>
      </w:pPr>
    </w:p>
    <w:p w14:paraId="51D836C5" w14:textId="77777777" w:rsidR="00C958EB" w:rsidRPr="00D12471" w:rsidRDefault="00C958EB" w:rsidP="008116B4">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 xml:space="preserve">Las ofertas admisibles para una eventual </w:t>
      </w:r>
      <w:r w:rsidR="00C748FD" w:rsidRPr="00D12471">
        <w:rPr>
          <w:rFonts w:ascii="Tahoma" w:hAnsi="Tahoma" w:cs="Tahoma"/>
          <w:sz w:val="22"/>
          <w:szCs w:val="22"/>
        </w:rPr>
        <w:t>precalificación</w:t>
      </w:r>
      <w:r w:rsidRPr="00D12471">
        <w:rPr>
          <w:rFonts w:ascii="Tahoma" w:hAnsi="Tahoma" w:cs="Tahoma"/>
          <w:sz w:val="22"/>
          <w:szCs w:val="22"/>
        </w:rPr>
        <w:t xml:space="preserve"> serán calificadas utilizando la metodología de evaluación que se describe en el </w:t>
      </w:r>
      <w:r w:rsidRPr="00D12471">
        <w:rPr>
          <w:rFonts w:ascii="Tahoma" w:hAnsi="Tahoma" w:cs="Tahoma"/>
          <w:b/>
          <w:sz w:val="22"/>
          <w:szCs w:val="22"/>
        </w:rPr>
        <w:t xml:space="preserve">ANEXO No. 1 </w:t>
      </w:r>
      <w:r w:rsidRPr="00D12471">
        <w:rPr>
          <w:rFonts w:ascii="Tahoma" w:hAnsi="Tahoma" w:cs="Tahoma"/>
          <w:sz w:val="22"/>
          <w:szCs w:val="22"/>
        </w:rPr>
        <w:t>de este cartel.</w:t>
      </w:r>
    </w:p>
    <w:p w14:paraId="51D836C6" w14:textId="77777777" w:rsidR="009F7967" w:rsidRPr="00D12471" w:rsidRDefault="009F7967" w:rsidP="009F7967">
      <w:pPr>
        <w:pStyle w:val="Prrafodelista"/>
        <w:rPr>
          <w:rFonts w:ascii="Tahoma" w:hAnsi="Tahoma" w:cs="Tahoma"/>
          <w:b/>
          <w:sz w:val="22"/>
          <w:szCs w:val="22"/>
        </w:rPr>
      </w:pPr>
    </w:p>
    <w:p w14:paraId="51D836C7" w14:textId="77777777" w:rsidR="00D817F1" w:rsidRDefault="00D817F1" w:rsidP="00C958EB">
      <w:pPr>
        <w:pStyle w:val="Prrafodelista"/>
        <w:rPr>
          <w:rFonts w:ascii="Tahoma" w:hAnsi="Tahoma" w:cs="Tahoma"/>
          <w:sz w:val="22"/>
          <w:szCs w:val="22"/>
        </w:rPr>
      </w:pPr>
    </w:p>
    <w:p w14:paraId="51D836C8" w14:textId="77777777" w:rsidR="00A41E11" w:rsidRPr="00D12471" w:rsidRDefault="00A41E11" w:rsidP="00C958EB">
      <w:pPr>
        <w:pStyle w:val="Prrafodelista"/>
        <w:rPr>
          <w:rFonts w:ascii="Tahoma" w:hAnsi="Tahoma" w:cs="Tahoma"/>
          <w:sz w:val="22"/>
          <w:szCs w:val="22"/>
        </w:rPr>
      </w:pPr>
    </w:p>
    <w:p w14:paraId="51D836C9" w14:textId="77777777" w:rsidR="00942820" w:rsidRDefault="003E4599" w:rsidP="00942820">
      <w:pPr>
        <w:pStyle w:val="Ttulo1Numrico"/>
        <w:rPr>
          <w:rFonts w:ascii="Tahoma" w:hAnsi="Tahoma" w:cs="Tahoma"/>
          <w:sz w:val="22"/>
          <w:szCs w:val="22"/>
        </w:rPr>
      </w:pPr>
      <w:bookmarkStart w:id="19" w:name="_Toc396210101"/>
      <w:r w:rsidRPr="00D12471">
        <w:rPr>
          <w:rFonts w:ascii="Tahoma" w:hAnsi="Tahoma" w:cs="Tahoma"/>
          <w:sz w:val="22"/>
          <w:szCs w:val="22"/>
        </w:rPr>
        <w:t>CONDICIONES ESPECIFICAS PARA LOS MINICONCURSOS</w:t>
      </w:r>
      <w:bookmarkEnd w:id="19"/>
      <w:r w:rsidR="003D20DA">
        <w:rPr>
          <w:rFonts w:ascii="Tahoma" w:hAnsi="Tahoma" w:cs="Tahoma"/>
          <w:sz w:val="22"/>
          <w:szCs w:val="22"/>
        </w:rPr>
        <w:t xml:space="preserve"> A REALIZAR</w:t>
      </w:r>
    </w:p>
    <w:p w14:paraId="51D836CA" w14:textId="77777777" w:rsidR="00653252" w:rsidRPr="00D12471" w:rsidRDefault="003D20DA" w:rsidP="00942820">
      <w:pPr>
        <w:pStyle w:val="Ttulo1Numrico"/>
        <w:numPr>
          <w:ilvl w:val="0"/>
          <w:numId w:val="0"/>
        </w:numPr>
        <w:ind w:left="360"/>
        <w:rPr>
          <w:rFonts w:ascii="Tahoma" w:hAnsi="Tahoma" w:cs="Tahoma"/>
          <w:sz w:val="22"/>
          <w:szCs w:val="22"/>
        </w:rPr>
      </w:pPr>
      <w:r>
        <w:rPr>
          <w:rFonts w:ascii="Tahoma" w:hAnsi="Tahoma" w:cs="Tahoma"/>
          <w:sz w:val="22"/>
          <w:szCs w:val="22"/>
        </w:rPr>
        <w:t>CON LAS EMPRESAS QUE RESULTEN PRECALIFICADAS</w:t>
      </w:r>
      <w:r w:rsidR="00E56865">
        <w:rPr>
          <w:rFonts w:ascii="Tahoma" w:hAnsi="Tahoma" w:cs="Tahoma"/>
          <w:sz w:val="22"/>
          <w:szCs w:val="22"/>
        </w:rPr>
        <w:t xml:space="preserve"> (SEGUNDA FASE)</w:t>
      </w:r>
      <w:r w:rsidR="007A01AD">
        <w:rPr>
          <w:rFonts w:ascii="Tahoma" w:hAnsi="Tahoma" w:cs="Tahoma"/>
          <w:sz w:val="22"/>
          <w:szCs w:val="22"/>
        </w:rPr>
        <w:t>.</w:t>
      </w:r>
    </w:p>
    <w:p w14:paraId="51D836CB" w14:textId="77777777" w:rsidR="003E4599" w:rsidRPr="00D12471" w:rsidRDefault="003E4599" w:rsidP="004656B9">
      <w:pPr>
        <w:pStyle w:val="Prrafodelista"/>
        <w:suppressAutoHyphens/>
        <w:ind w:left="792" w:right="17"/>
        <w:jc w:val="both"/>
        <w:rPr>
          <w:rFonts w:ascii="Tahoma" w:hAnsi="Tahoma" w:cs="Tahoma"/>
          <w:b/>
          <w:sz w:val="22"/>
          <w:szCs w:val="22"/>
        </w:rPr>
      </w:pPr>
    </w:p>
    <w:p w14:paraId="51D836CC" w14:textId="77777777" w:rsidR="00E74A09" w:rsidRPr="00E74A09" w:rsidRDefault="00E74A09" w:rsidP="008116B4">
      <w:pPr>
        <w:pStyle w:val="Prrafodelista"/>
        <w:numPr>
          <w:ilvl w:val="1"/>
          <w:numId w:val="10"/>
        </w:numPr>
        <w:suppressAutoHyphens/>
        <w:ind w:right="17" w:hanging="716"/>
        <w:jc w:val="both"/>
        <w:rPr>
          <w:rFonts w:ascii="Tahoma" w:hAnsi="Tahoma" w:cs="Tahoma"/>
          <w:sz w:val="22"/>
          <w:szCs w:val="22"/>
        </w:rPr>
      </w:pPr>
      <w:r w:rsidRPr="00E74A09">
        <w:rPr>
          <w:rFonts w:ascii="Tahoma" w:hAnsi="Tahoma" w:cs="Tahoma"/>
          <w:sz w:val="22"/>
          <w:szCs w:val="22"/>
        </w:rPr>
        <w:t xml:space="preserve">El Encargado General de la Contratación </w:t>
      </w:r>
      <w:r>
        <w:rPr>
          <w:rFonts w:ascii="Tahoma" w:hAnsi="Tahoma" w:cs="Tahoma"/>
          <w:sz w:val="22"/>
          <w:szCs w:val="22"/>
        </w:rPr>
        <w:t xml:space="preserve">solicitará el trámite del </w:t>
      </w:r>
      <w:proofErr w:type="spellStart"/>
      <w:r w:rsidR="00696301">
        <w:rPr>
          <w:rFonts w:ascii="Tahoma" w:hAnsi="Tahoma" w:cs="Tahoma"/>
          <w:sz w:val="22"/>
          <w:szCs w:val="22"/>
        </w:rPr>
        <w:t>m</w:t>
      </w:r>
      <w:r>
        <w:rPr>
          <w:rFonts w:ascii="Tahoma" w:hAnsi="Tahoma" w:cs="Tahoma"/>
          <w:sz w:val="22"/>
          <w:szCs w:val="22"/>
        </w:rPr>
        <w:t>iniconcurso</w:t>
      </w:r>
      <w:proofErr w:type="spellEnd"/>
      <w:r>
        <w:rPr>
          <w:rFonts w:ascii="Tahoma" w:hAnsi="Tahoma" w:cs="Tahoma"/>
          <w:sz w:val="22"/>
          <w:szCs w:val="22"/>
        </w:rPr>
        <w:t xml:space="preserve"> al Departamento de Proveeduría, por medio de Solicitud de Compra con la Decisión inicial que contenga las especificaciones técnicas específicas del </w:t>
      </w:r>
      <w:proofErr w:type="spellStart"/>
      <w:r>
        <w:rPr>
          <w:rFonts w:ascii="Tahoma" w:hAnsi="Tahoma" w:cs="Tahoma"/>
          <w:sz w:val="22"/>
          <w:szCs w:val="22"/>
        </w:rPr>
        <w:t>miniconcurso</w:t>
      </w:r>
      <w:proofErr w:type="spellEnd"/>
      <w:r>
        <w:rPr>
          <w:rFonts w:ascii="Tahoma" w:hAnsi="Tahoma" w:cs="Tahoma"/>
          <w:sz w:val="22"/>
          <w:szCs w:val="22"/>
        </w:rPr>
        <w:t xml:space="preserve">. </w:t>
      </w:r>
    </w:p>
    <w:p w14:paraId="51D836CD" w14:textId="77777777" w:rsidR="00E74A09" w:rsidRDefault="00E74A09" w:rsidP="00E74A09">
      <w:pPr>
        <w:pStyle w:val="Prrafodelista"/>
        <w:suppressAutoHyphens/>
        <w:ind w:left="716" w:right="17"/>
        <w:jc w:val="both"/>
        <w:rPr>
          <w:rFonts w:ascii="Tahoma" w:hAnsi="Tahoma" w:cs="Tahoma"/>
          <w:sz w:val="22"/>
          <w:szCs w:val="22"/>
        </w:rPr>
      </w:pPr>
    </w:p>
    <w:p w14:paraId="51D836CE" w14:textId="77777777" w:rsidR="00A3255B" w:rsidRPr="00A3255B" w:rsidRDefault="00E74A09" w:rsidP="00E74A09">
      <w:pPr>
        <w:pStyle w:val="Prrafodelista"/>
        <w:suppressAutoHyphens/>
        <w:ind w:left="716" w:right="17"/>
        <w:jc w:val="both"/>
        <w:rPr>
          <w:rFonts w:ascii="Tahoma" w:hAnsi="Tahoma" w:cs="Tahoma"/>
          <w:b/>
          <w:sz w:val="22"/>
          <w:szCs w:val="22"/>
        </w:rPr>
      </w:pPr>
      <w:r>
        <w:rPr>
          <w:rFonts w:ascii="Tahoma" w:hAnsi="Tahoma" w:cs="Tahoma"/>
          <w:sz w:val="22"/>
          <w:szCs w:val="22"/>
        </w:rPr>
        <w:t>El Departamento de Proveeduría emitirá el pliego de condiciones y especificaciones (</w:t>
      </w:r>
      <w:r w:rsidRPr="00D12471">
        <w:rPr>
          <w:rFonts w:ascii="Tahoma" w:hAnsi="Tahoma" w:cs="Tahoma"/>
          <w:sz w:val="22"/>
          <w:szCs w:val="22"/>
        </w:rPr>
        <w:t>el objeto de la necesidad, indicando el nombre del servicio, cantidad de profesionales requeridos, y un estimado de horas y la modalidad requerida</w:t>
      </w:r>
      <w:r>
        <w:rPr>
          <w:rFonts w:ascii="Tahoma" w:hAnsi="Tahoma" w:cs="Tahoma"/>
          <w:sz w:val="22"/>
          <w:szCs w:val="22"/>
        </w:rPr>
        <w:t>,</w:t>
      </w:r>
      <w:r w:rsidRPr="00E74A09">
        <w:rPr>
          <w:rFonts w:ascii="Tahoma" w:hAnsi="Tahoma" w:cs="Tahoma"/>
          <w:sz w:val="22"/>
          <w:szCs w:val="22"/>
        </w:rPr>
        <w:t xml:space="preserve"> </w:t>
      </w:r>
      <w:r>
        <w:rPr>
          <w:rFonts w:ascii="Tahoma" w:hAnsi="Tahoma" w:cs="Tahoma"/>
          <w:sz w:val="22"/>
          <w:szCs w:val="22"/>
        </w:rPr>
        <w:t>indicando en el mismo el plazo máximo para recibir las cotizaciones respectivas y demás aspectos propios del trámite) a las empresas precalificadas.</w:t>
      </w:r>
    </w:p>
    <w:p w14:paraId="51D836CF" w14:textId="77777777" w:rsidR="003E4599" w:rsidRPr="00D12471" w:rsidRDefault="00653252" w:rsidP="00A3255B">
      <w:pPr>
        <w:pStyle w:val="Prrafodelista"/>
        <w:suppressAutoHyphens/>
        <w:ind w:left="716" w:right="17"/>
        <w:jc w:val="both"/>
        <w:rPr>
          <w:rFonts w:ascii="Tahoma" w:hAnsi="Tahoma" w:cs="Tahoma"/>
          <w:b/>
          <w:sz w:val="22"/>
          <w:szCs w:val="22"/>
        </w:rPr>
      </w:pPr>
      <w:r w:rsidRPr="00D12471">
        <w:rPr>
          <w:rFonts w:ascii="Tahoma" w:hAnsi="Tahoma" w:cs="Tahoma"/>
          <w:b/>
          <w:sz w:val="22"/>
          <w:szCs w:val="22"/>
        </w:rPr>
        <w:t xml:space="preserve"> </w:t>
      </w:r>
    </w:p>
    <w:p w14:paraId="51D836D0" w14:textId="77777777" w:rsidR="003E4599" w:rsidRPr="00D12471" w:rsidRDefault="003E4599" w:rsidP="008116B4">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Entendiéndose mantenimiento como la corrección de errores en la funcionalidad de las aplicaciones, implementación de las solicitudes de mejora y desarrollo de nuevas funcionalidades dentro del marco de trabajo de aplicaciones del Banco</w:t>
      </w:r>
      <w:r w:rsidR="00451B22" w:rsidRPr="00D12471">
        <w:rPr>
          <w:rFonts w:ascii="Tahoma" w:hAnsi="Tahoma" w:cs="Tahoma"/>
          <w:sz w:val="22"/>
          <w:szCs w:val="22"/>
        </w:rPr>
        <w:t xml:space="preserve">, de acuerdo con </w:t>
      </w:r>
      <w:r w:rsidR="00451B22" w:rsidRPr="00D12471">
        <w:rPr>
          <w:rFonts w:ascii="Tahoma" w:hAnsi="Tahoma" w:cs="Tahoma"/>
          <w:sz w:val="22"/>
          <w:szCs w:val="22"/>
        </w:rPr>
        <w:lastRenderedPageBreak/>
        <w:t xml:space="preserve">las necesidades </w:t>
      </w:r>
      <w:r w:rsidR="000008EA" w:rsidRPr="00D12471">
        <w:rPr>
          <w:rFonts w:ascii="Tahoma" w:hAnsi="Tahoma" w:cs="Tahoma"/>
          <w:sz w:val="22"/>
          <w:szCs w:val="22"/>
        </w:rPr>
        <w:t>de un área de apoyo o negocio</w:t>
      </w:r>
      <w:r w:rsidRPr="00D12471">
        <w:rPr>
          <w:rFonts w:ascii="Tahoma" w:hAnsi="Tahoma" w:cs="Tahoma"/>
          <w:sz w:val="22"/>
          <w:szCs w:val="22"/>
        </w:rPr>
        <w:t>. Adicionalmente, el mantenimiento de un sistema podría implicar la migración</w:t>
      </w:r>
      <w:r w:rsidR="00451B22" w:rsidRPr="00D12471">
        <w:rPr>
          <w:rFonts w:ascii="Tahoma" w:hAnsi="Tahoma" w:cs="Tahoma"/>
          <w:sz w:val="22"/>
          <w:szCs w:val="22"/>
        </w:rPr>
        <w:t>, actividades de soporte</w:t>
      </w:r>
      <w:r w:rsidRPr="00D12471">
        <w:rPr>
          <w:rFonts w:ascii="Tahoma" w:hAnsi="Tahoma" w:cs="Tahoma"/>
          <w:sz w:val="22"/>
          <w:szCs w:val="22"/>
        </w:rPr>
        <w:t xml:space="preserve"> o actualización de la plataforma tecnológica que lo soporta.</w:t>
      </w:r>
    </w:p>
    <w:p w14:paraId="51D836D1" w14:textId="77777777" w:rsidR="00A3255B" w:rsidRPr="00D12471" w:rsidRDefault="00A3255B" w:rsidP="00A3255B">
      <w:pPr>
        <w:pStyle w:val="Prrafodelista"/>
        <w:rPr>
          <w:rFonts w:ascii="Tahoma" w:hAnsi="Tahoma" w:cs="Tahoma"/>
          <w:sz w:val="22"/>
          <w:szCs w:val="22"/>
        </w:rPr>
      </w:pPr>
    </w:p>
    <w:p w14:paraId="51D836D2" w14:textId="77777777" w:rsidR="007748D9" w:rsidRPr="00D12471" w:rsidRDefault="002E5588" w:rsidP="007748D9">
      <w:pPr>
        <w:pStyle w:val="Prrafodelista"/>
        <w:numPr>
          <w:ilvl w:val="1"/>
          <w:numId w:val="10"/>
        </w:numPr>
        <w:suppressAutoHyphens/>
        <w:ind w:right="17"/>
        <w:jc w:val="both"/>
        <w:rPr>
          <w:rFonts w:ascii="Tahoma" w:hAnsi="Tahoma" w:cs="Tahoma"/>
          <w:b/>
          <w:sz w:val="22"/>
          <w:szCs w:val="22"/>
        </w:rPr>
      </w:pPr>
      <w:r>
        <w:rPr>
          <w:rFonts w:ascii="Tahoma" w:hAnsi="Tahoma" w:cs="Tahoma"/>
          <w:sz w:val="22"/>
          <w:szCs w:val="22"/>
        </w:rPr>
        <w:t xml:space="preserve">Las empresas </w:t>
      </w:r>
      <w:r w:rsidR="00A3255B" w:rsidRPr="00D12471">
        <w:rPr>
          <w:rFonts w:ascii="Tahoma" w:hAnsi="Tahoma" w:cs="Tahoma"/>
          <w:sz w:val="22"/>
          <w:szCs w:val="22"/>
        </w:rPr>
        <w:t>precalificadas, estará</w:t>
      </w:r>
      <w:r>
        <w:rPr>
          <w:rFonts w:ascii="Tahoma" w:hAnsi="Tahoma" w:cs="Tahoma"/>
          <w:sz w:val="22"/>
          <w:szCs w:val="22"/>
        </w:rPr>
        <w:t>n</w:t>
      </w:r>
      <w:r w:rsidR="00A3255B" w:rsidRPr="00D12471">
        <w:rPr>
          <w:rFonts w:ascii="Tahoma" w:hAnsi="Tahoma" w:cs="Tahoma"/>
          <w:sz w:val="22"/>
          <w:szCs w:val="22"/>
        </w:rPr>
        <w:t xml:space="preserve"> en la obligación de presentar la cotización en todos los </w:t>
      </w:r>
      <w:proofErr w:type="spellStart"/>
      <w:r w:rsidR="00A3255B" w:rsidRPr="00D12471">
        <w:rPr>
          <w:rFonts w:ascii="Tahoma" w:hAnsi="Tahoma" w:cs="Tahoma"/>
          <w:sz w:val="22"/>
          <w:szCs w:val="22"/>
        </w:rPr>
        <w:t>miniconcursos</w:t>
      </w:r>
      <w:proofErr w:type="spellEnd"/>
      <w:r w:rsidR="00A3255B" w:rsidRPr="00D12471">
        <w:rPr>
          <w:rFonts w:ascii="Tahoma" w:hAnsi="Tahoma" w:cs="Tahoma"/>
          <w:sz w:val="22"/>
          <w:szCs w:val="22"/>
        </w:rPr>
        <w:t xml:space="preserve"> que se realicen producto de esta contratación</w:t>
      </w:r>
      <w:r w:rsidR="007748D9">
        <w:rPr>
          <w:rFonts w:ascii="Tahoma" w:hAnsi="Tahoma" w:cs="Tahoma"/>
          <w:sz w:val="22"/>
          <w:szCs w:val="22"/>
        </w:rPr>
        <w:t>, según los lineamientos, condiciones y especificaciones dadas en el presente cartel</w:t>
      </w:r>
      <w:r w:rsidR="007748D9" w:rsidRPr="00D12471">
        <w:rPr>
          <w:rFonts w:ascii="Tahoma" w:hAnsi="Tahoma" w:cs="Tahoma"/>
          <w:sz w:val="22"/>
          <w:szCs w:val="22"/>
        </w:rPr>
        <w:t xml:space="preserve">. De lo contario el BCCR procederá con las acciones legales para ejecutar la garantía de cumplimiento indicada en el punto </w:t>
      </w:r>
      <w:r w:rsidR="007748D9" w:rsidRPr="00D12471">
        <w:rPr>
          <w:rFonts w:ascii="Tahoma" w:hAnsi="Tahoma" w:cs="Tahoma"/>
          <w:sz w:val="22"/>
          <w:szCs w:val="22"/>
        </w:rPr>
        <w:fldChar w:fldCharType="begin"/>
      </w:r>
      <w:r w:rsidR="007748D9" w:rsidRPr="00D12471">
        <w:rPr>
          <w:rFonts w:ascii="Tahoma" w:hAnsi="Tahoma" w:cs="Tahoma"/>
          <w:sz w:val="22"/>
          <w:szCs w:val="22"/>
        </w:rPr>
        <w:instrText xml:space="preserve"> REF _Ref395708965 \r \h  \* MERGEFORMAT </w:instrText>
      </w:r>
      <w:r w:rsidR="007748D9" w:rsidRPr="00D12471">
        <w:rPr>
          <w:rFonts w:ascii="Tahoma" w:hAnsi="Tahoma" w:cs="Tahoma"/>
          <w:sz w:val="22"/>
          <w:szCs w:val="22"/>
        </w:rPr>
      </w:r>
      <w:r w:rsidR="007748D9" w:rsidRPr="00D12471">
        <w:rPr>
          <w:rFonts w:ascii="Tahoma" w:hAnsi="Tahoma" w:cs="Tahoma"/>
          <w:sz w:val="22"/>
          <w:szCs w:val="22"/>
        </w:rPr>
        <w:fldChar w:fldCharType="separate"/>
      </w:r>
      <w:r w:rsidR="00DB0B7B">
        <w:rPr>
          <w:rFonts w:ascii="Tahoma" w:hAnsi="Tahoma" w:cs="Tahoma"/>
          <w:sz w:val="22"/>
          <w:szCs w:val="22"/>
        </w:rPr>
        <w:t>6.4</w:t>
      </w:r>
      <w:r w:rsidR="007748D9" w:rsidRPr="00D12471">
        <w:rPr>
          <w:rFonts w:ascii="Tahoma" w:hAnsi="Tahoma" w:cs="Tahoma"/>
          <w:sz w:val="22"/>
          <w:szCs w:val="22"/>
        </w:rPr>
        <w:fldChar w:fldCharType="end"/>
      </w:r>
      <w:r w:rsidR="007748D9">
        <w:rPr>
          <w:rFonts w:ascii="Tahoma" w:hAnsi="Tahoma" w:cs="Tahoma"/>
          <w:sz w:val="22"/>
          <w:szCs w:val="22"/>
        </w:rPr>
        <w:t>, y demás acciones legales que procedan, por lo que debe indicar la aceptación expresa de este punto.</w:t>
      </w:r>
      <w:r w:rsidR="007748D9" w:rsidRPr="00D12471">
        <w:rPr>
          <w:rFonts w:ascii="Tahoma" w:hAnsi="Tahoma" w:cs="Tahoma"/>
          <w:sz w:val="22"/>
          <w:szCs w:val="22"/>
        </w:rPr>
        <w:t xml:space="preserve"> </w:t>
      </w:r>
    </w:p>
    <w:p w14:paraId="51D836D3" w14:textId="77777777" w:rsidR="00A3255B" w:rsidRPr="000661B9" w:rsidRDefault="00A3255B" w:rsidP="00A3255B">
      <w:pPr>
        <w:pStyle w:val="Prrafodelista"/>
        <w:suppressAutoHyphens/>
        <w:ind w:left="716" w:right="17"/>
        <w:jc w:val="both"/>
        <w:rPr>
          <w:rFonts w:ascii="Tahoma" w:hAnsi="Tahoma" w:cs="Tahoma"/>
          <w:b/>
          <w:sz w:val="22"/>
          <w:szCs w:val="22"/>
        </w:rPr>
      </w:pPr>
      <w:bookmarkStart w:id="20" w:name="_Ref396831944"/>
    </w:p>
    <w:p w14:paraId="51D836D4" w14:textId="77777777" w:rsidR="00A3255B" w:rsidRPr="00855441" w:rsidRDefault="00A3255B" w:rsidP="00855441">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sz w:val="22"/>
          <w:szCs w:val="22"/>
        </w:rPr>
        <w:t>El oferente deberá considerar que de acuerdo con estudios de mercado realizado</w:t>
      </w:r>
      <w:r w:rsidR="007A01AD">
        <w:rPr>
          <w:rFonts w:ascii="Tahoma" w:hAnsi="Tahoma" w:cs="Tahoma"/>
          <w:sz w:val="22"/>
          <w:szCs w:val="22"/>
        </w:rPr>
        <w:t>s</w:t>
      </w:r>
      <w:r w:rsidRPr="00D12471">
        <w:rPr>
          <w:rFonts w:ascii="Tahoma" w:hAnsi="Tahoma" w:cs="Tahoma"/>
          <w:sz w:val="22"/>
          <w:szCs w:val="22"/>
        </w:rPr>
        <w:t xml:space="preserve"> por el BCCR, los precios máximos por pagar para cada uno de los </w:t>
      </w:r>
      <w:proofErr w:type="spellStart"/>
      <w:r w:rsidRPr="00D12471">
        <w:rPr>
          <w:rFonts w:ascii="Tahoma" w:hAnsi="Tahoma" w:cs="Tahoma"/>
          <w:sz w:val="22"/>
          <w:szCs w:val="22"/>
        </w:rPr>
        <w:t>miniconcursos</w:t>
      </w:r>
      <w:proofErr w:type="spellEnd"/>
      <w:r w:rsidRPr="00D12471">
        <w:rPr>
          <w:rFonts w:ascii="Tahoma" w:hAnsi="Tahoma" w:cs="Tahoma"/>
          <w:sz w:val="22"/>
          <w:szCs w:val="22"/>
        </w:rPr>
        <w:t xml:space="preserve"> serán los siguientes:</w:t>
      </w:r>
      <w:bookmarkEnd w:id="20"/>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2507"/>
        <w:gridCol w:w="4972"/>
      </w:tblGrid>
      <w:tr w:rsidR="00A3255B" w:rsidRPr="00D12471" w14:paraId="51D836D7" w14:textId="77777777" w:rsidTr="002F5762">
        <w:tc>
          <w:tcPr>
            <w:tcW w:w="2507" w:type="dxa"/>
          </w:tcPr>
          <w:p w14:paraId="51D836D5" w14:textId="77777777" w:rsidR="00A3255B" w:rsidRPr="00D12471" w:rsidRDefault="00A3255B" w:rsidP="004E0AEB">
            <w:pPr>
              <w:pStyle w:val="Prrafodelista"/>
              <w:suppressAutoHyphens/>
              <w:ind w:left="0" w:right="17"/>
              <w:jc w:val="center"/>
              <w:rPr>
                <w:rFonts w:ascii="Tahoma" w:hAnsi="Tahoma" w:cs="Tahoma"/>
                <w:b/>
                <w:sz w:val="22"/>
                <w:szCs w:val="22"/>
              </w:rPr>
            </w:pPr>
            <w:r w:rsidRPr="00D12471">
              <w:rPr>
                <w:rFonts w:ascii="Tahoma" w:hAnsi="Tahoma" w:cs="Tahoma"/>
                <w:b/>
                <w:sz w:val="22"/>
                <w:szCs w:val="22"/>
              </w:rPr>
              <w:t>Modalidad</w:t>
            </w:r>
          </w:p>
        </w:tc>
        <w:tc>
          <w:tcPr>
            <w:tcW w:w="4972" w:type="dxa"/>
          </w:tcPr>
          <w:p w14:paraId="51D836D6" w14:textId="77777777" w:rsidR="00A3255B" w:rsidRPr="00D12471" w:rsidRDefault="00A3255B" w:rsidP="00F3399C">
            <w:pPr>
              <w:pStyle w:val="Prrafodelista"/>
              <w:suppressAutoHyphens/>
              <w:ind w:left="0" w:right="17"/>
              <w:jc w:val="center"/>
              <w:rPr>
                <w:rFonts w:ascii="Tahoma" w:hAnsi="Tahoma" w:cs="Tahoma"/>
                <w:b/>
                <w:sz w:val="22"/>
                <w:szCs w:val="22"/>
              </w:rPr>
            </w:pPr>
            <w:r w:rsidRPr="00D12471">
              <w:rPr>
                <w:rFonts w:ascii="Tahoma" w:hAnsi="Tahoma" w:cs="Tahoma"/>
                <w:b/>
                <w:sz w:val="22"/>
                <w:szCs w:val="22"/>
              </w:rPr>
              <w:t>P</w:t>
            </w:r>
            <w:r w:rsidR="00F3399C">
              <w:rPr>
                <w:rFonts w:ascii="Tahoma" w:hAnsi="Tahoma" w:cs="Tahoma"/>
                <w:b/>
                <w:sz w:val="22"/>
                <w:szCs w:val="22"/>
              </w:rPr>
              <w:t xml:space="preserve">RECIO POR HORA </w:t>
            </w:r>
            <w:r w:rsidRPr="00D12471">
              <w:rPr>
                <w:rFonts w:ascii="Tahoma" w:hAnsi="Tahoma" w:cs="Tahoma"/>
                <w:b/>
                <w:sz w:val="22"/>
                <w:szCs w:val="22"/>
              </w:rPr>
              <w:t xml:space="preserve"> </w:t>
            </w:r>
            <w:r w:rsidR="00F3399C">
              <w:rPr>
                <w:rFonts w:ascii="Tahoma" w:hAnsi="Tahoma" w:cs="Tahoma"/>
                <w:b/>
                <w:sz w:val="22"/>
                <w:szCs w:val="22"/>
              </w:rPr>
              <w:t>PROFESIONAL (EFECTIVAMENTE TRABAJADA)</w:t>
            </w:r>
          </w:p>
        </w:tc>
      </w:tr>
      <w:tr w:rsidR="00A3255B" w:rsidRPr="00D12471" w14:paraId="51D836DA" w14:textId="77777777" w:rsidTr="002F5762">
        <w:tc>
          <w:tcPr>
            <w:tcW w:w="2507" w:type="dxa"/>
          </w:tcPr>
          <w:p w14:paraId="51D836D8" w14:textId="77777777" w:rsidR="00A3255B" w:rsidRPr="00D12471" w:rsidRDefault="00A3255B" w:rsidP="004E0AEB">
            <w:pPr>
              <w:pStyle w:val="Prrafodelista"/>
              <w:suppressAutoHyphens/>
              <w:ind w:left="0" w:right="17"/>
              <w:jc w:val="center"/>
              <w:rPr>
                <w:rFonts w:ascii="Tahoma" w:hAnsi="Tahoma" w:cs="Tahoma"/>
                <w:b/>
                <w:sz w:val="22"/>
                <w:szCs w:val="22"/>
              </w:rPr>
            </w:pPr>
            <w:r w:rsidRPr="00D12471">
              <w:rPr>
                <w:rFonts w:ascii="Tahoma" w:hAnsi="Tahoma" w:cs="Tahoma"/>
                <w:b/>
                <w:sz w:val="22"/>
                <w:szCs w:val="22"/>
              </w:rPr>
              <w:t>A</w:t>
            </w:r>
          </w:p>
        </w:tc>
        <w:tc>
          <w:tcPr>
            <w:tcW w:w="4972" w:type="dxa"/>
          </w:tcPr>
          <w:p w14:paraId="51D836D9" w14:textId="77777777" w:rsidR="00A3255B" w:rsidRPr="00D12471" w:rsidRDefault="00A3255B" w:rsidP="004E0AEB">
            <w:pPr>
              <w:pStyle w:val="Prrafodelista"/>
              <w:suppressAutoHyphens/>
              <w:ind w:left="0" w:right="17"/>
              <w:jc w:val="center"/>
              <w:rPr>
                <w:rFonts w:ascii="Tahoma" w:hAnsi="Tahoma" w:cs="Tahoma"/>
                <w:b/>
                <w:sz w:val="22"/>
                <w:szCs w:val="22"/>
              </w:rPr>
            </w:pPr>
            <w:r w:rsidRPr="00D12471">
              <w:rPr>
                <w:rFonts w:ascii="Tahoma" w:hAnsi="Tahoma" w:cs="Tahoma"/>
                <w:sz w:val="22"/>
                <w:szCs w:val="22"/>
              </w:rPr>
              <w:t>$37</w:t>
            </w:r>
          </w:p>
        </w:tc>
      </w:tr>
      <w:tr w:rsidR="00A3255B" w:rsidRPr="00D12471" w14:paraId="51D836DD" w14:textId="77777777" w:rsidTr="002F5762">
        <w:tc>
          <w:tcPr>
            <w:tcW w:w="2507" w:type="dxa"/>
          </w:tcPr>
          <w:p w14:paraId="51D836DB" w14:textId="77777777" w:rsidR="00A3255B" w:rsidRPr="00D12471" w:rsidRDefault="00A3255B" w:rsidP="004E0AEB">
            <w:pPr>
              <w:pStyle w:val="Prrafodelista"/>
              <w:suppressAutoHyphens/>
              <w:ind w:left="0" w:right="17"/>
              <w:jc w:val="center"/>
              <w:rPr>
                <w:rFonts w:ascii="Tahoma" w:hAnsi="Tahoma" w:cs="Tahoma"/>
                <w:b/>
                <w:sz w:val="22"/>
                <w:szCs w:val="22"/>
              </w:rPr>
            </w:pPr>
            <w:r w:rsidRPr="00D12471">
              <w:rPr>
                <w:rFonts w:ascii="Tahoma" w:hAnsi="Tahoma" w:cs="Tahoma"/>
                <w:b/>
                <w:sz w:val="22"/>
                <w:szCs w:val="22"/>
              </w:rPr>
              <w:t>B</w:t>
            </w:r>
          </w:p>
        </w:tc>
        <w:tc>
          <w:tcPr>
            <w:tcW w:w="4972" w:type="dxa"/>
          </w:tcPr>
          <w:p w14:paraId="51D836DC" w14:textId="77777777" w:rsidR="00A3255B" w:rsidRPr="00D12471" w:rsidRDefault="00A3255B" w:rsidP="004E0AEB">
            <w:pPr>
              <w:pStyle w:val="Prrafodelista"/>
              <w:suppressAutoHyphens/>
              <w:ind w:left="0" w:right="17"/>
              <w:jc w:val="center"/>
              <w:rPr>
                <w:rFonts w:ascii="Tahoma" w:hAnsi="Tahoma" w:cs="Tahoma"/>
                <w:b/>
                <w:sz w:val="22"/>
                <w:szCs w:val="22"/>
              </w:rPr>
            </w:pPr>
            <w:r w:rsidRPr="00D12471">
              <w:rPr>
                <w:rFonts w:ascii="Tahoma" w:hAnsi="Tahoma" w:cs="Tahoma"/>
                <w:sz w:val="22"/>
                <w:szCs w:val="22"/>
              </w:rPr>
              <w:t>$39</w:t>
            </w:r>
          </w:p>
        </w:tc>
      </w:tr>
    </w:tbl>
    <w:p w14:paraId="51D836DE" w14:textId="77777777" w:rsidR="00A3255B" w:rsidRPr="00D12471" w:rsidRDefault="00A3255B" w:rsidP="00A3255B">
      <w:pPr>
        <w:pStyle w:val="Prrafodelista"/>
        <w:suppressAutoHyphens/>
        <w:ind w:left="792" w:right="17"/>
        <w:jc w:val="both"/>
        <w:rPr>
          <w:rFonts w:ascii="Tahoma" w:hAnsi="Tahoma" w:cs="Tahoma"/>
          <w:b/>
          <w:sz w:val="22"/>
          <w:szCs w:val="22"/>
        </w:rPr>
      </w:pPr>
    </w:p>
    <w:p w14:paraId="51D836DF" w14:textId="77777777" w:rsidR="00A3255B" w:rsidRPr="00D12471" w:rsidRDefault="00A3255B" w:rsidP="00A3255B">
      <w:pPr>
        <w:pStyle w:val="Prrafodelista"/>
        <w:suppressAutoHyphens/>
        <w:ind w:left="792" w:right="17"/>
        <w:jc w:val="both"/>
        <w:rPr>
          <w:rFonts w:ascii="Tahoma" w:hAnsi="Tahoma" w:cs="Tahoma"/>
          <w:b/>
          <w:sz w:val="22"/>
          <w:szCs w:val="22"/>
        </w:rPr>
      </w:pPr>
    </w:p>
    <w:p w14:paraId="51D836E0" w14:textId="77777777" w:rsidR="00A3255B" w:rsidRPr="00D12471" w:rsidRDefault="00A3255B" w:rsidP="00A3255B">
      <w:pPr>
        <w:pStyle w:val="Prrafodelista"/>
        <w:suppressAutoHyphens/>
        <w:ind w:left="792" w:right="17"/>
        <w:jc w:val="both"/>
        <w:rPr>
          <w:rFonts w:ascii="Tahoma" w:hAnsi="Tahoma" w:cs="Tahoma"/>
          <w:b/>
          <w:sz w:val="22"/>
          <w:szCs w:val="22"/>
        </w:rPr>
      </w:pPr>
    </w:p>
    <w:p w14:paraId="51D836E1" w14:textId="77777777" w:rsidR="00A3255B" w:rsidRPr="00D12471" w:rsidRDefault="00A3255B" w:rsidP="00A3255B">
      <w:pPr>
        <w:pStyle w:val="Prrafodelista"/>
        <w:suppressAutoHyphens/>
        <w:ind w:left="792" w:right="17"/>
        <w:jc w:val="both"/>
        <w:rPr>
          <w:rFonts w:ascii="Tahoma" w:hAnsi="Tahoma" w:cs="Tahoma"/>
          <w:b/>
          <w:sz w:val="22"/>
          <w:szCs w:val="22"/>
        </w:rPr>
      </w:pPr>
    </w:p>
    <w:p w14:paraId="51D836E2" w14:textId="77777777" w:rsidR="00A3255B" w:rsidRPr="00D12471" w:rsidRDefault="00A3255B" w:rsidP="00A3255B">
      <w:pPr>
        <w:pStyle w:val="Prrafodelista"/>
        <w:suppressAutoHyphens/>
        <w:ind w:left="1224" w:right="17"/>
        <w:jc w:val="both"/>
        <w:rPr>
          <w:rFonts w:ascii="Tahoma" w:hAnsi="Tahoma" w:cs="Tahoma"/>
          <w:b/>
          <w:sz w:val="22"/>
          <w:szCs w:val="22"/>
        </w:rPr>
      </w:pPr>
    </w:p>
    <w:p w14:paraId="51D836E3" w14:textId="77777777" w:rsidR="00A3255B" w:rsidRPr="00412B1F" w:rsidRDefault="00A3255B" w:rsidP="00855441">
      <w:pPr>
        <w:pStyle w:val="Prrafodelista"/>
        <w:widowControl w:val="0"/>
        <w:numPr>
          <w:ilvl w:val="2"/>
          <w:numId w:val="10"/>
        </w:numPr>
        <w:suppressAutoHyphens/>
        <w:ind w:left="1418" w:right="17" w:hanging="698"/>
        <w:jc w:val="both"/>
        <w:rPr>
          <w:rFonts w:ascii="Tahoma" w:hAnsi="Tahoma" w:cs="Tahoma"/>
          <w:b/>
          <w:sz w:val="22"/>
          <w:szCs w:val="22"/>
        </w:rPr>
      </w:pPr>
      <w:bookmarkStart w:id="21" w:name="_Ref396202266"/>
      <w:r w:rsidRPr="00D12471">
        <w:rPr>
          <w:rFonts w:ascii="Tahoma" w:hAnsi="Tahoma" w:cs="Tahoma"/>
          <w:sz w:val="22"/>
          <w:szCs w:val="22"/>
        </w:rPr>
        <w:t xml:space="preserve">El oferente deberá considerar que en caso de </w:t>
      </w:r>
      <w:r w:rsidRPr="00D12471">
        <w:rPr>
          <w:rFonts w:ascii="Tahoma" w:hAnsi="Tahoma" w:cs="Tahoma"/>
          <w:b/>
          <w:sz w:val="22"/>
          <w:szCs w:val="22"/>
        </w:rPr>
        <w:t xml:space="preserve">resultar adjudicatario en un </w:t>
      </w:r>
      <w:proofErr w:type="spellStart"/>
      <w:r w:rsidRPr="004E5D9A">
        <w:rPr>
          <w:rFonts w:ascii="Tahoma" w:hAnsi="Tahoma" w:cs="Tahoma"/>
          <w:b/>
          <w:sz w:val="22"/>
          <w:szCs w:val="22"/>
        </w:rPr>
        <w:t>miniconcurso</w:t>
      </w:r>
      <w:proofErr w:type="spellEnd"/>
      <w:r w:rsidRPr="004E5D9A">
        <w:rPr>
          <w:rFonts w:ascii="Tahoma" w:hAnsi="Tahoma" w:cs="Tahoma"/>
          <w:sz w:val="22"/>
          <w:szCs w:val="22"/>
        </w:rPr>
        <w:t>,</w:t>
      </w:r>
      <w:r w:rsidRPr="00D12471">
        <w:rPr>
          <w:rFonts w:ascii="Tahoma" w:hAnsi="Tahoma" w:cs="Tahoma"/>
          <w:sz w:val="22"/>
          <w:szCs w:val="22"/>
        </w:rPr>
        <w:t xml:space="preserve"> deberá apegarse a la siguiente tabla de plazos para presentar al EGC los atestados de los profesionales solicitados, los cuales deberán cumplir con los requisitos solicitados en la sección de Admisibilidad:</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192"/>
      </w:tblGrid>
      <w:tr w:rsidR="00A3255B" w:rsidRPr="00D12471" w14:paraId="51D836E6" w14:textId="77777777" w:rsidTr="004E0AEB">
        <w:trPr>
          <w:jc w:val="center"/>
        </w:trPr>
        <w:tc>
          <w:tcPr>
            <w:tcW w:w="2358" w:type="dxa"/>
            <w:shd w:val="clear" w:color="auto" w:fill="auto"/>
          </w:tcPr>
          <w:p w14:paraId="51D836E4" w14:textId="77777777" w:rsidR="00A3255B" w:rsidRPr="00D12471" w:rsidRDefault="00A3255B" w:rsidP="004E0AEB">
            <w:pPr>
              <w:pStyle w:val="Prrafodelista"/>
              <w:ind w:left="0"/>
              <w:jc w:val="center"/>
              <w:rPr>
                <w:rFonts w:ascii="Tahoma" w:hAnsi="Tahoma" w:cs="Tahoma"/>
                <w:b/>
                <w:sz w:val="22"/>
                <w:szCs w:val="22"/>
              </w:rPr>
            </w:pPr>
            <w:r w:rsidRPr="00D12471">
              <w:rPr>
                <w:rFonts w:ascii="Tahoma" w:hAnsi="Tahoma" w:cs="Tahoma"/>
                <w:b/>
                <w:sz w:val="22"/>
                <w:szCs w:val="22"/>
              </w:rPr>
              <w:t>Profesionales solicitados</w:t>
            </w:r>
          </w:p>
        </w:tc>
        <w:tc>
          <w:tcPr>
            <w:tcW w:w="3192" w:type="dxa"/>
            <w:shd w:val="clear" w:color="auto" w:fill="auto"/>
          </w:tcPr>
          <w:p w14:paraId="51D836E5" w14:textId="77777777" w:rsidR="00A3255B" w:rsidRPr="00D12471" w:rsidRDefault="00A3255B" w:rsidP="004E0AEB">
            <w:pPr>
              <w:pStyle w:val="Prrafodelista"/>
              <w:ind w:left="0"/>
              <w:jc w:val="center"/>
              <w:rPr>
                <w:rFonts w:ascii="Tahoma" w:hAnsi="Tahoma" w:cs="Tahoma"/>
                <w:b/>
                <w:sz w:val="22"/>
                <w:szCs w:val="22"/>
              </w:rPr>
            </w:pPr>
            <w:r w:rsidRPr="00D12471">
              <w:rPr>
                <w:rFonts w:ascii="Tahoma" w:hAnsi="Tahoma" w:cs="Tahoma"/>
                <w:b/>
                <w:sz w:val="22"/>
                <w:szCs w:val="22"/>
              </w:rPr>
              <w:t>Días hábiles para entregar los atestados</w:t>
            </w:r>
          </w:p>
        </w:tc>
      </w:tr>
      <w:tr w:rsidR="00A3255B" w:rsidRPr="00D12471" w14:paraId="51D836E9" w14:textId="77777777" w:rsidTr="004E0AEB">
        <w:trPr>
          <w:jc w:val="center"/>
        </w:trPr>
        <w:tc>
          <w:tcPr>
            <w:tcW w:w="2358" w:type="dxa"/>
            <w:shd w:val="clear" w:color="auto" w:fill="auto"/>
          </w:tcPr>
          <w:p w14:paraId="51D836E7" w14:textId="77777777" w:rsidR="00A3255B" w:rsidRPr="00D12471" w:rsidRDefault="00A3255B" w:rsidP="004E0AEB">
            <w:pPr>
              <w:rPr>
                <w:rFonts w:ascii="Tahoma" w:hAnsi="Tahoma" w:cs="Tahoma"/>
                <w:sz w:val="22"/>
                <w:szCs w:val="22"/>
              </w:rPr>
            </w:pPr>
            <w:r w:rsidRPr="00D12471">
              <w:rPr>
                <w:rFonts w:ascii="Tahoma" w:hAnsi="Tahoma" w:cs="Tahoma"/>
                <w:sz w:val="22"/>
                <w:szCs w:val="22"/>
              </w:rPr>
              <w:t>1– 5</w:t>
            </w:r>
          </w:p>
        </w:tc>
        <w:tc>
          <w:tcPr>
            <w:tcW w:w="3192" w:type="dxa"/>
            <w:shd w:val="clear" w:color="auto" w:fill="auto"/>
          </w:tcPr>
          <w:p w14:paraId="51D836E8" w14:textId="77777777" w:rsidR="00A3255B" w:rsidRPr="00D12471" w:rsidRDefault="00A3255B" w:rsidP="004E0AEB">
            <w:pPr>
              <w:pStyle w:val="Prrafodelista"/>
              <w:ind w:left="0"/>
              <w:jc w:val="center"/>
              <w:rPr>
                <w:rFonts w:ascii="Tahoma" w:hAnsi="Tahoma" w:cs="Tahoma"/>
                <w:sz w:val="22"/>
                <w:szCs w:val="22"/>
              </w:rPr>
            </w:pPr>
            <w:r w:rsidRPr="00D12471">
              <w:rPr>
                <w:rFonts w:ascii="Tahoma" w:hAnsi="Tahoma" w:cs="Tahoma"/>
                <w:sz w:val="22"/>
                <w:szCs w:val="22"/>
              </w:rPr>
              <w:t>15</w:t>
            </w:r>
          </w:p>
        </w:tc>
      </w:tr>
      <w:tr w:rsidR="00A3255B" w:rsidRPr="00D12471" w14:paraId="51D836EC" w14:textId="77777777" w:rsidTr="004E0AEB">
        <w:trPr>
          <w:jc w:val="center"/>
        </w:trPr>
        <w:tc>
          <w:tcPr>
            <w:tcW w:w="2358" w:type="dxa"/>
            <w:shd w:val="clear" w:color="auto" w:fill="auto"/>
          </w:tcPr>
          <w:p w14:paraId="51D836EA" w14:textId="77777777" w:rsidR="00A3255B" w:rsidRPr="00D12471" w:rsidRDefault="00A3255B" w:rsidP="004E0AEB">
            <w:pPr>
              <w:rPr>
                <w:rFonts w:ascii="Tahoma" w:hAnsi="Tahoma" w:cs="Tahoma"/>
                <w:sz w:val="22"/>
                <w:szCs w:val="22"/>
              </w:rPr>
            </w:pPr>
            <w:r w:rsidRPr="00D12471">
              <w:rPr>
                <w:rFonts w:ascii="Tahoma" w:hAnsi="Tahoma" w:cs="Tahoma"/>
                <w:sz w:val="22"/>
                <w:szCs w:val="22"/>
              </w:rPr>
              <w:t>6– 10</w:t>
            </w:r>
          </w:p>
        </w:tc>
        <w:tc>
          <w:tcPr>
            <w:tcW w:w="3192" w:type="dxa"/>
            <w:shd w:val="clear" w:color="auto" w:fill="auto"/>
          </w:tcPr>
          <w:p w14:paraId="51D836EB" w14:textId="77777777" w:rsidR="00A3255B" w:rsidRPr="00D12471" w:rsidRDefault="00A3255B" w:rsidP="004E0AEB">
            <w:pPr>
              <w:pStyle w:val="Prrafodelista"/>
              <w:ind w:left="0"/>
              <w:jc w:val="center"/>
              <w:rPr>
                <w:rFonts w:ascii="Tahoma" w:hAnsi="Tahoma" w:cs="Tahoma"/>
                <w:sz w:val="22"/>
                <w:szCs w:val="22"/>
              </w:rPr>
            </w:pPr>
            <w:r w:rsidRPr="00D12471">
              <w:rPr>
                <w:rFonts w:ascii="Tahoma" w:hAnsi="Tahoma" w:cs="Tahoma"/>
                <w:sz w:val="22"/>
                <w:szCs w:val="22"/>
              </w:rPr>
              <w:t>20</w:t>
            </w:r>
          </w:p>
        </w:tc>
      </w:tr>
      <w:tr w:rsidR="00A3255B" w:rsidRPr="00D12471" w14:paraId="51D836EF" w14:textId="77777777" w:rsidTr="004E0AEB">
        <w:trPr>
          <w:jc w:val="center"/>
        </w:trPr>
        <w:tc>
          <w:tcPr>
            <w:tcW w:w="2358" w:type="dxa"/>
            <w:shd w:val="clear" w:color="auto" w:fill="auto"/>
          </w:tcPr>
          <w:p w14:paraId="51D836ED" w14:textId="77777777" w:rsidR="00A3255B" w:rsidRPr="00D12471" w:rsidRDefault="00A3255B" w:rsidP="004E0AEB">
            <w:pPr>
              <w:rPr>
                <w:rFonts w:ascii="Tahoma" w:hAnsi="Tahoma" w:cs="Tahoma"/>
                <w:sz w:val="22"/>
                <w:szCs w:val="22"/>
              </w:rPr>
            </w:pPr>
            <w:r w:rsidRPr="00D12471">
              <w:rPr>
                <w:rFonts w:ascii="Tahoma" w:hAnsi="Tahoma" w:cs="Tahoma"/>
                <w:sz w:val="22"/>
                <w:szCs w:val="22"/>
              </w:rPr>
              <w:t>11– 15</w:t>
            </w:r>
          </w:p>
        </w:tc>
        <w:tc>
          <w:tcPr>
            <w:tcW w:w="3192" w:type="dxa"/>
            <w:shd w:val="clear" w:color="auto" w:fill="auto"/>
          </w:tcPr>
          <w:p w14:paraId="51D836EE" w14:textId="77777777" w:rsidR="00A3255B" w:rsidRPr="00D12471" w:rsidRDefault="00A3255B" w:rsidP="004E0AEB">
            <w:pPr>
              <w:pStyle w:val="Prrafodelista"/>
              <w:ind w:left="0"/>
              <w:jc w:val="center"/>
              <w:rPr>
                <w:rFonts w:ascii="Tahoma" w:hAnsi="Tahoma" w:cs="Tahoma"/>
                <w:sz w:val="22"/>
                <w:szCs w:val="22"/>
              </w:rPr>
            </w:pPr>
            <w:r w:rsidRPr="00D12471">
              <w:rPr>
                <w:rFonts w:ascii="Tahoma" w:hAnsi="Tahoma" w:cs="Tahoma"/>
                <w:sz w:val="22"/>
                <w:szCs w:val="22"/>
              </w:rPr>
              <w:t>25</w:t>
            </w:r>
          </w:p>
        </w:tc>
      </w:tr>
      <w:tr w:rsidR="00A3255B" w:rsidRPr="00D12471" w14:paraId="51D836F2" w14:textId="77777777" w:rsidTr="004E0AEB">
        <w:trPr>
          <w:jc w:val="center"/>
        </w:trPr>
        <w:tc>
          <w:tcPr>
            <w:tcW w:w="2358" w:type="dxa"/>
            <w:shd w:val="clear" w:color="auto" w:fill="auto"/>
          </w:tcPr>
          <w:p w14:paraId="51D836F0" w14:textId="77777777" w:rsidR="00A3255B" w:rsidRPr="00D12471" w:rsidRDefault="00A3255B" w:rsidP="004E0AEB">
            <w:pPr>
              <w:rPr>
                <w:rFonts w:ascii="Tahoma" w:hAnsi="Tahoma" w:cs="Tahoma"/>
                <w:sz w:val="22"/>
                <w:szCs w:val="22"/>
              </w:rPr>
            </w:pPr>
            <w:r w:rsidRPr="00D12471">
              <w:rPr>
                <w:rFonts w:ascii="Tahoma" w:hAnsi="Tahoma" w:cs="Tahoma"/>
                <w:sz w:val="22"/>
                <w:szCs w:val="22"/>
              </w:rPr>
              <w:t>16– 20</w:t>
            </w:r>
          </w:p>
        </w:tc>
        <w:tc>
          <w:tcPr>
            <w:tcW w:w="3192" w:type="dxa"/>
            <w:shd w:val="clear" w:color="auto" w:fill="auto"/>
          </w:tcPr>
          <w:p w14:paraId="51D836F1" w14:textId="77777777" w:rsidR="00A3255B" w:rsidRPr="00D12471" w:rsidRDefault="00A3255B" w:rsidP="004E0AEB">
            <w:pPr>
              <w:pStyle w:val="Prrafodelista"/>
              <w:ind w:left="0"/>
              <w:jc w:val="center"/>
              <w:rPr>
                <w:rFonts w:ascii="Tahoma" w:hAnsi="Tahoma" w:cs="Tahoma"/>
                <w:sz w:val="22"/>
                <w:szCs w:val="22"/>
              </w:rPr>
            </w:pPr>
            <w:r w:rsidRPr="00D12471">
              <w:rPr>
                <w:rFonts w:ascii="Tahoma" w:hAnsi="Tahoma" w:cs="Tahoma"/>
                <w:sz w:val="22"/>
                <w:szCs w:val="22"/>
              </w:rPr>
              <w:t>30</w:t>
            </w:r>
          </w:p>
        </w:tc>
      </w:tr>
      <w:tr w:rsidR="00A3255B" w:rsidRPr="00D12471" w14:paraId="51D836F5" w14:textId="77777777" w:rsidTr="004E0AEB">
        <w:trPr>
          <w:jc w:val="center"/>
        </w:trPr>
        <w:tc>
          <w:tcPr>
            <w:tcW w:w="2358" w:type="dxa"/>
            <w:shd w:val="clear" w:color="auto" w:fill="auto"/>
          </w:tcPr>
          <w:p w14:paraId="51D836F3" w14:textId="77777777" w:rsidR="00A3255B" w:rsidRPr="00D12471" w:rsidRDefault="00A3255B" w:rsidP="004E0AEB">
            <w:pPr>
              <w:rPr>
                <w:rFonts w:ascii="Tahoma" w:hAnsi="Tahoma" w:cs="Tahoma"/>
                <w:sz w:val="22"/>
                <w:szCs w:val="22"/>
              </w:rPr>
            </w:pPr>
            <w:r w:rsidRPr="00D12471">
              <w:rPr>
                <w:rFonts w:ascii="Tahoma" w:hAnsi="Tahoma" w:cs="Tahoma"/>
                <w:sz w:val="22"/>
                <w:szCs w:val="22"/>
              </w:rPr>
              <w:t>21– 25</w:t>
            </w:r>
          </w:p>
        </w:tc>
        <w:tc>
          <w:tcPr>
            <w:tcW w:w="3192" w:type="dxa"/>
            <w:shd w:val="clear" w:color="auto" w:fill="auto"/>
          </w:tcPr>
          <w:p w14:paraId="51D836F4" w14:textId="77777777" w:rsidR="00A3255B" w:rsidRPr="00D12471" w:rsidRDefault="00A3255B" w:rsidP="004E0AEB">
            <w:pPr>
              <w:pStyle w:val="Prrafodelista"/>
              <w:ind w:left="0"/>
              <w:jc w:val="center"/>
              <w:rPr>
                <w:rFonts w:ascii="Tahoma" w:hAnsi="Tahoma" w:cs="Tahoma"/>
                <w:sz w:val="22"/>
                <w:szCs w:val="22"/>
              </w:rPr>
            </w:pPr>
            <w:r w:rsidRPr="00D12471">
              <w:rPr>
                <w:rFonts w:ascii="Tahoma" w:hAnsi="Tahoma" w:cs="Tahoma"/>
                <w:sz w:val="22"/>
                <w:szCs w:val="22"/>
              </w:rPr>
              <w:t>35</w:t>
            </w:r>
          </w:p>
        </w:tc>
      </w:tr>
      <w:tr w:rsidR="00A3255B" w:rsidRPr="00D12471" w14:paraId="51D836F8" w14:textId="77777777" w:rsidTr="004E0AEB">
        <w:trPr>
          <w:jc w:val="center"/>
        </w:trPr>
        <w:tc>
          <w:tcPr>
            <w:tcW w:w="2358" w:type="dxa"/>
            <w:shd w:val="clear" w:color="auto" w:fill="auto"/>
          </w:tcPr>
          <w:p w14:paraId="51D836F6" w14:textId="77777777" w:rsidR="00A3255B" w:rsidRPr="00D12471" w:rsidRDefault="00A3255B" w:rsidP="004E0AEB">
            <w:pPr>
              <w:rPr>
                <w:rFonts w:ascii="Tahoma" w:hAnsi="Tahoma" w:cs="Tahoma"/>
                <w:sz w:val="22"/>
                <w:szCs w:val="22"/>
              </w:rPr>
            </w:pPr>
            <w:r w:rsidRPr="00D12471">
              <w:rPr>
                <w:rFonts w:ascii="Tahoma" w:hAnsi="Tahoma" w:cs="Tahoma"/>
                <w:sz w:val="22"/>
                <w:szCs w:val="22"/>
              </w:rPr>
              <w:t>26 –  más de 30</w:t>
            </w:r>
          </w:p>
        </w:tc>
        <w:tc>
          <w:tcPr>
            <w:tcW w:w="3192" w:type="dxa"/>
            <w:shd w:val="clear" w:color="auto" w:fill="auto"/>
          </w:tcPr>
          <w:p w14:paraId="51D836F7" w14:textId="77777777" w:rsidR="00A3255B" w:rsidRPr="00D12471" w:rsidRDefault="00A3255B" w:rsidP="004E0AEB">
            <w:pPr>
              <w:pStyle w:val="Prrafodelista"/>
              <w:ind w:left="0"/>
              <w:jc w:val="center"/>
              <w:rPr>
                <w:rFonts w:ascii="Tahoma" w:hAnsi="Tahoma" w:cs="Tahoma"/>
                <w:sz w:val="22"/>
                <w:szCs w:val="22"/>
              </w:rPr>
            </w:pPr>
            <w:r w:rsidRPr="00D12471">
              <w:rPr>
                <w:rFonts w:ascii="Tahoma" w:hAnsi="Tahoma" w:cs="Tahoma"/>
                <w:sz w:val="22"/>
                <w:szCs w:val="22"/>
              </w:rPr>
              <w:t>40</w:t>
            </w:r>
          </w:p>
        </w:tc>
      </w:tr>
    </w:tbl>
    <w:p w14:paraId="51D836F9" w14:textId="77777777" w:rsidR="00A3255B" w:rsidRPr="00D12471" w:rsidRDefault="00A3255B" w:rsidP="00A3255B">
      <w:pPr>
        <w:pStyle w:val="Prrafodelista"/>
        <w:widowControl w:val="0"/>
        <w:suppressAutoHyphens/>
        <w:ind w:left="1224" w:right="17"/>
        <w:jc w:val="both"/>
        <w:rPr>
          <w:rFonts w:ascii="Tahoma" w:hAnsi="Tahoma" w:cs="Tahoma"/>
          <w:b/>
          <w:sz w:val="22"/>
          <w:szCs w:val="22"/>
        </w:rPr>
      </w:pPr>
    </w:p>
    <w:p w14:paraId="51D836FA" w14:textId="77777777" w:rsidR="00A3255B" w:rsidRPr="00D12471" w:rsidRDefault="00A3255B" w:rsidP="00855441">
      <w:pPr>
        <w:pStyle w:val="Prrafodelista"/>
        <w:widowControl w:val="0"/>
        <w:numPr>
          <w:ilvl w:val="2"/>
          <w:numId w:val="10"/>
        </w:numPr>
        <w:suppressAutoHyphens/>
        <w:ind w:left="1418" w:right="17" w:hanging="698"/>
        <w:jc w:val="both"/>
        <w:rPr>
          <w:rFonts w:ascii="Tahoma" w:hAnsi="Tahoma" w:cs="Tahoma"/>
          <w:b/>
          <w:sz w:val="22"/>
          <w:szCs w:val="22"/>
        </w:rPr>
      </w:pPr>
      <w:bookmarkStart w:id="22" w:name="_Ref396307878"/>
      <w:r w:rsidRPr="00D12471">
        <w:rPr>
          <w:rFonts w:ascii="Tahoma" w:hAnsi="Tahoma" w:cs="Tahoma"/>
          <w:sz w:val="22"/>
          <w:szCs w:val="22"/>
        </w:rPr>
        <w:t>Después de este período el Banco aplicará y revisará la prueba técnica en plazo menor a 10 días hábiles.</w:t>
      </w:r>
      <w:bookmarkEnd w:id="22"/>
    </w:p>
    <w:p w14:paraId="51D836FB" w14:textId="77777777" w:rsidR="00A3255B" w:rsidRPr="00D12471" w:rsidRDefault="00A3255B" w:rsidP="00A3255B">
      <w:pPr>
        <w:widowControl w:val="0"/>
        <w:suppressAutoHyphens/>
        <w:ind w:left="1648" w:right="17"/>
        <w:contextualSpacing/>
        <w:jc w:val="both"/>
        <w:rPr>
          <w:rFonts w:ascii="Tahoma" w:hAnsi="Tahoma" w:cs="Tahoma"/>
          <w:sz w:val="22"/>
          <w:szCs w:val="22"/>
        </w:rPr>
      </w:pPr>
    </w:p>
    <w:p w14:paraId="51D836FC" w14:textId="77777777" w:rsidR="00A3255B" w:rsidRPr="00D12471" w:rsidRDefault="00A3255B" w:rsidP="00855441">
      <w:pPr>
        <w:pStyle w:val="Prrafodelista"/>
        <w:widowControl w:val="0"/>
        <w:numPr>
          <w:ilvl w:val="2"/>
          <w:numId w:val="10"/>
        </w:numPr>
        <w:suppressAutoHyphens/>
        <w:ind w:left="1418" w:right="17" w:hanging="698"/>
        <w:jc w:val="both"/>
        <w:rPr>
          <w:rFonts w:ascii="Tahoma" w:hAnsi="Tahoma" w:cs="Tahoma"/>
          <w:b/>
          <w:sz w:val="22"/>
          <w:szCs w:val="22"/>
        </w:rPr>
      </w:pPr>
      <w:r w:rsidRPr="00D12471">
        <w:rPr>
          <w:rFonts w:ascii="Tahoma" w:hAnsi="Tahoma" w:cs="Tahoma"/>
          <w:sz w:val="22"/>
          <w:szCs w:val="22"/>
        </w:rPr>
        <w:t xml:space="preserve">En caso de que se apruebe el 70% del total de pruebas aplicadas (se aplicará redondeo a cero decimales), la empresa contará con 15 días hábiles adicionales para presentar los atestados de los profesionales que falten para completar el equipo. Si en esta segunda oportunidad el adjudicatario no lograra completar el equipo quedará a criterio del banco otorgar a la empresa 15 días hábiles adicionales para presentar los atestados de los profesionales que falten para completar el equipo o adjudicar el servicio a la siguiente empresa con menor precio, la cual debe cumplir con lo establecido en el </w:t>
      </w:r>
      <w:r w:rsidR="00F47F2E">
        <w:rPr>
          <w:rFonts w:ascii="Tahoma" w:hAnsi="Tahoma" w:cs="Tahoma"/>
          <w:sz w:val="22"/>
          <w:szCs w:val="22"/>
        </w:rPr>
        <w:t xml:space="preserve">punto 4.4 </w:t>
      </w:r>
      <w:r w:rsidRPr="00D12471">
        <w:rPr>
          <w:rFonts w:ascii="Tahoma" w:hAnsi="Tahoma" w:cs="Tahoma"/>
          <w:sz w:val="22"/>
          <w:szCs w:val="22"/>
        </w:rPr>
        <w:t>del cartel.</w:t>
      </w:r>
    </w:p>
    <w:p w14:paraId="51D836FD" w14:textId="77777777" w:rsidR="00A3255B" w:rsidRPr="00D12471" w:rsidRDefault="00A3255B" w:rsidP="00A3255B">
      <w:pPr>
        <w:pStyle w:val="Prrafodelista"/>
        <w:widowControl w:val="0"/>
        <w:suppressAutoHyphens/>
        <w:ind w:left="1224" w:right="17"/>
        <w:jc w:val="both"/>
        <w:rPr>
          <w:rFonts w:ascii="Tahoma" w:hAnsi="Tahoma" w:cs="Tahoma"/>
          <w:b/>
          <w:sz w:val="22"/>
          <w:szCs w:val="22"/>
        </w:rPr>
      </w:pPr>
    </w:p>
    <w:p w14:paraId="51D836FE" w14:textId="77777777" w:rsidR="00A3255B" w:rsidRPr="00D12471" w:rsidRDefault="00A3255B" w:rsidP="00855441">
      <w:pPr>
        <w:pStyle w:val="Prrafodelista"/>
        <w:widowControl w:val="0"/>
        <w:numPr>
          <w:ilvl w:val="2"/>
          <w:numId w:val="10"/>
        </w:numPr>
        <w:suppressAutoHyphens/>
        <w:ind w:left="1418" w:right="17" w:hanging="698"/>
        <w:jc w:val="both"/>
        <w:rPr>
          <w:rFonts w:ascii="Tahoma" w:hAnsi="Tahoma" w:cs="Tahoma"/>
          <w:b/>
          <w:sz w:val="22"/>
          <w:szCs w:val="22"/>
        </w:rPr>
      </w:pPr>
      <w:r w:rsidRPr="00D12471">
        <w:rPr>
          <w:rFonts w:ascii="Tahoma" w:hAnsi="Tahoma" w:cs="Tahoma"/>
          <w:sz w:val="22"/>
          <w:szCs w:val="22"/>
        </w:rPr>
        <w:t xml:space="preserve">Si el total de pruebas aprobadas es menor al 70%, el servicio se le adjudicará a la siguiente empresa con menor precio, la cual debe cumplir con lo establecido, en el punto </w:t>
      </w:r>
      <w:r w:rsidR="00F47F2E">
        <w:rPr>
          <w:rFonts w:ascii="Tahoma" w:hAnsi="Tahoma" w:cs="Tahoma"/>
          <w:sz w:val="22"/>
          <w:szCs w:val="22"/>
        </w:rPr>
        <w:t>4.4</w:t>
      </w:r>
      <w:r w:rsidRPr="00D12471">
        <w:rPr>
          <w:rFonts w:ascii="Tahoma" w:hAnsi="Tahoma" w:cs="Tahoma"/>
          <w:sz w:val="22"/>
          <w:szCs w:val="22"/>
        </w:rPr>
        <w:fldChar w:fldCharType="begin"/>
      </w:r>
      <w:r w:rsidRPr="00D12471">
        <w:rPr>
          <w:rFonts w:ascii="Tahoma" w:hAnsi="Tahoma" w:cs="Tahoma"/>
          <w:sz w:val="22"/>
          <w:szCs w:val="22"/>
        </w:rPr>
        <w:instrText xml:space="preserve"> REF _Ref396145286 \r \h  \* MERGEFORMAT </w:instrText>
      </w:r>
      <w:r w:rsidRPr="00D12471">
        <w:rPr>
          <w:rFonts w:ascii="Tahoma" w:hAnsi="Tahoma" w:cs="Tahoma"/>
          <w:sz w:val="22"/>
          <w:szCs w:val="22"/>
        </w:rPr>
      </w:r>
      <w:r w:rsidRPr="00D12471">
        <w:rPr>
          <w:rFonts w:ascii="Tahoma" w:hAnsi="Tahoma" w:cs="Tahoma"/>
          <w:sz w:val="22"/>
          <w:szCs w:val="22"/>
        </w:rPr>
        <w:fldChar w:fldCharType="separate"/>
      </w:r>
      <w:r w:rsidR="00DB0B7B">
        <w:rPr>
          <w:rFonts w:ascii="Tahoma" w:hAnsi="Tahoma" w:cs="Tahoma"/>
          <w:b/>
          <w:bCs/>
          <w:sz w:val="22"/>
          <w:szCs w:val="22"/>
        </w:rPr>
        <w:t>¡Error! No se encuentra el origen de la referencia.</w:t>
      </w:r>
      <w:r w:rsidRPr="00D12471">
        <w:rPr>
          <w:rFonts w:ascii="Tahoma" w:hAnsi="Tahoma" w:cs="Tahoma"/>
          <w:sz w:val="22"/>
          <w:szCs w:val="22"/>
        </w:rPr>
        <w:fldChar w:fldCharType="end"/>
      </w:r>
      <w:r w:rsidRPr="00D12471">
        <w:rPr>
          <w:rFonts w:ascii="Tahoma" w:hAnsi="Tahoma" w:cs="Tahoma"/>
          <w:sz w:val="22"/>
          <w:szCs w:val="22"/>
        </w:rPr>
        <w:t xml:space="preserve"> del cartel y en los plazos del punto </w:t>
      </w:r>
      <w:r w:rsidR="00F47F2E">
        <w:rPr>
          <w:rFonts w:ascii="Tahoma" w:hAnsi="Tahoma" w:cs="Tahoma"/>
          <w:sz w:val="22"/>
          <w:szCs w:val="22"/>
        </w:rPr>
        <w:t>4</w:t>
      </w:r>
      <w:r w:rsidRPr="00D12471">
        <w:rPr>
          <w:rFonts w:ascii="Tahoma" w:hAnsi="Tahoma" w:cs="Tahoma"/>
          <w:sz w:val="22"/>
          <w:szCs w:val="22"/>
        </w:rPr>
        <w:t xml:space="preserve">.4.1.  En caso de que ninguna de las empresas pueda </w:t>
      </w:r>
      <w:r w:rsidRPr="00D12471">
        <w:rPr>
          <w:rFonts w:ascii="Tahoma" w:hAnsi="Tahoma" w:cs="Tahoma"/>
          <w:sz w:val="22"/>
          <w:szCs w:val="22"/>
        </w:rPr>
        <w:lastRenderedPageBreak/>
        <w:t xml:space="preserve">completar el equipo de trabajo, el EGC se reserva el derecho </w:t>
      </w:r>
      <w:r w:rsidR="00142C91">
        <w:rPr>
          <w:rFonts w:ascii="Tahoma" w:hAnsi="Tahoma" w:cs="Tahoma"/>
          <w:sz w:val="22"/>
          <w:szCs w:val="22"/>
        </w:rPr>
        <w:t xml:space="preserve">según la necesidad institucional, </w:t>
      </w:r>
      <w:r w:rsidRPr="00D12471">
        <w:rPr>
          <w:rFonts w:ascii="Tahoma" w:hAnsi="Tahoma" w:cs="Tahoma"/>
          <w:sz w:val="22"/>
          <w:szCs w:val="22"/>
        </w:rPr>
        <w:t xml:space="preserve">de </w:t>
      </w:r>
      <w:r w:rsidR="009F5F3B">
        <w:rPr>
          <w:rFonts w:ascii="Tahoma" w:hAnsi="Tahoma" w:cs="Tahoma"/>
          <w:sz w:val="22"/>
          <w:szCs w:val="22"/>
        </w:rPr>
        <w:t xml:space="preserve">decidir si recomienda la </w:t>
      </w:r>
      <w:r w:rsidRPr="00D12471">
        <w:rPr>
          <w:rFonts w:ascii="Tahoma" w:hAnsi="Tahoma" w:cs="Tahoma"/>
          <w:sz w:val="22"/>
          <w:szCs w:val="22"/>
        </w:rPr>
        <w:t>adjudica</w:t>
      </w:r>
      <w:r w:rsidR="009F5F3B">
        <w:rPr>
          <w:rFonts w:ascii="Tahoma" w:hAnsi="Tahoma" w:cs="Tahoma"/>
          <w:sz w:val="22"/>
          <w:szCs w:val="22"/>
        </w:rPr>
        <w:t xml:space="preserve">ción </w:t>
      </w:r>
      <w:r w:rsidRPr="00D12471">
        <w:rPr>
          <w:rFonts w:ascii="Tahoma" w:hAnsi="Tahoma" w:cs="Tahoma"/>
          <w:sz w:val="22"/>
          <w:szCs w:val="22"/>
        </w:rPr>
        <w:t xml:space="preserve">a </w:t>
      </w:r>
      <w:r w:rsidR="00533B5D">
        <w:rPr>
          <w:rFonts w:ascii="Tahoma" w:hAnsi="Tahoma" w:cs="Tahoma"/>
          <w:sz w:val="22"/>
          <w:szCs w:val="22"/>
        </w:rPr>
        <w:t>la</w:t>
      </w:r>
      <w:r w:rsidRPr="00D12471">
        <w:rPr>
          <w:rFonts w:ascii="Tahoma" w:hAnsi="Tahoma" w:cs="Tahoma"/>
          <w:sz w:val="22"/>
          <w:szCs w:val="22"/>
        </w:rPr>
        <w:t xml:space="preserve"> empresa</w:t>
      </w:r>
      <w:r w:rsidR="00252008">
        <w:rPr>
          <w:rFonts w:ascii="Tahoma" w:hAnsi="Tahoma" w:cs="Tahoma"/>
          <w:sz w:val="22"/>
          <w:szCs w:val="22"/>
        </w:rPr>
        <w:t xml:space="preserve"> admisible</w:t>
      </w:r>
      <w:r w:rsidR="00142C91">
        <w:rPr>
          <w:rFonts w:ascii="Tahoma" w:hAnsi="Tahoma" w:cs="Tahoma"/>
          <w:sz w:val="22"/>
          <w:szCs w:val="22"/>
        </w:rPr>
        <w:t xml:space="preserve"> según las condiciones establecidas en el pliego de condiciones del </w:t>
      </w:r>
      <w:proofErr w:type="spellStart"/>
      <w:r w:rsidR="00142C91">
        <w:rPr>
          <w:rFonts w:ascii="Tahoma" w:hAnsi="Tahoma" w:cs="Tahoma"/>
          <w:sz w:val="22"/>
          <w:szCs w:val="22"/>
        </w:rPr>
        <w:t>miniconcurso</w:t>
      </w:r>
      <w:proofErr w:type="spellEnd"/>
      <w:r w:rsidR="00142C91">
        <w:rPr>
          <w:rFonts w:ascii="Tahoma" w:hAnsi="Tahoma" w:cs="Tahoma"/>
          <w:sz w:val="22"/>
          <w:szCs w:val="22"/>
        </w:rPr>
        <w:t xml:space="preserve">, y </w:t>
      </w:r>
      <w:r w:rsidR="009F5F3B">
        <w:rPr>
          <w:rFonts w:ascii="Tahoma" w:hAnsi="Tahoma" w:cs="Tahoma"/>
          <w:sz w:val="22"/>
          <w:szCs w:val="22"/>
        </w:rPr>
        <w:t xml:space="preserve"> que haya presentado la</w:t>
      </w:r>
      <w:r w:rsidR="00F47F2E">
        <w:rPr>
          <w:rFonts w:ascii="Tahoma" w:hAnsi="Tahoma" w:cs="Tahoma"/>
          <w:sz w:val="22"/>
          <w:szCs w:val="22"/>
        </w:rPr>
        <w:t xml:space="preserve"> mayor cantidad </w:t>
      </w:r>
      <w:r w:rsidR="009F5F3B">
        <w:rPr>
          <w:rFonts w:ascii="Tahoma" w:hAnsi="Tahoma" w:cs="Tahoma"/>
          <w:sz w:val="22"/>
          <w:szCs w:val="22"/>
        </w:rPr>
        <w:t xml:space="preserve">de </w:t>
      </w:r>
      <w:r w:rsidR="00F47F2E">
        <w:rPr>
          <w:rFonts w:ascii="Tahoma" w:hAnsi="Tahoma" w:cs="Tahoma"/>
          <w:sz w:val="22"/>
          <w:szCs w:val="22"/>
        </w:rPr>
        <w:t>profesionales válidos aportados</w:t>
      </w:r>
      <w:r w:rsidR="00142C91">
        <w:rPr>
          <w:rFonts w:ascii="Tahoma" w:hAnsi="Tahoma" w:cs="Tahoma"/>
          <w:sz w:val="22"/>
          <w:szCs w:val="22"/>
        </w:rPr>
        <w:t>.</w:t>
      </w:r>
    </w:p>
    <w:p w14:paraId="51D836FF" w14:textId="77777777" w:rsidR="00A3255B" w:rsidRPr="00D12471" w:rsidRDefault="00A3255B" w:rsidP="00A3255B">
      <w:pPr>
        <w:pStyle w:val="Prrafodelista"/>
        <w:widowControl w:val="0"/>
        <w:suppressAutoHyphens/>
        <w:ind w:left="1224" w:right="17"/>
        <w:jc w:val="both"/>
        <w:rPr>
          <w:rFonts w:ascii="Tahoma" w:hAnsi="Tahoma" w:cs="Tahoma"/>
          <w:b/>
          <w:sz w:val="22"/>
          <w:szCs w:val="22"/>
        </w:rPr>
      </w:pPr>
    </w:p>
    <w:p w14:paraId="51D83700" w14:textId="77777777" w:rsidR="00A3255B" w:rsidRPr="00D12471" w:rsidRDefault="00A3255B" w:rsidP="00855441">
      <w:pPr>
        <w:pStyle w:val="Prrafodelista"/>
        <w:widowControl w:val="0"/>
        <w:numPr>
          <w:ilvl w:val="2"/>
          <w:numId w:val="10"/>
        </w:numPr>
        <w:suppressAutoHyphens/>
        <w:ind w:left="1418" w:right="17" w:hanging="698"/>
        <w:jc w:val="both"/>
        <w:rPr>
          <w:rFonts w:ascii="Tahoma" w:hAnsi="Tahoma" w:cs="Tahoma"/>
          <w:b/>
          <w:sz w:val="22"/>
          <w:szCs w:val="22"/>
        </w:rPr>
      </w:pPr>
      <w:r w:rsidRPr="00D12471">
        <w:rPr>
          <w:rFonts w:ascii="Tahoma" w:hAnsi="Tahoma" w:cs="Tahoma"/>
          <w:sz w:val="22"/>
          <w:szCs w:val="22"/>
        </w:rPr>
        <w:t xml:space="preserve">Los profesionales deben presentarse en las instalaciones designadas por el BCCR el día siguiente que se confirma a la empresa la aceptación del equipo de trabajo o en la fecha en que el banco determine. </w:t>
      </w:r>
    </w:p>
    <w:p w14:paraId="51D83701" w14:textId="77777777" w:rsidR="00A3255B" w:rsidRPr="00D12471" w:rsidRDefault="00A3255B" w:rsidP="00A3255B">
      <w:pPr>
        <w:pStyle w:val="Prrafodelista"/>
        <w:widowControl w:val="0"/>
        <w:suppressAutoHyphens/>
        <w:ind w:left="1224" w:right="17"/>
        <w:jc w:val="both"/>
        <w:rPr>
          <w:rFonts w:ascii="Tahoma" w:hAnsi="Tahoma" w:cs="Tahoma"/>
          <w:b/>
          <w:sz w:val="22"/>
          <w:szCs w:val="22"/>
        </w:rPr>
      </w:pPr>
    </w:p>
    <w:p w14:paraId="51D83702" w14:textId="77777777" w:rsidR="00A3255B" w:rsidRDefault="00A3255B" w:rsidP="00855441">
      <w:pPr>
        <w:pStyle w:val="Prrafodelista"/>
        <w:widowControl w:val="0"/>
        <w:numPr>
          <w:ilvl w:val="2"/>
          <w:numId w:val="10"/>
        </w:numPr>
        <w:suppressAutoHyphens/>
        <w:ind w:left="1418" w:right="17" w:hanging="698"/>
        <w:jc w:val="both"/>
        <w:rPr>
          <w:rFonts w:ascii="Tahoma" w:hAnsi="Tahoma" w:cs="Tahoma"/>
          <w:sz w:val="22"/>
          <w:szCs w:val="22"/>
        </w:rPr>
      </w:pPr>
      <w:r w:rsidRPr="00D12471">
        <w:rPr>
          <w:rFonts w:ascii="Tahoma" w:hAnsi="Tahoma" w:cs="Tahoma"/>
          <w:sz w:val="22"/>
          <w:szCs w:val="22"/>
        </w:rPr>
        <w:t>Los profesionales de la empresa en este contrato deberán ajustarse al horario vigente del BCCR o al que el banco designe.</w:t>
      </w:r>
    </w:p>
    <w:p w14:paraId="51D83703" w14:textId="77777777" w:rsidR="00E01A16" w:rsidRPr="00E01A16" w:rsidRDefault="00E01A16" w:rsidP="00E01A16">
      <w:pPr>
        <w:widowControl w:val="0"/>
        <w:shd w:val="clear" w:color="auto" w:fill="FFFFFF" w:themeFill="background1"/>
        <w:suppressAutoHyphens/>
        <w:ind w:right="17"/>
        <w:jc w:val="both"/>
        <w:rPr>
          <w:rFonts w:ascii="Tahoma" w:hAnsi="Tahoma" w:cs="Tahoma"/>
          <w:sz w:val="22"/>
          <w:szCs w:val="22"/>
        </w:rPr>
      </w:pPr>
    </w:p>
    <w:p w14:paraId="51D83704" w14:textId="77777777" w:rsidR="00E01A16" w:rsidRPr="004C5E6A" w:rsidRDefault="00E01A16" w:rsidP="00F3399C">
      <w:pPr>
        <w:pStyle w:val="Prrafodelista"/>
        <w:numPr>
          <w:ilvl w:val="1"/>
          <w:numId w:val="10"/>
        </w:numPr>
        <w:suppressAutoHyphens/>
        <w:ind w:right="17" w:hanging="716"/>
        <w:jc w:val="both"/>
        <w:rPr>
          <w:rFonts w:ascii="Tahoma" w:hAnsi="Tahoma" w:cs="Tahoma"/>
          <w:sz w:val="22"/>
          <w:szCs w:val="22"/>
        </w:rPr>
      </w:pPr>
      <w:r w:rsidRPr="00F3399C">
        <w:rPr>
          <w:rFonts w:ascii="Tahoma" w:hAnsi="Tahoma" w:cs="Tahoma"/>
          <w:sz w:val="22"/>
          <w:szCs w:val="22"/>
        </w:rPr>
        <w:t xml:space="preserve">El plazo para presentar la cotización será definido por el </w:t>
      </w:r>
      <w:r w:rsidR="002F3BD6">
        <w:rPr>
          <w:rFonts w:ascii="Tahoma" w:hAnsi="Tahoma" w:cs="Tahoma"/>
          <w:sz w:val="22"/>
          <w:szCs w:val="22"/>
        </w:rPr>
        <w:t>B</w:t>
      </w:r>
      <w:r w:rsidRPr="00F3399C">
        <w:rPr>
          <w:rFonts w:ascii="Tahoma" w:hAnsi="Tahoma" w:cs="Tahoma"/>
          <w:sz w:val="22"/>
          <w:szCs w:val="22"/>
        </w:rPr>
        <w:t xml:space="preserve">anco en cada </w:t>
      </w:r>
      <w:proofErr w:type="spellStart"/>
      <w:r w:rsidRPr="00F3399C">
        <w:rPr>
          <w:rFonts w:ascii="Tahoma" w:hAnsi="Tahoma" w:cs="Tahoma"/>
          <w:sz w:val="22"/>
          <w:szCs w:val="22"/>
        </w:rPr>
        <w:t>miniconcurso</w:t>
      </w:r>
      <w:proofErr w:type="spellEnd"/>
      <w:r w:rsidRPr="00F3399C">
        <w:rPr>
          <w:rFonts w:ascii="Tahoma" w:hAnsi="Tahoma" w:cs="Tahoma"/>
          <w:sz w:val="22"/>
          <w:szCs w:val="22"/>
        </w:rPr>
        <w:t xml:space="preserve"> y no podrá ser menor de 5 días hábiles</w:t>
      </w:r>
      <w:r w:rsidR="00FB2282" w:rsidRPr="00F3399C">
        <w:rPr>
          <w:rFonts w:ascii="Tahoma" w:hAnsi="Tahoma" w:cs="Tahoma"/>
          <w:sz w:val="22"/>
          <w:szCs w:val="22"/>
        </w:rPr>
        <w:t>, en caso de plazo</w:t>
      </w:r>
      <w:r w:rsidR="00683987" w:rsidRPr="00F3399C">
        <w:rPr>
          <w:rFonts w:ascii="Tahoma" w:hAnsi="Tahoma" w:cs="Tahoma"/>
          <w:sz w:val="22"/>
          <w:szCs w:val="22"/>
        </w:rPr>
        <w:t>s</w:t>
      </w:r>
      <w:r w:rsidR="00FB2282" w:rsidRPr="00F3399C">
        <w:rPr>
          <w:rFonts w:ascii="Tahoma" w:hAnsi="Tahoma" w:cs="Tahoma"/>
          <w:sz w:val="22"/>
          <w:szCs w:val="22"/>
        </w:rPr>
        <w:t xml:space="preserve"> menores deberá contarse con el consentimiento de todas  las empresas participantes en el </w:t>
      </w:r>
      <w:proofErr w:type="spellStart"/>
      <w:r w:rsidR="00FB2282" w:rsidRPr="004C5E6A">
        <w:rPr>
          <w:rFonts w:ascii="Tahoma" w:hAnsi="Tahoma" w:cs="Tahoma"/>
          <w:sz w:val="22"/>
          <w:szCs w:val="22"/>
        </w:rPr>
        <w:t>miniconcurso</w:t>
      </w:r>
      <w:proofErr w:type="spellEnd"/>
      <w:r w:rsidR="00FB2282" w:rsidRPr="004C5E6A">
        <w:rPr>
          <w:rFonts w:ascii="Tahoma" w:hAnsi="Tahoma" w:cs="Tahoma"/>
          <w:sz w:val="22"/>
          <w:szCs w:val="22"/>
          <w:shd w:val="clear" w:color="auto" w:fill="FFFFCC"/>
        </w:rPr>
        <w:t>.</w:t>
      </w:r>
    </w:p>
    <w:p w14:paraId="51D83705" w14:textId="77777777" w:rsidR="00A3255B" w:rsidRPr="00A3255B" w:rsidRDefault="00A3255B" w:rsidP="00E01A16">
      <w:pPr>
        <w:pStyle w:val="Prrafodelista"/>
        <w:shd w:val="clear" w:color="auto" w:fill="FFFFFF" w:themeFill="background1"/>
        <w:suppressAutoHyphens/>
        <w:ind w:left="716" w:right="17"/>
        <w:jc w:val="both"/>
        <w:rPr>
          <w:rFonts w:ascii="Tahoma" w:hAnsi="Tahoma" w:cs="Tahoma"/>
          <w:b/>
          <w:color w:val="FF0000"/>
          <w:sz w:val="22"/>
          <w:szCs w:val="22"/>
        </w:rPr>
      </w:pPr>
    </w:p>
    <w:p w14:paraId="51D83706" w14:textId="77777777" w:rsidR="003E4599" w:rsidRPr="00C1065F" w:rsidRDefault="00E01A16" w:rsidP="008116B4">
      <w:pPr>
        <w:pStyle w:val="Prrafodelista"/>
        <w:numPr>
          <w:ilvl w:val="1"/>
          <w:numId w:val="10"/>
        </w:numPr>
        <w:suppressAutoHyphens/>
        <w:ind w:right="17" w:hanging="716"/>
        <w:jc w:val="both"/>
        <w:rPr>
          <w:rFonts w:ascii="Tahoma" w:hAnsi="Tahoma" w:cs="Tahoma"/>
          <w:b/>
          <w:sz w:val="22"/>
          <w:szCs w:val="22"/>
        </w:rPr>
      </w:pPr>
      <w:r w:rsidRPr="00C1065F">
        <w:rPr>
          <w:rFonts w:ascii="Tahoma" w:hAnsi="Tahoma" w:cs="Tahoma"/>
          <w:b/>
          <w:sz w:val="22"/>
          <w:szCs w:val="22"/>
        </w:rPr>
        <w:t>PRECIO COTIZADO POR CADA MINICONCURSO</w:t>
      </w:r>
    </w:p>
    <w:p w14:paraId="51D83707" w14:textId="77777777" w:rsidR="007F322F" w:rsidRPr="007F322F" w:rsidRDefault="007F322F" w:rsidP="007F322F">
      <w:pPr>
        <w:suppressAutoHyphens/>
        <w:ind w:right="17"/>
        <w:jc w:val="both"/>
        <w:rPr>
          <w:rFonts w:ascii="Tahoma" w:hAnsi="Tahoma" w:cs="Tahoma"/>
          <w:b/>
          <w:color w:val="FF0000"/>
          <w:sz w:val="22"/>
          <w:szCs w:val="22"/>
        </w:rPr>
      </w:pPr>
    </w:p>
    <w:p w14:paraId="51D83708" w14:textId="77777777" w:rsidR="003E4599" w:rsidRDefault="00653252" w:rsidP="00CB095D">
      <w:pPr>
        <w:pStyle w:val="Prrafodelista"/>
        <w:numPr>
          <w:ilvl w:val="2"/>
          <w:numId w:val="10"/>
        </w:numPr>
        <w:suppressAutoHyphens/>
        <w:ind w:left="1418" w:right="17" w:hanging="698"/>
        <w:jc w:val="both"/>
        <w:rPr>
          <w:rFonts w:ascii="Tahoma" w:hAnsi="Tahoma" w:cs="Tahoma"/>
          <w:sz w:val="22"/>
          <w:szCs w:val="22"/>
        </w:rPr>
      </w:pPr>
      <w:r w:rsidRPr="008F2658">
        <w:rPr>
          <w:rFonts w:ascii="Tahoma" w:hAnsi="Tahoma" w:cs="Tahoma"/>
          <w:b/>
          <w:sz w:val="22"/>
          <w:szCs w:val="22"/>
        </w:rPr>
        <w:t xml:space="preserve">El oferente deberá cotizar </w:t>
      </w:r>
      <w:r w:rsidR="00A1732B">
        <w:rPr>
          <w:rFonts w:ascii="Tahoma" w:hAnsi="Tahoma" w:cs="Tahoma"/>
          <w:b/>
          <w:sz w:val="22"/>
          <w:szCs w:val="22"/>
        </w:rPr>
        <w:t xml:space="preserve">para cada renglón ofrecido, </w:t>
      </w:r>
      <w:r w:rsidRPr="008F2658">
        <w:rPr>
          <w:rFonts w:ascii="Tahoma" w:hAnsi="Tahoma" w:cs="Tahoma"/>
          <w:b/>
          <w:sz w:val="22"/>
          <w:szCs w:val="22"/>
        </w:rPr>
        <w:t>el precio por la hora profesional</w:t>
      </w:r>
      <w:r w:rsidR="00D74916" w:rsidRPr="00D12471">
        <w:rPr>
          <w:rFonts w:ascii="Tahoma" w:hAnsi="Tahoma" w:cs="Tahoma"/>
          <w:sz w:val="22"/>
          <w:szCs w:val="22"/>
        </w:rPr>
        <w:t>, en colones o en dólares (para dólares se utilizará el tipo de cambio de referencia de venta del día de la solicitud)</w:t>
      </w:r>
      <w:r w:rsidRPr="00D12471">
        <w:rPr>
          <w:rFonts w:ascii="Tahoma" w:hAnsi="Tahoma" w:cs="Tahoma"/>
          <w:sz w:val="22"/>
          <w:szCs w:val="22"/>
        </w:rPr>
        <w:t>, el cual será cierto y definitivo.  Deberá consignarse en números y letras coincidentes. En caso de existir divergencias</w:t>
      </w:r>
      <w:r w:rsidR="00A1732B">
        <w:rPr>
          <w:rFonts w:ascii="Tahoma" w:hAnsi="Tahoma" w:cs="Tahoma"/>
          <w:sz w:val="22"/>
          <w:szCs w:val="22"/>
        </w:rPr>
        <w:t xml:space="preserve"> aplicará lo establecido en el artículo 25 del Reglamento a la Ley de Contratación Admin</w:t>
      </w:r>
      <w:r w:rsidR="00D84AC0">
        <w:rPr>
          <w:rFonts w:ascii="Tahoma" w:hAnsi="Tahoma" w:cs="Tahoma"/>
          <w:sz w:val="22"/>
          <w:szCs w:val="22"/>
        </w:rPr>
        <w:t>i</w:t>
      </w:r>
      <w:r w:rsidR="00A1732B">
        <w:rPr>
          <w:rFonts w:ascii="Tahoma" w:hAnsi="Tahoma" w:cs="Tahoma"/>
          <w:sz w:val="22"/>
          <w:szCs w:val="22"/>
        </w:rPr>
        <w:t>strativa</w:t>
      </w:r>
      <w:r w:rsidRPr="00D12471">
        <w:rPr>
          <w:rFonts w:ascii="Tahoma" w:hAnsi="Tahoma" w:cs="Tahoma"/>
          <w:sz w:val="22"/>
          <w:szCs w:val="22"/>
        </w:rPr>
        <w:t>.</w:t>
      </w:r>
    </w:p>
    <w:p w14:paraId="51D83709" w14:textId="77777777" w:rsidR="00A1732B" w:rsidRPr="00D12471" w:rsidRDefault="00A1732B" w:rsidP="00A1732B">
      <w:pPr>
        <w:pStyle w:val="Prrafodelista"/>
        <w:suppressAutoHyphens/>
        <w:ind w:left="1418" w:right="17"/>
        <w:jc w:val="both"/>
        <w:rPr>
          <w:rFonts w:ascii="Tahoma" w:hAnsi="Tahoma" w:cs="Tahoma"/>
          <w:sz w:val="22"/>
          <w:szCs w:val="22"/>
        </w:rPr>
      </w:pPr>
    </w:p>
    <w:p w14:paraId="51D8370A" w14:textId="77777777" w:rsidR="005C5265" w:rsidRPr="00D12471" w:rsidRDefault="00653252" w:rsidP="00CB095D">
      <w:pPr>
        <w:pStyle w:val="Prrafodelista"/>
        <w:numPr>
          <w:ilvl w:val="2"/>
          <w:numId w:val="10"/>
        </w:numPr>
        <w:suppressAutoHyphens/>
        <w:ind w:left="1418" w:right="17" w:hanging="709"/>
        <w:jc w:val="both"/>
        <w:rPr>
          <w:rFonts w:ascii="Tahoma" w:hAnsi="Tahoma" w:cs="Tahoma"/>
          <w:sz w:val="22"/>
          <w:szCs w:val="22"/>
        </w:rPr>
      </w:pPr>
      <w:r w:rsidRPr="00D12471">
        <w:rPr>
          <w:rFonts w:ascii="Tahoma" w:hAnsi="Tahoma" w:cs="Tahoma"/>
          <w:sz w:val="22"/>
          <w:szCs w:val="22"/>
        </w:rPr>
        <w:t xml:space="preserve">Los oferentes </w:t>
      </w:r>
      <w:r w:rsidR="006C249D" w:rsidRPr="00D12471">
        <w:rPr>
          <w:rFonts w:ascii="Tahoma" w:hAnsi="Tahoma" w:cs="Tahoma"/>
          <w:sz w:val="22"/>
          <w:szCs w:val="22"/>
        </w:rPr>
        <w:t>deberán</w:t>
      </w:r>
      <w:r w:rsidRPr="00D12471">
        <w:rPr>
          <w:rFonts w:ascii="Tahoma" w:hAnsi="Tahoma" w:cs="Tahoma"/>
          <w:sz w:val="22"/>
          <w:szCs w:val="22"/>
        </w:rPr>
        <w:t xml:space="preserve"> de considerar que </w:t>
      </w:r>
      <w:r w:rsidR="005C5265" w:rsidRPr="00D12471">
        <w:rPr>
          <w:rFonts w:ascii="Tahoma" w:hAnsi="Tahoma" w:cs="Tahoma"/>
          <w:sz w:val="22"/>
          <w:szCs w:val="22"/>
        </w:rPr>
        <w:t xml:space="preserve">los precios </w:t>
      </w:r>
      <w:r w:rsidR="00D74916" w:rsidRPr="00D12471">
        <w:rPr>
          <w:rFonts w:ascii="Tahoma" w:hAnsi="Tahoma" w:cs="Tahoma"/>
          <w:sz w:val="22"/>
          <w:szCs w:val="22"/>
        </w:rPr>
        <w:t xml:space="preserve">por </w:t>
      </w:r>
      <w:r w:rsidR="00235EAB" w:rsidRPr="00D12471">
        <w:rPr>
          <w:rFonts w:ascii="Tahoma" w:hAnsi="Tahoma" w:cs="Tahoma"/>
          <w:sz w:val="22"/>
          <w:szCs w:val="22"/>
        </w:rPr>
        <w:t xml:space="preserve">cotizar </w:t>
      </w:r>
      <w:r w:rsidR="009F7967" w:rsidRPr="00D12471">
        <w:rPr>
          <w:rFonts w:ascii="Tahoma" w:hAnsi="Tahoma" w:cs="Tahoma"/>
          <w:sz w:val="22"/>
          <w:szCs w:val="22"/>
        </w:rPr>
        <w:t>no p</w:t>
      </w:r>
      <w:r w:rsidR="00235EAB" w:rsidRPr="00D12471">
        <w:rPr>
          <w:rFonts w:ascii="Tahoma" w:hAnsi="Tahoma" w:cs="Tahoma"/>
          <w:sz w:val="22"/>
          <w:szCs w:val="22"/>
        </w:rPr>
        <w:t xml:space="preserve">odrán superar los establecidos en el punto </w:t>
      </w:r>
      <w:r w:rsidR="006C0F0C">
        <w:rPr>
          <w:rFonts w:ascii="Tahoma" w:hAnsi="Tahoma" w:cs="Tahoma"/>
          <w:sz w:val="22"/>
          <w:szCs w:val="22"/>
        </w:rPr>
        <w:t>4.4 del cartel</w:t>
      </w:r>
      <w:r w:rsidR="00F47F2E">
        <w:rPr>
          <w:rFonts w:ascii="Tahoma" w:hAnsi="Tahoma" w:cs="Tahoma"/>
          <w:sz w:val="22"/>
          <w:szCs w:val="22"/>
        </w:rPr>
        <w:t>.</w:t>
      </w:r>
      <w:r w:rsidR="00D84AC0">
        <w:rPr>
          <w:rFonts w:ascii="Tahoma" w:hAnsi="Tahoma" w:cs="Tahoma"/>
          <w:sz w:val="22"/>
          <w:szCs w:val="22"/>
        </w:rPr>
        <w:t xml:space="preserve"> Y además deberán contar con la aprobación del Análisis de razonabilidad del precio efectuado por el Encargado General de la Contratación en el Informe técnico de Análisis de las ofertas recibidas. </w:t>
      </w:r>
    </w:p>
    <w:p w14:paraId="51D8370B" w14:textId="77777777" w:rsidR="005C5265" w:rsidRPr="00527D93" w:rsidRDefault="005C5265" w:rsidP="00527D93">
      <w:pPr>
        <w:suppressAutoHyphens/>
        <w:ind w:right="17"/>
        <w:jc w:val="both"/>
        <w:rPr>
          <w:rFonts w:ascii="Tahoma" w:hAnsi="Tahoma" w:cs="Tahoma"/>
          <w:b/>
          <w:sz w:val="22"/>
          <w:szCs w:val="22"/>
        </w:rPr>
      </w:pPr>
    </w:p>
    <w:p w14:paraId="51D8370C" w14:textId="77777777" w:rsidR="008721E3" w:rsidRDefault="00653252" w:rsidP="008721E3">
      <w:pPr>
        <w:pStyle w:val="Prrafodelista"/>
        <w:numPr>
          <w:ilvl w:val="2"/>
          <w:numId w:val="10"/>
        </w:numPr>
        <w:suppressAutoHyphens/>
        <w:ind w:left="1418" w:right="17" w:hanging="709"/>
        <w:jc w:val="both"/>
        <w:rPr>
          <w:rFonts w:ascii="Tahoma" w:hAnsi="Tahoma" w:cs="Tahoma"/>
          <w:sz w:val="22"/>
          <w:szCs w:val="22"/>
        </w:rPr>
      </w:pPr>
      <w:r w:rsidRPr="00D12471">
        <w:rPr>
          <w:rFonts w:ascii="Tahoma" w:hAnsi="Tahoma" w:cs="Tahoma"/>
          <w:sz w:val="22"/>
          <w:szCs w:val="22"/>
        </w:rPr>
        <w:t>El precio por hora profesional debe incluir todos los costos necesarios p</w:t>
      </w:r>
      <w:r w:rsidR="00D84AC0">
        <w:rPr>
          <w:rFonts w:ascii="Tahoma" w:hAnsi="Tahoma" w:cs="Tahoma"/>
          <w:sz w:val="22"/>
          <w:szCs w:val="22"/>
        </w:rPr>
        <w:t>ara brindar el servicio en la modalidad del renglón respectivo cotizado</w:t>
      </w:r>
      <w:r w:rsidRPr="00D12471">
        <w:rPr>
          <w:rFonts w:ascii="Tahoma" w:hAnsi="Tahoma" w:cs="Tahoma"/>
          <w:sz w:val="22"/>
          <w:szCs w:val="22"/>
        </w:rPr>
        <w:t>.</w:t>
      </w:r>
      <w:r w:rsidR="003E4599" w:rsidRPr="00D12471">
        <w:rPr>
          <w:rFonts w:ascii="Tahoma" w:hAnsi="Tahoma" w:cs="Tahoma"/>
          <w:sz w:val="22"/>
          <w:szCs w:val="22"/>
        </w:rPr>
        <w:t xml:space="preserve"> </w:t>
      </w:r>
      <w:r w:rsidR="008721E3">
        <w:rPr>
          <w:rFonts w:ascii="Tahoma" w:hAnsi="Tahoma" w:cs="Tahoma"/>
          <w:sz w:val="22"/>
          <w:szCs w:val="22"/>
        </w:rPr>
        <w:t xml:space="preserve">Los precios deben incluir todas las cargas sociales y de seguridad laboral. </w:t>
      </w:r>
    </w:p>
    <w:p w14:paraId="51D8370D" w14:textId="77777777" w:rsidR="003E4599" w:rsidRPr="00D12471" w:rsidRDefault="003E4599" w:rsidP="003E4599">
      <w:pPr>
        <w:pStyle w:val="Prrafodelista"/>
        <w:rPr>
          <w:rFonts w:ascii="Tahoma" w:hAnsi="Tahoma" w:cs="Tahoma"/>
          <w:sz w:val="22"/>
          <w:szCs w:val="22"/>
        </w:rPr>
      </w:pPr>
    </w:p>
    <w:p w14:paraId="51D8370E" w14:textId="77777777" w:rsidR="002D27AA" w:rsidRPr="00D12471" w:rsidRDefault="003E4599" w:rsidP="000A769D">
      <w:pPr>
        <w:pStyle w:val="Prrafodelista"/>
        <w:numPr>
          <w:ilvl w:val="2"/>
          <w:numId w:val="10"/>
        </w:numPr>
        <w:suppressAutoHyphens/>
        <w:ind w:left="1418" w:right="17" w:hanging="709"/>
        <w:jc w:val="both"/>
        <w:rPr>
          <w:rFonts w:ascii="Tahoma" w:hAnsi="Tahoma" w:cs="Tahoma"/>
          <w:b/>
          <w:sz w:val="22"/>
          <w:szCs w:val="22"/>
        </w:rPr>
      </w:pPr>
      <w:r w:rsidRPr="00D12471">
        <w:rPr>
          <w:rFonts w:ascii="Tahoma" w:hAnsi="Tahoma" w:cs="Tahoma"/>
          <w:sz w:val="22"/>
          <w:szCs w:val="22"/>
        </w:rPr>
        <w:t>El precio de la hora/profesional será siempre el mismo, independientemente del día y hora en que se realice el servicio</w:t>
      </w:r>
      <w:r w:rsidR="00A37264">
        <w:rPr>
          <w:rFonts w:ascii="Tahoma" w:hAnsi="Tahoma" w:cs="Tahoma"/>
          <w:sz w:val="22"/>
          <w:szCs w:val="22"/>
        </w:rPr>
        <w:t>.</w:t>
      </w:r>
    </w:p>
    <w:p w14:paraId="51D8370F" w14:textId="77777777" w:rsidR="00653252" w:rsidRPr="00D12471" w:rsidRDefault="00653252" w:rsidP="00653252">
      <w:pPr>
        <w:pStyle w:val="Prrafodelista"/>
        <w:ind w:left="0"/>
        <w:rPr>
          <w:rFonts w:ascii="Tahoma" w:hAnsi="Tahoma" w:cs="Tahoma"/>
          <w:sz w:val="22"/>
          <w:szCs w:val="22"/>
        </w:rPr>
      </w:pPr>
    </w:p>
    <w:p w14:paraId="51D83710" w14:textId="77777777" w:rsidR="00982E68" w:rsidRDefault="00982E68" w:rsidP="008F59AB">
      <w:pPr>
        <w:pStyle w:val="Prrafodelista"/>
        <w:numPr>
          <w:ilvl w:val="2"/>
          <w:numId w:val="10"/>
        </w:numPr>
        <w:suppressAutoHyphens/>
        <w:ind w:left="1418" w:right="17" w:hanging="709"/>
        <w:jc w:val="both"/>
        <w:rPr>
          <w:rFonts w:ascii="Tahoma" w:hAnsi="Tahoma" w:cs="Tahoma"/>
          <w:sz w:val="22"/>
          <w:szCs w:val="22"/>
        </w:rPr>
      </w:pPr>
      <w:r w:rsidRPr="00D12471">
        <w:rPr>
          <w:rFonts w:ascii="Tahoma" w:hAnsi="Tahoma" w:cs="Tahoma"/>
          <w:sz w:val="22"/>
          <w:szCs w:val="22"/>
        </w:rPr>
        <w:t>EL BCCR no reconocerá ningún costo adicional que no haya sido incluido en el costo de la hora/ profesional ofrecida.</w:t>
      </w:r>
    </w:p>
    <w:p w14:paraId="51D83711" w14:textId="77777777" w:rsidR="00D044D7" w:rsidRPr="00D044D7" w:rsidRDefault="00D044D7" w:rsidP="00D044D7">
      <w:pPr>
        <w:pStyle w:val="Prrafodelista"/>
        <w:rPr>
          <w:rFonts w:ascii="Tahoma" w:hAnsi="Tahoma" w:cs="Tahoma"/>
          <w:sz w:val="22"/>
          <w:szCs w:val="22"/>
        </w:rPr>
      </w:pPr>
    </w:p>
    <w:p w14:paraId="51D83712" w14:textId="77777777" w:rsidR="00D044D7" w:rsidRDefault="00D044D7" w:rsidP="008F59AB">
      <w:pPr>
        <w:pStyle w:val="Prrafodelista"/>
        <w:numPr>
          <w:ilvl w:val="2"/>
          <w:numId w:val="10"/>
        </w:numPr>
        <w:suppressAutoHyphens/>
        <w:ind w:left="1418" w:right="17" w:hanging="709"/>
        <w:jc w:val="both"/>
        <w:rPr>
          <w:rFonts w:ascii="Tahoma" w:hAnsi="Tahoma" w:cs="Tahoma"/>
          <w:sz w:val="22"/>
          <w:szCs w:val="22"/>
        </w:rPr>
      </w:pPr>
      <w:r>
        <w:rPr>
          <w:rFonts w:ascii="Tahoma" w:hAnsi="Tahoma" w:cs="Tahoma"/>
          <w:sz w:val="22"/>
          <w:szCs w:val="22"/>
        </w:rPr>
        <w:t>Para la razonabilidad del precio se tomará en cuenta la estructura de costos presentada en la Oferta Inicial Primera Fase</w:t>
      </w:r>
      <w:r w:rsidR="00175D88">
        <w:rPr>
          <w:rFonts w:ascii="Tahoma" w:hAnsi="Tahoma" w:cs="Tahoma"/>
          <w:sz w:val="22"/>
          <w:szCs w:val="22"/>
        </w:rPr>
        <w:t>, el límite establecido en el punto 4.4 del cartel</w:t>
      </w:r>
      <w:r>
        <w:rPr>
          <w:rFonts w:ascii="Tahoma" w:hAnsi="Tahoma" w:cs="Tahoma"/>
          <w:sz w:val="22"/>
          <w:szCs w:val="22"/>
        </w:rPr>
        <w:t>.</w:t>
      </w:r>
    </w:p>
    <w:p w14:paraId="51D83713" w14:textId="77777777" w:rsidR="006F42AA" w:rsidRPr="00B17A6C" w:rsidRDefault="006F42AA" w:rsidP="006F42AA">
      <w:pPr>
        <w:suppressAutoHyphens/>
        <w:ind w:right="17"/>
        <w:jc w:val="both"/>
        <w:rPr>
          <w:rFonts w:ascii="Tahoma" w:hAnsi="Tahoma" w:cs="Tahoma"/>
          <w:sz w:val="22"/>
          <w:szCs w:val="22"/>
        </w:rPr>
      </w:pPr>
    </w:p>
    <w:p w14:paraId="51D83714" w14:textId="77777777" w:rsidR="00B84254" w:rsidRPr="00A1171C" w:rsidRDefault="00B84254" w:rsidP="008F59AB">
      <w:pPr>
        <w:pStyle w:val="Prrafodelista"/>
        <w:numPr>
          <w:ilvl w:val="2"/>
          <w:numId w:val="10"/>
        </w:numPr>
        <w:suppressAutoHyphens/>
        <w:ind w:left="1418" w:right="17" w:hanging="709"/>
        <w:jc w:val="both"/>
        <w:rPr>
          <w:rFonts w:ascii="Tahoma" w:hAnsi="Tahoma" w:cs="Tahoma"/>
          <w:b/>
          <w:sz w:val="22"/>
          <w:szCs w:val="22"/>
        </w:rPr>
      </w:pPr>
      <w:r w:rsidRPr="00B17A6C">
        <w:rPr>
          <w:rFonts w:ascii="Tahoma" w:hAnsi="Tahoma" w:cs="Tahoma"/>
          <w:b/>
          <w:sz w:val="22"/>
          <w:szCs w:val="22"/>
        </w:rPr>
        <w:t>IMPUESTOS:</w:t>
      </w:r>
      <w:r w:rsidRPr="00B17A6C">
        <w:rPr>
          <w:rFonts w:ascii="Tahoma" w:hAnsi="Tahoma" w:cs="Tahoma"/>
          <w:sz w:val="22"/>
          <w:szCs w:val="22"/>
        </w:rPr>
        <w:t xml:space="preserve"> De conformidad con la Ley Orgánica del BCCR (Ley No. 7558, artículo 12, del 3 de noviembre de 1995), el BCCR está exento del pago de impuestos, salvo el IMPUESTO DE VENTAS, según lo establecido en el artículo </w:t>
      </w:r>
      <w:r w:rsidRPr="00B17A6C">
        <w:rPr>
          <w:rFonts w:ascii="Tahoma" w:hAnsi="Tahoma" w:cs="Tahoma"/>
          <w:sz w:val="22"/>
          <w:szCs w:val="22"/>
        </w:rPr>
        <w:lastRenderedPageBreak/>
        <w:t>17, inciso i, de la Ley No. 8114 del 9 de julio del 2001.</w:t>
      </w:r>
      <w:r w:rsidR="002D7968" w:rsidRPr="00B17A6C">
        <w:rPr>
          <w:rFonts w:ascii="Tahoma" w:hAnsi="Tahoma" w:cs="Tahoma"/>
          <w:sz w:val="22"/>
          <w:szCs w:val="22"/>
        </w:rPr>
        <w:t xml:space="preserve"> Se aclara que este servicio no está afecto al impuesto de ventas. No obstante si la empresa oferente tiene afectación de este impuesto para el servicio requerido deberá indicar expresamente el precio de la hora/profesional sin impuesto, el monto de impuesto y el precio por hora profesional con el impuesto de ventas incluido, para cada </w:t>
      </w:r>
      <w:r w:rsidR="002F299A">
        <w:rPr>
          <w:rFonts w:ascii="Tahoma" w:hAnsi="Tahoma" w:cs="Tahoma"/>
          <w:sz w:val="22"/>
          <w:szCs w:val="22"/>
        </w:rPr>
        <w:t>tipo de servicio</w:t>
      </w:r>
      <w:r w:rsidR="002F299A" w:rsidRPr="00B17A6C">
        <w:rPr>
          <w:rFonts w:ascii="Tahoma" w:hAnsi="Tahoma" w:cs="Tahoma"/>
          <w:sz w:val="22"/>
          <w:szCs w:val="22"/>
        </w:rPr>
        <w:t xml:space="preserve"> </w:t>
      </w:r>
      <w:r w:rsidR="002F299A">
        <w:rPr>
          <w:rFonts w:ascii="Tahoma" w:hAnsi="Tahoma" w:cs="Tahoma"/>
          <w:sz w:val="22"/>
          <w:szCs w:val="22"/>
        </w:rPr>
        <w:t>solicitado en el cartel.</w:t>
      </w:r>
    </w:p>
    <w:p w14:paraId="51D83715" w14:textId="77777777" w:rsidR="00A1171C" w:rsidRPr="00A1171C" w:rsidRDefault="00A1171C" w:rsidP="00A1171C">
      <w:pPr>
        <w:pStyle w:val="Prrafodelista"/>
        <w:rPr>
          <w:rFonts w:ascii="Tahoma" w:hAnsi="Tahoma" w:cs="Tahoma"/>
          <w:b/>
          <w:sz w:val="22"/>
          <w:szCs w:val="22"/>
        </w:rPr>
      </w:pPr>
    </w:p>
    <w:p w14:paraId="51D83716" w14:textId="77777777" w:rsidR="00A1171C" w:rsidRPr="00123787" w:rsidRDefault="00A1171C" w:rsidP="00A1171C">
      <w:pPr>
        <w:pStyle w:val="Prrafodelista"/>
        <w:numPr>
          <w:ilvl w:val="2"/>
          <w:numId w:val="10"/>
        </w:numPr>
        <w:suppressAutoHyphens/>
        <w:ind w:left="1418" w:right="17" w:hanging="709"/>
        <w:jc w:val="both"/>
        <w:rPr>
          <w:rFonts w:ascii="Tahoma" w:hAnsi="Tahoma" w:cs="Tahoma"/>
          <w:b/>
          <w:sz w:val="22"/>
          <w:szCs w:val="22"/>
        </w:rPr>
      </w:pPr>
      <w:r w:rsidRPr="00123787">
        <w:rPr>
          <w:rFonts w:ascii="Tahoma" w:hAnsi="Tahoma" w:cs="Tahoma"/>
          <w:b/>
          <w:sz w:val="22"/>
          <w:szCs w:val="22"/>
        </w:rPr>
        <w:t xml:space="preserve">ESTRUCTURA DE COSTOS DE LA HORA/PROFESIONAL PARA EL RENGLÓN OFERTADO: </w:t>
      </w:r>
      <w:r w:rsidRPr="00123787">
        <w:rPr>
          <w:rFonts w:ascii="Tahoma" w:hAnsi="Tahoma" w:cs="Tahoma"/>
          <w:sz w:val="22"/>
          <w:szCs w:val="22"/>
        </w:rPr>
        <w:t>El oferente debe indicar en su oferta la estructura de costos de los precios de la  hora/profesional en caso de resultar precalificado</w:t>
      </w:r>
      <w:bookmarkStart w:id="23" w:name="_Ref396221671"/>
      <w:r w:rsidRPr="00123787">
        <w:rPr>
          <w:rFonts w:ascii="Tahoma" w:hAnsi="Tahoma" w:cs="Tahoma"/>
          <w:sz w:val="22"/>
          <w:szCs w:val="22"/>
        </w:rPr>
        <w:t xml:space="preserve">, la cual será considerada dentro del análisis de razonabilidad de precios a presentar en los </w:t>
      </w:r>
      <w:proofErr w:type="spellStart"/>
      <w:r w:rsidRPr="00123787">
        <w:rPr>
          <w:rFonts w:ascii="Tahoma" w:hAnsi="Tahoma" w:cs="Tahoma"/>
          <w:sz w:val="22"/>
          <w:szCs w:val="22"/>
        </w:rPr>
        <w:t>miniconcursos</w:t>
      </w:r>
      <w:proofErr w:type="spellEnd"/>
      <w:r w:rsidRPr="00123787">
        <w:rPr>
          <w:rFonts w:ascii="Tahoma" w:hAnsi="Tahoma" w:cs="Tahoma"/>
          <w:sz w:val="22"/>
          <w:szCs w:val="22"/>
        </w:rPr>
        <w:t xml:space="preserve"> de la segunda fase, tomando en cuenta la siguiente estructura:</w:t>
      </w:r>
      <w:bookmarkEnd w:id="23"/>
      <w:r w:rsidRPr="00123787">
        <w:rPr>
          <w:rFonts w:ascii="Tahoma" w:hAnsi="Tahoma" w:cs="Tahoma"/>
          <w:b/>
          <w:sz w:val="22"/>
          <w:szCs w:val="22"/>
        </w:rPr>
        <w:t xml:space="preserve"> </w:t>
      </w:r>
    </w:p>
    <w:tbl>
      <w:tblPr>
        <w:tblW w:w="0" w:type="auto"/>
        <w:tblInd w:w="1526" w:type="dxa"/>
        <w:tblLook w:val="04A0" w:firstRow="1" w:lastRow="0" w:firstColumn="1" w:lastColumn="0" w:noHBand="0" w:noVBand="1"/>
      </w:tblPr>
      <w:tblGrid>
        <w:gridCol w:w="992"/>
        <w:gridCol w:w="6536"/>
      </w:tblGrid>
      <w:tr w:rsidR="00A1171C" w:rsidRPr="00123787" w14:paraId="51D83718" w14:textId="77777777" w:rsidTr="00F47F2E">
        <w:tc>
          <w:tcPr>
            <w:tcW w:w="7528" w:type="dxa"/>
            <w:gridSpan w:val="2"/>
            <w:shd w:val="clear" w:color="auto" w:fill="auto"/>
          </w:tcPr>
          <w:p w14:paraId="51D83717" w14:textId="77777777" w:rsidR="00A1171C" w:rsidRPr="00123787" w:rsidRDefault="00A1171C" w:rsidP="00F47F2E">
            <w:pPr>
              <w:rPr>
                <w:rFonts w:ascii="Tahoma" w:hAnsi="Tahoma" w:cs="Tahoma"/>
                <w:sz w:val="22"/>
                <w:szCs w:val="22"/>
              </w:rPr>
            </w:pPr>
            <w:r w:rsidRPr="00123787">
              <w:rPr>
                <w:rFonts w:ascii="Tahoma" w:hAnsi="Tahoma" w:cs="Tahoma"/>
                <w:b/>
                <w:sz w:val="22"/>
                <w:szCs w:val="22"/>
              </w:rPr>
              <w:t xml:space="preserve">P =        %MO + % I + %GA + %U   </w:t>
            </w:r>
            <w:r w:rsidRPr="00123787">
              <w:rPr>
                <w:rFonts w:ascii="Tahoma" w:hAnsi="Tahoma" w:cs="Tahoma"/>
                <w:sz w:val="22"/>
                <w:szCs w:val="22"/>
              </w:rPr>
              <w:t>Donde:</w:t>
            </w:r>
          </w:p>
        </w:tc>
      </w:tr>
      <w:tr w:rsidR="00A1171C" w:rsidRPr="00123787" w14:paraId="51D8371B" w14:textId="77777777" w:rsidTr="00F47F2E">
        <w:tc>
          <w:tcPr>
            <w:tcW w:w="992" w:type="dxa"/>
            <w:shd w:val="clear" w:color="auto" w:fill="auto"/>
          </w:tcPr>
          <w:p w14:paraId="51D83719" w14:textId="77777777" w:rsidR="00A1171C" w:rsidRPr="00123787" w:rsidRDefault="00A1171C" w:rsidP="00F47F2E">
            <w:pPr>
              <w:widowControl w:val="0"/>
              <w:rPr>
                <w:rFonts w:ascii="Tahoma" w:hAnsi="Tahoma" w:cs="Tahoma"/>
                <w:sz w:val="22"/>
                <w:szCs w:val="22"/>
              </w:rPr>
            </w:pPr>
            <w:r w:rsidRPr="00123787">
              <w:rPr>
                <w:rFonts w:ascii="Tahoma" w:hAnsi="Tahoma" w:cs="Tahoma"/>
                <w:b/>
                <w:sz w:val="22"/>
                <w:szCs w:val="22"/>
              </w:rPr>
              <w:t>P</w:t>
            </w:r>
            <w:r w:rsidRPr="00123787">
              <w:rPr>
                <w:rFonts w:ascii="Tahoma" w:hAnsi="Tahoma" w:cs="Tahoma"/>
                <w:sz w:val="22"/>
                <w:szCs w:val="22"/>
              </w:rPr>
              <w:t xml:space="preserve"> = </w:t>
            </w:r>
          </w:p>
        </w:tc>
        <w:tc>
          <w:tcPr>
            <w:tcW w:w="6536" w:type="dxa"/>
            <w:shd w:val="clear" w:color="auto" w:fill="auto"/>
          </w:tcPr>
          <w:p w14:paraId="51D8371A" w14:textId="77777777" w:rsidR="00A1171C" w:rsidRPr="00123787" w:rsidRDefault="00A1171C" w:rsidP="00F47F2E">
            <w:pPr>
              <w:widowControl w:val="0"/>
              <w:suppressAutoHyphens/>
              <w:ind w:right="17"/>
              <w:contextualSpacing/>
              <w:jc w:val="both"/>
              <w:rPr>
                <w:rFonts w:ascii="Tahoma" w:hAnsi="Tahoma" w:cs="Tahoma"/>
                <w:sz w:val="22"/>
                <w:szCs w:val="22"/>
              </w:rPr>
            </w:pPr>
            <w:r w:rsidRPr="00123787">
              <w:rPr>
                <w:rFonts w:ascii="Tahoma" w:hAnsi="Tahoma" w:cs="Tahoma"/>
                <w:sz w:val="22"/>
                <w:szCs w:val="22"/>
              </w:rPr>
              <w:t xml:space="preserve">Precio por hora profesional cotizado  </w:t>
            </w:r>
          </w:p>
        </w:tc>
      </w:tr>
      <w:tr w:rsidR="00A1171C" w:rsidRPr="00123787" w14:paraId="51D8371F" w14:textId="77777777" w:rsidTr="00F47F2E">
        <w:tc>
          <w:tcPr>
            <w:tcW w:w="992" w:type="dxa"/>
            <w:shd w:val="clear" w:color="auto" w:fill="auto"/>
          </w:tcPr>
          <w:p w14:paraId="51D8371C" w14:textId="77777777" w:rsidR="00A1171C" w:rsidRPr="00123787" w:rsidRDefault="00A1171C" w:rsidP="00F47F2E">
            <w:pPr>
              <w:widowControl w:val="0"/>
              <w:jc w:val="both"/>
              <w:rPr>
                <w:rFonts w:ascii="Tahoma" w:hAnsi="Tahoma" w:cs="Tahoma"/>
                <w:sz w:val="22"/>
                <w:szCs w:val="22"/>
              </w:rPr>
            </w:pPr>
            <w:r w:rsidRPr="00123787">
              <w:rPr>
                <w:rFonts w:ascii="Tahoma" w:hAnsi="Tahoma" w:cs="Tahoma"/>
                <w:b/>
                <w:sz w:val="22"/>
                <w:szCs w:val="22"/>
              </w:rPr>
              <w:t>MO</w:t>
            </w:r>
            <w:r w:rsidRPr="00123787">
              <w:rPr>
                <w:rFonts w:ascii="Tahoma" w:hAnsi="Tahoma" w:cs="Tahoma"/>
                <w:sz w:val="22"/>
                <w:szCs w:val="22"/>
              </w:rPr>
              <w:t xml:space="preserve"> = </w:t>
            </w:r>
          </w:p>
          <w:p w14:paraId="51D8371D" w14:textId="77777777" w:rsidR="00A1171C" w:rsidRPr="00123787" w:rsidRDefault="00A1171C" w:rsidP="00F47F2E">
            <w:pPr>
              <w:widowControl w:val="0"/>
              <w:suppressAutoHyphens/>
              <w:ind w:right="17"/>
              <w:contextualSpacing/>
              <w:jc w:val="both"/>
              <w:rPr>
                <w:rFonts w:ascii="Tahoma" w:hAnsi="Tahoma" w:cs="Tahoma"/>
                <w:sz w:val="22"/>
                <w:szCs w:val="22"/>
              </w:rPr>
            </w:pPr>
          </w:p>
        </w:tc>
        <w:tc>
          <w:tcPr>
            <w:tcW w:w="6536" w:type="dxa"/>
            <w:shd w:val="clear" w:color="auto" w:fill="auto"/>
          </w:tcPr>
          <w:p w14:paraId="51D8371E" w14:textId="77777777" w:rsidR="00A1171C" w:rsidRPr="00123787" w:rsidRDefault="00A1171C" w:rsidP="00F47F2E">
            <w:pPr>
              <w:widowControl w:val="0"/>
              <w:suppressAutoHyphens/>
              <w:ind w:right="17"/>
              <w:contextualSpacing/>
              <w:jc w:val="both"/>
              <w:rPr>
                <w:rFonts w:ascii="Tahoma" w:hAnsi="Tahoma" w:cs="Tahoma"/>
                <w:sz w:val="22"/>
                <w:szCs w:val="22"/>
              </w:rPr>
            </w:pPr>
            <w:r w:rsidRPr="00123787">
              <w:rPr>
                <w:rFonts w:ascii="Tahoma" w:hAnsi="Tahoma" w:cs="Tahoma"/>
                <w:sz w:val="22"/>
                <w:szCs w:val="22"/>
              </w:rPr>
              <w:t>Mano de Obra (Decreto de Salarios Mínimos vigente en la categoría de bachiller universitario, publicado en el Diario Oficial La Gaceta)</w:t>
            </w:r>
          </w:p>
        </w:tc>
      </w:tr>
      <w:tr w:rsidR="00A1171C" w:rsidRPr="00123787" w14:paraId="51D83722" w14:textId="77777777" w:rsidTr="00F47F2E">
        <w:tc>
          <w:tcPr>
            <w:tcW w:w="992" w:type="dxa"/>
            <w:shd w:val="clear" w:color="auto" w:fill="auto"/>
          </w:tcPr>
          <w:p w14:paraId="51D83720" w14:textId="77777777" w:rsidR="00A1171C" w:rsidRPr="00123787" w:rsidRDefault="00A1171C" w:rsidP="00F47F2E">
            <w:pPr>
              <w:widowControl w:val="0"/>
              <w:jc w:val="both"/>
              <w:rPr>
                <w:rFonts w:ascii="Tahoma" w:hAnsi="Tahoma" w:cs="Tahoma"/>
                <w:sz w:val="22"/>
                <w:szCs w:val="22"/>
              </w:rPr>
            </w:pPr>
            <w:r w:rsidRPr="00123787">
              <w:rPr>
                <w:rFonts w:ascii="Tahoma" w:hAnsi="Tahoma" w:cs="Tahoma"/>
                <w:b/>
                <w:sz w:val="22"/>
                <w:szCs w:val="22"/>
              </w:rPr>
              <w:t xml:space="preserve">I </w:t>
            </w:r>
            <w:r w:rsidRPr="00123787">
              <w:rPr>
                <w:rFonts w:ascii="Tahoma" w:hAnsi="Tahoma" w:cs="Tahoma"/>
                <w:sz w:val="22"/>
                <w:szCs w:val="22"/>
              </w:rPr>
              <w:t>=</w:t>
            </w:r>
          </w:p>
        </w:tc>
        <w:tc>
          <w:tcPr>
            <w:tcW w:w="6536" w:type="dxa"/>
            <w:shd w:val="clear" w:color="auto" w:fill="auto"/>
          </w:tcPr>
          <w:p w14:paraId="51D83721" w14:textId="77777777" w:rsidR="00A1171C" w:rsidRPr="00123787" w:rsidRDefault="00A1171C" w:rsidP="00F47F2E">
            <w:pPr>
              <w:widowControl w:val="0"/>
              <w:suppressAutoHyphens/>
              <w:ind w:right="17"/>
              <w:contextualSpacing/>
              <w:jc w:val="both"/>
              <w:rPr>
                <w:rFonts w:ascii="Tahoma" w:hAnsi="Tahoma" w:cs="Tahoma"/>
                <w:sz w:val="22"/>
                <w:szCs w:val="22"/>
              </w:rPr>
            </w:pPr>
            <w:r w:rsidRPr="00123787">
              <w:rPr>
                <w:rFonts w:ascii="Tahoma" w:hAnsi="Tahoma" w:cs="Tahoma"/>
                <w:sz w:val="22"/>
                <w:szCs w:val="22"/>
              </w:rPr>
              <w:t xml:space="preserve">Insumos, tales como licencias y equipos.  </w:t>
            </w:r>
          </w:p>
        </w:tc>
      </w:tr>
      <w:tr w:rsidR="00A1171C" w:rsidRPr="00123787" w14:paraId="51D83725" w14:textId="77777777" w:rsidTr="00F47F2E">
        <w:tc>
          <w:tcPr>
            <w:tcW w:w="992" w:type="dxa"/>
            <w:shd w:val="clear" w:color="auto" w:fill="auto"/>
          </w:tcPr>
          <w:p w14:paraId="51D83723" w14:textId="77777777" w:rsidR="00A1171C" w:rsidRPr="00123787" w:rsidRDefault="00A1171C" w:rsidP="00F47F2E">
            <w:pPr>
              <w:widowControl w:val="0"/>
              <w:jc w:val="both"/>
              <w:rPr>
                <w:rFonts w:ascii="Tahoma" w:hAnsi="Tahoma" w:cs="Tahoma"/>
                <w:sz w:val="22"/>
                <w:szCs w:val="22"/>
              </w:rPr>
            </w:pPr>
            <w:r w:rsidRPr="00123787">
              <w:rPr>
                <w:rFonts w:ascii="Tahoma" w:hAnsi="Tahoma" w:cs="Tahoma"/>
                <w:b/>
                <w:sz w:val="22"/>
                <w:szCs w:val="22"/>
              </w:rPr>
              <w:t>GA</w:t>
            </w:r>
            <w:r w:rsidRPr="00123787">
              <w:rPr>
                <w:rFonts w:ascii="Tahoma" w:hAnsi="Tahoma" w:cs="Tahoma"/>
                <w:sz w:val="22"/>
                <w:szCs w:val="22"/>
              </w:rPr>
              <w:t xml:space="preserve"> = </w:t>
            </w:r>
          </w:p>
        </w:tc>
        <w:tc>
          <w:tcPr>
            <w:tcW w:w="6536" w:type="dxa"/>
            <w:shd w:val="clear" w:color="auto" w:fill="auto"/>
          </w:tcPr>
          <w:p w14:paraId="51D83724" w14:textId="77777777" w:rsidR="00A1171C" w:rsidRPr="00123787" w:rsidRDefault="00A1171C" w:rsidP="00F47F2E">
            <w:pPr>
              <w:widowControl w:val="0"/>
              <w:suppressAutoHyphens/>
              <w:ind w:right="17"/>
              <w:contextualSpacing/>
              <w:jc w:val="both"/>
              <w:rPr>
                <w:rFonts w:ascii="Tahoma" w:hAnsi="Tahoma" w:cs="Tahoma"/>
                <w:sz w:val="22"/>
                <w:szCs w:val="22"/>
              </w:rPr>
            </w:pPr>
            <w:r w:rsidRPr="00123787">
              <w:rPr>
                <w:rFonts w:ascii="Tahoma" w:hAnsi="Tahoma" w:cs="Tahoma"/>
                <w:sz w:val="22"/>
                <w:szCs w:val="22"/>
              </w:rPr>
              <w:t>Gastos Administrativos</w:t>
            </w:r>
          </w:p>
        </w:tc>
      </w:tr>
      <w:tr w:rsidR="00A1171C" w:rsidRPr="00123787" w14:paraId="51D83728" w14:textId="77777777" w:rsidTr="00F47F2E">
        <w:trPr>
          <w:trHeight w:val="74"/>
        </w:trPr>
        <w:tc>
          <w:tcPr>
            <w:tcW w:w="992" w:type="dxa"/>
            <w:shd w:val="clear" w:color="auto" w:fill="auto"/>
          </w:tcPr>
          <w:p w14:paraId="51D83726" w14:textId="77777777" w:rsidR="00A1171C" w:rsidRPr="00123787" w:rsidRDefault="00A1171C" w:rsidP="00F47F2E">
            <w:pPr>
              <w:widowControl w:val="0"/>
              <w:jc w:val="both"/>
              <w:rPr>
                <w:rFonts w:ascii="Tahoma" w:hAnsi="Tahoma" w:cs="Tahoma"/>
                <w:sz w:val="22"/>
                <w:szCs w:val="22"/>
              </w:rPr>
            </w:pPr>
            <w:r w:rsidRPr="00123787">
              <w:rPr>
                <w:rFonts w:ascii="Tahoma" w:hAnsi="Tahoma" w:cs="Tahoma"/>
                <w:b/>
                <w:sz w:val="22"/>
                <w:szCs w:val="22"/>
              </w:rPr>
              <w:t>U</w:t>
            </w:r>
            <w:r w:rsidRPr="00123787">
              <w:rPr>
                <w:rFonts w:ascii="Tahoma" w:hAnsi="Tahoma" w:cs="Tahoma"/>
                <w:sz w:val="22"/>
                <w:szCs w:val="22"/>
              </w:rPr>
              <w:t xml:space="preserve"> =</w:t>
            </w:r>
          </w:p>
        </w:tc>
        <w:tc>
          <w:tcPr>
            <w:tcW w:w="6536" w:type="dxa"/>
            <w:shd w:val="clear" w:color="auto" w:fill="auto"/>
          </w:tcPr>
          <w:p w14:paraId="51D83727" w14:textId="77777777" w:rsidR="00A1171C" w:rsidRPr="00123787" w:rsidRDefault="00A1171C" w:rsidP="00F47F2E">
            <w:pPr>
              <w:widowControl w:val="0"/>
              <w:suppressAutoHyphens/>
              <w:ind w:right="17"/>
              <w:contextualSpacing/>
              <w:jc w:val="both"/>
              <w:rPr>
                <w:rFonts w:ascii="Tahoma" w:hAnsi="Tahoma" w:cs="Tahoma"/>
                <w:sz w:val="22"/>
                <w:szCs w:val="22"/>
              </w:rPr>
            </w:pPr>
            <w:r w:rsidRPr="00123787">
              <w:rPr>
                <w:rFonts w:ascii="Tahoma" w:hAnsi="Tahoma" w:cs="Tahoma"/>
                <w:sz w:val="22"/>
                <w:szCs w:val="22"/>
              </w:rPr>
              <w:t>Utilidad</w:t>
            </w:r>
            <w:r>
              <w:rPr>
                <w:rFonts w:ascii="Tahoma" w:hAnsi="Tahoma" w:cs="Tahoma"/>
                <w:sz w:val="22"/>
                <w:szCs w:val="22"/>
              </w:rPr>
              <w:t xml:space="preserve"> (no menor del 10%)</w:t>
            </w:r>
          </w:p>
        </w:tc>
      </w:tr>
    </w:tbl>
    <w:p w14:paraId="51D83729" w14:textId="77777777" w:rsidR="00A1171C" w:rsidRPr="00123787" w:rsidRDefault="00A1171C" w:rsidP="00A1171C">
      <w:pPr>
        <w:pStyle w:val="Prrafodelista"/>
        <w:rPr>
          <w:rFonts w:ascii="Tahoma" w:hAnsi="Tahoma" w:cs="Tahoma"/>
          <w:sz w:val="22"/>
          <w:szCs w:val="22"/>
        </w:rPr>
      </w:pPr>
      <w:r w:rsidRPr="00123787">
        <w:rPr>
          <w:rFonts w:ascii="Tahoma" w:hAnsi="Tahoma" w:cs="Tahoma"/>
          <w:sz w:val="22"/>
          <w:szCs w:val="22"/>
        </w:rPr>
        <w:t>Se deben indicar los porcentajes aplicables a cada elemento, totalizando un 100%.</w:t>
      </w:r>
    </w:p>
    <w:p w14:paraId="51D8372A" w14:textId="77777777" w:rsidR="00A1171C" w:rsidRPr="00DA4FA5" w:rsidRDefault="00A1171C" w:rsidP="00DA4FA5">
      <w:pPr>
        <w:suppressAutoHyphens/>
        <w:ind w:left="709" w:right="17"/>
        <w:jc w:val="both"/>
        <w:rPr>
          <w:rFonts w:ascii="Tahoma" w:hAnsi="Tahoma" w:cs="Tahoma"/>
          <w:b/>
          <w:sz w:val="22"/>
          <w:szCs w:val="22"/>
        </w:rPr>
      </w:pPr>
      <w:r w:rsidRPr="00DA4FA5">
        <w:rPr>
          <w:rFonts w:ascii="Tahoma" w:hAnsi="Tahoma" w:cs="Tahoma"/>
          <w:sz w:val="22"/>
          <w:szCs w:val="22"/>
        </w:rPr>
        <w:t>Esta misma estructura aplicará para revisiones de precios en caso de ofertas en colones (Ver punto 7.18 del cartel).</w:t>
      </w:r>
    </w:p>
    <w:p w14:paraId="51D8372B" w14:textId="77777777" w:rsidR="00982E68" w:rsidRPr="00B17A6C" w:rsidRDefault="00982E68" w:rsidP="00982E68">
      <w:pPr>
        <w:pStyle w:val="Prrafodelista"/>
        <w:rPr>
          <w:rFonts w:ascii="Tahoma" w:hAnsi="Tahoma" w:cs="Tahoma"/>
          <w:b/>
          <w:sz w:val="22"/>
          <w:szCs w:val="22"/>
        </w:rPr>
      </w:pPr>
    </w:p>
    <w:p w14:paraId="51D8372C" w14:textId="77777777" w:rsidR="00AA5F43" w:rsidRPr="00493A01" w:rsidRDefault="00F67C8B" w:rsidP="008F59AB">
      <w:pPr>
        <w:pStyle w:val="Prrafodelista"/>
        <w:numPr>
          <w:ilvl w:val="1"/>
          <w:numId w:val="10"/>
        </w:numPr>
        <w:suppressAutoHyphens/>
        <w:ind w:right="17" w:hanging="716"/>
        <w:jc w:val="both"/>
        <w:rPr>
          <w:rFonts w:ascii="Tahoma" w:hAnsi="Tahoma" w:cs="Tahoma"/>
          <w:sz w:val="22"/>
          <w:szCs w:val="22"/>
        </w:rPr>
      </w:pPr>
      <w:r w:rsidRPr="00493A01">
        <w:rPr>
          <w:rFonts w:ascii="Tahoma" w:hAnsi="Tahoma" w:cs="Tahoma"/>
          <w:b/>
          <w:sz w:val="22"/>
          <w:szCs w:val="22"/>
          <w:u w:val="single"/>
        </w:rPr>
        <w:t>ADJUDICACIÓN DE CADA MINICONCURSO</w:t>
      </w:r>
      <w:r w:rsidRPr="00493A01">
        <w:rPr>
          <w:rFonts w:ascii="Tahoma" w:hAnsi="Tahoma" w:cs="Tahoma"/>
          <w:sz w:val="22"/>
          <w:szCs w:val="22"/>
        </w:rPr>
        <w:t>:</w:t>
      </w:r>
      <w:r w:rsidR="00982E68" w:rsidRPr="00493A01">
        <w:rPr>
          <w:rFonts w:ascii="Tahoma" w:hAnsi="Tahoma" w:cs="Tahoma"/>
          <w:sz w:val="22"/>
          <w:szCs w:val="22"/>
        </w:rPr>
        <w:t xml:space="preserve"> </w:t>
      </w:r>
      <w:r w:rsidRPr="00493A01">
        <w:rPr>
          <w:rFonts w:ascii="Tahoma" w:hAnsi="Tahoma" w:cs="Tahoma"/>
          <w:sz w:val="22"/>
          <w:szCs w:val="22"/>
        </w:rPr>
        <w:t>S</w:t>
      </w:r>
      <w:r w:rsidR="00982E68" w:rsidRPr="00493A01">
        <w:rPr>
          <w:rFonts w:ascii="Tahoma" w:hAnsi="Tahoma" w:cs="Tahoma"/>
          <w:sz w:val="22"/>
          <w:szCs w:val="22"/>
        </w:rPr>
        <w:t>e hará</w:t>
      </w:r>
      <w:r w:rsidR="00016477" w:rsidRPr="00493A01">
        <w:rPr>
          <w:rFonts w:ascii="Tahoma" w:hAnsi="Tahoma" w:cs="Tahoma"/>
          <w:sz w:val="22"/>
          <w:szCs w:val="22"/>
        </w:rPr>
        <w:t xml:space="preserve"> dentro del doble del plazo </w:t>
      </w:r>
      <w:r w:rsidR="008D5B91" w:rsidRPr="00493A01">
        <w:rPr>
          <w:rFonts w:ascii="Tahoma" w:hAnsi="Tahoma" w:cs="Tahoma"/>
          <w:sz w:val="22"/>
          <w:szCs w:val="22"/>
        </w:rPr>
        <w:t>aplicado p</w:t>
      </w:r>
      <w:r w:rsidR="00016477" w:rsidRPr="00493A01">
        <w:rPr>
          <w:rFonts w:ascii="Tahoma" w:hAnsi="Tahoma" w:cs="Tahoma"/>
          <w:sz w:val="22"/>
          <w:szCs w:val="22"/>
        </w:rPr>
        <w:t xml:space="preserve">ara la invitación, </w:t>
      </w:r>
      <w:r w:rsidR="00982E68" w:rsidRPr="00493A01">
        <w:rPr>
          <w:rFonts w:ascii="Tahoma" w:hAnsi="Tahoma" w:cs="Tahoma"/>
          <w:sz w:val="22"/>
          <w:szCs w:val="22"/>
        </w:rPr>
        <w:t xml:space="preserve"> al oferente</w:t>
      </w:r>
      <w:r w:rsidR="003B633A" w:rsidRPr="00493A01">
        <w:rPr>
          <w:rFonts w:ascii="Tahoma" w:hAnsi="Tahoma" w:cs="Tahoma"/>
          <w:sz w:val="22"/>
          <w:szCs w:val="22"/>
        </w:rPr>
        <w:t xml:space="preserve"> admisible</w:t>
      </w:r>
      <w:r w:rsidR="00982E68" w:rsidRPr="00493A01">
        <w:rPr>
          <w:rFonts w:ascii="Tahoma" w:hAnsi="Tahoma" w:cs="Tahoma"/>
          <w:sz w:val="22"/>
          <w:szCs w:val="22"/>
        </w:rPr>
        <w:t xml:space="preserve"> que obtenga el menor precio</w:t>
      </w:r>
      <w:r w:rsidR="00DB0A7B" w:rsidRPr="00493A01">
        <w:rPr>
          <w:rFonts w:ascii="Tahoma" w:hAnsi="Tahoma" w:cs="Tahoma"/>
          <w:sz w:val="22"/>
          <w:szCs w:val="22"/>
        </w:rPr>
        <w:t xml:space="preserve"> y cumpla con los lineamientos establecidos en</w:t>
      </w:r>
      <w:r w:rsidR="003B633A" w:rsidRPr="00493A01">
        <w:rPr>
          <w:rFonts w:ascii="Tahoma" w:hAnsi="Tahoma" w:cs="Tahoma"/>
          <w:sz w:val="22"/>
          <w:szCs w:val="22"/>
        </w:rPr>
        <w:t xml:space="preserve"> el pliego de condiciones o cartel emitido </w:t>
      </w:r>
      <w:r w:rsidR="00DB0A7B" w:rsidRPr="00493A01">
        <w:rPr>
          <w:rFonts w:ascii="Tahoma" w:hAnsi="Tahoma" w:cs="Tahoma"/>
          <w:sz w:val="22"/>
          <w:szCs w:val="22"/>
        </w:rPr>
        <w:t xml:space="preserve">para el </w:t>
      </w:r>
      <w:proofErr w:type="spellStart"/>
      <w:r w:rsidR="00DB0A7B" w:rsidRPr="00493A01">
        <w:rPr>
          <w:rFonts w:ascii="Tahoma" w:hAnsi="Tahoma" w:cs="Tahoma"/>
          <w:sz w:val="22"/>
          <w:szCs w:val="22"/>
        </w:rPr>
        <w:t>miniconcurso</w:t>
      </w:r>
      <w:proofErr w:type="spellEnd"/>
      <w:r w:rsidR="00BA3CCD" w:rsidRPr="00493A01">
        <w:rPr>
          <w:rFonts w:ascii="Tahoma" w:hAnsi="Tahoma" w:cs="Tahoma"/>
          <w:sz w:val="22"/>
          <w:szCs w:val="22"/>
        </w:rPr>
        <w:t xml:space="preserve"> respectivo, además de </w:t>
      </w:r>
      <w:r w:rsidR="00086565" w:rsidRPr="00493A01">
        <w:rPr>
          <w:rFonts w:ascii="Tahoma" w:hAnsi="Tahoma" w:cs="Tahoma"/>
          <w:sz w:val="22"/>
          <w:szCs w:val="22"/>
        </w:rPr>
        <w:t>los puntos 4 y 5 de este cartel</w:t>
      </w:r>
      <w:r w:rsidR="00BA22FA" w:rsidRPr="00493A01">
        <w:rPr>
          <w:rFonts w:ascii="Tahoma" w:hAnsi="Tahoma" w:cs="Tahoma"/>
          <w:sz w:val="22"/>
          <w:szCs w:val="22"/>
        </w:rPr>
        <w:t xml:space="preserve">.  En </w:t>
      </w:r>
      <w:r w:rsidR="00982E68" w:rsidRPr="00493A01">
        <w:rPr>
          <w:rFonts w:ascii="Tahoma" w:hAnsi="Tahoma" w:cs="Tahoma"/>
          <w:sz w:val="22"/>
          <w:szCs w:val="22"/>
        </w:rPr>
        <w:t>caso de que la empresa adjudicada incumpla</w:t>
      </w:r>
      <w:r w:rsidR="00EF4E7B" w:rsidRPr="00493A01">
        <w:rPr>
          <w:rFonts w:ascii="Tahoma" w:hAnsi="Tahoma" w:cs="Tahoma"/>
          <w:sz w:val="22"/>
          <w:szCs w:val="22"/>
        </w:rPr>
        <w:t xml:space="preserve"> con la prestación del servicio</w:t>
      </w:r>
      <w:r w:rsidR="00982E68" w:rsidRPr="00493A01">
        <w:rPr>
          <w:rFonts w:ascii="Tahoma" w:hAnsi="Tahoma" w:cs="Tahoma"/>
          <w:sz w:val="22"/>
          <w:szCs w:val="22"/>
        </w:rPr>
        <w:t xml:space="preserve"> de acuerdo </w:t>
      </w:r>
      <w:r w:rsidR="00CF6C7E" w:rsidRPr="00493A01">
        <w:rPr>
          <w:rFonts w:ascii="Tahoma" w:hAnsi="Tahoma" w:cs="Tahoma"/>
          <w:sz w:val="22"/>
          <w:szCs w:val="22"/>
        </w:rPr>
        <w:t xml:space="preserve">con </w:t>
      </w:r>
      <w:r w:rsidR="00982E68" w:rsidRPr="00493A01">
        <w:rPr>
          <w:rFonts w:ascii="Tahoma" w:hAnsi="Tahoma" w:cs="Tahoma"/>
          <w:sz w:val="22"/>
          <w:szCs w:val="22"/>
        </w:rPr>
        <w:t xml:space="preserve">las cláusulas de este cartel, el EGC podrá adjudicar a la segunda empresa </w:t>
      </w:r>
      <w:r w:rsidR="00002FE0" w:rsidRPr="00493A01">
        <w:rPr>
          <w:rFonts w:ascii="Tahoma" w:hAnsi="Tahoma" w:cs="Tahoma"/>
          <w:sz w:val="22"/>
          <w:szCs w:val="22"/>
        </w:rPr>
        <w:t xml:space="preserve">admisible </w:t>
      </w:r>
      <w:r w:rsidR="00982E68" w:rsidRPr="00493A01">
        <w:rPr>
          <w:rFonts w:ascii="Tahoma" w:hAnsi="Tahoma" w:cs="Tahoma"/>
          <w:sz w:val="22"/>
          <w:szCs w:val="22"/>
        </w:rPr>
        <w:t>con el menor precio</w:t>
      </w:r>
      <w:r w:rsidR="00AA5F43" w:rsidRPr="00493A01">
        <w:rPr>
          <w:rFonts w:ascii="Tahoma" w:hAnsi="Tahoma" w:cs="Tahoma"/>
          <w:sz w:val="22"/>
          <w:szCs w:val="22"/>
        </w:rPr>
        <w:t xml:space="preserve">. En caso de que se </w:t>
      </w:r>
      <w:r w:rsidR="00982E68" w:rsidRPr="00493A01">
        <w:rPr>
          <w:rFonts w:ascii="Tahoma" w:hAnsi="Tahoma" w:cs="Tahoma"/>
          <w:sz w:val="22"/>
          <w:szCs w:val="22"/>
        </w:rPr>
        <w:t>presente la misma situación, el EGC podrá adjudicar a la tercera empresa</w:t>
      </w:r>
      <w:r w:rsidR="00E143E1" w:rsidRPr="00493A01">
        <w:rPr>
          <w:rFonts w:ascii="Tahoma" w:hAnsi="Tahoma" w:cs="Tahoma"/>
          <w:sz w:val="22"/>
          <w:szCs w:val="22"/>
        </w:rPr>
        <w:t xml:space="preserve"> y así sucesivamente</w:t>
      </w:r>
      <w:r w:rsidR="00EF4E7B" w:rsidRPr="00493A01">
        <w:rPr>
          <w:rFonts w:ascii="Tahoma" w:hAnsi="Tahoma" w:cs="Tahoma"/>
          <w:sz w:val="22"/>
          <w:szCs w:val="22"/>
        </w:rPr>
        <w:t>, siguiendo el mismo proc</w:t>
      </w:r>
      <w:r w:rsidR="00AA5F43" w:rsidRPr="00493A01">
        <w:rPr>
          <w:rFonts w:ascii="Tahoma" w:hAnsi="Tahoma" w:cs="Tahoma"/>
          <w:sz w:val="22"/>
          <w:szCs w:val="22"/>
        </w:rPr>
        <w:t>edimiento</w:t>
      </w:r>
      <w:r w:rsidR="00982E68" w:rsidRPr="00493A01">
        <w:rPr>
          <w:rFonts w:ascii="Tahoma" w:hAnsi="Tahoma" w:cs="Tahoma"/>
          <w:sz w:val="22"/>
          <w:szCs w:val="22"/>
        </w:rPr>
        <w:t xml:space="preserve">. </w:t>
      </w:r>
      <w:r w:rsidR="00E143E1" w:rsidRPr="00493A01">
        <w:rPr>
          <w:rFonts w:ascii="Tahoma" w:hAnsi="Tahoma" w:cs="Tahoma"/>
          <w:sz w:val="22"/>
          <w:szCs w:val="22"/>
        </w:rPr>
        <w:t xml:space="preserve">En caso de un empate de </w:t>
      </w:r>
      <w:r w:rsidR="00002FE0" w:rsidRPr="00493A01">
        <w:rPr>
          <w:rFonts w:ascii="Tahoma" w:hAnsi="Tahoma" w:cs="Tahoma"/>
          <w:sz w:val="22"/>
          <w:szCs w:val="22"/>
        </w:rPr>
        <w:t xml:space="preserve">menor </w:t>
      </w:r>
      <w:r w:rsidR="00E143E1" w:rsidRPr="00493A01">
        <w:rPr>
          <w:rFonts w:ascii="Tahoma" w:hAnsi="Tahoma" w:cs="Tahoma"/>
          <w:sz w:val="22"/>
          <w:szCs w:val="22"/>
        </w:rPr>
        <w:t xml:space="preserve">precio </w:t>
      </w:r>
      <w:r w:rsidR="00002FE0" w:rsidRPr="00493A01">
        <w:rPr>
          <w:rFonts w:ascii="Tahoma" w:hAnsi="Tahoma" w:cs="Tahoma"/>
          <w:sz w:val="22"/>
          <w:szCs w:val="22"/>
        </w:rPr>
        <w:t xml:space="preserve">entre las ofertas recibidas en un </w:t>
      </w:r>
      <w:proofErr w:type="spellStart"/>
      <w:r w:rsidR="00002FE0" w:rsidRPr="00493A01">
        <w:rPr>
          <w:rFonts w:ascii="Tahoma" w:hAnsi="Tahoma" w:cs="Tahoma"/>
          <w:sz w:val="22"/>
          <w:szCs w:val="22"/>
        </w:rPr>
        <w:t>miniconcurso</w:t>
      </w:r>
      <w:proofErr w:type="spellEnd"/>
      <w:r w:rsidR="00002FE0" w:rsidRPr="00493A01">
        <w:rPr>
          <w:rFonts w:ascii="Tahoma" w:hAnsi="Tahoma" w:cs="Tahoma"/>
          <w:sz w:val="22"/>
          <w:szCs w:val="22"/>
        </w:rPr>
        <w:t xml:space="preserve">, </w:t>
      </w:r>
      <w:r w:rsidR="00E143E1" w:rsidRPr="00493A01">
        <w:rPr>
          <w:rFonts w:ascii="Tahoma" w:hAnsi="Tahoma" w:cs="Tahoma"/>
          <w:sz w:val="22"/>
          <w:szCs w:val="22"/>
        </w:rPr>
        <w:t xml:space="preserve">se asignará la empresa que </w:t>
      </w:r>
      <w:r w:rsidR="00002FE0" w:rsidRPr="00493A01">
        <w:rPr>
          <w:rFonts w:ascii="Tahoma" w:hAnsi="Tahoma" w:cs="Tahoma"/>
          <w:sz w:val="22"/>
          <w:szCs w:val="22"/>
        </w:rPr>
        <w:t>haya obtenido la mayor puntuación en la tabla de evaluación de la primera fase de ofertas preseleccionadas, de persistir el empate en cuanto a puntuación, se aplicará el procedimiento de rifa, previa convocatoria a las partes involucradas,</w:t>
      </w:r>
      <w:r w:rsidR="002F299A" w:rsidRPr="00493A01">
        <w:rPr>
          <w:rFonts w:ascii="Tahoma" w:hAnsi="Tahoma" w:cs="Tahoma"/>
          <w:sz w:val="22"/>
          <w:szCs w:val="22"/>
        </w:rPr>
        <w:t xml:space="preserve"> la no asistencia de los oferentes</w:t>
      </w:r>
      <w:r w:rsidR="007F7A0B" w:rsidRPr="00493A01">
        <w:rPr>
          <w:rFonts w:ascii="Tahoma" w:hAnsi="Tahoma" w:cs="Tahoma"/>
          <w:sz w:val="22"/>
          <w:szCs w:val="22"/>
        </w:rPr>
        <w:t xml:space="preserve"> respectivos</w:t>
      </w:r>
      <w:r w:rsidR="002F299A" w:rsidRPr="00493A01">
        <w:rPr>
          <w:rFonts w:ascii="Tahoma" w:hAnsi="Tahoma" w:cs="Tahoma"/>
          <w:sz w:val="22"/>
          <w:szCs w:val="22"/>
        </w:rPr>
        <w:t xml:space="preserve"> no impedirá que se realice el acto</w:t>
      </w:r>
      <w:r w:rsidR="00002FE0" w:rsidRPr="00493A01">
        <w:rPr>
          <w:rFonts w:ascii="Tahoma" w:hAnsi="Tahoma" w:cs="Tahoma"/>
          <w:sz w:val="22"/>
          <w:szCs w:val="22"/>
        </w:rPr>
        <w:t>,</w:t>
      </w:r>
      <w:r w:rsidR="002F299A" w:rsidRPr="00493A01">
        <w:rPr>
          <w:rFonts w:ascii="Tahoma" w:hAnsi="Tahoma" w:cs="Tahoma"/>
          <w:sz w:val="22"/>
          <w:szCs w:val="22"/>
        </w:rPr>
        <w:t xml:space="preserve"> de lo cual se dejará constancia en el expediente de la contratación.</w:t>
      </w:r>
    </w:p>
    <w:p w14:paraId="51D8372D" w14:textId="77777777" w:rsidR="002F299A" w:rsidRDefault="002F299A" w:rsidP="00904F98">
      <w:pPr>
        <w:rPr>
          <w:rFonts w:ascii="Tahoma" w:hAnsi="Tahoma" w:cs="Tahoma"/>
          <w:sz w:val="22"/>
          <w:szCs w:val="22"/>
        </w:rPr>
      </w:pPr>
    </w:p>
    <w:p w14:paraId="2FE5AAC9" w14:textId="0366988E" w:rsidR="00FD07F3" w:rsidRDefault="00FD07F3" w:rsidP="00904F98">
      <w:pPr>
        <w:rPr>
          <w:rFonts w:ascii="Tahoma" w:hAnsi="Tahoma" w:cs="Tahoma"/>
          <w:sz w:val="22"/>
          <w:szCs w:val="22"/>
        </w:rPr>
      </w:pPr>
    </w:p>
    <w:p w14:paraId="7E5AFB46" w14:textId="77777777" w:rsidR="00FD07F3" w:rsidRDefault="00FD07F3" w:rsidP="00904F98">
      <w:pPr>
        <w:rPr>
          <w:rFonts w:ascii="Tahoma" w:hAnsi="Tahoma" w:cs="Tahoma"/>
          <w:sz w:val="22"/>
          <w:szCs w:val="22"/>
        </w:rPr>
      </w:pPr>
    </w:p>
    <w:p w14:paraId="5EC74644" w14:textId="77777777" w:rsidR="00FD07F3" w:rsidRDefault="00FD07F3" w:rsidP="00904F98">
      <w:pPr>
        <w:rPr>
          <w:rFonts w:ascii="Tahoma" w:hAnsi="Tahoma" w:cs="Tahoma"/>
          <w:sz w:val="22"/>
          <w:szCs w:val="22"/>
        </w:rPr>
      </w:pPr>
    </w:p>
    <w:p w14:paraId="5279A62A" w14:textId="77777777" w:rsidR="00FD07F3" w:rsidRDefault="00FD07F3" w:rsidP="00904F98">
      <w:pPr>
        <w:rPr>
          <w:rFonts w:ascii="Tahoma" w:hAnsi="Tahoma" w:cs="Tahoma"/>
          <w:sz w:val="22"/>
          <w:szCs w:val="22"/>
        </w:rPr>
      </w:pPr>
    </w:p>
    <w:p w14:paraId="4965005A" w14:textId="77777777" w:rsidR="00FD07F3" w:rsidRDefault="00FD07F3" w:rsidP="00904F98">
      <w:pPr>
        <w:rPr>
          <w:rFonts w:ascii="Tahoma" w:hAnsi="Tahoma" w:cs="Tahoma"/>
          <w:sz w:val="22"/>
          <w:szCs w:val="22"/>
        </w:rPr>
      </w:pPr>
    </w:p>
    <w:p w14:paraId="41407882" w14:textId="77777777" w:rsidR="00FD07F3" w:rsidRDefault="00FD07F3" w:rsidP="00904F98">
      <w:pPr>
        <w:rPr>
          <w:rFonts w:ascii="Tahoma" w:hAnsi="Tahoma" w:cs="Tahoma"/>
          <w:sz w:val="22"/>
          <w:szCs w:val="22"/>
        </w:rPr>
      </w:pPr>
    </w:p>
    <w:p w14:paraId="3D0C2181" w14:textId="77777777" w:rsidR="00FD07F3" w:rsidRPr="00493A01" w:rsidRDefault="00FD07F3" w:rsidP="00904F98">
      <w:pPr>
        <w:rPr>
          <w:rFonts w:ascii="Tahoma" w:hAnsi="Tahoma" w:cs="Tahoma"/>
          <w:sz w:val="22"/>
          <w:szCs w:val="22"/>
        </w:rPr>
      </w:pPr>
    </w:p>
    <w:p w14:paraId="51D8372E" w14:textId="77777777" w:rsidR="002D7108" w:rsidRPr="00D12471" w:rsidRDefault="002D7108" w:rsidP="00904F98">
      <w:pPr>
        <w:rPr>
          <w:rFonts w:ascii="Tahoma" w:hAnsi="Tahoma" w:cs="Tahoma"/>
          <w:sz w:val="22"/>
          <w:szCs w:val="22"/>
        </w:rPr>
      </w:pPr>
    </w:p>
    <w:p w14:paraId="0BD1516B" w14:textId="77777777" w:rsidR="00874D28" w:rsidRDefault="00874D28" w:rsidP="00874D28">
      <w:pPr>
        <w:pStyle w:val="Ttulo1Numrico"/>
        <w:numPr>
          <w:ilvl w:val="0"/>
          <w:numId w:val="0"/>
        </w:numPr>
        <w:ind w:left="360"/>
        <w:jc w:val="left"/>
        <w:rPr>
          <w:rFonts w:ascii="Tahoma" w:hAnsi="Tahoma" w:cs="Tahoma"/>
          <w:sz w:val="22"/>
          <w:szCs w:val="22"/>
        </w:rPr>
      </w:pPr>
      <w:bookmarkStart w:id="24" w:name="_Ref148327109"/>
    </w:p>
    <w:p w14:paraId="51D8372F" w14:textId="77777777" w:rsidR="00AF2C2E" w:rsidRPr="00D12471" w:rsidRDefault="00AF2C2E" w:rsidP="00B40A99">
      <w:pPr>
        <w:pStyle w:val="Ttulo1Numrico"/>
        <w:rPr>
          <w:rFonts w:ascii="Tahoma" w:hAnsi="Tahoma" w:cs="Tahoma"/>
          <w:sz w:val="22"/>
          <w:szCs w:val="22"/>
        </w:rPr>
      </w:pPr>
      <w:r w:rsidRPr="00D12471">
        <w:rPr>
          <w:rFonts w:ascii="Tahoma" w:hAnsi="Tahoma" w:cs="Tahoma"/>
          <w:sz w:val="22"/>
          <w:szCs w:val="22"/>
        </w:rPr>
        <w:t>ESPECIFICACIONES DEL TRABAJO POR REALIZAR</w:t>
      </w:r>
      <w:r w:rsidR="00BB5034">
        <w:rPr>
          <w:rFonts w:ascii="Tahoma" w:hAnsi="Tahoma" w:cs="Tahoma"/>
          <w:sz w:val="22"/>
          <w:szCs w:val="22"/>
        </w:rPr>
        <w:t xml:space="preserve"> (SEGUNDA FASE)</w:t>
      </w:r>
    </w:p>
    <w:p w14:paraId="51D83730" w14:textId="77777777" w:rsidR="00B938D9" w:rsidRPr="00D12471" w:rsidRDefault="00B938D9" w:rsidP="00B938D9">
      <w:pPr>
        <w:pStyle w:val="Prrafodelista"/>
        <w:suppressAutoHyphens/>
        <w:ind w:left="792" w:right="17"/>
        <w:jc w:val="both"/>
        <w:rPr>
          <w:rFonts w:ascii="Tahoma" w:hAnsi="Tahoma" w:cs="Tahoma"/>
          <w:b/>
          <w:sz w:val="22"/>
          <w:szCs w:val="22"/>
        </w:rPr>
      </w:pPr>
    </w:p>
    <w:p w14:paraId="51D83731" w14:textId="77777777" w:rsidR="008503C4" w:rsidRPr="00D12471" w:rsidRDefault="00581654" w:rsidP="008116B4">
      <w:pPr>
        <w:pStyle w:val="Prrafodelista"/>
        <w:numPr>
          <w:ilvl w:val="1"/>
          <w:numId w:val="10"/>
        </w:numPr>
        <w:suppressAutoHyphens/>
        <w:ind w:left="1140" w:right="17" w:hanging="856"/>
        <w:jc w:val="both"/>
        <w:rPr>
          <w:rFonts w:ascii="Tahoma" w:hAnsi="Tahoma" w:cs="Tahoma"/>
          <w:b/>
          <w:sz w:val="22"/>
          <w:szCs w:val="22"/>
        </w:rPr>
      </w:pPr>
      <w:r w:rsidRPr="00D12471">
        <w:rPr>
          <w:rFonts w:ascii="Tahoma" w:hAnsi="Tahoma" w:cs="Tahoma"/>
          <w:sz w:val="22"/>
          <w:szCs w:val="22"/>
        </w:rPr>
        <w:t xml:space="preserve">El </w:t>
      </w:r>
      <w:r w:rsidR="00F4414D" w:rsidRPr="00D12471">
        <w:rPr>
          <w:rFonts w:ascii="Tahoma" w:hAnsi="Tahoma" w:cs="Tahoma"/>
          <w:sz w:val="22"/>
          <w:szCs w:val="22"/>
        </w:rPr>
        <w:t>contratista</w:t>
      </w:r>
      <w:r w:rsidRPr="00D12471">
        <w:rPr>
          <w:rFonts w:ascii="Tahoma" w:hAnsi="Tahoma" w:cs="Tahoma"/>
          <w:sz w:val="22"/>
          <w:szCs w:val="22"/>
        </w:rPr>
        <w:t xml:space="preserve"> </w:t>
      </w:r>
      <w:r w:rsidR="00E22365" w:rsidRPr="00D12471">
        <w:rPr>
          <w:rFonts w:ascii="Tahoma" w:hAnsi="Tahoma" w:cs="Tahoma"/>
          <w:sz w:val="22"/>
          <w:szCs w:val="22"/>
        </w:rPr>
        <w:t xml:space="preserve">adjudicado </w:t>
      </w:r>
      <w:r w:rsidRPr="00D12471">
        <w:rPr>
          <w:rFonts w:ascii="Tahoma" w:hAnsi="Tahoma" w:cs="Tahoma"/>
          <w:sz w:val="22"/>
          <w:szCs w:val="22"/>
        </w:rPr>
        <w:t>debe prestar los servicios de mantenimiento</w:t>
      </w:r>
      <w:r w:rsidR="00C958EB" w:rsidRPr="00D12471">
        <w:rPr>
          <w:rFonts w:ascii="Tahoma" w:hAnsi="Tahoma" w:cs="Tahoma"/>
          <w:sz w:val="22"/>
          <w:szCs w:val="22"/>
        </w:rPr>
        <w:t xml:space="preserve"> </w:t>
      </w:r>
      <w:r w:rsidRPr="00D12471">
        <w:rPr>
          <w:rFonts w:ascii="Tahoma" w:hAnsi="Tahoma" w:cs="Tahoma"/>
          <w:sz w:val="22"/>
          <w:szCs w:val="22"/>
        </w:rPr>
        <w:t xml:space="preserve">cada vez que sea necesario efectuar </w:t>
      </w:r>
      <w:r w:rsidR="008503C4" w:rsidRPr="00D12471">
        <w:rPr>
          <w:rFonts w:ascii="Tahoma" w:hAnsi="Tahoma" w:cs="Tahoma"/>
          <w:sz w:val="22"/>
          <w:szCs w:val="22"/>
        </w:rPr>
        <w:t xml:space="preserve">mantenimiento, de </w:t>
      </w:r>
      <w:r w:rsidR="00741260" w:rsidRPr="00D12471">
        <w:rPr>
          <w:rFonts w:ascii="Tahoma" w:hAnsi="Tahoma" w:cs="Tahoma"/>
          <w:sz w:val="22"/>
          <w:szCs w:val="22"/>
        </w:rPr>
        <w:t>los sistemas informáticos gestionados por la División de Servicios Tecnológicos del el Banco Central de Costa Rica</w:t>
      </w:r>
      <w:r w:rsidR="001D688E" w:rsidRPr="00D12471">
        <w:rPr>
          <w:rFonts w:ascii="Tahoma" w:hAnsi="Tahoma" w:cs="Tahoma"/>
          <w:sz w:val="22"/>
          <w:szCs w:val="22"/>
        </w:rPr>
        <w:t xml:space="preserve"> en la modalidad solicitada</w:t>
      </w:r>
      <w:r w:rsidR="008503C4" w:rsidRPr="00D12471">
        <w:rPr>
          <w:rFonts w:ascii="Tahoma" w:hAnsi="Tahoma" w:cs="Tahoma"/>
          <w:sz w:val="22"/>
          <w:szCs w:val="22"/>
        </w:rPr>
        <w:t>.</w:t>
      </w:r>
    </w:p>
    <w:p w14:paraId="51D83732" w14:textId="77777777" w:rsidR="008E55A0" w:rsidRPr="00D12471" w:rsidRDefault="008E55A0" w:rsidP="00AF2C2E">
      <w:pPr>
        <w:pStyle w:val="Prrafodelista"/>
        <w:suppressAutoHyphens/>
        <w:ind w:left="1140" w:right="17"/>
        <w:jc w:val="both"/>
        <w:rPr>
          <w:rFonts w:ascii="Tahoma" w:hAnsi="Tahoma" w:cs="Tahoma"/>
          <w:sz w:val="22"/>
          <w:szCs w:val="22"/>
        </w:rPr>
      </w:pPr>
    </w:p>
    <w:bookmarkEnd w:id="24"/>
    <w:p w14:paraId="51D83733" w14:textId="77777777" w:rsidR="00581654" w:rsidRPr="00D12471" w:rsidRDefault="00581654" w:rsidP="008116B4">
      <w:pPr>
        <w:pStyle w:val="Prrafodelista"/>
        <w:numPr>
          <w:ilvl w:val="1"/>
          <w:numId w:val="10"/>
        </w:numPr>
        <w:suppressAutoHyphens/>
        <w:ind w:left="1140" w:right="17" w:hanging="856"/>
        <w:jc w:val="both"/>
        <w:rPr>
          <w:rFonts w:ascii="Tahoma" w:hAnsi="Tahoma" w:cs="Tahoma"/>
          <w:b/>
          <w:sz w:val="22"/>
          <w:szCs w:val="22"/>
        </w:rPr>
      </w:pPr>
      <w:r w:rsidRPr="00D12471">
        <w:rPr>
          <w:rFonts w:ascii="Tahoma" w:hAnsi="Tahoma" w:cs="Tahoma"/>
          <w:sz w:val="22"/>
          <w:szCs w:val="22"/>
        </w:rPr>
        <w:t>El mantenimiento</w:t>
      </w:r>
      <w:r w:rsidR="004C2002" w:rsidRPr="00D12471">
        <w:rPr>
          <w:rFonts w:ascii="Tahoma" w:hAnsi="Tahoma" w:cs="Tahoma"/>
          <w:sz w:val="22"/>
          <w:szCs w:val="22"/>
        </w:rPr>
        <w:t xml:space="preserve"> </w:t>
      </w:r>
      <w:r w:rsidRPr="00D12471">
        <w:rPr>
          <w:rFonts w:ascii="Tahoma" w:hAnsi="Tahoma" w:cs="Tahoma"/>
          <w:sz w:val="22"/>
          <w:szCs w:val="22"/>
        </w:rPr>
        <w:t xml:space="preserve">se hará a solicitud </w:t>
      </w:r>
      <w:r w:rsidR="0049385F" w:rsidRPr="00D12471">
        <w:rPr>
          <w:rFonts w:ascii="Tahoma" w:hAnsi="Tahoma" w:cs="Tahoma"/>
          <w:sz w:val="22"/>
          <w:szCs w:val="22"/>
        </w:rPr>
        <w:t xml:space="preserve">del </w:t>
      </w:r>
      <w:r w:rsidRPr="00D12471">
        <w:rPr>
          <w:rFonts w:ascii="Tahoma" w:hAnsi="Tahoma" w:cs="Tahoma"/>
          <w:sz w:val="22"/>
          <w:szCs w:val="22"/>
        </w:rPr>
        <w:t xml:space="preserve"> </w:t>
      </w:r>
      <w:r w:rsidR="008F57DC" w:rsidRPr="00D12471">
        <w:rPr>
          <w:rFonts w:ascii="Tahoma" w:hAnsi="Tahoma" w:cs="Tahoma"/>
          <w:sz w:val="22"/>
          <w:szCs w:val="22"/>
        </w:rPr>
        <w:t>BCCR</w:t>
      </w:r>
      <w:r w:rsidRPr="00D12471">
        <w:rPr>
          <w:rFonts w:ascii="Tahoma" w:hAnsi="Tahoma" w:cs="Tahoma"/>
          <w:sz w:val="22"/>
          <w:szCs w:val="22"/>
        </w:rPr>
        <w:t>, dentro del horario laboral del mismo</w:t>
      </w:r>
      <w:r w:rsidR="00AE5A6D" w:rsidRPr="00D12471">
        <w:rPr>
          <w:rFonts w:ascii="Tahoma" w:hAnsi="Tahoma" w:cs="Tahoma"/>
          <w:sz w:val="22"/>
          <w:szCs w:val="22"/>
        </w:rPr>
        <w:t xml:space="preserve">, </w:t>
      </w:r>
      <w:r w:rsidR="007D2B7F" w:rsidRPr="00D12471">
        <w:rPr>
          <w:rFonts w:ascii="Tahoma" w:hAnsi="Tahoma" w:cs="Tahoma"/>
          <w:sz w:val="22"/>
          <w:szCs w:val="22"/>
        </w:rPr>
        <w:t xml:space="preserve">según </w:t>
      </w:r>
      <w:r w:rsidR="009C594D" w:rsidRPr="00D12471">
        <w:rPr>
          <w:rFonts w:ascii="Tahoma" w:hAnsi="Tahoma" w:cs="Tahoma"/>
          <w:sz w:val="22"/>
          <w:szCs w:val="22"/>
        </w:rPr>
        <w:t xml:space="preserve">el establecido o bien el que </w:t>
      </w:r>
      <w:r w:rsidR="00E80587" w:rsidRPr="00D12471">
        <w:rPr>
          <w:rFonts w:ascii="Tahoma" w:hAnsi="Tahoma" w:cs="Tahoma"/>
          <w:sz w:val="22"/>
          <w:szCs w:val="22"/>
        </w:rPr>
        <w:t>se llegue a determinar</w:t>
      </w:r>
      <w:r w:rsidRPr="00D12471">
        <w:rPr>
          <w:rFonts w:ascii="Tahoma" w:hAnsi="Tahoma" w:cs="Tahoma"/>
          <w:sz w:val="22"/>
          <w:szCs w:val="22"/>
        </w:rPr>
        <w:t xml:space="preserve">, a excepción de casos especiales, en que el servicio podrá extenderse </w:t>
      </w:r>
      <w:r w:rsidR="00413E2E" w:rsidRPr="00D12471">
        <w:rPr>
          <w:rFonts w:ascii="Tahoma" w:hAnsi="Tahoma" w:cs="Tahoma"/>
          <w:sz w:val="22"/>
          <w:szCs w:val="22"/>
        </w:rPr>
        <w:t xml:space="preserve">del horario laboral del </w:t>
      </w:r>
      <w:r w:rsidR="001F02ED" w:rsidRPr="00D12471">
        <w:rPr>
          <w:rFonts w:ascii="Tahoma" w:hAnsi="Tahoma" w:cs="Tahoma"/>
          <w:sz w:val="22"/>
          <w:szCs w:val="22"/>
        </w:rPr>
        <w:t>B</w:t>
      </w:r>
      <w:r w:rsidR="00EB7AF6" w:rsidRPr="00D12471">
        <w:rPr>
          <w:rFonts w:ascii="Tahoma" w:hAnsi="Tahoma" w:cs="Tahoma"/>
          <w:sz w:val="22"/>
          <w:szCs w:val="22"/>
        </w:rPr>
        <w:t>CCR</w:t>
      </w:r>
      <w:r w:rsidR="00413E2E" w:rsidRPr="00D12471">
        <w:rPr>
          <w:rFonts w:ascii="Tahoma" w:hAnsi="Tahoma" w:cs="Tahoma"/>
          <w:sz w:val="22"/>
          <w:szCs w:val="22"/>
        </w:rPr>
        <w:t xml:space="preserve">, incluyendo </w:t>
      </w:r>
      <w:r w:rsidRPr="00D12471">
        <w:rPr>
          <w:rFonts w:ascii="Tahoma" w:hAnsi="Tahoma" w:cs="Tahoma"/>
          <w:sz w:val="22"/>
          <w:szCs w:val="22"/>
        </w:rPr>
        <w:t>los días sábados y/o domingos</w:t>
      </w:r>
      <w:r w:rsidR="00C45959" w:rsidRPr="00D12471">
        <w:rPr>
          <w:rFonts w:ascii="Tahoma" w:hAnsi="Tahoma" w:cs="Tahoma"/>
          <w:sz w:val="22"/>
          <w:szCs w:val="22"/>
        </w:rPr>
        <w:t xml:space="preserve"> y/o feriados</w:t>
      </w:r>
      <w:r w:rsidRPr="00D12471">
        <w:rPr>
          <w:rFonts w:ascii="Tahoma" w:hAnsi="Tahoma" w:cs="Tahoma"/>
          <w:sz w:val="22"/>
          <w:szCs w:val="22"/>
        </w:rPr>
        <w:t xml:space="preserve">, previa coordinación con </w:t>
      </w:r>
      <w:r w:rsidR="00CB52E2" w:rsidRPr="00D12471">
        <w:rPr>
          <w:rFonts w:ascii="Tahoma" w:hAnsi="Tahoma" w:cs="Tahoma"/>
          <w:sz w:val="22"/>
          <w:szCs w:val="22"/>
        </w:rPr>
        <w:t xml:space="preserve">el </w:t>
      </w:r>
      <w:r w:rsidR="00F21BC2" w:rsidRPr="00D12471">
        <w:rPr>
          <w:rFonts w:ascii="Tahoma" w:hAnsi="Tahoma" w:cs="Tahoma"/>
          <w:sz w:val="22"/>
          <w:szCs w:val="22"/>
        </w:rPr>
        <w:t>E</w:t>
      </w:r>
      <w:r w:rsidR="00F4414D" w:rsidRPr="00D12471">
        <w:rPr>
          <w:rFonts w:ascii="Tahoma" w:hAnsi="Tahoma" w:cs="Tahoma"/>
          <w:sz w:val="22"/>
          <w:szCs w:val="22"/>
        </w:rPr>
        <w:t>GC</w:t>
      </w:r>
      <w:r w:rsidR="00F21BC2" w:rsidRPr="00D12471">
        <w:rPr>
          <w:rFonts w:ascii="Tahoma" w:hAnsi="Tahoma" w:cs="Tahoma"/>
          <w:sz w:val="22"/>
          <w:szCs w:val="22"/>
        </w:rPr>
        <w:t xml:space="preserve"> </w:t>
      </w:r>
      <w:r w:rsidRPr="00D12471">
        <w:rPr>
          <w:rFonts w:ascii="Tahoma" w:hAnsi="Tahoma" w:cs="Tahoma"/>
          <w:sz w:val="22"/>
          <w:szCs w:val="22"/>
        </w:rPr>
        <w:t xml:space="preserve">cuando así lo requiera </w:t>
      </w:r>
      <w:r w:rsidR="00D91E53" w:rsidRPr="00D12471">
        <w:rPr>
          <w:rFonts w:ascii="Tahoma" w:hAnsi="Tahoma" w:cs="Tahoma"/>
          <w:sz w:val="22"/>
          <w:szCs w:val="22"/>
        </w:rPr>
        <w:t xml:space="preserve">el </w:t>
      </w:r>
      <w:r w:rsidR="008F57DC" w:rsidRPr="00D12471">
        <w:rPr>
          <w:rFonts w:ascii="Tahoma" w:hAnsi="Tahoma" w:cs="Tahoma"/>
          <w:sz w:val="22"/>
          <w:szCs w:val="22"/>
        </w:rPr>
        <w:t>BCCR</w:t>
      </w:r>
      <w:r w:rsidRPr="00D12471">
        <w:rPr>
          <w:rFonts w:ascii="Tahoma" w:hAnsi="Tahoma" w:cs="Tahoma"/>
          <w:sz w:val="22"/>
          <w:szCs w:val="22"/>
        </w:rPr>
        <w:t>.</w:t>
      </w:r>
    </w:p>
    <w:p w14:paraId="51D83734" w14:textId="77777777" w:rsidR="00BD5000" w:rsidRPr="00D12471" w:rsidRDefault="00BD5000" w:rsidP="00AF2C2E">
      <w:pPr>
        <w:pStyle w:val="Prrafodelista"/>
        <w:suppressAutoHyphens/>
        <w:ind w:left="1140" w:right="17"/>
        <w:jc w:val="both"/>
        <w:rPr>
          <w:rFonts w:ascii="Tahoma" w:hAnsi="Tahoma" w:cs="Tahoma"/>
          <w:sz w:val="22"/>
          <w:szCs w:val="22"/>
        </w:rPr>
      </w:pPr>
    </w:p>
    <w:p w14:paraId="51D83735" w14:textId="77777777" w:rsidR="00EC4235" w:rsidRPr="00D12471" w:rsidRDefault="00EC4235" w:rsidP="008116B4">
      <w:pPr>
        <w:pStyle w:val="Prrafodelista"/>
        <w:numPr>
          <w:ilvl w:val="1"/>
          <w:numId w:val="10"/>
        </w:numPr>
        <w:suppressAutoHyphens/>
        <w:ind w:left="1140" w:right="17" w:hanging="856"/>
        <w:jc w:val="both"/>
        <w:rPr>
          <w:rFonts w:ascii="Tahoma" w:hAnsi="Tahoma" w:cs="Tahoma"/>
          <w:b/>
          <w:sz w:val="22"/>
          <w:szCs w:val="22"/>
        </w:rPr>
      </w:pPr>
      <w:bookmarkStart w:id="25" w:name="_Ref401241728"/>
      <w:r w:rsidRPr="00D12471">
        <w:rPr>
          <w:rFonts w:ascii="Tahoma" w:hAnsi="Tahoma" w:cs="Tahoma"/>
          <w:sz w:val="22"/>
          <w:szCs w:val="22"/>
        </w:rPr>
        <w:t>Para esto, el personal de la empresa contratista se presentará en</w:t>
      </w:r>
      <w:r w:rsidR="00741260" w:rsidRPr="00D12471">
        <w:rPr>
          <w:rFonts w:ascii="Tahoma" w:hAnsi="Tahoma" w:cs="Tahoma"/>
          <w:sz w:val="22"/>
          <w:szCs w:val="22"/>
        </w:rPr>
        <w:t xml:space="preserve"> </w:t>
      </w:r>
      <w:r w:rsidRPr="00D12471">
        <w:rPr>
          <w:rFonts w:ascii="Tahoma" w:hAnsi="Tahoma" w:cs="Tahoma"/>
          <w:sz w:val="22"/>
          <w:szCs w:val="22"/>
        </w:rPr>
        <w:t xml:space="preserve">el lugar definido por el BCCR en un tiempo de respuesta de acuerdo con la prioridad establecida en cada </w:t>
      </w:r>
      <w:r w:rsidR="00F31351" w:rsidRPr="00D12471">
        <w:rPr>
          <w:rFonts w:ascii="Tahoma" w:hAnsi="Tahoma" w:cs="Tahoma"/>
          <w:sz w:val="22"/>
          <w:szCs w:val="22"/>
        </w:rPr>
        <w:t>solicitud</w:t>
      </w:r>
      <w:r w:rsidRPr="00D12471">
        <w:rPr>
          <w:rFonts w:ascii="Tahoma" w:hAnsi="Tahoma" w:cs="Tahoma"/>
          <w:sz w:val="22"/>
          <w:szCs w:val="22"/>
        </w:rPr>
        <w:t xml:space="preserve"> </w:t>
      </w:r>
      <w:r w:rsidR="00F31351" w:rsidRPr="00D12471">
        <w:rPr>
          <w:rFonts w:ascii="Tahoma" w:hAnsi="Tahoma" w:cs="Tahoma"/>
          <w:sz w:val="22"/>
          <w:szCs w:val="22"/>
        </w:rPr>
        <w:t>realizada</w:t>
      </w:r>
      <w:r w:rsidRPr="00D12471">
        <w:rPr>
          <w:rFonts w:ascii="Tahoma" w:hAnsi="Tahoma" w:cs="Tahoma"/>
          <w:sz w:val="22"/>
          <w:szCs w:val="22"/>
        </w:rPr>
        <w:t xml:space="preserve"> por el BCCR, según la siguiente tabla (entiéndase estos tiempos como los plazos para empezar a atender el trabajo asignado en las instalaciones designadas), después de efectuada la comunicación al contratista de acuerdo con el procedimiento y el horario establecido en este contrato:</w:t>
      </w:r>
      <w:bookmarkEnd w:id="25"/>
    </w:p>
    <w:p w14:paraId="51D83736" w14:textId="77777777" w:rsidR="00EC4235" w:rsidRPr="00D12471" w:rsidRDefault="00EC4235" w:rsidP="00AF2C2E">
      <w:pPr>
        <w:rPr>
          <w:rFonts w:ascii="Tahoma" w:hAnsi="Tahoma" w:cs="Tahoma"/>
          <w:sz w:val="22"/>
          <w:szCs w:val="22"/>
        </w:rPr>
      </w:pPr>
    </w:p>
    <w:tbl>
      <w:tblPr>
        <w:tblW w:w="7358"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3"/>
        <w:gridCol w:w="3760"/>
        <w:gridCol w:w="2445"/>
      </w:tblGrid>
      <w:tr w:rsidR="00EC4235" w:rsidRPr="00D12471" w14:paraId="51D8373B" w14:textId="77777777" w:rsidTr="00AF2C2E">
        <w:tc>
          <w:tcPr>
            <w:tcW w:w="1153" w:type="dxa"/>
            <w:tcBorders>
              <w:top w:val="single" w:sz="4" w:space="0" w:color="auto"/>
              <w:left w:val="single" w:sz="4" w:space="0" w:color="auto"/>
              <w:bottom w:val="single" w:sz="4" w:space="0" w:color="auto"/>
              <w:right w:val="single" w:sz="4" w:space="0" w:color="auto"/>
            </w:tcBorders>
          </w:tcPr>
          <w:p w14:paraId="51D83737" w14:textId="77777777" w:rsidR="00EC4235" w:rsidRPr="00D12471" w:rsidRDefault="00EC4235" w:rsidP="00CA5C04">
            <w:pPr>
              <w:suppressAutoHyphens/>
              <w:jc w:val="center"/>
              <w:rPr>
                <w:rFonts w:ascii="Tahoma" w:hAnsi="Tahoma" w:cs="Tahoma"/>
                <w:b/>
                <w:bCs/>
                <w:sz w:val="22"/>
                <w:szCs w:val="22"/>
              </w:rPr>
            </w:pPr>
            <w:r w:rsidRPr="00D12471">
              <w:rPr>
                <w:rFonts w:ascii="Tahoma" w:hAnsi="Tahoma" w:cs="Tahoma"/>
                <w:b/>
                <w:bCs/>
                <w:sz w:val="22"/>
                <w:szCs w:val="22"/>
              </w:rPr>
              <w:t>Prioridad</w:t>
            </w:r>
          </w:p>
        </w:tc>
        <w:tc>
          <w:tcPr>
            <w:tcW w:w="3760" w:type="dxa"/>
            <w:tcBorders>
              <w:top w:val="single" w:sz="4" w:space="0" w:color="auto"/>
              <w:left w:val="single" w:sz="4" w:space="0" w:color="auto"/>
              <w:bottom w:val="single" w:sz="4" w:space="0" w:color="auto"/>
              <w:right w:val="single" w:sz="4" w:space="0" w:color="auto"/>
            </w:tcBorders>
          </w:tcPr>
          <w:p w14:paraId="51D83738" w14:textId="77777777" w:rsidR="00EC4235" w:rsidRPr="00D12471" w:rsidRDefault="00EC4235" w:rsidP="00CA5C04">
            <w:pPr>
              <w:suppressAutoHyphens/>
              <w:jc w:val="center"/>
              <w:rPr>
                <w:rFonts w:ascii="Tahoma" w:hAnsi="Tahoma" w:cs="Tahoma"/>
                <w:b/>
                <w:bCs/>
                <w:sz w:val="22"/>
                <w:szCs w:val="22"/>
              </w:rPr>
            </w:pPr>
            <w:r w:rsidRPr="00D12471">
              <w:rPr>
                <w:rFonts w:ascii="Tahoma" w:hAnsi="Tahoma" w:cs="Tahoma"/>
                <w:b/>
                <w:bCs/>
                <w:sz w:val="22"/>
                <w:szCs w:val="22"/>
              </w:rPr>
              <w:t>Efecto</w:t>
            </w:r>
          </w:p>
        </w:tc>
        <w:tc>
          <w:tcPr>
            <w:tcW w:w="2445" w:type="dxa"/>
            <w:tcBorders>
              <w:top w:val="single" w:sz="4" w:space="0" w:color="auto"/>
              <w:left w:val="single" w:sz="4" w:space="0" w:color="auto"/>
              <w:bottom w:val="single" w:sz="4" w:space="0" w:color="auto"/>
              <w:right w:val="single" w:sz="4" w:space="0" w:color="auto"/>
            </w:tcBorders>
          </w:tcPr>
          <w:p w14:paraId="51D83739" w14:textId="77777777" w:rsidR="00EC4235" w:rsidRPr="00D12471" w:rsidRDefault="00EC4235" w:rsidP="00CA5C04">
            <w:pPr>
              <w:suppressAutoHyphens/>
              <w:ind w:firstLine="41"/>
              <w:jc w:val="center"/>
              <w:rPr>
                <w:rFonts w:ascii="Tahoma" w:hAnsi="Tahoma" w:cs="Tahoma"/>
                <w:b/>
                <w:bCs/>
                <w:sz w:val="22"/>
                <w:szCs w:val="22"/>
              </w:rPr>
            </w:pPr>
            <w:r w:rsidRPr="00D12471">
              <w:rPr>
                <w:rFonts w:ascii="Tahoma" w:hAnsi="Tahoma" w:cs="Tahoma"/>
                <w:b/>
                <w:bCs/>
                <w:sz w:val="22"/>
                <w:szCs w:val="22"/>
              </w:rPr>
              <w:t>Tiempo máximo</w:t>
            </w:r>
          </w:p>
          <w:p w14:paraId="51D8373A" w14:textId="77777777" w:rsidR="00EC4235" w:rsidRPr="00D12471" w:rsidRDefault="00EC4235" w:rsidP="00CA5C04">
            <w:pPr>
              <w:suppressAutoHyphens/>
              <w:ind w:firstLine="180"/>
              <w:jc w:val="center"/>
              <w:rPr>
                <w:rFonts w:ascii="Tahoma" w:hAnsi="Tahoma" w:cs="Tahoma"/>
                <w:b/>
                <w:bCs/>
                <w:sz w:val="22"/>
                <w:szCs w:val="22"/>
              </w:rPr>
            </w:pPr>
            <w:r w:rsidRPr="00D12471">
              <w:rPr>
                <w:rFonts w:ascii="Tahoma" w:hAnsi="Tahoma" w:cs="Tahoma"/>
                <w:b/>
                <w:bCs/>
                <w:sz w:val="22"/>
                <w:szCs w:val="22"/>
              </w:rPr>
              <w:t>Inicio de atención</w:t>
            </w:r>
          </w:p>
        </w:tc>
      </w:tr>
      <w:tr w:rsidR="00EC4235" w:rsidRPr="00D12471" w14:paraId="51D8373F" w14:textId="77777777" w:rsidTr="00AF2C2E">
        <w:tc>
          <w:tcPr>
            <w:tcW w:w="1153" w:type="dxa"/>
            <w:tcBorders>
              <w:top w:val="single" w:sz="4" w:space="0" w:color="auto"/>
              <w:left w:val="single" w:sz="4" w:space="0" w:color="auto"/>
              <w:bottom w:val="single" w:sz="4" w:space="0" w:color="auto"/>
              <w:right w:val="single" w:sz="4" w:space="0" w:color="auto"/>
            </w:tcBorders>
          </w:tcPr>
          <w:p w14:paraId="51D8373C" w14:textId="77777777" w:rsidR="00EC4235" w:rsidRPr="00D12471" w:rsidRDefault="00EC4235" w:rsidP="00CA5C04">
            <w:pPr>
              <w:pStyle w:val="NormalWeb"/>
              <w:suppressAutoHyphens/>
              <w:spacing w:before="0" w:beforeAutospacing="0" w:after="0" w:afterAutospacing="0"/>
              <w:jc w:val="center"/>
              <w:rPr>
                <w:rFonts w:ascii="Tahoma" w:hAnsi="Tahoma" w:cs="Tahoma"/>
                <w:sz w:val="22"/>
                <w:szCs w:val="22"/>
                <w:lang w:val="es-ES_tradnl"/>
              </w:rPr>
            </w:pPr>
            <w:r w:rsidRPr="00D12471">
              <w:rPr>
                <w:rFonts w:ascii="Tahoma" w:hAnsi="Tahoma" w:cs="Tahoma"/>
                <w:sz w:val="22"/>
                <w:szCs w:val="22"/>
                <w:lang w:val="es-ES_tradnl"/>
              </w:rPr>
              <w:t>Alta</w:t>
            </w:r>
          </w:p>
        </w:tc>
        <w:tc>
          <w:tcPr>
            <w:tcW w:w="3760" w:type="dxa"/>
            <w:tcBorders>
              <w:top w:val="single" w:sz="4" w:space="0" w:color="auto"/>
              <w:left w:val="single" w:sz="4" w:space="0" w:color="auto"/>
              <w:bottom w:val="single" w:sz="4" w:space="0" w:color="auto"/>
              <w:right w:val="single" w:sz="4" w:space="0" w:color="auto"/>
            </w:tcBorders>
          </w:tcPr>
          <w:p w14:paraId="51D8373D" w14:textId="77777777" w:rsidR="00EC4235" w:rsidRPr="00D12471" w:rsidRDefault="00EC4235" w:rsidP="00CA5C04">
            <w:pPr>
              <w:pStyle w:val="Piedepgina"/>
              <w:tabs>
                <w:tab w:val="clear" w:pos="4320"/>
                <w:tab w:val="clear" w:pos="8640"/>
              </w:tabs>
              <w:suppressAutoHyphens/>
              <w:ind w:left="41"/>
              <w:rPr>
                <w:rFonts w:ascii="Tahoma" w:hAnsi="Tahoma" w:cs="Tahoma"/>
                <w:sz w:val="22"/>
                <w:szCs w:val="22"/>
              </w:rPr>
            </w:pPr>
            <w:r w:rsidRPr="00D12471">
              <w:rPr>
                <w:rFonts w:ascii="Tahoma" w:hAnsi="Tahoma" w:cs="Tahoma"/>
                <w:sz w:val="22"/>
                <w:szCs w:val="22"/>
              </w:rPr>
              <w:t>Retrasa procesos muy importantes</w:t>
            </w:r>
          </w:p>
        </w:tc>
        <w:tc>
          <w:tcPr>
            <w:tcW w:w="2445" w:type="dxa"/>
            <w:tcBorders>
              <w:top w:val="single" w:sz="4" w:space="0" w:color="auto"/>
              <w:left w:val="single" w:sz="4" w:space="0" w:color="auto"/>
              <w:bottom w:val="single" w:sz="4" w:space="0" w:color="auto"/>
              <w:right w:val="single" w:sz="4" w:space="0" w:color="auto"/>
            </w:tcBorders>
          </w:tcPr>
          <w:p w14:paraId="51D8373E" w14:textId="77777777" w:rsidR="00EC4235" w:rsidRPr="00D12471" w:rsidRDefault="006438E8" w:rsidP="006438E8">
            <w:pPr>
              <w:suppressAutoHyphens/>
              <w:jc w:val="center"/>
              <w:rPr>
                <w:rFonts w:ascii="Tahoma" w:hAnsi="Tahoma" w:cs="Tahoma"/>
                <w:sz w:val="22"/>
                <w:szCs w:val="22"/>
              </w:rPr>
            </w:pPr>
            <w:r w:rsidRPr="00D12471">
              <w:rPr>
                <w:rFonts w:ascii="Tahoma" w:hAnsi="Tahoma" w:cs="Tahoma"/>
                <w:sz w:val="22"/>
                <w:szCs w:val="22"/>
              </w:rPr>
              <w:t>1 día</w:t>
            </w:r>
            <w:r w:rsidR="00C77C8A" w:rsidRPr="00D12471">
              <w:rPr>
                <w:rFonts w:ascii="Tahoma" w:hAnsi="Tahoma" w:cs="Tahoma"/>
                <w:sz w:val="22"/>
                <w:szCs w:val="22"/>
              </w:rPr>
              <w:t xml:space="preserve"> </w:t>
            </w:r>
            <w:r w:rsidR="00EC4235" w:rsidRPr="00D12471">
              <w:rPr>
                <w:rFonts w:ascii="Tahoma" w:hAnsi="Tahoma" w:cs="Tahoma"/>
                <w:sz w:val="22"/>
                <w:szCs w:val="22"/>
              </w:rPr>
              <w:t>hábiles</w:t>
            </w:r>
          </w:p>
        </w:tc>
      </w:tr>
      <w:tr w:rsidR="00EC4235" w:rsidRPr="00D12471" w14:paraId="51D83743" w14:textId="77777777" w:rsidTr="00AF2C2E">
        <w:tc>
          <w:tcPr>
            <w:tcW w:w="1153" w:type="dxa"/>
            <w:tcBorders>
              <w:top w:val="single" w:sz="4" w:space="0" w:color="auto"/>
              <w:left w:val="single" w:sz="4" w:space="0" w:color="auto"/>
              <w:bottom w:val="single" w:sz="4" w:space="0" w:color="auto"/>
              <w:right w:val="single" w:sz="4" w:space="0" w:color="auto"/>
            </w:tcBorders>
          </w:tcPr>
          <w:p w14:paraId="51D83740" w14:textId="77777777" w:rsidR="00EC4235" w:rsidRPr="00D12471" w:rsidRDefault="00EC4235" w:rsidP="00CA5C04">
            <w:pPr>
              <w:suppressAutoHyphens/>
              <w:jc w:val="center"/>
              <w:rPr>
                <w:rFonts w:ascii="Tahoma" w:hAnsi="Tahoma" w:cs="Tahoma"/>
                <w:sz w:val="22"/>
                <w:szCs w:val="22"/>
              </w:rPr>
            </w:pPr>
            <w:r w:rsidRPr="00D12471">
              <w:rPr>
                <w:rFonts w:ascii="Tahoma" w:hAnsi="Tahoma" w:cs="Tahoma"/>
                <w:sz w:val="22"/>
                <w:szCs w:val="22"/>
              </w:rPr>
              <w:t>Media</w:t>
            </w:r>
          </w:p>
        </w:tc>
        <w:tc>
          <w:tcPr>
            <w:tcW w:w="3760" w:type="dxa"/>
            <w:tcBorders>
              <w:top w:val="single" w:sz="4" w:space="0" w:color="auto"/>
              <w:left w:val="single" w:sz="4" w:space="0" w:color="auto"/>
              <w:bottom w:val="single" w:sz="4" w:space="0" w:color="auto"/>
              <w:right w:val="single" w:sz="4" w:space="0" w:color="auto"/>
            </w:tcBorders>
          </w:tcPr>
          <w:p w14:paraId="51D83741" w14:textId="77777777" w:rsidR="00EC4235" w:rsidRPr="00D12471" w:rsidRDefault="00EC4235" w:rsidP="00CA5C04">
            <w:pPr>
              <w:suppressAutoHyphens/>
              <w:ind w:left="41"/>
              <w:rPr>
                <w:rFonts w:ascii="Tahoma" w:hAnsi="Tahoma" w:cs="Tahoma"/>
                <w:sz w:val="22"/>
                <w:szCs w:val="22"/>
              </w:rPr>
            </w:pPr>
            <w:r w:rsidRPr="00D12471">
              <w:rPr>
                <w:rFonts w:ascii="Tahoma" w:hAnsi="Tahoma" w:cs="Tahoma"/>
                <w:sz w:val="22"/>
                <w:szCs w:val="22"/>
              </w:rPr>
              <w:t xml:space="preserve">Causa algunos trastornos </w:t>
            </w:r>
          </w:p>
        </w:tc>
        <w:tc>
          <w:tcPr>
            <w:tcW w:w="2445" w:type="dxa"/>
            <w:tcBorders>
              <w:top w:val="single" w:sz="4" w:space="0" w:color="auto"/>
              <w:left w:val="single" w:sz="4" w:space="0" w:color="auto"/>
              <w:bottom w:val="single" w:sz="4" w:space="0" w:color="auto"/>
              <w:right w:val="single" w:sz="4" w:space="0" w:color="auto"/>
            </w:tcBorders>
          </w:tcPr>
          <w:p w14:paraId="51D83742" w14:textId="77777777" w:rsidR="00EC4235" w:rsidRPr="00D12471" w:rsidRDefault="006438E8" w:rsidP="006438E8">
            <w:pPr>
              <w:suppressAutoHyphens/>
              <w:jc w:val="center"/>
              <w:rPr>
                <w:rFonts w:ascii="Tahoma" w:hAnsi="Tahoma" w:cs="Tahoma"/>
                <w:sz w:val="22"/>
                <w:szCs w:val="22"/>
              </w:rPr>
            </w:pPr>
            <w:r w:rsidRPr="00D12471">
              <w:rPr>
                <w:rFonts w:ascii="Tahoma" w:hAnsi="Tahoma" w:cs="Tahoma"/>
                <w:sz w:val="22"/>
                <w:szCs w:val="22"/>
              </w:rPr>
              <w:t>2 días</w:t>
            </w:r>
            <w:r w:rsidR="00EC4235" w:rsidRPr="00D12471">
              <w:rPr>
                <w:rFonts w:ascii="Tahoma" w:hAnsi="Tahoma" w:cs="Tahoma"/>
                <w:sz w:val="22"/>
                <w:szCs w:val="22"/>
              </w:rPr>
              <w:t xml:space="preserve"> hábiles</w:t>
            </w:r>
          </w:p>
        </w:tc>
      </w:tr>
      <w:tr w:rsidR="00EC4235" w:rsidRPr="00D12471" w14:paraId="51D83747" w14:textId="77777777" w:rsidTr="00AF2C2E">
        <w:tc>
          <w:tcPr>
            <w:tcW w:w="1153" w:type="dxa"/>
            <w:tcBorders>
              <w:top w:val="single" w:sz="4" w:space="0" w:color="auto"/>
              <w:left w:val="single" w:sz="4" w:space="0" w:color="auto"/>
              <w:bottom w:val="single" w:sz="4" w:space="0" w:color="auto"/>
              <w:right w:val="single" w:sz="4" w:space="0" w:color="auto"/>
            </w:tcBorders>
          </w:tcPr>
          <w:p w14:paraId="51D83744" w14:textId="77777777" w:rsidR="00EC4235" w:rsidRPr="00D12471" w:rsidRDefault="00EC4235" w:rsidP="00CA5C04">
            <w:pPr>
              <w:suppressAutoHyphens/>
              <w:jc w:val="center"/>
              <w:rPr>
                <w:rFonts w:ascii="Tahoma" w:hAnsi="Tahoma" w:cs="Tahoma"/>
                <w:sz w:val="22"/>
                <w:szCs w:val="22"/>
              </w:rPr>
            </w:pPr>
            <w:r w:rsidRPr="00D12471">
              <w:rPr>
                <w:rFonts w:ascii="Tahoma" w:hAnsi="Tahoma" w:cs="Tahoma"/>
                <w:sz w:val="22"/>
                <w:szCs w:val="22"/>
              </w:rPr>
              <w:t>Baja</w:t>
            </w:r>
          </w:p>
        </w:tc>
        <w:tc>
          <w:tcPr>
            <w:tcW w:w="3760" w:type="dxa"/>
            <w:tcBorders>
              <w:top w:val="single" w:sz="4" w:space="0" w:color="auto"/>
              <w:left w:val="single" w:sz="4" w:space="0" w:color="auto"/>
              <w:bottom w:val="single" w:sz="4" w:space="0" w:color="auto"/>
              <w:right w:val="single" w:sz="4" w:space="0" w:color="auto"/>
            </w:tcBorders>
          </w:tcPr>
          <w:p w14:paraId="51D83745" w14:textId="77777777" w:rsidR="00EC4235" w:rsidRPr="00D12471" w:rsidRDefault="00EC4235" w:rsidP="00CA5C04">
            <w:pPr>
              <w:suppressAutoHyphens/>
              <w:ind w:left="41"/>
              <w:rPr>
                <w:rFonts w:ascii="Tahoma" w:hAnsi="Tahoma" w:cs="Tahoma"/>
                <w:sz w:val="22"/>
                <w:szCs w:val="22"/>
              </w:rPr>
            </w:pPr>
            <w:r w:rsidRPr="00D12471">
              <w:rPr>
                <w:rFonts w:ascii="Tahoma" w:hAnsi="Tahoma" w:cs="Tahoma"/>
                <w:sz w:val="22"/>
                <w:szCs w:val="22"/>
              </w:rPr>
              <w:t>No provoca efectos considerables</w:t>
            </w:r>
          </w:p>
        </w:tc>
        <w:tc>
          <w:tcPr>
            <w:tcW w:w="2445" w:type="dxa"/>
            <w:tcBorders>
              <w:top w:val="single" w:sz="4" w:space="0" w:color="auto"/>
              <w:left w:val="single" w:sz="4" w:space="0" w:color="auto"/>
              <w:bottom w:val="single" w:sz="4" w:space="0" w:color="auto"/>
              <w:right w:val="single" w:sz="4" w:space="0" w:color="auto"/>
            </w:tcBorders>
          </w:tcPr>
          <w:p w14:paraId="51D83746" w14:textId="77777777" w:rsidR="00EC4235" w:rsidRPr="00D12471" w:rsidRDefault="00C45959" w:rsidP="00C45959">
            <w:pPr>
              <w:suppressAutoHyphens/>
              <w:jc w:val="center"/>
              <w:rPr>
                <w:rFonts w:ascii="Tahoma" w:hAnsi="Tahoma" w:cs="Tahoma"/>
                <w:sz w:val="22"/>
                <w:szCs w:val="22"/>
              </w:rPr>
            </w:pPr>
            <w:r w:rsidRPr="00D12471">
              <w:rPr>
                <w:rFonts w:ascii="Tahoma" w:hAnsi="Tahoma" w:cs="Tahoma"/>
                <w:sz w:val="22"/>
                <w:szCs w:val="22"/>
              </w:rPr>
              <w:t>3</w:t>
            </w:r>
            <w:r w:rsidR="00C129F3" w:rsidRPr="00D12471">
              <w:rPr>
                <w:rFonts w:ascii="Tahoma" w:hAnsi="Tahoma" w:cs="Tahoma"/>
                <w:sz w:val="22"/>
                <w:szCs w:val="22"/>
              </w:rPr>
              <w:t xml:space="preserve"> </w:t>
            </w:r>
            <w:r w:rsidR="006438E8" w:rsidRPr="00D12471">
              <w:rPr>
                <w:rFonts w:ascii="Tahoma" w:hAnsi="Tahoma" w:cs="Tahoma"/>
                <w:sz w:val="22"/>
                <w:szCs w:val="22"/>
              </w:rPr>
              <w:t>días</w:t>
            </w:r>
            <w:r w:rsidR="00EC4235" w:rsidRPr="00D12471">
              <w:rPr>
                <w:rFonts w:ascii="Tahoma" w:hAnsi="Tahoma" w:cs="Tahoma"/>
                <w:sz w:val="22"/>
                <w:szCs w:val="22"/>
              </w:rPr>
              <w:t xml:space="preserve"> hábiles</w:t>
            </w:r>
          </w:p>
        </w:tc>
      </w:tr>
    </w:tbl>
    <w:p w14:paraId="51D83748" w14:textId="77777777" w:rsidR="00EC4235" w:rsidRPr="00D12471" w:rsidRDefault="00EC4235" w:rsidP="00AF2C2E">
      <w:pPr>
        <w:widowControl w:val="0"/>
        <w:suppressAutoHyphens/>
        <w:ind w:right="17"/>
        <w:contextualSpacing/>
        <w:jc w:val="both"/>
        <w:rPr>
          <w:rFonts w:ascii="Tahoma" w:hAnsi="Tahoma" w:cs="Tahoma"/>
          <w:sz w:val="22"/>
          <w:szCs w:val="22"/>
          <w:highlight w:val="yellow"/>
        </w:rPr>
      </w:pPr>
    </w:p>
    <w:p w14:paraId="51D83749" w14:textId="77777777" w:rsidR="00581654" w:rsidRPr="00D12471" w:rsidRDefault="00581654" w:rsidP="00AF2C2E">
      <w:pPr>
        <w:ind w:left="348"/>
        <w:jc w:val="both"/>
        <w:rPr>
          <w:rFonts w:ascii="Tahoma" w:hAnsi="Tahoma" w:cs="Tahoma"/>
          <w:bCs/>
          <w:sz w:val="22"/>
          <w:szCs w:val="22"/>
          <w:highlight w:val="yellow"/>
        </w:rPr>
      </w:pPr>
    </w:p>
    <w:p w14:paraId="51D8374A" w14:textId="77777777" w:rsidR="00436D2B" w:rsidRPr="00D12471" w:rsidRDefault="00581654" w:rsidP="003511C9">
      <w:pPr>
        <w:pStyle w:val="Prrafodelista"/>
        <w:numPr>
          <w:ilvl w:val="2"/>
          <w:numId w:val="10"/>
        </w:numPr>
        <w:suppressAutoHyphens/>
        <w:ind w:left="1843" w:right="17" w:hanging="775"/>
        <w:jc w:val="both"/>
        <w:rPr>
          <w:rFonts w:ascii="Tahoma" w:hAnsi="Tahoma" w:cs="Tahoma"/>
          <w:b/>
          <w:sz w:val="22"/>
          <w:szCs w:val="22"/>
        </w:rPr>
      </w:pPr>
      <w:r w:rsidRPr="00D12471">
        <w:rPr>
          <w:rFonts w:ascii="Tahoma" w:hAnsi="Tahoma" w:cs="Tahoma"/>
          <w:sz w:val="22"/>
          <w:szCs w:val="22"/>
        </w:rPr>
        <w:t>En el caso de requerirse la atención</w:t>
      </w:r>
      <w:r w:rsidR="00BC2EEF" w:rsidRPr="00D12471">
        <w:rPr>
          <w:rFonts w:ascii="Tahoma" w:hAnsi="Tahoma" w:cs="Tahoma"/>
          <w:sz w:val="22"/>
          <w:szCs w:val="22"/>
        </w:rPr>
        <w:t xml:space="preserve"> por parte de la empresa </w:t>
      </w:r>
      <w:r w:rsidR="009E5B44" w:rsidRPr="00D12471">
        <w:rPr>
          <w:rFonts w:ascii="Tahoma" w:hAnsi="Tahoma" w:cs="Tahoma"/>
          <w:sz w:val="22"/>
          <w:szCs w:val="22"/>
        </w:rPr>
        <w:t>contratista,</w:t>
      </w:r>
      <w:r w:rsidRPr="00D12471">
        <w:rPr>
          <w:rFonts w:ascii="Tahoma" w:hAnsi="Tahoma" w:cs="Tahoma"/>
          <w:sz w:val="22"/>
          <w:szCs w:val="22"/>
        </w:rPr>
        <w:t xml:space="preserve"> </w:t>
      </w:r>
      <w:r w:rsidR="00F4414D" w:rsidRPr="00D12471">
        <w:rPr>
          <w:rFonts w:ascii="Tahoma" w:hAnsi="Tahoma" w:cs="Tahoma"/>
          <w:sz w:val="22"/>
          <w:szCs w:val="22"/>
        </w:rPr>
        <w:t xml:space="preserve"> se</w:t>
      </w:r>
      <w:r w:rsidRPr="00D12471">
        <w:rPr>
          <w:rFonts w:ascii="Tahoma" w:hAnsi="Tahoma" w:cs="Tahoma"/>
          <w:sz w:val="22"/>
          <w:szCs w:val="22"/>
        </w:rPr>
        <w:t xml:space="preserve"> debe brindar la asistencia necesaria y</w:t>
      </w:r>
      <w:r w:rsidRPr="00D12471" w:rsidDel="00811EF5">
        <w:rPr>
          <w:rFonts w:ascii="Tahoma" w:hAnsi="Tahoma" w:cs="Tahoma"/>
          <w:sz w:val="22"/>
          <w:szCs w:val="22"/>
        </w:rPr>
        <w:t xml:space="preserve"> </w:t>
      </w:r>
      <w:r w:rsidRPr="00D12471">
        <w:rPr>
          <w:rFonts w:ascii="Tahoma" w:hAnsi="Tahoma" w:cs="Tahoma"/>
          <w:sz w:val="22"/>
          <w:szCs w:val="22"/>
        </w:rPr>
        <w:t xml:space="preserve">comprometerse a que su personal técnico permanezca en </w:t>
      </w:r>
      <w:r w:rsidR="009E5B44" w:rsidRPr="00D12471">
        <w:rPr>
          <w:rFonts w:ascii="Tahoma" w:hAnsi="Tahoma" w:cs="Tahoma"/>
          <w:sz w:val="22"/>
          <w:szCs w:val="22"/>
        </w:rPr>
        <w:t>las instalaciones</w:t>
      </w:r>
      <w:r w:rsidR="006024E2" w:rsidRPr="00D12471">
        <w:rPr>
          <w:rFonts w:ascii="Tahoma" w:hAnsi="Tahoma" w:cs="Tahoma"/>
          <w:sz w:val="22"/>
          <w:szCs w:val="22"/>
        </w:rPr>
        <w:t xml:space="preserve"> definidas por el BCCR</w:t>
      </w:r>
      <w:r w:rsidRPr="00D12471">
        <w:rPr>
          <w:rFonts w:ascii="Tahoma" w:hAnsi="Tahoma" w:cs="Tahoma"/>
          <w:sz w:val="22"/>
          <w:szCs w:val="22"/>
        </w:rPr>
        <w:t xml:space="preserve"> hasta que </w:t>
      </w:r>
      <w:r w:rsidR="00BC2EEF" w:rsidRPr="00D12471">
        <w:rPr>
          <w:rFonts w:ascii="Tahoma" w:hAnsi="Tahoma" w:cs="Tahoma"/>
          <w:sz w:val="22"/>
          <w:szCs w:val="22"/>
        </w:rPr>
        <w:t xml:space="preserve">la situación </w:t>
      </w:r>
      <w:r w:rsidRPr="00D12471">
        <w:rPr>
          <w:rFonts w:ascii="Tahoma" w:hAnsi="Tahoma" w:cs="Tahoma"/>
          <w:sz w:val="22"/>
          <w:szCs w:val="22"/>
        </w:rPr>
        <w:t>sea corregida y documentada.</w:t>
      </w:r>
      <w:r w:rsidRPr="00D12471">
        <w:rPr>
          <w:rFonts w:ascii="Tahoma" w:hAnsi="Tahoma" w:cs="Tahoma"/>
          <w:b/>
          <w:sz w:val="22"/>
          <w:szCs w:val="22"/>
        </w:rPr>
        <w:t xml:space="preserve"> </w:t>
      </w:r>
    </w:p>
    <w:p w14:paraId="51D8374B" w14:textId="77777777" w:rsidR="00E71DAD" w:rsidRPr="00D12471" w:rsidRDefault="00E71DAD" w:rsidP="00AF2C2E">
      <w:pPr>
        <w:pStyle w:val="Prrafodelista"/>
        <w:suppressAutoHyphens/>
        <w:ind w:left="1140" w:right="17"/>
        <w:jc w:val="both"/>
        <w:rPr>
          <w:rFonts w:ascii="Tahoma" w:hAnsi="Tahoma" w:cs="Tahoma"/>
          <w:sz w:val="22"/>
          <w:szCs w:val="22"/>
        </w:rPr>
      </w:pPr>
    </w:p>
    <w:p w14:paraId="51D8374C" w14:textId="77777777" w:rsidR="005817CC" w:rsidRPr="00D12471" w:rsidRDefault="005817CC" w:rsidP="003511C9">
      <w:pPr>
        <w:pStyle w:val="Prrafodelista"/>
        <w:numPr>
          <w:ilvl w:val="2"/>
          <w:numId w:val="10"/>
        </w:numPr>
        <w:suppressAutoHyphens/>
        <w:ind w:left="1843" w:right="17" w:hanging="775"/>
        <w:jc w:val="both"/>
        <w:rPr>
          <w:rFonts w:ascii="Tahoma" w:hAnsi="Tahoma" w:cs="Tahoma"/>
          <w:b/>
          <w:sz w:val="22"/>
          <w:szCs w:val="22"/>
        </w:rPr>
      </w:pPr>
      <w:r w:rsidRPr="00D12471">
        <w:rPr>
          <w:rFonts w:ascii="Tahoma" w:hAnsi="Tahoma" w:cs="Tahoma"/>
          <w:sz w:val="22"/>
          <w:szCs w:val="22"/>
        </w:rPr>
        <w:t>En caso de que el personal de</w:t>
      </w:r>
      <w:r w:rsidR="00436D2B" w:rsidRPr="00D12471">
        <w:rPr>
          <w:rFonts w:ascii="Tahoma" w:hAnsi="Tahoma" w:cs="Tahoma"/>
          <w:sz w:val="22"/>
          <w:szCs w:val="22"/>
        </w:rPr>
        <w:t xml:space="preserve"> </w:t>
      </w:r>
      <w:r w:rsidRPr="00D12471">
        <w:rPr>
          <w:rFonts w:ascii="Tahoma" w:hAnsi="Tahoma" w:cs="Tahoma"/>
          <w:sz w:val="22"/>
          <w:szCs w:val="22"/>
        </w:rPr>
        <w:t>l</w:t>
      </w:r>
      <w:r w:rsidR="00436D2B" w:rsidRPr="00D12471">
        <w:rPr>
          <w:rFonts w:ascii="Tahoma" w:hAnsi="Tahoma" w:cs="Tahoma"/>
          <w:sz w:val="22"/>
          <w:szCs w:val="22"/>
        </w:rPr>
        <w:t>a empresa contratista se encuentre en las instalaciones</w:t>
      </w:r>
      <w:r w:rsidR="002F720C" w:rsidRPr="00D12471">
        <w:rPr>
          <w:rFonts w:ascii="Tahoma" w:hAnsi="Tahoma" w:cs="Tahoma"/>
          <w:sz w:val="22"/>
          <w:szCs w:val="22"/>
        </w:rPr>
        <w:t xml:space="preserve"> definidas</w:t>
      </w:r>
      <w:r w:rsidR="00436D2B" w:rsidRPr="00D12471">
        <w:rPr>
          <w:rFonts w:ascii="Tahoma" w:hAnsi="Tahoma" w:cs="Tahoma"/>
          <w:sz w:val="22"/>
          <w:szCs w:val="22"/>
        </w:rPr>
        <w:t>, el tiempo de respuesta de atención de l</w:t>
      </w:r>
      <w:r w:rsidR="00C26343" w:rsidRPr="00D12471">
        <w:rPr>
          <w:rFonts w:ascii="Tahoma" w:hAnsi="Tahoma" w:cs="Tahoma"/>
          <w:sz w:val="22"/>
          <w:szCs w:val="22"/>
        </w:rPr>
        <w:t>a</w:t>
      </w:r>
      <w:r w:rsidR="00436D2B" w:rsidRPr="00D12471">
        <w:rPr>
          <w:rFonts w:ascii="Tahoma" w:hAnsi="Tahoma" w:cs="Tahoma"/>
          <w:sz w:val="22"/>
          <w:szCs w:val="22"/>
        </w:rPr>
        <w:t xml:space="preserve">s </w:t>
      </w:r>
      <w:r w:rsidR="00C26343" w:rsidRPr="00D12471">
        <w:rPr>
          <w:rFonts w:ascii="Tahoma" w:hAnsi="Tahoma" w:cs="Tahoma"/>
          <w:sz w:val="22"/>
          <w:szCs w:val="22"/>
        </w:rPr>
        <w:t xml:space="preserve">tareas será de acuerdo </w:t>
      </w:r>
      <w:r w:rsidR="004A5497" w:rsidRPr="00D12471">
        <w:rPr>
          <w:rFonts w:ascii="Tahoma" w:hAnsi="Tahoma" w:cs="Tahoma"/>
          <w:sz w:val="22"/>
          <w:szCs w:val="22"/>
        </w:rPr>
        <w:t xml:space="preserve">con </w:t>
      </w:r>
      <w:r w:rsidR="00C26343" w:rsidRPr="00D12471">
        <w:rPr>
          <w:rFonts w:ascii="Tahoma" w:hAnsi="Tahoma" w:cs="Tahoma"/>
          <w:sz w:val="22"/>
          <w:szCs w:val="22"/>
        </w:rPr>
        <w:t xml:space="preserve">la </w:t>
      </w:r>
      <w:r w:rsidR="003F7C1C" w:rsidRPr="00D12471">
        <w:rPr>
          <w:rFonts w:ascii="Tahoma" w:hAnsi="Tahoma" w:cs="Tahoma"/>
          <w:sz w:val="22"/>
          <w:szCs w:val="22"/>
        </w:rPr>
        <w:t>asignación</w:t>
      </w:r>
      <w:r w:rsidR="00C26343" w:rsidRPr="00D12471">
        <w:rPr>
          <w:rFonts w:ascii="Tahoma" w:hAnsi="Tahoma" w:cs="Tahoma"/>
          <w:sz w:val="22"/>
          <w:szCs w:val="22"/>
        </w:rPr>
        <w:t xml:space="preserve"> que se le realice </w:t>
      </w:r>
      <w:r w:rsidR="0075013B" w:rsidRPr="00D12471">
        <w:rPr>
          <w:rFonts w:ascii="Tahoma" w:hAnsi="Tahoma" w:cs="Tahoma"/>
          <w:sz w:val="22"/>
          <w:szCs w:val="22"/>
        </w:rPr>
        <w:t xml:space="preserve">en </w:t>
      </w:r>
      <w:r w:rsidR="00C26343" w:rsidRPr="00D12471">
        <w:rPr>
          <w:rFonts w:ascii="Tahoma" w:hAnsi="Tahoma" w:cs="Tahoma"/>
          <w:sz w:val="22"/>
          <w:szCs w:val="22"/>
        </w:rPr>
        <w:t xml:space="preserve">la herramienta definida </w:t>
      </w:r>
      <w:r w:rsidR="003F7C1C" w:rsidRPr="00D12471">
        <w:rPr>
          <w:rFonts w:ascii="Tahoma" w:hAnsi="Tahoma" w:cs="Tahoma"/>
          <w:sz w:val="22"/>
          <w:szCs w:val="22"/>
        </w:rPr>
        <w:t xml:space="preserve">por </w:t>
      </w:r>
      <w:r w:rsidR="00890329" w:rsidRPr="00D12471">
        <w:rPr>
          <w:rFonts w:ascii="Tahoma" w:hAnsi="Tahoma" w:cs="Tahoma"/>
          <w:sz w:val="22"/>
          <w:szCs w:val="22"/>
        </w:rPr>
        <w:t>el EGC del BCCR,</w:t>
      </w:r>
      <w:r w:rsidR="003F7C1C" w:rsidRPr="00D12471">
        <w:rPr>
          <w:rFonts w:ascii="Tahoma" w:hAnsi="Tahoma" w:cs="Tahoma"/>
          <w:sz w:val="22"/>
          <w:szCs w:val="22"/>
        </w:rPr>
        <w:t xml:space="preserve"> </w:t>
      </w:r>
      <w:r w:rsidR="00C26343" w:rsidRPr="00D12471">
        <w:rPr>
          <w:rFonts w:ascii="Tahoma" w:hAnsi="Tahoma" w:cs="Tahoma"/>
          <w:sz w:val="22"/>
          <w:szCs w:val="22"/>
        </w:rPr>
        <w:t xml:space="preserve">para la </w:t>
      </w:r>
      <w:r w:rsidR="00436D2B" w:rsidRPr="00D12471">
        <w:rPr>
          <w:rFonts w:ascii="Tahoma" w:hAnsi="Tahoma" w:cs="Tahoma"/>
          <w:sz w:val="22"/>
          <w:szCs w:val="22"/>
        </w:rPr>
        <w:t>Admin</w:t>
      </w:r>
      <w:r w:rsidR="002C7762" w:rsidRPr="00D12471">
        <w:rPr>
          <w:rFonts w:ascii="Tahoma" w:hAnsi="Tahoma" w:cs="Tahoma"/>
          <w:sz w:val="22"/>
          <w:szCs w:val="22"/>
        </w:rPr>
        <w:t>is</w:t>
      </w:r>
      <w:r w:rsidR="00436D2B" w:rsidRPr="00D12471">
        <w:rPr>
          <w:rFonts w:ascii="Tahoma" w:hAnsi="Tahoma" w:cs="Tahoma"/>
          <w:sz w:val="22"/>
          <w:szCs w:val="22"/>
        </w:rPr>
        <w:t>trac</w:t>
      </w:r>
      <w:r w:rsidR="002C7762" w:rsidRPr="00D12471">
        <w:rPr>
          <w:rFonts w:ascii="Tahoma" w:hAnsi="Tahoma" w:cs="Tahoma"/>
          <w:sz w:val="22"/>
          <w:szCs w:val="22"/>
        </w:rPr>
        <w:t>i</w:t>
      </w:r>
      <w:r w:rsidR="00436D2B" w:rsidRPr="00D12471">
        <w:rPr>
          <w:rFonts w:ascii="Tahoma" w:hAnsi="Tahoma" w:cs="Tahoma"/>
          <w:sz w:val="22"/>
          <w:szCs w:val="22"/>
        </w:rPr>
        <w:t>ón</w:t>
      </w:r>
      <w:r w:rsidR="00ED1761" w:rsidRPr="00D12471">
        <w:rPr>
          <w:rFonts w:ascii="Tahoma" w:hAnsi="Tahoma" w:cs="Tahoma"/>
          <w:sz w:val="22"/>
          <w:szCs w:val="22"/>
        </w:rPr>
        <w:t xml:space="preserve"> </w:t>
      </w:r>
      <w:r w:rsidR="00436D2B" w:rsidRPr="00D12471">
        <w:rPr>
          <w:rFonts w:ascii="Tahoma" w:hAnsi="Tahoma" w:cs="Tahoma"/>
          <w:sz w:val="22"/>
          <w:szCs w:val="22"/>
        </w:rPr>
        <w:t>de Requerimientos</w:t>
      </w:r>
      <w:r w:rsidR="00ED1761" w:rsidRPr="00D12471">
        <w:rPr>
          <w:rFonts w:ascii="Tahoma" w:hAnsi="Tahoma" w:cs="Tahoma"/>
          <w:sz w:val="22"/>
          <w:szCs w:val="22"/>
        </w:rPr>
        <w:t>.</w:t>
      </w:r>
      <w:r w:rsidR="00436D2B" w:rsidRPr="00D12471">
        <w:rPr>
          <w:rFonts w:ascii="Tahoma" w:hAnsi="Tahoma" w:cs="Tahoma"/>
          <w:b/>
          <w:sz w:val="22"/>
          <w:szCs w:val="22"/>
        </w:rPr>
        <w:t xml:space="preserve"> </w:t>
      </w:r>
    </w:p>
    <w:p w14:paraId="51D8374D" w14:textId="77777777" w:rsidR="00B938D9" w:rsidRPr="00D12471" w:rsidRDefault="00B938D9" w:rsidP="00B938D9">
      <w:pPr>
        <w:pStyle w:val="Prrafodelista"/>
        <w:rPr>
          <w:rFonts w:ascii="Tahoma" w:hAnsi="Tahoma" w:cs="Tahoma"/>
          <w:b/>
          <w:sz w:val="22"/>
          <w:szCs w:val="22"/>
        </w:rPr>
      </w:pPr>
    </w:p>
    <w:p w14:paraId="51D8374E" w14:textId="77777777" w:rsidR="00581654" w:rsidRPr="00D12471" w:rsidRDefault="00581654" w:rsidP="00E71DAD">
      <w:pPr>
        <w:widowControl w:val="0"/>
        <w:suppressAutoHyphens/>
        <w:ind w:left="1648" w:right="17"/>
        <w:contextualSpacing/>
        <w:jc w:val="both"/>
        <w:rPr>
          <w:rFonts w:ascii="Tahoma" w:hAnsi="Tahoma" w:cs="Tahoma"/>
          <w:sz w:val="22"/>
          <w:szCs w:val="22"/>
        </w:rPr>
      </w:pPr>
    </w:p>
    <w:p w14:paraId="51D8374F" w14:textId="77777777" w:rsidR="00581654" w:rsidRPr="00D12471" w:rsidRDefault="00581654" w:rsidP="008116B4">
      <w:pPr>
        <w:pStyle w:val="Prrafodelista"/>
        <w:numPr>
          <w:ilvl w:val="1"/>
          <w:numId w:val="10"/>
        </w:numPr>
        <w:suppressAutoHyphens/>
        <w:ind w:left="1140" w:right="17" w:hanging="856"/>
        <w:jc w:val="both"/>
        <w:rPr>
          <w:rFonts w:ascii="Tahoma" w:hAnsi="Tahoma" w:cs="Tahoma"/>
          <w:b/>
          <w:sz w:val="22"/>
          <w:szCs w:val="22"/>
        </w:rPr>
      </w:pPr>
      <w:r w:rsidRPr="00D12471">
        <w:rPr>
          <w:rFonts w:ascii="Tahoma" w:hAnsi="Tahoma" w:cs="Tahoma"/>
          <w:b/>
          <w:sz w:val="22"/>
          <w:szCs w:val="22"/>
        </w:rPr>
        <w:t>REQUERIMIENTOS GENERALES DEL TRABAJO POR REALIZAR</w:t>
      </w:r>
      <w:r w:rsidR="007B5351">
        <w:rPr>
          <w:rFonts w:ascii="Tahoma" w:hAnsi="Tahoma" w:cs="Tahoma"/>
          <w:b/>
          <w:sz w:val="22"/>
          <w:szCs w:val="22"/>
        </w:rPr>
        <w:t xml:space="preserve"> APLICABLES A AMBOS</w:t>
      </w:r>
      <w:r w:rsidR="004D04CC" w:rsidRPr="00D12471">
        <w:rPr>
          <w:rFonts w:ascii="Tahoma" w:hAnsi="Tahoma" w:cs="Tahoma"/>
          <w:b/>
          <w:sz w:val="22"/>
          <w:szCs w:val="22"/>
        </w:rPr>
        <w:t xml:space="preserve"> </w:t>
      </w:r>
      <w:r w:rsidR="00522622" w:rsidRPr="00D12471">
        <w:rPr>
          <w:rFonts w:ascii="Tahoma" w:hAnsi="Tahoma" w:cs="Tahoma"/>
          <w:b/>
          <w:sz w:val="22"/>
          <w:szCs w:val="22"/>
        </w:rPr>
        <w:t>RENGLONE</w:t>
      </w:r>
      <w:r w:rsidR="004D04CC" w:rsidRPr="00D12471">
        <w:rPr>
          <w:rFonts w:ascii="Tahoma" w:hAnsi="Tahoma" w:cs="Tahoma"/>
          <w:b/>
          <w:sz w:val="22"/>
          <w:szCs w:val="22"/>
        </w:rPr>
        <w:t>S</w:t>
      </w:r>
      <w:r w:rsidR="00FA02E0" w:rsidRPr="00D12471">
        <w:rPr>
          <w:rFonts w:ascii="Tahoma" w:hAnsi="Tahoma" w:cs="Tahoma"/>
          <w:b/>
          <w:sz w:val="22"/>
          <w:szCs w:val="22"/>
        </w:rPr>
        <w:t xml:space="preserve"> </w:t>
      </w:r>
      <w:r w:rsidR="007F729D">
        <w:rPr>
          <w:rFonts w:ascii="Tahoma" w:hAnsi="Tahoma" w:cs="Tahoma"/>
          <w:b/>
          <w:sz w:val="22"/>
          <w:szCs w:val="22"/>
        </w:rPr>
        <w:t>(SEGUNDA FASE)</w:t>
      </w:r>
    </w:p>
    <w:p w14:paraId="51D83750" w14:textId="77777777" w:rsidR="004D04CC" w:rsidRPr="00D12471" w:rsidRDefault="004D04CC" w:rsidP="004D04CC">
      <w:pPr>
        <w:pStyle w:val="Prrafodelista"/>
        <w:suppressAutoHyphens/>
        <w:ind w:left="1224" w:right="17"/>
        <w:jc w:val="both"/>
        <w:rPr>
          <w:rFonts w:ascii="Tahoma" w:hAnsi="Tahoma" w:cs="Tahoma"/>
          <w:b/>
          <w:sz w:val="22"/>
          <w:szCs w:val="22"/>
        </w:rPr>
      </w:pPr>
    </w:p>
    <w:p w14:paraId="51D83751" w14:textId="77777777" w:rsidR="00CB534D" w:rsidRPr="00D12471" w:rsidRDefault="00CB534D" w:rsidP="004A0F38">
      <w:pPr>
        <w:pStyle w:val="Prrafodelista"/>
        <w:numPr>
          <w:ilvl w:val="2"/>
          <w:numId w:val="10"/>
        </w:numPr>
        <w:suppressAutoHyphens/>
        <w:ind w:left="1985" w:right="17" w:hanging="709"/>
        <w:jc w:val="both"/>
        <w:rPr>
          <w:rFonts w:ascii="Tahoma" w:hAnsi="Tahoma" w:cs="Tahoma"/>
          <w:b/>
          <w:sz w:val="22"/>
          <w:szCs w:val="22"/>
        </w:rPr>
      </w:pPr>
      <w:r w:rsidRPr="00D12471">
        <w:rPr>
          <w:rFonts w:ascii="Tahoma" w:hAnsi="Tahoma" w:cs="Tahoma"/>
          <w:sz w:val="22"/>
          <w:szCs w:val="22"/>
        </w:rPr>
        <w:t>El contratista, durante la ejecución de las horas de mantenimiento, deberá tener total apego a la normativa, la metodología, los estándares y los procedimientos del Banco Central de Costa Rica para el desarrollo y mantenimiento de sistemas de información.</w:t>
      </w:r>
    </w:p>
    <w:p w14:paraId="51D83752" w14:textId="77777777" w:rsidR="00581654" w:rsidRPr="00D12471" w:rsidRDefault="00581654" w:rsidP="00581654">
      <w:pPr>
        <w:widowControl w:val="0"/>
        <w:suppressAutoHyphens/>
        <w:jc w:val="both"/>
        <w:rPr>
          <w:rFonts w:ascii="Tahoma" w:hAnsi="Tahoma" w:cs="Tahoma"/>
          <w:bCs/>
          <w:sz w:val="22"/>
          <w:szCs w:val="22"/>
        </w:rPr>
      </w:pPr>
    </w:p>
    <w:p w14:paraId="51D83753" w14:textId="77777777" w:rsidR="00581654" w:rsidRPr="00D12471" w:rsidRDefault="00544239" w:rsidP="004A0F38">
      <w:pPr>
        <w:pStyle w:val="Prrafodelista"/>
        <w:numPr>
          <w:ilvl w:val="2"/>
          <w:numId w:val="10"/>
        </w:numPr>
        <w:suppressAutoHyphens/>
        <w:ind w:left="1985" w:right="17" w:hanging="709"/>
        <w:jc w:val="both"/>
        <w:rPr>
          <w:rFonts w:ascii="Tahoma" w:hAnsi="Tahoma" w:cs="Tahoma"/>
          <w:b/>
          <w:sz w:val="22"/>
          <w:szCs w:val="22"/>
        </w:rPr>
      </w:pPr>
      <w:r w:rsidRPr="00D12471">
        <w:rPr>
          <w:rFonts w:ascii="Tahoma" w:hAnsi="Tahoma" w:cs="Tahoma"/>
          <w:sz w:val="22"/>
          <w:szCs w:val="22"/>
        </w:rPr>
        <w:lastRenderedPageBreak/>
        <w:t>Todos l</w:t>
      </w:r>
      <w:r w:rsidR="00581654" w:rsidRPr="00D12471">
        <w:rPr>
          <w:rFonts w:ascii="Tahoma" w:hAnsi="Tahoma" w:cs="Tahoma"/>
          <w:sz w:val="22"/>
          <w:szCs w:val="22"/>
        </w:rPr>
        <w:t xml:space="preserve">os productos </w:t>
      </w:r>
      <w:r w:rsidRPr="00D12471">
        <w:rPr>
          <w:rFonts w:ascii="Tahoma" w:hAnsi="Tahoma" w:cs="Tahoma"/>
          <w:sz w:val="22"/>
          <w:szCs w:val="22"/>
        </w:rPr>
        <w:t>(</w:t>
      </w:r>
      <w:r w:rsidR="00581654" w:rsidRPr="00D12471">
        <w:rPr>
          <w:rFonts w:ascii="Tahoma" w:hAnsi="Tahoma" w:cs="Tahoma"/>
          <w:sz w:val="22"/>
          <w:szCs w:val="22"/>
        </w:rPr>
        <w:t>iniciales, parciales y finales</w:t>
      </w:r>
      <w:r w:rsidRPr="00D12471">
        <w:rPr>
          <w:rFonts w:ascii="Tahoma" w:hAnsi="Tahoma" w:cs="Tahoma"/>
          <w:sz w:val="22"/>
          <w:szCs w:val="22"/>
        </w:rPr>
        <w:t>)</w:t>
      </w:r>
      <w:r w:rsidR="00581654" w:rsidRPr="00D12471">
        <w:rPr>
          <w:rFonts w:ascii="Tahoma" w:hAnsi="Tahoma" w:cs="Tahoma"/>
          <w:sz w:val="22"/>
          <w:szCs w:val="22"/>
        </w:rPr>
        <w:t xml:space="preserve"> generados durante el mantenimiento</w:t>
      </w:r>
      <w:r w:rsidR="00C86653" w:rsidRPr="00D12471">
        <w:rPr>
          <w:rFonts w:ascii="Tahoma" w:hAnsi="Tahoma" w:cs="Tahoma"/>
          <w:sz w:val="22"/>
          <w:szCs w:val="22"/>
        </w:rPr>
        <w:t xml:space="preserve"> </w:t>
      </w:r>
      <w:r w:rsidR="00581654" w:rsidRPr="00D12471">
        <w:rPr>
          <w:rFonts w:ascii="Tahoma" w:hAnsi="Tahoma" w:cs="Tahoma"/>
          <w:sz w:val="22"/>
          <w:szCs w:val="22"/>
        </w:rPr>
        <w:t xml:space="preserve">del sistema, tales como: </w:t>
      </w:r>
      <w:r w:rsidR="008A66FD" w:rsidRPr="00D12471">
        <w:rPr>
          <w:rFonts w:ascii="Tahoma" w:hAnsi="Tahoma" w:cs="Tahoma"/>
          <w:sz w:val="22"/>
          <w:szCs w:val="22"/>
        </w:rPr>
        <w:t xml:space="preserve">documentaciones, diseños de bases de datos e interfaces, programas fuente (inclusive copias, </w:t>
      </w:r>
      <w:r w:rsidR="00581654" w:rsidRPr="00D12471">
        <w:rPr>
          <w:rFonts w:ascii="Tahoma" w:hAnsi="Tahoma" w:cs="Tahoma"/>
          <w:sz w:val="22"/>
          <w:szCs w:val="22"/>
        </w:rPr>
        <w:t xml:space="preserve">partes y modificaciones), </w:t>
      </w:r>
      <w:r w:rsidR="008A66FD" w:rsidRPr="00D12471">
        <w:rPr>
          <w:rFonts w:ascii="Tahoma" w:hAnsi="Tahoma" w:cs="Tahoma"/>
          <w:sz w:val="22"/>
          <w:szCs w:val="22"/>
        </w:rPr>
        <w:t xml:space="preserve">serán propiedad exclusiva del </w:t>
      </w:r>
      <w:r w:rsidR="008F57DC" w:rsidRPr="00D12471">
        <w:rPr>
          <w:rFonts w:ascii="Tahoma" w:hAnsi="Tahoma" w:cs="Tahoma"/>
          <w:sz w:val="22"/>
          <w:szCs w:val="22"/>
        </w:rPr>
        <w:t>BCCR</w:t>
      </w:r>
      <w:r w:rsidR="008A66FD" w:rsidRPr="00D12471">
        <w:rPr>
          <w:rFonts w:ascii="Tahoma" w:hAnsi="Tahoma" w:cs="Tahoma"/>
          <w:sz w:val="22"/>
          <w:szCs w:val="22"/>
        </w:rPr>
        <w:t xml:space="preserve"> </w:t>
      </w:r>
      <w:r w:rsidR="00581654" w:rsidRPr="00D12471">
        <w:rPr>
          <w:rFonts w:ascii="Tahoma" w:hAnsi="Tahoma" w:cs="Tahoma"/>
          <w:sz w:val="22"/>
          <w:szCs w:val="22"/>
        </w:rPr>
        <w:t xml:space="preserve">sin límite de tiempo, y no representarán costo adicional del monto ofertado por la empresa adjudicataria y aceptado por la </w:t>
      </w:r>
      <w:r w:rsidR="007956A4" w:rsidRPr="00D12471">
        <w:rPr>
          <w:rFonts w:ascii="Tahoma" w:hAnsi="Tahoma" w:cs="Tahoma"/>
          <w:sz w:val="22"/>
          <w:szCs w:val="22"/>
        </w:rPr>
        <w:t>I</w:t>
      </w:r>
      <w:r w:rsidR="00581654" w:rsidRPr="00D12471">
        <w:rPr>
          <w:rFonts w:ascii="Tahoma" w:hAnsi="Tahoma" w:cs="Tahoma"/>
          <w:sz w:val="22"/>
          <w:szCs w:val="22"/>
        </w:rPr>
        <w:t>nstitución.</w:t>
      </w:r>
    </w:p>
    <w:p w14:paraId="51D83754" w14:textId="77777777" w:rsidR="001622B1" w:rsidRPr="00D12471" w:rsidRDefault="001622B1" w:rsidP="00131CD1">
      <w:pPr>
        <w:pStyle w:val="Prrafodelista"/>
        <w:suppressAutoHyphens/>
        <w:ind w:left="1224" w:right="17"/>
        <w:jc w:val="both"/>
        <w:rPr>
          <w:rFonts w:ascii="Tahoma" w:hAnsi="Tahoma" w:cs="Tahoma"/>
          <w:sz w:val="22"/>
          <w:szCs w:val="22"/>
        </w:rPr>
      </w:pPr>
    </w:p>
    <w:p w14:paraId="51D83755" w14:textId="77777777" w:rsidR="001622B1" w:rsidRPr="00D12471" w:rsidRDefault="001622B1" w:rsidP="004A0F38">
      <w:pPr>
        <w:pStyle w:val="Prrafodelista"/>
        <w:numPr>
          <w:ilvl w:val="2"/>
          <w:numId w:val="10"/>
        </w:numPr>
        <w:suppressAutoHyphens/>
        <w:ind w:left="1985" w:right="17" w:hanging="709"/>
        <w:jc w:val="both"/>
        <w:rPr>
          <w:rFonts w:ascii="Tahoma" w:hAnsi="Tahoma" w:cs="Tahoma"/>
          <w:b/>
          <w:sz w:val="22"/>
          <w:szCs w:val="22"/>
        </w:rPr>
      </w:pPr>
      <w:r w:rsidRPr="00D12471">
        <w:rPr>
          <w:rFonts w:ascii="Tahoma" w:hAnsi="Tahoma" w:cs="Tahoma"/>
          <w:sz w:val="22"/>
          <w:szCs w:val="22"/>
        </w:rPr>
        <w:t>Para controlar las horas de atención por parte del contratista, con respecto al servicio prestado, se llevarán registros de la siguiente información:</w:t>
      </w:r>
    </w:p>
    <w:p w14:paraId="51D83756" w14:textId="77777777" w:rsidR="001622B1" w:rsidRPr="00D12471" w:rsidRDefault="001622B1" w:rsidP="001622B1">
      <w:pPr>
        <w:pStyle w:val="Sangradetextonormal"/>
        <w:widowControl w:val="0"/>
        <w:spacing w:after="0" w:line="240" w:lineRule="auto"/>
        <w:jc w:val="both"/>
        <w:rPr>
          <w:rFonts w:ascii="Tahoma" w:hAnsi="Tahoma" w:cs="Tahoma"/>
          <w:sz w:val="22"/>
          <w:szCs w:val="22"/>
          <w:highlight w:val="yellow"/>
        </w:rPr>
      </w:pPr>
    </w:p>
    <w:p w14:paraId="51D83757" w14:textId="77777777" w:rsidR="001622B1" w:rsidRPr="00D12471" w:rsidRDefault="001622B1" w:rsidP="004A0F38">
      <w:pPr>
        <w:pStyle w:val="Sangradetextonormal"/>
        <w:widowControl w:val="0"/>
        <w:numPr>
          <w:ilvl w:val="0"/>
          <w:numId w:val="5"/>
        </w:numPr>
        <w:tabs>
          <w:tab w:val="clear" w:pos="1800"/>
        </w:tabs>
        <w:spacing w:after="0" w:line="240" w:lineRule="auto"/>
        <w:ind w:left="2552" w:hanging="425"/>
        <w:jc w:val="both"/>
        <w:rPr>
          <w:rFonts w:ascii="Tahoma" w:hAnsi="Tahoma" w:cs="Tahoma"/>
          <w:bCs/>
          <w:sz w:val="22"/>
          <w:szCs w:val="22"/>
        </w:rPr>
      </w:pPr>
      <w:r w:rsidRPr="00D12471">
        <w:rPr>
          <w:rFonts w:ascii="Tahoma" w:hAnsi="Tahoma" w:cs="Tahoma"/>
          <w:sz w:val="22"/>
          <w:szCs w:val="22"/>
        </w:rPr>
        <w:t>Prioridad de atención.</w:t>
      </w:r>
    </w:p>
    <w:p w14:paraId="51D83758" w14:textId="77777777" w:rsidR="001622B1" w:rsidRPr="00D12471" w:rsidRDefault="00787198" w:rsidP="004A0F38">
      <w:pPr>
        <w:pStyle w:val="Sangradetextonormal"/>
        <w:widowControl w:val="0"/>
        <w:numPr>
          <w:ilvl w:val="0"/>
          <w:numId w:val="5"/>
        </w:numPr>
        <w:tabs>
          <w:tab w:val="clear" w:pos="1800"/>
        </w:tabs>
        <w:spacing w:after="0" w:line="240" w:lineRule="auto"/>
        <w:ind w:left="2552" w:hanging="425"/>
        <w:jc w:val="both"/>
        <w:rPr>
          <w:rFonts w:ascii="Tahoma" w:hAnsi="Tahoma" w:cs="Tahoma"/>
          <w:bCs/>
          <w:sz w:val="22"/>
          <w:szCs w:val="22"/>
        </w:rPr>
      </w:pPr>
      <w:r w:rsidRPr="00D12471">
        <w:rPr>
          <w:rFonts w:ascii="Tahoma" w:hAnsi="Tahoma" w:cs="Tahoma"/>
          <w:sz w:val="22"/>
          <w:szCs w:val="22"/>
        </w:rPr>
        <w:t xml:space="preserve">El coordinador del personal </w:t>
      </w:r>
      <w:r w:rsidR="001622B1" w:rsidRPr="00D12471">
        <w:rPr>
          <w:rFonts w:ascii="Tahoma" w:hAnsi="Tahoma" w:cs="Tahoma"/>
          <w:sz w:val="22"/>
          <w:szCs w:val="22"/>
        </w:rPr>
        <w:t xml:space="preserve">de la </w:t>
      </w:r>
      <w:r w:rsidR="00F4414D" w:rsidRPr="00D12471">
        <w:rPr>
          <w:rFonts w:ascii="Tahoma" w:hAnsi="Tahoma" w:cs="Tahoma"/>
          <w:sz w:val="22"/>
          <w:szCs w:val="22"/>
          <w:lang w:val="es-CR"/>
        </w:rPr>
        <w:t>contratista</w:t>
      </w:r>
      <w:r w:rsidR="001622B1" w:rsidRPr="00D12471">
        <w:rPr>
          <w:rFonts w:ascii="Tahoma" w:hAnsi="Tahoma" w:cs="Tahoma"/>
          <w:sz w:val="22"/>
          <w:szCs w:val="22"/>
        </w:rPr>
        <w:t xml:space="preserve"> que atendió el trabajo asignado.</w:t>
      </w:r>
    </w:p>
    <w:p w14:paraId="51D83759" w14:textId="77777777" w:rsidR="001622B1" w:rsidRPr="00D12471" w:rsidRDefault="001622B1" w:rsidP="004A0F38">
      <w:pPr>
        <w:pStyle w:val="Sangradetextonormal"/>
        <w:widowControl w:val="0"/>
        <w:numPr>
          <w:ilvl w:val="0"/>
          <w:numId w:val="5"/>
        </w:numPr>
        <w:tabs>
          <w:tab w:val="clear" w:pos="1800"/>
        </w:tabs>
        <w:spacing w:after="0" w:line="240" w:lineRule="auto"/>
        <w:ind w:left="2552" w:hanging="425"/>
        <w:jc w:val="both"/>
        <w:rPr>
          <w:rFonts w:ascii="Tahoma" w:hAnsi="Tahoma" w:cs="Tahoma"/>
          <w:bCs/>
          <w:sz w:val="22"/>
          <w:szCs w:val="22"/>
        </w:rPr>
      </w:pPr>
      <w:r w:rsidRPr="00D12471">
        <w:rPr>
          <w:rFonts w:ascii="Tahoma" w:hAnsi="Tahoma" w:cs="Tahoma"/>
          <w:sz w:val="22"/>
          <w:szCs w:val="22"/>
        </w:rPr>
        <w:t>Descripción del trabajo realizado.</w:t>
      </w:r>
    </w:p>
    <w:p w14:paraId="51D8375A" w14:textId="77777777" w:rsidR="001622B1" w:rsidRPr="00D12471" w:rsidRDefault="001622B1" w:rsidP="004A0F38">
      <w:pPr>
        <w:pStyle w:val="Sangradetextonormal"/>
        <w:widowControl w:val="0"/>
        <w:numPr>
          <w:ilvl w:val="0"/>
          <w:numId w:val="5"/>
        </w:numPr>
        <w:tabs>
          <w:tab w:val="clear" w:pos="1800"/>
        </w:tabs>
        <w:spacing w:after="0" w:line="240" w:lineRule="auto"/>
        <w:ind w:left="2552" w:hanging="425"/>
        <w:jc w:val="both"/>
        <w:rPr>
          <w:rFonts w:ascii="Tahoma" w:hAnsi="Tahoma" w:cs="Tahoma"/>
          <w:bCs/>
          <w:sz w:val="22"/>
          <w:szCs w:val="22"/>
        </w:rPr>
      </w:pPr>
      <w:r w:rsidRPr="00D12471">
        <w:rPr>
          <w:rFonts w:ascii="Tahoma" w:hAnsi="Tahoma" w:cs="Tahoma"/>
          <w:sz w:val="22"/>
          <w:szCs w:val="22"/>
        </w:rPr>
        <w:t>Fecha y hora de comienzo trabajo realizado (entiéndase como la fecha y hora en que se presentó a atender el trabajo asignado el personal técnico por parte del contratista).</w:t>
      </w:r>
    </w:p>
    <w:p w14:paraId="51D8375B" w14:textId="77777777" w:rsidR="001622B1" w:rsidRPr="00D12471" w:rsidRDefault="001622B1" w:rsidP="004A0F38">
      <w:pPr>
        <w:pStyle w:val="Sangradetextonormal"/>
        <w:widowControl w:val="0"/>
        <w:numPr>
          <w:ilvl w:val="0"/>
          <w:numId w:val="5"/>
        </w:numPr>
        <w:tabs>
          <w:tab w:val="clear" w:pos="1800"/>
        </w:tabs>
        <w:spacing w:after="0" w:line="240" w:lineRule="auto"/>
        <w:ind w:left="2552" w:hanging="425"/>
        <w:jc w:val="both"/>
        <w:rPr>
          <w:rFonts w:ascii="Tahoma" w:hAnsi="Tahoma" w:cs="Tahoma"/>
          <w:bCs/>
          <w:sz w:val="22"/>
          <w:szCs w:val="22"/>
        </w:rPr>
      </w:pPr>
      <w:r w:rsidRPr="00D12471">
        <w:rPr>
          <w:rFonts w:ascii="Tahoma" w:hAnsi="Tahoma" w:cs="Tahoma"/>
          <w:sz w:val="22"/>
          <w:szCs w:val="22"/>
        </w:rPr>
        <w:t>Fecha y hora de finalización del trabajo realizado.</w:t>
      </w:r>
    </w:p>
    <w:p w14:paraId="51D8375C" w14:textId="77777777" w:rsidR="001622B1" w:rsidRPr="00D12471" w:rsidRDefault="001622B1" w:rsidP="004A0F38">
      <w:pPr>
        <w:pStyle w:val="Sangradetextonormal"/>
        <w:widowControl w:val="0"/>
        <w:numPr>
          <w:ilvl w:val="0"/>
          <w:numId w:val="5"/>
        </w:numPr>
        <w:tabs>
          <w:tab w:val="clear" w:pos="1800"/>
        </w:tabs>
        <w:spacing w:after="0" w:line="240" w:lineRule="auto"/>
        <w:ind w:left="2552" w:hanging="425"/>
        <w:jc w:val="both"/>
        <w:rPr>
          <w:rFonts w:ascii="Tahoma" w:hAnsi="Tahoma" w:cs="Tahoma"/>
          <w:bCs/>
          <w:sz w:val="22"/>
          <w:szCs w:val="22"/>
        </w:rPr>
      </w:pPr>
      <w:r w:rsidRPr="00D12471">
        <w:rPr>
          <w:rFonts w:ascii="Tahoma" w:hAnsi="Tahoma" w:cs="Tahoma"/>
          <w:sz w:val="22"/>
          <w:szCs w:val="22"/>
        </w:rPr>
        <w:t xml:space="preserve">Nombre del empleado de la </w:t>
      </w:r>
      <w:r w:rsidR="00F4414D" w:rsidRPr="00D12471">
        <w:rPr>
          <w:rFonts w:ascii="Tahoma" w:hAnsi="Tahoma" w:cs="Tahoma"/>
          <w:sz w:val="22"/>
          <w:szCs w:val="22"/>
          <w:lang w:val="es-CR"/>
        </w:rPr>
        <w:t>contratista</w:t>
      </w:r>
      <w:r w:rsidRPr="00D12471">
        <w:rPr>
          <w:rFonts w:ascii="Tahoma" w:hAnsi="Tahoma" w:cs="Tahoma"/>
          <w:sz w:val="22"/>
          <w:szCs w:val="22"/>
        </w:rPr>
        <w:t xml:space="preserve"> adjudicada que brindó el servicio, así como la confirmación de la realización del trabajo</w:t>
      </w:r>
      <w:r w:rsidR="005F1777" w:rsidRPr="00D12471">
        <w:rPr>
          <w:rFonts w:ascii="Tahoma" w:hAnsi="Tahoma" w:cs="Tahoma"/>
          <w:sz w:val="22"/>
          <w:szCs w:val="22"/>
        </w:rPr>
        <w:t xml:space="preserve"> (coordinador)</w:t>
      </w:r>
      <w:r w:rsidRPr="00D12471">
        <w:rPr>
          <w:rFonts w:ascii="Tahoma" w:hAnsi="Tahoma" w:cs="Tahoma"/>
          <w:sz w:val="22"/>
          <w:szCs w:val="22"/>
        </w:rPr>
        <w:t>.</w:t>
      </w:r>
    </w:p>
    <w:p w14:paraId="51D8375D" w14:textId="77777777" w:rsidR="001622B1" w:rsidRPr="00D12471" w:rsidRDefault="001622B1" w:rsidP="004A0F38">
      <w:pPr>
        <w:pStyle w:val="Sangradetextonormal"/>
        <w:widowControl w:val="0"/>
        <w:numPr>
          <w:ilvl w:val="0"/>
          <w:numId w:val="5"/>
        </w:numPr>
        <w:tabs>
          <w:tab w:val="clear" w:pos="1800"/>
        </w:tabs>
        <w:spacing w:after="0" w:line="240" w:lineRule="auto"/>
        <w:ind w:left="2552" w:hanging="425"/>
        <w:jc w:val="both"/>
        <w:rPr>
          <w:rFonts w:ascii="Tahoma" w:hAnsi="Tahoma" w:cs="Tahoma"/>
          <w:bCs/>
          <w:sz w:val="22"/>
          <w:szCs w:val="22"/>
        </w:rPr>
      </w:pPr>
      <w:r w:rsidRPr="00D12471">
        <w:rPr>
          <w:rFonts w:ascii="Tahoma" w:hAnsi="Tahoma" w:cs="Tahoma"/>
          <w:sz w:val="22"/>
          <w:szCs w:val="22"/>
        </w:rPr>
        <w:t xml:space="preserve">Nombre del empleado </w:t>
      </w:r>
      <w:r w:rsidR="009E2695" w:rsidRPr="00D12471">
        <w:rPr>
          <w:rFonts w:ascii="Tahoma" w:hAnsi="Tahoma" w:cs="Tahoma"/>
          <w:sz w:val="22"/>
          <w:szCs w:val="22"/>
        </w:rPr>
        <w:t xml:space="preserve">designado por </w:t>
      </w:r>
      <w:r w:rsidR="001F7C2C" w:rsidRPr="00D12471">
        <w:rPr>
          <w:rFonts w:ascii="Tahoma" w:hAnsi="Tahoma" w:cs="Tahoma"/>
          <w:sz w:val="22"/>
          <w:szCs w:val="22"/>
        </w:rPr>
        <w:t>el</w:t>
      </w:r>
      <w:r w:rsidRPr="00D12471">
        <w:rPr>
          <w:rFonts w:ascii="Tahoma" w:hAnsi="Tahoma" w:cs="Tahoma"/>
          <w:sz w:val="22"/>
          <w:szCs w:val="22"/>
        </w:rPr>
        <w:t xml:space="preserve"> </w:t>
      </w:r>
      <w:r w:rsidR="008F57DC" w:rsidRPr="00D12471">
        <w:rPr>
          <w:rFonts w:ascii="Tahoma" w:hAnsi="Tahoma" w:cs="Tahoma"/>
          <w:sz w:val="22"/>
          <w:szCs w:val="22"/>
        </w:rPr>
        <w:t>BCCR</w:t>
      </w:r>
      <w:r w:rsidRPr="00D12471">
        <w:rPr>
          <w:rFonts w:ascii="Tahoma" w:hAnsi="Tahoma" w:cs="Tahoma"/>
          <w:sz w:val="22"/>
          <w:szCs w:val="22"/>
        </w:rPr>
        <w:t xml:space="preserve"> que verifica las acciones, así como la confirmación de la aprobación del trabajo.</w:t>
      </w:r>
    </w:p>
    <w:p w14:paraId="51D8375E" w14:textId="77777777" w:rsidR="009C3021" w:rsidRPr="00D12471" w:rsidRDefault="009C3021" w:rsidP="009C3021">
      <w:pPr>
        <w:pStyle w:val="Sangradetextonormal"/>
        <w:widowControl w:val="0"/>
        <w:spacing w:after="0" w:line="240" w:lineRule="auto"/>
        <w:ind w:left="1080"/>
        <w:jc w:val="both"/>
        <w:rPr>
          <w:rFonts w:ascii="Tahoma" w:hAnsi="Tahoma" w:cs="Tahoma"/>
          <w:bCs/>
          <w:sz w:val="22"/>
          <w:szCs w:val="22"/>
        </w:rPr>
      </w:pPr>
    </w:p>
    <w:p w14:paraId="51D8375F" w14:textId="77777777" w:rsidR="00581654" w:rsidRPr="00D12471" w:rsidRDefault="00BB5B80" w:rsidP="00B14AC9">
      <w:pPr>
        <w:pStyle w:val="Sangradetextonormal"/>
        <w:widowControl w:val="0"/>
        <w:spacing w:after="0" w:line="240" w:lineRule="auto"/>
        <w:ind w:left="1260"/>
        <w:jc w:val="both"/>
        <w:rPr>
          <w:rFonts w:ascii="Tahoma" w:hAnsi="Tahoma" w:cs="Tahoma"/>
          <w:bCs/>
          <w:sz w:val="22"/>
          <w:szCs w:val="22"/>
        </w:rPr>
      </w:pPr>
      <w:r w:rsidRPr="00D12471">
        <w:rPr>
          <w:rFonts w:ascii="Tahoma" w:hAnsi="Tahoma" w:cs="Tahoma"/>
          <w:sz w:val="22"/>
          <w:szCs w:val="22"/>
        </w:rPr>
        <w:t xml:space="preserve">El </w:t>
      </w:r>
      <w:r w:rsidR="00CC521E" w:rsidRPr="00D12471">
        <w:rPr>
          <w:rFonts w:ascii="Tahoma" w:hAnsi="Tahoma" w:cs="Tahoma"/>
          <w:sz w:val="22"/>
          <w:szCs w:val="22"/>
          <w:lang w:val="es-CR"/>
        </w:rPr>
        <w:t>EGC</w:t>
      </w:r>
      <w:r w:rsidR="00F21BC2" w:rsidRPr="00D12471">
        <w:rPr>
          <w:rFonts w:ascii="Tahoma" w:hAnsi="Tahoma" w:cs="Tahoma"/>
          <w:sz w:val="22"/>
          <w:szCs w:val="22"/>
        </w:rPr>
        <w:t xml:space="preserve"> </w:t>
      </w:r>
      <w:r w:rsidR="00581654" w:rsidRPr="00D12471">
        <w:rPr>
          <w:rFonts w:ascii="Tahoma" w:hAnsi="Tahoma" w:cs="Tahoma"/>
          <w:sz w:val="22"/>
          <w:szCs w:val="22"/>
        </w:rPr>
        <w:t>enviar</w:t>
      </w:r>
      <w:r w:rsidR="009B4630" w:rsidRPr="00D12471">
        <w:rPr>
          <w:rFonts w:ascii="Tahoma" w:hAnsi="Tahoma" w:cs="Tahoma"/>
          <w:sz w:val="22"/>
          <w:szCs w:val="22"/>
        </w:rPr>
        <w:t>á</w:t>
      </w:r>
      <w:r w:rsidR="00581654" w:rsidRPr="00D12471">
        <w:rPr>
          <w:rFonts w:ascii="Tahoma" w:hAnsi="Tahoma" w:cs="Tahoma"/>
          <w:sz w:val="22"/>
          <w:szCs w:val="22"/>
        </w:rPr>
        <w:t xml:space="preserve"> </w:t>
      </w:r>
      <w:r w:rsidR="0028568D" w:rsidRPr="00D12471">
        <w:rPr>
          <w:rFonts w:ascii="Tahoma" w:hAnsi="Tahoma" w:cs="Tahoma"/>
          <w:sz w:val="22"/>
          <w:szCs w:val="22"/>
        </w:rPr>
        <w:t>un</w:t>
      </w:r>
      <w:r w:rsidR="00581654" w:rsidRPr="00D12471">
        <w:rPr>
          <w:rFonts w:ascii="Tahoma" w:hAnsi="Tahoma" w:cs="Tahoma"/>
          <w:sz w:val="22"/>
          <w:szCs w:val="22"/>
        </w:rPr>
        <w:t xml:space="preserve"> reporte </w:t>
      </w:r>
      <w:r w:rsidR="00EF2981" w:rsidRPr="00D12471">
        <w:rPr>
          <w:rFonts w:ascii="Tahoma" w:hAnsi="Tahoma" w:cs="Tahoma"/>
          <w:sz w:val="22"/>
          <w:szCs w:val="22"/>
        </w:rPr>
        <w:t xml:space="preserve">y la factura autorizada para el pago de los trabajos realizados </w:t>
      </w:r>
      <w:r w:rsidR="00581654" w:rsidRPr="00D12471">
        <w:rPr>
          <w:rFonts w:ascii="Tahoma" w:hAnsi="Tahoma" w:cs="Tahoma"/>
          <w:sz w:val="22"/>
          <w:szCs w:val="22"/>
        </w:rPr>
        <w:t xml:space="preserve">al </w:t>
      </w:r>
      <w:r w:rsidR="00741260" w:rsidRPr="00D12471">
        <w:rPr>
          <w:rFonts w:ascii="Tahoma" w:hAnsi="Tahoma" w:cs="Tahoma"/>
          <w:sz w:val="22"/>
          <w:szCs w:val="22"/>
          <w:lang w:val="es-CR"/>
        </w:rPr>
        <w:t xml:space="preserve">Área de </w:t>
      </w:r>
      <w:r w:rsidR="00896287" w:rsidRPr="00D12471">
        <w:rPr>
          <w:rFonts w:ascii="Tahoma" w:hAnsi="Tahoma" w:cs="Tahoma"/>
          <w:sz w:val="22"/>
          <w:szCs w:val="22"/>
          <w:lang w:val="es-CR"/>
        </w:rPr>
        <w:t xml:space="preserve">Gestión </w:t>
      </w:r>
      <w:r w:rsidR="001F110C" w:rsidRPr="00D12471">
        <w:rPr>
          <w:rFonts w:ascii="Tahoma" w:hAnsi="Tahoma" w:cs="Tahoma"/>
          <w:sz w:val="22"/>
          <w:szCs w:val="22"/>
        </w:rPr>
        <w:t>de Pagos, con copia al expediente administrativo de la contratación, ubicado en el Departamento de Proveeduría,</w:t>
      </w:r>
      <w:r w:rsidR="00EF2981" w:rsidRPr="00D12471">
        <w:rPr>
          <w:rFonts w:ascii="Tahoma" w:hAnsi="Tahoma" w:cs="Tahoma"/>
          <w:sz w:val="22"/>
          <w:szCs w:val="22"/>
        </w:rPr>
        <w:t xml:space="preserve"> </w:t>
      </w:r>
      <w:r w:rsidR="00581654" w:rsidRPr="00D12471">
        <w:rPr>
          <w:rFonts w:ascii="Tahoma" w:hAnsi="Tahoma" w:cs="Tahoma"/>
          <w:sz w:val="22"/>
          <w:szCs w:val="22"/>
        </w:rPr>
        <w:t>para que sea</w:t>
      </w:r>
      <w:r w:rsidR="009B4630" w:rsidRPr="00D12471">
        <w:rPr>
          <w:rFonts w:ascii="Tahoma" w:hAnsi="Tahoma" w:cs="Tahoma"/>
          <w:sz w:val="22"/>
          <w:szCs w:val="22"/>
        </w:rPr>
        <w:t>n</w:t>
      </w:r>
      <w:r w:rsidR="00581654" w:rsidRPr="00D12471">
        <w:rPr>
          <w:rFonts w:ascii="Tahoma" w:hAnsi="Tahoma" w:cs="Tahoma"/>
          <w:sz w:val="22"/>
          <w:szCs w:val="22"/>
        </w:rPr>
        <w:t xml:space="preserve"> anexad</w:t>
      </w:r>
      <w:r w:rsidR="00EF2981" w:rsidRPr="00D12471">
        <w:rPr>
          <w:rFonts w:ascii="Tahoma" w:hAnsi="Tahoma" w:cs="Tahoma"/>
          <w:sz w:val="22"/>
          <w:szCs w:val="22"/>
        </w:rPr>
        <w:t>a</w:t>
      </w:r>
      <w:r w:rsidR="009B4630" w:rsidRPr="00D12471">
        <w:rPr>
          <w:rFonts w:ascii="Tahoma" w:hAnsi="Tahoma" w:cs="Tahoma"/>
          <w:sz w:val="22"/>
          <w:szCs w:val="22"/>
        </w:rPr>
        <w:t>s</w:t>
      </w:r>
      <w:r w:rsidR="00581654" w:rsidRPr="00D12471">
        <w:rPr>
          <w:rFonts w:ascii="Tahoma" w:hAnsi="Tahoma" w:cs="Tahoma"/>
          <w:sz w:val="22"/>
          <w:szCs w:val="22"/>
        </w:rPr>
        <w:t xml:space="preserve"> al expediente administrativo.</w:t>
      </w:r>
    </w:p>
    <w:p w14:paraId="51D83760" w14:textId="77777777" w:rsidR="00581654" w:rsidRPr="00D12471" w:rsidRDefault="00581654" w:rsidP="00581654">
      <w:pPr>
        <w:widowControl w:val="0"/>
        <w:suppressAutoHyphens/>
        <w:jc w:val="both"/>
        <w:rPr>
          <w:rFonts w:ascii="Tahoma" w:hAnsi="Tahoma" w:cs="Tahoma"/>
          <w:bCs/>
          <w:sz w:val="22"/>
          <w:szCs w:val="22"/>
          <w:highlight w:val="yellow"/>
        </w:rPr>
      </w:pPr>
    </w:p>
    <w:p w14:paraId="51D83761" w14:textId="77777777" w:rsidR="00581654" w:rsidRPr="00D12471" w:rsidRDefault="00C66B97" w:rsidP="004A0F38">
      <w:pPr>
        <w:pStyle w:val="Prrafodelista"/>
        <w:numPr>
          <w:ilvl w:val="2"/>
          <w:numId w:val="10"/>
        </w:numPr>
        <w:suppressAutoHyphens/>
        <w:ind w:left="1985" w:right="17" w:hanging="709"/>
        <w:jc w:val="both"/>
        <w:rPr>
          <w:rFonts w:ascii="Tahoma" w:hAnsi="Tahoma" w:cs="Tahoma"/>
          <w:b/>
          <w:sz w:val="22"/>
          <w:szCs w:val="22"/>
        </w:rPr>
      </w:pPr>
      <w:r w:rsidRPr="00D12471">
        <w:rPr>
          <w:rFonts w:ascii="Tahoma" w:hAnsi="Tahoma" w:cs="Tahoma"/>
          <w:sz w:val="22"/>
          <w:szCs w:val="22"/>
        </w:rPr>
        <w:t>El</w:t>
      </w:r>
      <w:r w:rsidR="004064B8" w:rsidRPr="00D12471">
        <w:rPr>
          <w:rFonts w:ascii="Tahoma" w:hAnsi="Tahoma" w:cs="Tahoma"/>
          <w:sz w:val="22"/>
          <w:szCs w:val="22"/>
        </w:rPr>
        <w:t xml:space="preserve"> </w:t>
      </w:r>
      <w:r w:rsidR="008F57DC" w:rsidRPr="00D12471">
        <w:rPr>
          <w:rFonts w:ascii="Tahoma" w:hAnsi="Tahoma" w:cs="Tahoma"/>
          <w:sz w:val="22"/>
          <w:szCs w:val="22"/>
        </w:rPr>
        <w:t>BCCR</w:t>
      </w:r>
      <w:r w:rsidR="00581654" w:rsidRPr="00D12471">
        <w:rPr>
          <w:rFonts w:ascii="Tahoma" w:hAnsi="Tahoma" w:cs="Tahoma"/>
          <w:sz w:val="22"/>
          <w:szCs w:val="22"/>
        </w:rPr>
        <w:t xml:space="preserve"> y el </w:t>
      </w:r>
      <w:r w:rsidR="00980BBF" w:rsidRPr="00D12471">
        <w:rPr>
          <w:rFonts w:ascii="Tahoma" w:hAnsi="Tahoma" w:cs="Tahoma"/>
          <w:sz w:val="22"/>
          <w:szCs w:val="22"/>
        </w:rPr>
        <w:t>contratista</w:t>
      </w:r>
      <w:r w:rsidR="00581654" w:rsidRPr="00D12471">
        <w:rPr>
          <w:rFonts w:ascii="Tahoma" w:hAnsi="Tahoma" w:cs="Tahoma"/>
          <w:sz w:val="22"/>
          <w:szCs w:val="22"/>
        </w:rPr>
        <w:t xml:space="preserve"> deberán llevar una bitácora o registro de cada servicio brindado, indicando la fecha y hora del hecho, así como la hora en que se presentó a dar </w:t>
      </w:r>
      <w:r w:rsidR="004D1AD4" w:rsidRPr="00D12471">
        <w:rPr>
          <w:rFonts w:ascii="Tahoma" w:hAnsi="Tahoma" w:cs="Tahoma"/>
          <w:sz w:val="22"/>
          <w:szCs w:val="22"/>
        </w:rPr>
        <w:t xml:space="preserve">el servicio </w:t>
      </w:r>
      <w:r w:rsidR="00581654" w:rsidRPr="00D12471">
        <w:rPr>
          <w:rFonts w:ascii="Tahoma" w:hAnsi="Tahoma" w:cs="Tahoma"/>
          <w:sz w:val="22"/>
          <w:szCs w:val="22"/>
        </w:rPr>
        <w:t xml:space="preserve">el personal técnico del </w:t>
      </w:r>
      <w:r w:rsidR="00980BBF" w:rsidRPr="00D12471">
        <w:rPr>
          <w:rFonts w:ascii="Tahoma" w:hAnsi="Tahoma" w:cs="Tahoma"/>
          <w:sz w:val="22"/>
          <w:szCs w:val="22"/>
        </w:rPr>
        <w:t>contratista</w:t>
      </w:r>
      <w:r w:rsidR="00581654" w:rsidRPr="00D12471">
        <w:rPr>
          <w:rFonts w:ascii="Tahoma" w:hAnsi="Tahoma" w:cs="Tahoma"/>
          <w:sz w:val="22"/>
          <w:szCs w:val="22"/>
        </w:rPr>
        <w:t>, la hora en que se restableció el sistema (en caso de aplicar), la descripción del servicio brindado y las modificaciones realizadas al mism</w:t>
      </w:r>
      <w:r w:rsidR="00131CD1" w:rsidRPr="00D12471">
        <w:rPr>
          <w:rFonts w:ascii="Tahoma" w:hAnsi="Tahoma" w:cs="Tahoma"/>
          <w:sz w:val="22"/>
          <w:szCs w:val="22"/>
        </w:rPr>
        <w:t>o (en caso de que corresponda).</w:t>
      </w:r>
    </w:p>
    <w:p w14:paraId="51D83762" w14:textId="77777777" w:rsidR="00581654" w:rsidRPr="00D12471" w:rsidRDefault="00581654" w:rsidP="00581654">
      <w:pPr>
        <w:widowControl w:val="0"/>
        <w:suppressAutoHyphens/>
        <w:ind w:left="1440"/>
        <w:jc w:val="both"/>
        <w:rPr>
          <w:rFonts w:ascii="Tahoma" w:hAnsi="Tahoma" w:cs="Tahoma"/>
          <w:sz w:val="22"/>
          <w:szCs w:val="22"/>
          <w:highlight w:val="yellow"/>
        </w:rPr>
      </w:pPr>
    </w:p>
    <w:p w14:paraId="51D83763" w14:textId="77777777" w:rsidR="00BE47B8" w:rsidRPr="00D12471" w:rsidRDefault="00885DC6" w:rsidP="004A0F38">
      <w:pPr>
        <w:pStyle w:val="Prrafodelista"/>
        <w:numPr>
          <w:ilvl w:val="2"/>
          <w:numId w:val="10"/>
        </w:numPr>
        <w:suppressAutoHyphens/>
        <w:ind w:left="1985" w:right="17" w:hanging="709"/>
        <w:jc w:val="both"/>
        <w:rPr>
          <w:rFonts w:ascii="Tahoma" w:hAnsi="Tahoma" w:cs="Tahoma"/>
          <w:b/>
          <w:sz w:val="22"/>
          <w:szCs w:val="22"/>
        </w:rPr>
      </w:pPr>
      <w:bookmarkStart w:id="26" w:name="_Ref153360183"/>
      <w:r w:rsidRPr="00D12471">
        <w:rPr>
          <w:rFonts w:ascii="Tahoma" w:hAnsi="Tahoma" w:cs="Tahoma"/>
          <w:sz w:val="22"/>
          <w:szCs w:val="22"/>
        </w:rPr>
        <w:t>Los funcionarios de</w:t>
      </w:r>
      <w:r w:rsidR="00C66B97" w:rsidRPr="00D12471">
        <w:rPr>
          <w:rFonts w:ascii="Tahoma" w:hAnsi="Tahoma" w:cs="Tahoma"/>
          <w:sz w:val="22"/>
          <w:szCs w:val="22"/>
        </w:rPr>
        <w:t>l</w:t>
      </w:r>
      <w:r w:rsidRPr="00D12471">
        <w:rPr>
          <w:rFonts w:ascii="Tahoma" w:hAnsi="Tahoma" w:cs="Tahoma"/>
          <w:sz w:val="22"/>
          <w:szCs w:val="22"/>
        </w:rPr>
        <w:t xml:space="preserve"> </w:t>
      </w:r>
      <w:r w:rsidR="008F57DC" w:rsidRPr="00D12471">
        <w:rPr>
          <w:rFonts w:ascii="Tahoma" w:hAnsi="Tahoma" w:cs="Tahoma"/>
          <w:sz w:val="22"/>
          <w:szCs w:val="22"/>
        </w:rPr>
        <w:t>BCCR</w:t>
      </w:r>
      <w:r w:rsidRPr="00D12471">
        <w:rPr>
          <w:rFonts w:ascii="Tahoma" w:hAnsi="Tahoma" w:cs="Tahoma"/>
          <w:sz w:val="22"/>
          <w:szCs w:val="22"/>
        </w:rPr>
        <w:t xml:space="preserve"> que efectúan las funciones de contraparte del sistema,</w:t>
      </w:r>
      <w:r w:rsidR="00CC521E" w:rsidRPr="00D12471">
        <w:rPr>
          <w:rFonts w:ascii="Tahoma" w:hAnsi="Tahoma" w:cs="Tahoma"/>
          <w:sz w:val="22"/>
          <w:szCs w:val="22"/>
        </w:rPr>
        <w:t xml:space="preserve"> </w:t>
      </w:r>
      <w:r w:rsidRPr="00D12471">
        <w:rPr>
          <w:rFonts w:ascii="Tahoma" w:hAnsi="Tahoma" w:cs="Tahoma"/>
          <w:sz w:val="22"/>
          <w:szCs w:val="22"/>
        </w:rPr>
        <w:t xml:space="preserve">conjuntamente con el contratista, realizarán </w:t>
      </w:r>
      <w:r w:rsidR="002E4594" w:rsidRPr="00D12471">
        <w:rPr>
          <w:rFonts w:ascii="Tahoma" w:hAnsi="Tahoma" w:cs="Tahoma"/>
          <w:sz w:val="22"/>
          <w:szCs w:val="22"/>
        </w:rPr>
        <w:t xml:space="preserve">y </w:t>
      </w:r>
      <w:r w:rsidRPr="00D12471">
        <w:rPr>
          <w:rFonts w:ascii="Tahoma" w:hAnsi="Tahoma" w:cs="Tahoma"/>
          <w:sz w:val="22"/>
          <w:szCs w:val="22"/>
        </w:rPr>
        <w:t xml:space="preserve">analizarán un plan de trabajo que incluya </w:t>
      </w:r>
      <w:r w:rsidR="009254CE" w:rsidRPr="00D12471">
        <w:rPr>
          <w:rFonts w:ascii="Tahoma" w:hAnsi="Tahoma" w:cs="Tahoma"/>
          <w:sz w:val="22"/>
          <w:szCs w:val="22"/>
        </w:rPr>
        <w:t>la</w:t>
      </w:r>
      <w:r w:rsidR="00F5745B" w:rsidRPr="00D12471">
        <w:rPr>
          <w:rFonts w:ascii="Tahoma" w:hAnsi="Tahoma" w:cs="Tahoma"/>
          <w:sz w:val="22"/>
          <w:szCs w:val="22"/>
        </w:rPr>
        <w:t>s</w:t>
      </w:r>
      <w:r w:rsidR="009254CE" w:rsidRPr="00D12471">
        <w:rPr>
          <w:rFonts w:ascii="Tahoma" w:hAnsi="Tahoma" w:cs="Tahoma"/>
          <w:sz w:val="22"/>
          <w:szCs w:val="22"/>
        </w:rPr>
        <w:t xml:space="preserve"> horas </w:t>
      </w:r>
      <w:r w:rsidRPr="00D12471">
        <w:rPr>
          <w:rFonts w:ascii="Tahoma" w:hAnsi="Tahoma" w:cs="Tahoma"/>
          <w:sz w:val="22"/>
          <w:szCs w:val="22"/>
        </w:rPr>
        <w:t xml:space="preserve">correspondiente para cada etapa de mantenimiento, siguiendo </w:t>
      </w:r>
      <w:r w:rsidR="002E4594" w:rsidRPr="00D12471">
        <w:rPr>
          <w:rFonts w:ascii="Tahoma" w:hAnsi="Tahoma" w:cs="Tahoma"/>
          <w:sz w:val="22"/>
          <w:szCs w:val="22"/>
        </w:rPr>
        <w:t xml:space="preserve">el proceso de desarrollo y mantenimiento </w:t>
      </w:r>
      <w:r w:rsidRPr="00D12471">
        <w:rPr>
          <w:rFonts w:ascii="Tahoma" w:hAnsi="Tahoma" w:cs="Tahoma"/>
          <w:sz w:val="22"/>
          <w:szCs w:val="22"/>
        </w:rPr>
        <w:t>establecidos por el B</w:t>
      </w:r>
      <w:r w:rsidR="00CC521E" w:rsidRPr="00D12471">
        <w:rPr>
          <w:rFonts w:ascii="Tahoma" w:hAnsi="Tahoma" w:cs="Tahoma"/>
          <w:sz w:val="22"/>
          <w:szCs w:val="22"/>
        </w:rPr>
        <w:t>CCR</w:t>
      </w:r>
      <w:r w:rsidRPr="00D12471">
        <w:rPr>
          <w:rFonts w:ascii="Tahoma" w:hAnsi="Tahoma" w:cs="Tahoma"/>
          <w:sz w:val="22"/>
          <w:szCs w:val="22"/>
        </w:rPr>
        <w:t xml:space="preserve">, </w:t>
      </w:r>
      <w:r w:rsidR="002E4594" w:rsidRPr="00D12471">
        <w:rPr>
          <w:rFonts w:ascii="Tahoma" w:hAnsi="Tahoma" w:cs="Tahoma"/>
          <w:sz w:val="22"/>
          <w:szCs w:val="22"/>
        </w:rPr>
        <w:t>a</w:t>
      </w:r>
      <w:r w:rsidR="009254CE" w:rsidRPr="00D12471">
        <w:rPr>
          <w:rFonts w:ascii="Tahoma" w:hAnsi="Tahoma" w:cs="Tahoma"/>
          <w:sz w:val="22"/>
          <w:szCs w:val="22"/>
        </w:rPr>
        <w:t>l</w:t>
      </w:r>
      <w:r w:rsidRPr="00D12471">
        <w:rPr>
          <w:rFonts w:ascii="Tahoma" w:hAnsi="Tahoma" w:cs="Tahoma"/>
          <w:sz w:val="22"/>
          <w:szCs w:val="22"/>
        </w:rPr>
        <w:t xml:space="preserve"> plan </w:t>
      </w:r>
      <w:r w:rsidR="002E4594" w:rsidRPr="00D12471">
        <w:rPr>
          <w:rFonts w:ascii="Tahoma" w:hAnsi="Tahoma" w:cs="Tahoma"/>
          <w:sz w:val="22"/>
          <w:szCs w:val="22"/>
        </w:rPr>
        <w:t xml:space="preserve">de trabajo se </w:t>
      </w:r>
      <w:r w:rsidR="009254CE" w:rsidRPr="00D12471">
        <w:rPr>
          <w:rFonts w:ascii="Tahoma" w:hAnsi="Tahoma" w:cs="Tahoma"/>
          <w:sz w:val="22"/>
          <w:szCs w:val="22"/>
        </w:rPr>
        <w:t xml:space="preserve">le </w:t>
      </w:r>
      <w:r w:rsidRPr="00D12471">
        <w:rPr>
          <w:rFonts w:ascii="Tahoma" w:hAnsi="Tahoma" w:cs="Tahoma"/>
          <w:sz w:val="22"/>
          <w:szCs w:val="22"/>
        </w:rPr>
        <w:t>efectuarán las observaciones que crean pertinentes para la buena marcha y el control de los trabajos por realizar.</w:t>
      </w:r>
      <w:r w:rsidR="002E4594" w:rsidRPr="00D12471">
        <w:rPr>
          <w:rFonts w:ascii="Tahoma" w:hAnsi="Tahoma" w:cs="Tahoma"/>
          <w:sz w:val="22"/>
          <w:szCs w:val="22"/>
        </w:rPr>
        <w:t xml:space="preserve"> Una vez def</w:t>
      </w:r>
      <w:r w:rsidR="006236DF" w:rsidRPr="00D12471">
        <w:rPr>
          <w:rFonts w:ascii="Tahoma" w:hAnsi="Tahoma" w:cs="Tahoma"/>
          <w:sz w:val="22"/>
          <w:szCs w:val="22"/>
        </w:rPr>
        <w:t xml:space="preserve">inido </w:t>
      </w:r>
      <w:r w:rsidR="0088011E" w:rsidRPr="00D12471">
        <w:rPr>
          <w:rFonts w:ascii="Tahoma" w:hAnsi="Tahoma" w:cs="Tahoma"/>
          <w:sz w:val="22"/>
          <w:szCs w:val="22"/>
        </w:rPr>
        <w:t>é</w:t>
      </w:r>
      <w:r w:rsidR="006236DF" w:rsidRPr="00D12471">
        <w:rPr>
          <w:rFonts w:ascii="Tahoma" w:hAnsi="Tahoma" w:cs="Tahoma"/>
          <w:sz w:val="22"/>
          <w:szCs w:val="22"/>
        </w:rPr>
        <w:t xml:space="preserve">ste, las horas que superen el 25% de lo estimado deberán ser asumidas en tiempo y costo por el </w:t>
      </w:r>
      <w:r w:rsidR="00CC521E" w:rsidRPr="00D12471">
        <w:rPr>
          <w:rFonts w:ascii="Tahoma" w:hAnsi="Tahoma" w:cs="Tahoma"/>
          <w:sz w:val="22"/>
          <w:szCs w:val="22"/>
        </w:rPr>
        <w:t>c</w:t>
      </w:r>
      <w:r w:rsidR="006236DF" w:rsidRPr="00D12471">
        <w:rPr>
          <w:rFonts w:ascii="Tahoma" w:hAnsi="Tahoma" w:cs="Tahoma"/>
          <w:sz w:val="22"/>
          <w:szCs w:val="22"/>
        </w:rPr>
        <w:t>ontratista sin que ello implique ningún tipo de pago por parte de</w:t>
      </w:r>
      <w:r w:rsidR="00153B9F" w:rsidRPr="00D12471">
        <w:rPr>
          <w:rFonts w:ascii="Tahoma" w:hAnsi="Tahoma" w:cs="Tahoma"/>
          <w:sz w:val="22"/>
          <w:szCs w:val="22"/>
        </w:rPr>
        <w:t xml:space="preserve"> </w:t>
      </w:r>
      <w:r w:rsidR="006236DF" w:rsidRPr="00D12471">
        <w:rPr>
          <w:rFonts w:ascii="Tahoma" w:hAnsi="Tahoma" w:cs="Tahoma"/>
          <w:sz w:val="22"/>
          <w:szCs w:val="22"/>
        </w:rPr>
        <w:t>l</w:t>
      </w:r>
      <w:r w:rsidR="00153B9F" w:rsidRPr="00D12471">
        <w:rPr>
          <w:rFonts w:ascii="Tahoma" w:hAnsi="Tahoma" w:cs="Tahoma"/>
          <w:sz w:val="22"/>
          <w:szCs w:val="22"/>
        </w:rPr>
        <w:t>a</w:t>
      </w:r>
      <w:r w:rsidR="006236DF" w:rsidRPr="00D12471">
        <w:rPr>
          <w:rFonts w:ascii="Tahoma" w:hAnsi="Tahoma" w:cs="Tahoma"/>
          <w:sz w:val="22"/>
          <w:szCs w:val="22"/>
        </w:rPr>
        <w:t xml:space="preserve"> </w:t>
      </w:r>
      <w:r w:rsidR="008F57DC" w:rsidRPr="00D12471">
        <w:rPr>
          <w:rFonts w:ascii="Tahoma" w:hAnsi="Tahoma" w:cs="Tahoma"/>
          <w:sz w:val="22"/>
          <w:szCs w:val="22"/>
        </w:rPr>
        <w:t>BCCR</w:t>
      </w:r>
      <w:r w:rsidR="006236DF" w:rsidRPr="00D12471">
        <w:rPr>
          <w:rFonts w:ascii="Tahoma" w:hAnsi="Tahoma" w:cs="Tahoma"/>
          <w:sz w:val="22"/>
          <w:szCs w:val="22"/>
        </w:rPr>
        <w:t>.</w:t>
      </w:r>
      <w:bookmarkEnd w:id="26"/>
      <w:r w:rsidRPr="00D12471">
        <w:rPr>
          <w:rFonts w:ascii="Tahoma" w:hAnsi="Tahoma" w:cs="Tahoma"/>
          <w:b/>
          <w:sz w:val="22"/>
          <w:szCs w:val="22"/>
        </w:rPr>
        <w:t xml:space="preserve"> </w:t>
      </w:r>
    </w:p>
    <w:p w14:paraId="51D83764" w14:textId="77777777" w:rsidR="00BE47B8" w:rsidRPr="00D12471" w:rsidRDefault="00BE47B8" w:rsidP="00131CD1">
      <w:pPr>
        <w:pStyle w:val="Prrafodelista"/>
        <w:suppressAutoHyphens/>
        <w:ind w:left="1224" w:right="17"/>
        <w:jc w:val="both"/>
        <w:rPr>
          <w:rFonts w:ascii="Tahoma" w:hAnsi="Tahoma" w:cs="Tahoma"/>
          <w:sz w:val="22"/>
          <w:szCs w:val="22"/>
        </w:rPr>
      </w:pPr>
    </w:p>
    <w:p w14:paraId="51D83765" w14:textId="77777777" w:rsidR="006B52A8" w:rsidRPr="00D12471" w:rsidRDefault="00BE47B8" w:rsidP="004A0F38">
      <w:pPr>
        <w:pStyle w:val="Prrafodelista"/>
        <w:numPr>
          <w:ilvl w:val="2"/>
          <w:numId w:val="10"/>
        </w:numPr>
        <w:suppressAutoHyphens/>
        <w:ind w:left="1985" w:right="17" w:hanging="709"/>
        <w:jc w:val="both"/>
        <w:rPr>
          <w:rFonts w:ascii="Tahoma" w:hAnsi="Tahoma" w:cs="Tahoma"/>
          <w:b/>
          <w:sz w:val="22"/>
          <w:szCs w:val="22"/>
        </w:rPr>
      </w:pPr>
      <w:r w:rsidRPr="00D12471">
        <w:rPr>
          <w:rFonts w:ascii="Tahoma" w:hAnsi="Tahoma" w:cs="Tahoma"/>
          <w:sz w:val="22"/>
          <w:szCs w:val="22"/>
        </w:rPr>
        <w:lastRenderedPageBreak/>
        <w:t xml:space="preserve">Si el contratista </w:t>
      </w:r>
      <w:r w:rsidR="00E03B05" w:rsidRPr="00D12471">
        <w:rPr>
          <w:rFonts w:ascii="Tahoma" w:hAnsi="Tahoma" w:cs="Tahoma"/>
          <w:sz w:val="22"/>
          <w:szCs w:val="22"/>
        </w:rPr>
        <w:t xml:space="preserve">incurre dos veces en </w:t>
      </w:r>
      <w:r w:rsidR="00904F98" w:rsidRPr="00D12471">
        <w:rPr>
          <w:rFonts w:ascii="Tahoma" w:hAnsi="Tahoma" w:cs="Tahoma"/>
          <w:sz w:val="22"/>
          <w:szCs w:val="22"/>
        </w:rPr>
        <w:t>atrasos</w:t>
      </w:r>
      <w:r w:rsidR="00E03B05" w:rsidRPr="00D12471">
        <w:rPr>
          <w:rFonts w:ascii="Tahoma" w:hAnsi="Tahoma" w:cs="Tahoma"/>
          <w:sz w:val="22"/>
          <w:szCs w:val="22"/>
        </w:rPr>
        <w:t xml:space="preserve"> mayores al  </w:t>
      </w:r>
      <w:r w:rsidR="006B52A8" w:rsidRPr="00D12471">
        <w:rPr>
          <w:rFonts w:ascii="Tahoma" w:hAnsi="Tahoma" w:cs="Tahoma"/>
          <w:sz w:val="22"/>
          <w:szCs w:val="22"/>
        </w:rPr>
        <w:t>25%</w:t>
      </w:r>
      <w:r w:rsidR="00E143E1">
        <w:rPr>
          <w:rFonts w:ascii="Tahoma" w:hAnsi="Tahoma" w:cs="Tahoma"/>
          <w:sz w:val="22"/>
          <w:szCs w:val="22"/>
        </w:rPr>
        <w:t xml:space="preserve"> del tiempo</w:t>
      </w:r>
      <w:r w:rsidR="006B52A8" w:rsidRPr="00D12471">
        <w:rPr>
          <w:rFonts w:ascii="Tahoma" w:hAnsi="Tahoma" w:cs="Tahoma"/>
          <w:sz w:val="22"/>
          <w:szCs w:val="22"/>
        </w:rPr>
        <w:t xml:space="preserve"> estipulado en el plan de trabajo, </w:t>
      </w:r>
      <w:r w:rsidR="00E34764" w:rsidRPr="00D12471">
        <w:rPr>
          <w:rFonts w:ascii="Tahoma" w:hAnsi="Tahoma" w:cs="Tahoma"/>
          <w:sz w:val="22"/>
          <w:szCs w:val="22"/>
        </w:rPr>
        <w:t>el BCCR</w:t>
      </w:r>
      <w:r w:rsidR="00E143E1">
        <w:rPr>
          <w:rFonts w:ascii="Tahoma" w:hAnsi="Tahoma" w:cs="Tahoma"/>
          <w:sz w:val="22"/>
          <w:szCs w:val="22"/>
        </w:rPr>
        <w:t xml:space="preserve"> de acuerdo a un análisis previo,</w:t>
      </w:r>
      <w:r w:rsidR="00E34764" w:rsidRPr="00D12471">
        <w:rPr>
          <w:rFonts w:ascii="Tahoma" w:hAnsi="Tahoma" w:cs="Tahoma"/>
          <w:sz w:val="22"/>
          <w:szCs w:val="22"/>
        </w:rPr>
        <w:t xml:space="preserve"> </w:t>
      </w:r>
      <w:r w:rsidR="00E143E1">
        <w:rPr>
          <w:rFonts w:ascii="Tahoma" w:hAnsi="Tahoma" w:cs="Tahoma"/>
          <w:sz w:val="22"/>
          <w:szCs w:val="22"/>
        </w:rPr>
        <w:t xml:space="preserve">podrá </w:t>
      </w:r>
      <w:r w:rsidR="00E34764" w:rsidRPr="00D12471">
        <w:rPr>
          <w:rFonts w:ascii="Tahoma" w:hAnsi="Tahoma" w:cs="Tahoma"/>
          <w:sz w:val="22"/>
          <w:szCs w:val="22"/>
        </w:rPr>
        <w:t>inici</w:t>
      </w:r>
      <w:r w:rsidR="00E143E1">
        <w:rPr>
          <w:rFonts w:ascii="Tahoma" w:hAnsi="Tahoma" w:cs="Tahoma"/>
          <w:sz w:val="22"/>
          <w:szCs w:val="22"/>
        </w:rPr>
        <w:t>ar</w:t>
      </w:r>
      <w:r w:rsidR="00E34764" w:rsidRPr="00D12471">
        <w:rPr>
          <w:rFonts w:ascii="Tahoma" w:hAnsi="Tahoma" w:cs="Tahoma"/>
          <w:sz w:val="22"/>
          <w:szCs w:val="22"/>
        </w:rPr>
        <w:t xml:space="preserve"> el procedimiento de resolución contractual</w:t>
      </w:r>
      <w:r w:rsidR="00B45D81" w:rsidRPr="00D12471">
        <w:rPr>
          <w:rFonts w:ascii="Tahoma" w:hAnsi="Tahoma" w:cs="Tahoma"/>
          <w:sz w:val="22"/>
          <w:szCs w:val="22"/>
        </w:rPr>
        <w:t xml:space="preserve"> de la empresa</w:t>
      </w:r>
      <w:r w:rsidR="00E34764" w:rsidRPr="00D12471">
        <w:rPr>
          <w:rFonts w:ascii="Tahoma" w:hAnsi="Tahoma" w:cs="Tahoma"/>
          <w:sz w:val="22"/>
          <w:szCs w:val="22"/>
        </w:rPr>
        <w:t xml:space="preserve">.  </w:t>
      </w:r>
    </w:p>
    <w:p w14:paraId="51D83766" w14:textId="77777777" w:rsidR="00131CD1" w:rsidRPr="00D12471" w:rsidRDefault="00131CD1" w:rsidP="00131CD1">
      <w:pPr>
        <w:pStyle w:val="Prrafodelista"/>
        <w:suppressAutoHyphens/>
        <w:ind w:left="1224" w:right="17"/>
        <w:jc w:val="both"/>
        <w:rPr>
          <w:rFonts w:ascii="Tahoma" w:hAnsi="Tahoma" w:cs="Tahoma"/>
          <w:sz w:val="22"/>
          <w:szCs w:val="22"/>
        </w:rPr>
      </w:pPr>
    </w:p>
    <w:p w14:paraId="51D83767" w14:textId="77777777" w:rsidR="00581654" w:rsidRPr="00D12471" w:rsidRDefault="00593AA7" w:rsidP="004A0F38">
      <w:pPr>
        <w:pStyle w:val="Prrafodelista"/>
        <w:numPr>
          <w:ilvl w:val="2"/>
          <w:numId w:val="10"/>
        </w:numPr>
        <w:suppressAutoHyphens/>
        <w:ind w:left="1985" w:right="17" w:hanging="709"/>
        <w:jc w:val="both"/>
        <w:rPr>
          <w:rFonts w:ascii="Tahoma" w:hAnsi="Tahoma" w:cs="Tahoma"/>
          <w:b/>
          <w:sz w:val="22"/>
          <w:szCs w:val="22"/>
        </w:rPr>
      </w:pPr>
      <w:r w:rsidRPr="00D12471">
        <w:rPr>
          <w:rFonts w:ascii="Tahoma" w:hAnsi="Tahoma" w:cs="Tahoma"/>
          <w:sz w:val="22"/>
          <w:szCs w:val="22"/>
        </w:rPr>
        <w:t xml:space="preserve">Se debe indicar en la oferta </w:t>
      </w:r>
      <w:r w:rsidR="00633EF3" w:rsidRPr="00D12471">
        <w:rPr>
          <w:rFonts w:ascii="Tahoma" w:hAnsi="Tahoma" w:cs="Tahoma"/>
          <w:sz w:val="22"/>
          <w:szCs w:val="22"/>
        </w:rPr>
        <w:t xml:space="preserve">la persona </w:t>
      </w:r>
      <w:r w:rsidR="005B6986" w:rsidRPr="00D12471">
        <w:rPr>
          <w:rFonts w:ascii="Tahoma" w:hAnsi="Tahoma" w:cs="Tahoma"/>
          <w:sz w:val="22"/>
          <w:szCs w:val="22"/>
        </w:rPr>
        <w:t xml:space="preserve">(nombre, calidades y dirección electrónica, teléfono entre otros), </w:t>
      </w:r>
      <w:r w:rsidR="00633EF3" w:rsidRPr="00D12471">
        <w:rPr>
          <w:rFonts w:ascii="Tahoma" w:hAnsi="Tahoma" w:cs="Tahoma"/>
          <w:sz w:val="22"/>
          <w:szCs w:val="22"/>
        </w:rPr>
        <w:t>que fungirá como Coordinador del personal</w:t>
      </w:r>
      <w:r w:rsidR="005B6986" w:rsidRPr="00D12471">
        <w:rPr>
          <w:rFonts w:ascii="Tahoma" w:hAnsi="Tahoma" w:cs="Tahoma"/>
          <w:sz w:val="22"/>
          <w:szCs w:val="22"/>
        </w:rPr>
        <w:t xml:space="preserve"> ofrecido en caso de resultar adjudicado,</w:t>
      </w:r>
      <w:r w:rsidR="00633EF3" w:rsidRPr="00D12471">
        <w:rPr>
          <w:rFonts w:ascii="Tahoma" w:hAnsi="Tahoma" w:cs="Tahoma"/>
          <w:sz w:val="22"/>
          <w:szCs w:val="22"/>
        </w:rPr>
        <w:t xml:space="preserve"> para brindar el servicio en las instalaciones designadas por la BCCR</w:t>
      </w:r>
      <w:r w:rsidR="0029518F" w:rsidRPr="00D12471">
        <w:rPr>
          <w:rFonts w:ascii="Tahoma" w:hAnsi="Tahoma" w:cs="Tahoma"/>
          <w:sz w:val="22"/>
          <w:szCs w:val="22"/>
        </w:rPr>
        <w:t xml:space="preserve"> o en la del contratista</w:t>
      </w:r>
      <w:r w:rsidR="00633EF3" w:rsidRPr="00D12471">
        <w:rPr>
          <w:rFonts w:ascii="Tahoma" w:hAnsi="Tahoma" w:cs="Tahoma"/>
          <w:sz w:val="22"/>
          <w:szCs w:val="22"/>
        </w:rPr>
        <w:t>, lo anterior sin costo adicional para la BCCR</w:t>
      </w:r>
      <w:r w:rsidRPr="00D12471">
        <w:rPr>
          <w:rFonts w:ascii="Tahoma" w:hAnsi="Tahoma" w:cs="Tahoma"/>
          <w:sz w:val="22"/>
          <w:szCs w:val="22"/>
        </w:rPr>
        <w:t xml:space="preserve">. </w:t>
      </w:r>
      <w:r w:rsidR="00741260" w:rsidRPr="00D12471">
        <w:rPr>
          <w:rFonts w:ascii="Tahoma" w:hAnsi="Tahoma" w:cs="Tahoma"/>
          <w:sz w:val="22"/>
          <w:szCs w:val="22"/>
        </w:rPr>
        <w:t xml:space="preserve"> </w:t>
      </w:r>
      <w:r w:rsidR="005B6986" w:rsidRPr="00D12471">
        <w:rPr>
          <w:rFonts w:ascii="Tahoma" w:hAnsi="Tahoma" w:cs="Tahoma"/>
          <w:sz w:val="22"/>
          <w:szCs w:val="22"/>
        </w:rPr>
        <w:t>É</w:t>
      </w:r>
      <w:r w:rsidR="00430E21" w:rsidRPr="00D12471">
        <w:rPr>
          <w:rFonts w:ascii="Tahoma" w:hAnsi="Tahoma" w:cs="Tahoma"/>
          <w:sz w:val="22"/>
          <w:szCs w:val="22"/>
        </w:rPr>
        <w:t xml:space="preserve">ste </w:t>
      </w:r>
      <w:r w:rsidR="00581654" w:rsidRPr="00D12471">
        <w:rPr>
          <w:rFonts w:ascii="Tahoma" w:hAnsi="Tahoma" w:cs="Tahoma"/>
          <w:sz w:val="22"/>
          <w:szCs w:val="22"/>
        </w:rPr>
        <w:t>coordinará los aspectos relativos al</w:t>
      </w:r>
      <w:r w:rsidR="00F5745B" w:rsidRPr="00D12471">
        <w:rPr>
          <w:rFonts w:ascii="Tahoma" w:hAnsi="Tahoma" w:cs="Tahoma"/>
          <w:sz w:val="22"/>
          <w:szCs w:val="22"/>
        </w:rPr>
        <w:t xml:space="preserve"> </w:t>
      </w:r>
      <w:r w:rsidR="00581654" w:rsidRPr="00D12471">
        <w:rPr>
          <w:rFonts w:ascii="Tahoma" w:hAnsi="Tahoma" w:cs="Tahoma"/>
          <w:sz w:val="22"/>
          <w:szCs w:val="22"/>
        </w:rPr>
        <w:t xml:space="preserve">servicio de mantenimiento tales como: </w:t>
      </w:r>
      <w:r w:rsidR="00477266" w:rsidRPr="00D12471">
        <w:rPr>
          <w:rFonts w:ascii="Tahoma" w:hAnsi="Tahoma" w:cs="Tahoma"/>
          <w:sz w:val="22"/>
          <w:szCs w:val="22"/>
        </w:rPr>
        <w:t>coordinación, atención a l</w:t>
      </w:r>
      <w:r w:rsidR="00F5745B" w:rsidRPr="00D12471">
        <w:rPr>
          <w:rFonts w:ascii="Tahoma" w:hAnsi="Tahoma" w:cs="Tahoma"/>
          <w:sz w:val="22"/>
          <w:szCs w:val="22"/>
        </w:rPr>
        <w:t>a</w:t>
      </w:r>
      <w:r w:rsidR="00477266" w:rsidRPr="00D12471">
        <w:rPr>
          <w:rFonts w:ascii="Tahoma" w:hAnsi="Tahoma" w:cs="Tahoma"/>
          <w:sz w:val="22"/>
          <w:szCs w:val="22"/>
        </w:rPr>
        <w:t xml:space="preserve">s </w:t>
      </w:r>
      <w:r w:rsidR="00581654" w:rsidRPr="00D12471">
        <w:rPr>
          <w:rFonts w:ascii="Tahoma" w:hAnsi="Tahoma" w:cs="Tahoma"/>
          <w:sz w:val="22"/>
          <w:szCs w:val="22"/>
        </w:rPr>
        <w:t>solicitud</w:t>
      </w:r>
      <w:r w:rsidR="00F5745B" w:rsidRPr="00D12471">
        <w:rPr>
          <w:rFonts w:ascii="Tahoma" w:hAnsi="Tahoma" w:cs="Tahoma"/>
          <w:sz w:val="22"/>
          <w:szCs w:val="22"/>
        </w:rPr>
        <w:t>es</w:t>
      </w:r>
      <w:r w:rsidR="00581654" w:rsidRPr="00D12471">
        <w:rPr>
          <w:rFonts w:ascii="Tahoma" w:hAnsi="Tahoma" w:cs="Tahoma"/>
          <w:sz w:val="22"/>
          <w:szCs w:val="22"/>
        </w:rPr>
        <w:t xml:space="preserve"> de mantenimiento, solicitud de reemplazo de personal (si fuese necesario), aspectos relativos a los pagos y horas trabajadas</w:t>
      </w:r>
      <w:r w:rsidR="00477266" w:rsidRPr="00D12471">
        <w:rPr>
          <w:rFonts w:ascii="Tahoma" w:hAnsi="Tahoma" w:cs="Tahoma"/>
          <w:sz w:val="22"/>
          <w:szCs w:val="22"/>
        </w:rPr>
        <w:t>,</w:t>
      </w:r>
      <w:r w:rsidR="00581654" w:rsidRPr="00D12471">
        <w:rPr>
          <w:rFonts w:ascii="Tahoma" w:hAnsi="Tahoma" w:cs="Tahoma"/>
          <w:sz w:val="22"/>
          <w:szCs w:val="22"/>
        </w:rPr>
        <w:t xml:space="preserve"> y cualquier situación referente al personal que brinda el servicio</w:t>
      </w:r>
      <w:r w:rsidR="006A73E4" w:rsidRPr="00D12471">
        <w:rPr>
          <w:rFonts w:ascii="Tahoma" w:hAnsi="Tahoma" w:cs="Tahoma"/>
          <w:sz w:val="22"/>
          <w:szCs w:val="22"/>
        </w:rPr>
        <w:t>, para lo cual  deberá especificar el nombre de la persona por parte de la empresa que fungirá este rol</w:t>
      </w:r>
      <w:r w:rsidR="00581654" w:rsidRPr="00D12471">
        <w:rPr>
          <w:rFonts w:ascii="Tahoma" w:hAnsi="Tahoma" w:cs="Tahoma"/>
          <w:sz w:val="22"/>
          <w:szCs w:val="22"/>
        </w:rPr>
        <w:t>.</w:t>
      </w:r>
    </w:p>
    <w:p w14:paraId="51D83768" w14:textId="77777777" w:rsidR="00FE421D" w:rsidRPr="00D12471" w:rsidRDefault="00FE421D" w:rsidP="00FE421D">
      <w:pPr>
        <w:pStyle w:val="Prrafodelista"/>
        <w:rPr>
          <w:rFonts w:ascii="Tahoma" w:hAnsi="Tahoma" w:cs="Tahoma"/>
          <w:b/>
          <w:sz w:val="22"/>
          <w:szCs w:val="22"/>
        </w:rPr>
      </w:pPr>
    </w:p>
    <w:p w14:paraId="51D83769" w14:textId="77777777" w:rsidR="00E34764" w:rsidRPr="00D12471" w:rsidRDefault="00E34764" w:rsidP="004A0F38">
      <w:pPr>
        <w:pStyle w:val="Prrafodelista"/>
        <w:numPr>
          <w:ilvl w:val="2"/>
          <w:numId w:val="10"/>
        </w:numPr>
        <w:suppressAutoHyphens/>
        <w:ind w:left="1985" w:right="17" w:hanging="709"/>
        <w:jc w:val="both"/>
        <w:rPr>
          <w:rFonts w:ascii="Tahoma" w:hAnsi="Tahoma" w:cs="Tahoma"/>
          <w:sz w:val="22"/>
          <w:szCs w:val="22"/>
        </w:rPr>
      </w:pPr>
      <w:bookmarkStart w:id="27" w:name="_Ref396309257"/>
      <w:r w:rsidRPr="00D12471">
        <w:rPr>
          <w:rFonts w:ascii="Tahoma" w:hAnsi="Tahoma" w:cs="Tahoma"/>
          <w:sz w:val="22"/>
          <w:szCs w:val="22"/>
        </w:rPr>
        <w:t xml:space="preserve">La rotación del personal no podrá ser mayor a un </w:t>
      </w:r>
      <w:r w:rsidR="00D764A6" w:rsidRPr="00D12471">
        <w:rPr>
          <w:rFonts w:ascii="Tahoma" w:hAnsi="Tahoma" w:cs="Tahoma"/>
          <w:sz w:val="22"/>
          <w:szCs w:val="22"/>
        </w:rPr>
        <w:t>2</w:t>
      </w:r>
      <w:r w:rsidRPr="00D12471">
        <w:rPr>
          <w:rFonts w:ascii="Tahoma" w:hAnsi="Tahoma" w:cs="Tahoma"/>
          <w:sz w:val="22"/>
          <w:szCs w:val="22"/>
        </w:rPr>
        <w:t>5%</w:t>
      </w:r>
      <w:r w:rsidR="00E143E1">
        <w:rPr>
          <w:rFonts w:ascii="Tahoma" w:hAnsi="Tahoma" w:cs="Tahoma"/>
          <w:sz w:val="22"/>
          <w:szCs w:val="22"/>
        </w:rPr>
        <w:t xml:space="preserve"> anual</w:t>
      </w:r>
      <w:r w:rsidR="006E0CE1" w:rsidRPr="00D12471">
        <w:rPr>
          <w:rFonts w:ascii="Tahoma" w:hAnsi="Tahoma" w:cs="Tahoma"/>
          <w:sz w:val="22"/>
          <w:szCs w:val="22"/>
        </w:rPr>
        <w:t>,</w:t>
      </w:r>
      <w:r w:rsidRPr="00D12471">
        <w:rPr>
          <w:rFonts w:ascii="Tahoma" w:hAnsi="Tahoma" w:cs="Tahoma"/>
          <w:sz w:val="22"/>
          <w:szCs w:val="22"/>
        </w:rPr>
        <w:t xml:space="preserve"> ya que la misma se co</w:t>
      </w:r>
      <w:r w:rsidR="00097364" w:rsidRPr="00D12471">
        <w:rPr>
          <w:rFonts w:ascii="Tahoma" w:hAnsi="Tahoma" w:cs="Tahoma"/>
          <w:sz w:val="22"/>
          <w:szCs w:val="22"/>
        </w:rPr>
        <w:t xml:space="preserve">nsiderará incumplimiento contractual. </w:t>
      </w:r>
    </w:p>
    <w:p w14:paraId="51D8376A" w14:textId="77777777" w:rsidR="00E34764" w:rsidRPr="00D12471" w:rsidRDefault="00E34764" w:rsidP="00E34764">
      <w:pPr>
        <w:pStyle w:val="Prrafodelista"/>
        <w:rPr>
          <w:rFonts w:ascii="Tahoma" w:hAnsi="Tahoma" w:cs="Tahoma"/>
          <w:sz w:val="22"/>
          <w:szCs w:val="22"/>
        </w:rPr>
      </w:pPr>
    </w:p>
    <w:bookmarkEnd w:id="27"/>
    <w:p w14:paraId="51D8376B" w14:textId="77777777" w:rsidR="004B4768" w:rsidRPr="00D12471" w:rsidRDefault="004B4768" w:rsidP="00DD5C07">
      <w:pPr>
        <w:pStyle w:val="Sangradetextonormal"/>
        <w:widowControl w:val="0"/>
        <w:spacing w:after="0" w:line="240" w:lineRule="auto"/>
        <w:jc w:val="both"/>
        <w:rPr>
          <w:rFonts w:ascii="Tahoma" w:hAnsi="Tahoma" w:cs="Tahoma"/>
          <w:bCs/>
          <w:sz w:val="22"/>
          <w:szCs w:val="22"/>
          <w:highlight w:val="yellow"/>
        </w:rPr>
      </w:pPr>
    </w:p>
    <w:p w14:paraId="51D8376C" w14:textId="77777777" w:rsidR="00581654" w:rsidRPr="00D12471" w:rsidRDefault="00581654" w:rsidP="008116B4">
      <w:pPr>
        <w:pStyle w:val="Prrafodelista"/>
        <w:numPr>
          <w:ilvl w:val="1"/>
          <w:numId w:val="10"/>
        </w:numPr>
        <w:suppressAutoHyphens/>
        <w:ind w:left="1140" w:right="17" w:hanging="856"/>
        <w:jc w:val="both"/>
        <w:rPr>
          <w:rFonts w:ascii="Tahoma" w:hAnsi="Tahoma" w:cs="Tahoma"/>
          <w:b/>
          <w:sz w:val="22"/>
          <w:szCs w:val="22"/>
        </w:rPr>
      </w:pPr>
      <w:r w:rsidRPr="00D12471">
        <w:rPr>
          <w:rFonts w:ascii="Tahoma" w:hAnsi="Tahoma" w:cs="Tahoma"/>
          <w:b/>
          <w:sz w:val="22"/>
          <w:szCs w:val="22"/>
        </w:rPr>
        <w:t xml:space="preserve">REQUERIMIENTOS ESPECÍFICOS DEL TRABAJO </w:t>
      </w:r>
      <w:r w:rsidR="00510B2B" w:rsidRPr="00D12471">
        <w:rPr>
          <w:rFonts w:ascii="Tahoma" w:hAnsi="Tahoma" w:cs="Tahoma"/>
          <w:b/>
          <w:sz w:val="22"/>
          <w:szCs w:val="22"/>
        </w:rPr>
        <w:t xml:space="preserve">POR </w:t>
      </w:r>
      <w:r w:rsidRPr="00D12471">
        <w:rPr>
          <w:rFonts w:ascii="Tahoma" w:hAnsi="Tahoma" w:cs="Tahoma"/>
          <w:b/>
          <w:sz w:val="22"/>
          <w:szCs w:val="22"/>
        </w:rPr>
        <w:t>REALIZAR</w:t>
      </w:r>
      <w:r w:rsidR="009D4B23">
        <w:rPr>
          <w:rFonts w:ascii="Tahoma" w:hAnsi="Tahoma" w:cs="Tahoma"/>
          <w:b/>
          <w:sz w:val="22"/>
          <w:szCs w:val="22"/>
        </w:rPr>
        <w:t xml:space="preserve"> (SEGUNDA FASE)</w:t>
      </w:r>
    </w:p>
    <w:p w14:paraId="51D8376D" w14:textId="77777777" w:rsidR="00581654" w:rsidRPr="00D12471" w:rsidRDefault="00581654" w:rsidP="00581654">
      <w:pPr>
        <w:pStyle w:val="Sangradetextonormal"/>
        <w:widowControl w:val="0"/>
        <w:spacing w:after="0" w:line="240" w:lineRule="auto"/>
        <w:jc w:val="both"/>
        <w:rPr>
          <w:rFonts w:ascii="Tahoma" w:hAnsi="Tahoma" w:cs="Tahoma"/>
          <w:b/>
          <w:iCs/>
          <w:sz w:val="22"/>
          <w:szCs w:val="22"/>
          <w:highlight w:val="yellow"/>
        </w:rPr>
      </w:pPr>
    </w:p>
    <w:p w14:paraId="51D8376E" w14:textId="77777777" w:rsidR="00581654" w:rsidRPr="00D12471" w:rsidRDefault="001635B8" w:rsidP="00F92B31">
      <w:pPr>
        <w:pStyle w:val="Prrafodelista"/>
        <w:numPr>
          <w:ilvl w:val="2"/>
          <w:numId w:val="10"/>
        </w:numPr>
        <w:suppressAutoHyphens/>
        <w:ind w:left="1418" w:right="17" w:hanging="698"/>
        <w:jc w:val="both"/>
        <w:rPr>
          <w:rFonts w:ascii="Tahoma" w:hAnsi="Tahoma" w:cs="Tahoma"/>
          <w:b/>
          <w:sz w:val="22"/>
          <w:szCs w:val="22"/>
        </w:rPr>
      </w:pPr>
      <w:r w:rsidRPr="00D12471">
        <w:rPr>
          <w:rFonts w:ascii="Tahoma" w:hAnsi="Tahoma" w:cs="Tahoma"/>
          <w:sz w:val="22"/>
          <w:szCs w:val="22"/>
        </w:rPr>
        <w:t xml:space="preserve">Si el trabajo </w:t>
      </w:r>
      <w:r w:rsidR="00510B2B" w:rsidRPr="00D12471">
        <w:rPr>
          <w:rFonts w:ascii="Tahoma" w:hAnsi="Tahoma" w:cs="Tahoma"/>
          <w:sz w:val="22"/>
          <w:szCs w:val="22"/>
        </w:rPr>
        <w:t xml:space="preserve">por </w:t>
      </w:r>
      <w:r w:rsidRPr="00D12471">
        <w:rPr>
          <w:rFonts w:ascii="Tahoma" w:hAnsi="Tahoma" w:cs="Tahoma"/>
          <w:sz w:val="22"/>
          <w:szCs w:val="22"/>
        </w:rPr>
        <w:t>realizar amerita e</w:t>
      </w:r>
      <w:r w:rsidR="00581654" w:rsidRPr="00D12471">
        <w:rPr>
          <w:rFonts w:ascii="Tahoma" w:hAnsi="Tahoma" w:cs="Tahoma"/>
          <w:sz w:val="22"/>
          <w:szCs w:val="22"/>
        </w:rPr>
        <w:t>l acceso y la utilización de las instalaciones físicas</w:t>
      </w:r>
      <w:r w:rsidR="00D76FC5" w:rsidRPr="00D12471">
        <w:rPr>
          <w:rFonts w:ascii="Tahoma" w:hAnsi="Tahoma" w:cs="Tahoma"/>
          <w:sz w:val="22"/>
          <w:szCs w:val="22"/>
        </w:rPr>
        <w:t xml:space="preserve"> del BCCR o donde se encuentren los sistemas informáticos gestionados por la División de Servicios Tecnológicos</w:t>
      </w:r>
      <w:r w:rsidR="00581654" w:rsidRPr="00D12471">
        <w:rPr>
          <w:rFonts w:ascii="Tahoma" w:hAnsi="Tahoma" w:cs="Tahoma"/>
          <w:sz w:val="22"/>
          <w:szCs w:val="22"/>
        </w:rPr>
        <w:t xml:space="preserve">, la infraestructura y el acceso físico al equipo de cómputo que se utilizará en el mantenimiento, en días no hábiles o fuera del horario normal establecido, </w:t>
      </w:r>
      <w:r w:rsidR="00F92B31" w:rsidRPr="00D12471">
        <w:rPr>
          <w:rFonts w:ascii="Tahoma" w:hAnsi="Tahoma" w:cs="Tahoma"/>
          <w:sz w:val="22"/>
          <w:szCs w:val="22"/>
        </w:rPr>
        <w:t xml:space="preserve">la autorización de </w:t>
      </w:r>
      <w:r w:rsidR="00910643" w:rsidRPr="00D12471">
        <w:rPr>
          <w:rFonts w:ascii="Tahoma" w:hAnsi="Tahoma" w:cs="Tahoma"/>
          <w:sz w:val="22"/>
          <w:szCs w:val="22"/>
        </w:rPr>
        <w:t xml:space="preserve">este tipo de acceso </w:t>
      </w:r>
      <w:r w:rsidR="00581654" w:rsidRPr="00D12471">
        <w:rPr>
          <w:rFonts w:ascii="Tahoma" w:hAnsi="Tahoma" w:cs="Tahoma"/>
          <w:sz w:val="22"/>
          <w:szCs w:val="22"/>
        </w:rPr>
        <w:t xml:space="preserve">quedará a criterio exclusivo </w:t>
      </w:r>
      <w:r w:rsidR="005E5D42" w:rsidRPr="00D12471">
        <w:rPr>
          <w:rFonts w:ascii="Tahoma" w:hAnsi="Tahoma" w:cs="Tahoma"/>
          <w:sz w:val="22"/>
          <w:szCs w:val="22"/>
        </w:rPr>
        <w:t>del</w:t>
      </w:r>
      <w:r w:rsidR="00581654" w:rsidRPr="00D12471">
        <w:rPr>
          <w:rFonts w:ascii="Tahoma" w:hAnsi="Tahoma" w:cs="Tahoma"/>
          <w:sz w:val="22"/>
          <w:szCs w:val="22"/>
        </w:rPr>
        <w:t xml:space="preserve"> </w:t>
      </w:r>
      <w:r w:rsidR="008F57DC" w:rsidRPr="00D12471">
        <w:rPr>
          <w:rFonts w:ascii="Tahoma" w:hAnsi="Tahoma" w:cs="Tahoma"/>
          <w:sz w:val="22"/>
          <w:szCs w:val="22"/>
        </w:rPr>
        <w:t>BCCR</w:t>
      </w:r>
      <w:r w:rsidR="00581654" w:rsidRPr="00D12471">
        <w:rPr>
          <w:rFonts w:ascii="Tahoma" w:hAnsi="Tahoma" w:cs="Tahoma"/>
          <w:sz w:val="22"/>
          <w:szCs w:val="22"/>
        </w:rPr>
        <w:t xml:space="preserve">. </w:t>
      </w:r>
      <w:r w:rsidR="001F35FB" w:rsidRPr="00D12471">
        <w:rPr>
          <w:rFonts w:ascii="Tahoma" w:hAnsi="Tahoma" w:cs="Tahoma"/>
          <w:sz w:val="22"/>
          <w:szCs w:val="22"/>
        </w:rPr>
        <w:t xml:space="preserve"> </w:t>
      </w:r>
      <w:r w:rsidR="00581654" w:rsidRPr="00D12471">
        <w:rPr>
          <w:rFonts w:ascii="Tahoma" w:hAnsi="Tahoma" w:cs="Tahoma"/>
          <w:sz w:val="22"/>
          <w:szCs w:val="22"/>
        </w:rPr>
        <w:t xml:space="preserve">Por lo anterior, el </w:t>
      </w:r>
      <w:r w:rsidR="00980BBF" w:rsidRPr="00D12471">
        <w:rPr>
          <w:rFonts w:ascii="Tahoma" w:hAnsi="Tahoma" w:cs="Tahoma"/>
          <w:sz w:val="22"/>
          <w:szCs w:val="22"/>
        </w:rPr>
        <w:t>contratista</w:t>
      </w:r>
      <w:r w:rsidR="00581654" w:rsidRPr="00D12471">
        <w:rPr>
          <w:rFonts w:ascii="Tahoma" w:hAnsi="Tahoma" w:cs="Tahoma"/>
          <w:sz w:val="22"/>
          <w:szCs w:val="22"/>
        </w:rPr>
        <w:t xml:space="preserve"> deberá tener en cuenta esta situación en la programación de sus actividades y sobre todo en el tiempo estimado para la entrega de cada uno de los productos parciales y finales requeridos en esta contratación.</w:t>
      </w:r>
    </w:p>
    <w:p w14:paraId="51D8376F" w14:textId="77777777" w:rsidR="00581654" w:rsidRPr="00D12471" w:rsidRDefault="00581654" w:rsidP="00510B2B">
      <w:pPr>
        <w:pStyle w:val="Sangradetextonormal"/>
        <w:widowControl w:val="0"/>
        <w:spacing w:after="0" w:line="240" w:lineRule="auto"/>
        <w:ind w:left="1418" w:hanging="698"/>
        <w:jc w:val="both"/>
        <w:rPr>
          <w:rFonts w:ascii="Tahoma" w:hAnsi="Tahoma" w:cs="Tahoma"/>
          <w:sz w:val="22"/>
          <w:szCs w:val="22"/>
          <w:highlight w:val="yellow"/>
        </w:rPr>
      </w:pPr>
    </w:p>
    <w:p w14:paraId="51D83770" w14:textId="77777777" w:rsidR="00581654" w:rsidRPr="00D12471" w:rsidRDefault="00581654" w:rsidP="00F925B2">
      <w:pPr>
        <w:pStyle w:val="Prrafodelista"/>
        <w:numPr>
          <w:ilvl w:val="2"/>
          <w:numId w:val="10"/>
        </w:numPr>
        <w:suppressAutoHyphens/>
        <w:ind w:left="1418" w:right="17" w:hanging="698"/>
        <w:jc w:val="both"/>
        <w:rPr>
          <w:rFonts w:ascii="Tahoma" w:hAnsi="Tahoma" w:cs="Tahoma"/>
          <w:b/>
          <w:sz w:val="22"/>
          <w:szCs w:val="22"/>
        </w:rPr>
      </w:pPr>
      <w:r w:rsidRPr="00D12471">
        <w:rPr>
          <w:rFonts w:ascii="Tahoma" w:hAnsi="Tahoma" w:cs="Tahoma"/>
          <w:sz w:val="22"/>
          <w:szCs w:val="22"/>
        </w:rPr>
        <w:t xml:space="preserve">El personal ofrecido para el mantenimiento del sistema es uno de los aspectos más importantes durante el proceso de evaluación y consideraciones de adjudicación. Por lo anterior, el </w:t>
      </w:r>
      <w:r w:rsidR="00980BBF" w:rsidRPr="00D12471">
        <w:rPr>
          <w:rFonts w:ascii="Tahoma" w:hAnsi="Tahoma" w:cs="Tahoma"/>
          <w:sz w:val="22"/>
          <w:szCs w:val="22"/>
        </w:rPr>
        <w:t>contratista</w:t>
      </w:r>
      <w:r w:rsidRPr="00D12471">
        <w:rPr>
          <w:rFonts w:ascii="Tahoma" w:hAnsi="Tahoma" w:cs="Tahoma"/>
          <w:sz w:val="22"/>
          <w:szCs w:val="22"/>
        </w:rPr>
        <w:t xml:space="preserve"> debe comprometerse a mantener al personal ofrecido para los trabajos de mantenimiento durante toda la vigencia del contrato.</w:t>
      </w:r>
      <w:r w:rsidR="00510B2B" w:rsidRPr="00D12471">
        <w:rPr>
          <w:rFonts w:ascii="Tahoma" w:hAnsi="Tahoma" w:cs="Tahoma"/>
          <w:sz w:val="22"/>
          <w:szCs w:val="22"/>
        </w:rPr>
        <w:t xml:space="preserve"> En el caso de que el contratista deba cambiar personal que realizó la prueba técnica para admisibilidad al cartel general, quien lo sustituya o reemplace debe obtener una nota mayor o igual a la que obtuvo en la prueba técnica la persona que se reemplaza o sustituye.</w:t>
      </w:r>
    </w:p>
    <w:p w14:paraId="51D83771" w14:textId="77777777" w:rsidR="00581654" w:rsidRPr="00D12471" w:rsidRDefault="00581654" w:rsidP="00510B2B">
      <w:pPr>
        <w:pStyle w:val="Prrafodelista"/>
        <w:suppressAutoHyphens/>
        <w:ind w:left="1418" w:right="17" w:hanging="698"/>
        <w:jc w:val="both"/>
        <w:rPr>
          <w:rFonts w:ascii="Tahoma" w:hAnsi="Tahoma" w:cs="Tahoma"/>
          <w:sz w:val="22"/>
          <w:szCs w:val="22"/>
        </w:rPr>
      </w:pPr>
    </w:p>
    <w:p w14:paraId="51D83772" w14:textId="77777777" w:rsidR="001F35FB" w:rsidRPr="00D12471" w:rsidRDefault="009E5C92" w:rsidP="00510B2B">
      <w:pPr>
        <w:pStyle w:val="Prrafodelista"/>
        <w:numPr>
          <w:ilvl w:val="2"/>
          <w:numId w:val="10"/>
        </w:numPr>
        <w:suppressAutoHyphens/>
        <w:ind w:left="1418" w:right="17" w:hanging="698"/>
        <w:jc w:val="both"/>
        <w:rPr>
          <w:rFonts w:ascii="Tahoma" w:hAnsi="Tahoma" w:cs="Tahoma"/>
          <w:sz w:val="22"/>
          <w:szCs w:val="22"/>
        </w:rPr>
      </w:pPr>
      <w:bookmarkStart w:id="28" w:name="_Ref149993035"/>
      <w:r w:rsidRPr="00D12471">
        <w:rPr>
          <w:rFonts w:ascii="Tahoma" w:hAnsi="Tahoma" w:cs="Tahoma"/>
          <w:sz w:val="22"/>
          <w:szCs w:val="22"/>
        </w:rPr>
        <w:t xml:space="preserve">El </w:t>
      </w:r>
      <w:r w:rsidR="00980BBF" w:rsidRPr="00D12471">
        <w:rPr>
          <w:rFonts w:ascii="Tahoma" w:hAnsi="Tahoma" w:cs="Tahoma"/>
          <w:sz w:val="22"/>
          <w:szCs w:val="22"/>
        </w:rPr>
        <w:t>contratista</w:t>
      </w:r>
      <w:r w:rsidRPr="00D12471">
        <w:rPr>
          <w:rFonts w:ascii="Tahoma" w:hAnsi="Tahoma" w:cs="Tahoma"/>
          <w:sz w:val="22"/>
          <w:szCs w:val="22"/>
        </w:rPr>
        <w:t>, s</w:t>
      </w:r>
      <w:r w:rsidR="00581654" w:rsidRPr="00D12471">
        <w:rPr>
          <w:rFonts w:ascii="Tahoma" w:hAnsi="Tahoma" w:cs="Tahoma"/>
          <w:sz w:val="22"/>
          <w:szCs w:val="22"/>
        </w:rPr>
        <w:t xml:space="preserve">i por razones ajenas y fuera de </w:t>
      </w:r>
      <w:r w:rsidRPr="00D12471">
        <w:rPr>
          <w:rFonts w:ascii="Tahoma" w:hAnsi="Tahoma" w:cs="Tahoma"/>
          <w:sz w:val="22"/>
          <w:szCs w:val="22"/>
        </w:rPr>
        <w:t xml:space="preserve">su </w:t>
      </w:r>
      <w:r w:rsidR="00581654" w:rsidRPr="00D12471">
        <w:rPr>
          <w:rFonts w:ascii="Tahoma" w:hAnsi="Tahoma" w:cs="Tahoma"/>
          <w:sz w:val="22"/>
          <w:szCs w:val="22"/>
        </w:rPr>
        <w:t xml:space="preserve">control </w:t>
      </w:r>
      <w:r w:rsidRPr="00D12471">
        <w:rPr>
          <w:rFonts w:ascii="Tahoma" w:hAnsi="Tahoma" w:cs="Tahoma"/>
          <w:sz w:val="22"/>
          <w:szCs w:val="22"/>
        </w:rPr>
        <w:t>no pudiera cumplir con lo anterior</w:t>
      </w:r>
      <w:r w:rsidR="002D66BA" w:rsidRPr="00D12471">
        <w:rPr>
          <w:rFonts w:ascii="Tahoma" w:hAnsi="Tahoma" w:cs="Tahoma"/>
          <w:sz w:val="22"/>
          <w:szCs w:val="22"/>
        </w:rPr>
        <w:t>,</w:t>
      </w:r>
      <w:r w:rsidR="00581654" w:rsidRPr="00D12471">
        <w:rPr>
          <w:rFonts w:ascii="Tahoma" w:hAnsi="Tahoma" w:cs="Tahoma"/>
          <w:sz w:val="22"/>
          <w:szCs w:val="22"/>
        </w:rPr>
        <w:t xml:space="preserve"> deberá </w:t>
      </w:r>
      <w:r w:rsidR="002C4B31" w:rsidRPr="00D12471">
        <w:rPr>
          <w:rFonts w:ascii="Tahoma" w:hAnsi="Tahoma" w:cs="Tahoma"/>
          <w:sz w:val="22"/>
          <w:szCs w:val="22"/>
        </w:rPr>
        <w:t xml:space="preserve">comunicarlo al EGC e </w:t>
      </w:r>
      <w:r w:rsidR="00F31351" w:rsidRPr="00D12471">
        <w:rPr>
          <w:rFonts w:ascii="Tahoma" w:hAnsi="Tahoma" w:cs="Tahoma"/>
          <w:sz w:val="22"/>
          <w:szCs w:val="22"/>
        </w:rPr>
        <w:t xml:space="preserve">iniciar el proceso de </w:t>
      </w:r>
      <w:r w:rsidR="00BC5443" w:rsidRPr="00D12471">
        <w:rPr>
          <w:rFonts w:ascii="Tahoma" w:hAnsi="Tahoma" w:cs="Tahoma"/>
          <w:sz w:val="22"/>
          <w:szCs w:val="22"/>
        </w:rPr>
        <w:t>remplazo</w:t>
      </w:r>
      <w:r w:rsidR="00F31351" w:rsidRPr="00D12471">
        <w:rPr>
          <w:rFonts w:ascii="Tahoma" w:hAnsi="Tahoma" w:cs="Tahoma"/>
          <w:sz w:val="22"/>
          <w:szCs w:val="22"/>
        </w:rPr>
        <w:t xml:space="preserve">, </w:t>
      </w:r>
      <w:r w:rsidR="002C4B31" w:rsidRPr="00D12471">
        <w:rPr>
          <w:rFonts w:ascii="Tahoma" w:hAnsi="Tahoma" w:cs="Tahoma"/>
          <w:sz w:val="22"/>
          <w:szCs w:val="22"/>
        </w:rPr>
        <w:t xml:space="preserve">de acuerdo </w:t>
      </w:r>
      <w:r w:rsidR="00510B2B" w:rsidRPr="00D12471">
        <w:rPr>
          <w:rFonts w:ascii="Tahoma" w:hAnsi="Tahoma" w:cs="Tahoma"/>
          <w:sz w:val="22"/>
          <w:szCs w:val="22"/>
        </w:rPr>
        <w:t xml:space="preserve">con </w:t>
      </w:r>
      <w:r w:rsidR="002C4B31" w:rsidRPr="00D12471">
        <w:rPr>
          <w:rFonts w:ascii="Tahoma" w:hAnsi="Tahoma" w:cs="Tahoma"/>
          <w:sz w:val="22"/>
          <w:szCs w:val="22"/>
        </w:rPr>
        <w:t>lo estipulado en el punto</w:t>
      </w:r>
      <w:r w:rsidR="006D56E0" w:rsidRPr="00D12471">
        <w:rPr>
          <w:rFonts w:ascii="Tahoma" w:hAnsi="Tahoma" w:cs="Tahoma"/>
          <w:sz w:val="22"/>
          <w:szCs w:val="22"/>
        </w:rPr>
        <w:t xml:space="preserve"> </w:t>
      </w:r>
      <w:r w:rsidR="00784336" w:rsidRPr="00D12471">
        <w:rPr>
          <w:rFonts w:ascii="Tahoma" w:hAnsi="Tahoma" w:cs="Tahoma"/>
          <w:sz w:val="22"/>
          <w:szCs w:val="22"/>
        </w:rPr>
        <w:t>7.13.4.</w:t>
      </w:r>
    </w:p>
    <w:p w14:paraId="51D83773" w14:textId="77777777" w:rsidR="00784336" w:rsidRPr="00D12471" w:rsidRDefault="00784336" w:rsidP="00784336">
      <w:pPr>
        <w:pStyle w:val="Prrafodelista"/>
        <w:suppressAutoHyphens/>
        <w:ind w:left="1418" w:right="17"/>
        <w:jc w:val="both"/>
        <w:rPr>
          <w:rFonts w:ascii="Tahoma" w:hAnsi="Tahoma" w:cs="Tahoma"/>
          <w:sz w:val="22"/>
          <w:szCs w:val="22"/>
        </w:rPr>
      </w:pPr>
    </w:p>
    <w:p w14:paraId="51D83774" w14:textId="77777777" w:rsidR="00581654" w:rsidRPr="00D12471" w:rsidRDefault="00C66B97" w:rsidP="00784336">
      <w:pPr>
        <w:pStyle w:val="Prrafodelista"/>
        <w:numPr>
          <w:ilvl w:val="2"/>
          <w:numId w:val="10"/>
        </w:numPr>
        <w:suppressAutoHyphens/>
        <w:ind w:left="1418" w:right="17" w:hanging="698"/>
        <w:jc w:val="both"/>
        <w:rPr>
          <w:rFonts w:ascii="Tahoma" w:hAnsi="Tahoma" w:cs="Tahoma"/>
          <w:sz w:val="22"/>
          <w:szCs w:val="22"/>
        </w:rPr>
      </w:pPr>
      <w:r w:rsidRPr="00D12471">
        <w:rPr>
          <w:rFonts w:ascii="Tahoma" w:hAnsi="Tahoma" w:cs="Tahoma"/>
          <w:sz w:val="22"/>
          <w:szCs w:val="22"/>
        </w:rPr>
        <w:t>El</w:t>
      </w:r>
      <w:r w:rsidR="00A248F0" w:rsidRPr="00D12471">
        <w:rPr>
          <w:rFonts w:ascii="Tahoma" w:hAnsi="Tahoma" w:cs="Tahoma"/>
          <w:sz w:val="22"/>
          <w:szCs w:val="22"/>
        </w:rPr>
        <w:t xml:space="preserve"> </w:t>
      </w:r>
      <w:r w:rsidR="008F57DC" w:rsidRPr="00D12471">
        <w:rPr>
          <w:rFonts w:ascii="Tahoma" w:hAnsi="Tahoma" w:cs="Tahoma"/>
          <w:sz w:val="22"/>
          <w:szCs w:val="22"/>
        </w:rPr>
        <w:t>BCCR</w:t>
      </w:r>
      <w:r w:rsidR="00581654" w:rsidRPr="00D12471">
        <w:rPr>
          <w:rFonts w:ascii="Tahoma" w:hAnsi="Tahoma" w:cs="Tahoma"/>
          <w:sz w:val="22"/>
          <w:szCs w:val="22"/>
        </w:rPr>
        <w:t xml:space="preserve"> se reserva el derecho de elegir o rechazar a</w:t>
      </w:r>
      <w:r w:rsidR="00406968" w:rsidRPr="00D12471">
        <w:rPr>
          <w:rFonts w:ascii="Tahoma" w:hAnsi="Tahoma" w:cs="Tahoma"/>
          <w:sz w:val="22"/>
          <w:szCs w:val="22"/>
        </w:rPr>
        <w:t xml:space="preserve"> </w:t>
      </w:r>
      <w:r w:rsidR="00581654" w:rsidRPr="00D12471">
        <w:rPr>
          <w:rFonts w:ascii="Tahoma" w:hAnsi="Tahoma" w:cs="Tahoma"/>
          <w:sz w:val="22"/>
          <w:szCs w:val="22"/>
        </w:rPr>
        <w:t>l</w:t>
      </w:r>
      <w:r w:rsidR="00406968" w:rsidRPr="00D12471">
        <w:rPr>
          <w:rFonts w:ascii="Tahoma" w:hAnsi="Tahoma" w:cs="Tahoma"/>
          <w:sz w:val="22"/>
          <w:szCs w:val="22"/>
        </w:rPr>
        <w:t>os profesionales</w:t>
      </w:r>
      <w:r w:rsidR="00581654" w:rsidRPr="00D12471">
        <w:rPr>
          <w:rFonts w:ascii="Tahoma" w:hAnsi="Tahoma" w:cs="Tahoma"/>
          <w:sz w:val="22"/>
          <w:szCs w:val="22"/>
        </w:rPr>
        <w:t xml:space="preserve"> ofrecido</w:t>
      </w:r>
      <w:r w:rsidR="00406968" w:rsidRPr="00D12471">
        <w:rPr>
          <w:rFonts w:ascii="Tahoma" w:hAnsi="Tahoma" w:cs="Tahoma"/>
          <w:sz w:val="22"/>
          <w:szCs w:val="22"/>
        </w:rPr>
        <w:t>s</w:t>
      </w:r>
      <w:r w:rsidR="00581654" w:rsidRPr="00D12471">
        <w:rPr>
          <w:rFonts w:ascii="Tahoma" w:hAnsi="Tahoma" w:cs="Tahoma"/>
          <w:sz w:val="22"/>
          <w:szCs w:val="22"/>
        </w:rPr>
        <w:t xml:space="preserve">, </w:t>
      </w:r>
      <w:r w:rsidR="00510B2B" w:rsidRPr="00D12471">
        <w:rPr>
          <w:rFonts w:ascii="Tahoma" w:hAnsi="Tahoma" w:cs="Tahoma"/>
          <w:sz w:val="22"/>
          <w:szCs w:val="22"/>
        </w:rPr>
        <w:t xml:space="preserve">ya sea en proceso de selección o durante la ejecución contractual, </w:t>
      </w:r>
      <w:r w:rsidR="00581654" w:rsidRPr="00D12471">
        <w:rPr>
          <w:rFonts w:ascii="Tahoma" w:hAnsi="Tahoma" w:cs="Tahoma"/>
          <w:sz w:val="22"/>
          <w:szCs w:val="22"/>
        </w:rPr>
        <w:t xml:space="preserve">en cuyo caso </w:t>
      </w:r>
      <w:r w:rsidR="002C4B31" w:rsidRPr="00D12471">
        <w:rPr>
          <w:rFonts w:ascii="Tahoma" w:hAnsi="Tahoma" w:cs="Tahoma"/>
          <w:sz w:val="22"/>
          <w:szCs w:val="22"/>
        </w:rPr>
        <w:lastRenderedPageBreak/>
        <w:t xml:space="preserve">lo comunicará a la empresa e iniciaría un proceso de reemplazo, de acuerdo </w:t>
      </w:r>
      <w:r w:rsidR="00510B2B" w:rsidRPr="00D12471">
        <w:rPr>
          <w:rFonts w:ascii="Tahoma" w:hAnsi="Tahoma" w:cs="Tahoma"/>
          <w:sz w:val="22"/>
          <w:szCs w:val="22"/>
        </w:rPr>
        <w:t xml:space="preserve">con </w:t>
      </w:r>
      <w:r w:rsidR="002C4B31" w:rsidRPr="00D12471">
        <w:rPr>
          <w:rFonts w:ascii="Tahoma" w:hAnsi="Tahoma" w:cs="Tahoma"/>
          <w:sz w:val="22"/>
          <w:szCs w:val="22"/>
        </w:rPr>
        <w:t xml:space="preserve">lo estipulado en el punto </w:t>
      </w:r>
      <w:bookmarkEnd w:id="28"/>
      <w:r w:rsidR="00784336" w:rsidRPr="00D12471">
        <w:rPr>
          <w:rFonts w:ascii="Tahoma" w:hAnsi="Tahoma" w:cs="Tahoma"/>
          <w:sz w:val="22"/>
          <w:szCs w:val="22"/>
        </w:rPr>
        <w:t>7.13.4.</w:t>
      </w:r>
    </w:p>
    <w:p w14:paraId="51D83775" w14:textId="77777777" w:rsidR="009E7C67" w:rsidRPr="00D12471" w:rsidRDefault="009E7C67" w:rsidP="00510B2B">
      <w:pPr>
        <w:pStyle w:val="Prrafodelista"/>
        <w:suppressAutoHyphens/>
        <w:ind w:left="1418" w:right="17" w:hanging="698"/>
        <w:jc w:val="both"/>
        <w:rPr>
          <w:rFonts w:ascii="Tahoma" w:hAnsi="Tahoma" w:cs="Tahoma"/>
          <w:sz w:val="22"/>
          <w:szCs w:val="22"/>
        </w:rPr>
      </w:pPr>
      <w:bookmarkStart w:id="29" w:name="_Ref394484016"/>
      <w:bookmarkStart w:id="30" w:name="_Ref280283152"/>
    </w:p>
    <w:p w14:paraId="51D83776" w14:textId="77777777" w:rsidR="00A00B4D" w:rsidRPr="00D12471" w:rsidRDefault="00C66B97" w:rsidP="00784336">
      <w:pPr>
        <w:pStyle w:val="Prrafodelista"/>
        <w:numPr>
          <w:ilvl w:val="2"/>
          <w:numId w:val="10"/>
        </w:numPr>
        <w:suppressAutoHyphens/>
        <w:ind w:left="1418" w:right="17" w:hanging="698"/>
        <w:jc w:val="both"/>
        <w:rPr>
          <w:rFonts w:ascii="Tahoma" w:hAnsi="Tahoma" w:cs="Tahoma"/>
          <w:sz w:val="22"/>
          <w:szCs w:val="22"/>
        </w:rPr>
      </w:pPr>
      <w:r w:rsidRPr="00D12471">
        <w:rPr>
          <w:rFonts w:ascii="Tahoma" w:hAnsi="Tahoma" w:cs="Tahoma"/>
          <w:sz w:val="22"/>
          <w:szCs w:val="22"/>
        </w:rPr>
        <w:t>El</w:t>
      </w:r>
      <w:r w:rsidR="00A00B4D" w:rsidRPr="00D12471">
        <w:rPr>
          <w:rFonts w:ascii="Tahoma" w:hAnsi="Tahoma" w:cs="Tahoma"/>
          <w:sz w:val="22"/>
          <w:szCs w:val="22"/>
        </w:rPr>
        <w:t xml:space="preserve"> </w:t>
      </w:r>
      <w:r w:rsidR="008F57DC" w:rsidRPr="00D12471">
        <w:rPr>
          <w:rFonts w:ascii="Tahoma" w:hAnsi="Tahoma" w:cs="Tahoma"/>
          <w:sz w:val="22"/>
          <w:szCs w:val="22"/>
        </w:rPr>
        <w:t>BCCR</w:t>
      </w:r>
      <w:r w:rsidR="00A00B4D" w:rsidRPr="00D12471">
        <w:rPr>
          <w:rFonts w:ascii="Tahoma" w:hAnsi="Tahoma" w:cs="Tahoma"/>
          <w:sz w:val="22"/>
          <w:szCs w:val="22"/>
        </w:rPr>
        <w:t xml:space="preserve"> se reserva el derecho de aplicar exámenes y entrevistas técnicas</w:t>
      </w:r>
      <w:r w:rsidR="00D81CF8" w:rsidRPr="00D12471">
        <w:rPr>
          <w:rFonts w:ascii="Tahoma" w:hAnsi="Tahoma" w:cs="Tahoma"/>
          <w:sz w:val="22"/>
          <w:szCs w:val="22"/>
        </w:rPr>
        <w:t>,</w:t>
      </w:r>
      <w:r w:rsidR="00A00B4D" w:rsidRPr="00D12471">
        <w:rPr>
          <w:rFonts w:ascii="Tahoma" w:hAnsi="Tahoma" w:cs="Tahoma"/>
          <w:sz w:val="22"/>
          <w:szCs w:val="22"/>
        </w:rPr>
        <w:t xml:space="preserve"> a los </w:t>
      </w:r>
      <w:r w:rsidR="00D81CF8" w:rsidRPr="00D12471">
        <w:rPr>
          <w:rFonts w:ascii="Tahoma" w:hAnsi="Tahoma" w:cs="Tahoma"/>
          <w:sz w:val="22"/>
          <w:szCs w:val="22"/>
        </w:rPr>
        <w:t xml:space="preserve">profesionales designados por el </w:t>
      </w:r>
      <w:r w:rsidR="00A00B4D" w:rsidRPr="00D12471">
        <w:rPr>
          <w:rFonts w:ascii="Tahoma" w:hAnsi="Tahoma" w:cs="Tahoma"/>
          <w:sz w:val="22"/>
          <w:szCs w:val="22"/>
        </w:rPr>
        <w:t xml:space="preserve">contratista </w:t>
      </w:r>
      <w:r w:rsidR="00E90DA8" w:rsidRPr="00D12471">
        <w:rPr>
          <w:rFonts w:ascii="Tahoma" w:hAnsi="Tahoma" w:cs="Tahoma"/>
          <w:sz w:val="22"/>
          <w:szCs w:val="22"/>
        </w:rPr>
        <w:t>en cualquier momento, si lo considera necesario</w:t>
      </w:r>
      <w:r w:rsidR="00D81CF8" w:rsidRPr="00D12471">
        <w:rPr>
          <w:rFonts w:ascii="Tahoma" w:hAnsi="Tahoma" w:cs="Tahoma"/>
          <w:sz w:val="22"/>
          <w:szCs w:val="22"/>
        </w:rPr>
        <w:t xml:space="preserve"> durante la ejecución contractual</w:t>
      </w:r>
      <w:r w:rsidR="00E90DA8" w:rsidRPr="00D12471">
        <w:rPr>
          <w:rFonts w:ascii="Tahoma" w:hAnsi="Tahoma" w:cs="Tahoma"/>
          <w:sz w:val="22"/>
          <w:szCs w:val="22"/>
        </w:rPr>
        <w:t>.</w:t>
      </w:r>
      <w:r w:rsidR="00A00B4D" w:rsidRPr="00D12471">
        <w:rPr>
          <w:rFonts w:ascii="Tahoma" w:hAnsi="Tahoma" w:cs="Tahoma"/>
          <w:sz w:val="22"/>
          <w:szCs w:val="22"/>
        </w:rPr>
        <w:t xml:space="preserve"> En caso que los funcionarios no obtengan notas </w:t>
      </w:r>
      <w:r w:rsidR="00AB1BA3" w:rsidRPr="00D12471">
        <w:rPr>
          <w:rFonts w:ascii="Tahoma" w:hAnsi="Tahoma" w:cs="Tahoma"/>
          <w:sz w:val="22"/>
          <w:szCs w:val="22"/>
        </w:rPr>
        <w:t>mínima de 70</w:t>
      </w:r>
      <w:r w:rsidR="00D81CF8" w:rsidRPr="00D12471">
        <w:rPr>
          <w:rFonts w:ascii="Tahoma" w:hAnsi="Tahoma" w:cs="Tahoma"/>
          <w:sz w:val="22"/>
          <w:szCs w:val="22"/>
        </w:rPr>
        <w:t>,</w:t>
      </w:r>
      <w:r w:rsidR="00A00B4D" w:rsidRPr="00D12471">
        <w:rPr>
          <w:rFonts w:ascii="Tahoma" w:hAnsi="Tahoma" w:cs="Tahoma"/>
          <w:sz w:val="22"/>
          <w:szCs w:val="22"/>
        </w:rPr>
        <w:t xml:space="preserve"> según consideración </w:t>
      </w:r>
      <w:r w:rsidRPr="00D12471">
        <w:rPr>
          <w:rFonts w:ascii="Tahoma" w:hAnsi="Tahoma" w:cs="Tahoma"/>
          <w:sz w:val="22"/>
          <w:szCs w:val="22"/>
        </w:rPr>
        <w:t>del</w:t>
      </w:r>
      <w:r w:rsidR="00A00B4D" w:rsidRPr="00D12471">
        <w:rPr>
          <w:rFonts w:ascii="Tahoma" w:hAnsi="Tahoma" w:cs="Tahoma"/>
          <w:sz w:val="22"/>
          <w:szCs w:val="22"/>
        </w:rPr>
        <w:t xml:space="preserve"> </w:t>
      </w:r>
      <w:r w:rsidR="008F57DC" w:rsidRPr="00D12471">
        <w:rPr>
          <w:rFonts w:ascii="Tahoma" w:hAnsi="Tahoma" w:cs="Tahoma"/>
          <w:sz w:val="22"/>
          <w:szCs w:val="22"/>
        </w:rPr>
        <w:t>BCCR</w:t>
      </w:r>
      <w:r w:rsidR="00A00B4D" w:rsidRPr="00D12471">
        <w:rPr>
          <w:rFonts w:ascii="Tahoma" w:hAnsi="Tahoma" w:cs="Tahoma"/>
          <w:sz w:val="22"/>
          <w:szCs w:val="22"/>
        </w:rPr>
        <w:t>, ést</w:t>
      </w:r>
      <w:r w:rsidR="00990A31" w:rsidRPr="00D12471">
        <w:rPr>
          <w:rFonts w:ascii="Tahoma" w:hAnsi="Tahoma" w:cs="Tahoma"/>
          <w:sz w:val="22"/>
          <w:szCs w:val="22"/>
        </w:rPr>
        <w:t>e</w:t>
      </w:r>
      <w:r w:rsidR="00A00B4D" w:rsidRPr="00D12471">
        <w:rPr>
          <w:rFonts w:ascii="Tahoma" w:hAnsi="Tahoma" w:cs="Tahoma"/>
          <w:sz w:val="22"/>
          <w:szCs w:val="22"/>
        </w:rPr>
        <w:t xml:space="preserve"> se reserva el derecho de solicitar</w:t>
      </w:r>
      <w:r w:rsidR="00E90DA8" w:rsidRPr="00D12471">
        <w:rPr>
          <w:rFonts w:ascii="Tahoma" w:hAnsi="Tahoma" w:cs="Tahoma"/>
          <w:sz w:val="22"/>
          <w:szCs w:val="22"/>
        </w:rPr>
        <w:t xml:space="preserve"> el</w:t>
      </w:r>
      <w:r w:rsidR="00A00B4D" w:rsidRPr="00D12471">
        <w:rPr>
          <w:rFonts w:ascii="Tahoma" w:hAnsi="Tahoma" w:cs="Tahoma"/>
          <w:sz w:val="22"/>
          <w:szCs w:val="22"/>
        </w:rPr>
        <w:t xml:space="preserve"> reemplazo</w:t>
      </w:r>
      <w:r w:rsidR="00E90DA8" w:rsidRPr="00D12471">
        <w:rPr>
          <w:rFonts w:ascii="Tahoma" w:hAnsi="Tahoma" w:cs="Tahoma"/>
          <w:sz w:val="22"/>
          <w:szCs w:val="22"/>
        </w:rPr>
        <w:t xml:space="preserve"> del </w:t>
      </w:r>
      <w:r w:rsidR="00CC521E" w:rsidRPr="00D12471">
        <w:rPr>
          <w:rFonts w:ascii="Tahoma" w:hAnsi="Tahoma" w:cs="Tahoma"/>
          <w:sz w:val="22"/>
          <w:szCs w:val="22"/>
        </w:rPr>
        <w:t>profesional</w:t>
      </w:r>
      <w:r w:rsidR="002C4B31" w:rsidRPr="00D12471">
        <w:rPr>
          <w:rFonts w:ascii="Tahoma" w:hAnsi="Tahoma" w:cs="Tahoma"/>
          <w:sz w:val="22"/>
          <w:szCs w:val="22"/>
        </w:rPr>
        <w:t xml:space="preserve"> de acuerdo </w:t>
      </w:r>
      <w:r w:rsidR="00510B2B" w:rsidRPr="00D12471">
        <w:rPr>
          <w:rFonts w:ascii="Tahoma" w:hAnsi="Tahoma" w:cs="Tahoma"/>
          <w:sz w:val="22"/>
          <w:szCs w:val="22"/>
        </w:rPr>
        <w:t xml:space="preserve">con </w:t>
      </w:r>
      <w:r w:rsidR="002C4B31" w:rsidRPr="00D12471">
        <w:rPr>
          <w:rFonts w:ascii="Tahoma" w:hAnsi="Tahoma" w:cs="Tahoma"/>
          <w:sz w:val="22"/>
          <w:szCs w:val="22"/>
        </w:rPr>
        <w:t xml:space="preserve">lo estipulado en el punto </w:t>
      </w:r>
      <w:bookmarkEnd w:id="29"/>
      <w:r w:rsidR="006D56E0" w:rsidRPr="00D12471">
        <w:rPr>
          <w:rFonts w:ascii="Tahoma" w:hAnsi="Tahoma" w:cs="Tahoma"/>
          <w:sz w:val="22"/>
          <w:szCs w:val="22"/>
        </w:rPr>
        <w:t xml:space="preserve"> </w:t>
      </w:r>
      <w:r w:rsidR="00784336" w:rsidRPr="00D12471">
        <w:rPr>
          <w:rFonts w:ascii="Tahoma" w:hAnsi="Tahoma" w:cs="Tahoma"/>
          <w:sz w:val="22"/>
          <w:szCs w:val="22"/>
        </w:rPr>
        <w:t>7.13.4.</w:t>
      </w:r>
    </w:p>
    <w:p w14:paraId="51D83777" w14:textId="77777777" w:rsidR="00983F52" w:rsidRPr="00D12471" w:rsidRDefault="00983F52" w:rsidP="00510B2B">
      <w:pPr>
        <w:pStyle w:val="Prrafodelista"/>
        <w:suppressAutoHyphens/>
        <w:ind w:left="1418" w:right="17" w:hanging="698"/>
        <w:jc w:val="both"/>
        <w:rPr>
          <w:rFonts w:ascii="Tahoma" w:hAnsi="Tahoma" w:cs="Tahoma"/>
          <w:sz w:val="22"/>
          <w:szCs w:val="22"/>
        </w:rPr>
      </w:pPr>
    </w:p>
    <w:p w14:paraId="51D83778" w14:textId="77777777" w:rsidR="00784336" w:rsidRPr="00D12471" w:rsidRDefault="00C66B97" w:rsidP="00784336">
      <w:pPr>
        <w:pStyle w:val="Prrafodelista"/>
        <w:numPr>
          <w:ilvl w:val="2"/>
          <w:numId w:val="10"/>
        </w:numPr>
        <w:suppressAutoHyphens/>
        <w:ind w:left="1418" w:right="17" w:hanging="698"/>
        <w:jc w:val="both"/>
        <w:rPr>
          <w:rFonts w:ascii="Tahoma" w:hAnsi="Tahoma" w:cs="Tahoma"/>
          <w:sz w:val="22"/>
          <w:szCs w:val="22"/>
        </w:rPr>
      </w:pPr>
      <w:bookmarkStart w:id="31" w:name="_Ref394484043"/>
      <w:bookmarkStart w:id="32" w:name="_Ref280283291"/>
      <w:bookmarkStart w:id="33" w:name="_Ref401242056"/>
      <w:r w:rsidRPr="00D12471">
        <w:rPr>
          <w:rFonts w:ascii="Tahoma" w:hAnsi="Tahoma" w:cs="Tahoma"/>
          <w:sz w:val="22"/>
          <w:szCs w:val="22"/>
        </w:rPr>
        <w:t>El</w:t>
      </w:r>
      <w:r w:rsidR="00A248F0" w:rsidRPr="00D12471">
        <w:rPr>
          <w:rFonts w:ascii="Tahoma" w:hAnsi="Tahoma" w:cs="Tahoma"/>
          <w:sz w:val="22"/>
          <w:szCs w:val="22"/>
        </w:rPr>
        <w:t xml:space="preserve"> </w:t>
      </w:r>
      <w:r w:rsidR="008F57DC" w:rsidRPr="00D12471">
        <w:rPr>
          <w:rFonts w:ascii="Tahoma" w:hAnsi="Tahoma" w:cs="Tahoma"/>
          <w:sz w:val="22"/>
          <w:szCs w:val="22"/>
        </w:rPr>
        <w:t>BCCR</w:t>
      </w:r>
      <w:r w:rsidR="00581654" w:rsidRPr="00D12471">
        <w:rPr>
          <w:rFonts w:ascii="Tahoma" w:hAnsi="Tahoma" w:cs="Tahoma"/>
          <w:sz w:val="22"/>
          <w:szCs w:val="22"/>
        </w:rPr>
        <w:t xml:space="preserve"> se reserva el derecho de solicitar el reemplazo de cualquier </w:t>
      </w:r>
      <w:r w:rsidR="00CC521E" w:rsidRPr="00D12471">
        <w:rPr>
          <w:rFonts w:ascii="Tahoma" w:hAnsi="Tahoma" w:cs="Tahoma"/>
          <w:sz w:val="22"/>
          <w:szCs w:val="22"/>
        </w:rPr>
        <w:t>profesional</w:t>
      </w:r>
      <w:r w:rsidR="00581654" w:rsidRPr="00D12471">
        <w:rPr>
          <w:rFonts w:ascii="Tahoma" w:hAnsi="Tahoma" w:cs="Tahoma"/>
          <w:sz w:val="22"/>
          <w:szCs w:val="22"/>
        </w:rPr>
        <w:t xml:space="preserve"> del </w:t>
      </w:r>
      <w:r w:rsidR="00980BBF" w:rsidRPr="00D12471">
        <w:rPr>
          <w:rFonts w:ascii="Tahoma" w:hAnsi="Tahoma" w:cs="Tahoma"/>
          <w:sz w:val="22"/>
          <w:szCs w:val="22"/>
        </w:rPr>
        <w:t>contratista</w:t>
      </w:r>
      <w:r w:rsidR="00581654" w:rsidRPr="00D12471">
        <w:rPr>
          <w:rFonts w:ascii="Tahoma" w:hAnsi="Tahoma" w:cs="Tahoma"/>
          <w:sz w:val="22"/>
          <w:szCs w:val="22"/>
        </w:rPr>
        <w:t xml:space="preserve"> asignado al servicio de mantenimiento que, a criterio </w:t>
      </w:r>
      <w:r w:rsidR="00337655" w:rsidRPr="00D12471">
        <w:rPr>
          <w:rFonts w:ascii="Tahoma" w:hAnsi="Tahoma" w:cs="Tahoma"/>
          <w:sz w:val="22"/>
          <w:szCs w:val="22"/>
        </w:rPr>
        <w:t>del</w:t>
      </w:r>
      <w:r w:rsidR="00581654" w:rsidRPr="00D12471">
        <w:rPr>
          <w:rFonts w:ascii="Tahoma" w:hAnsi="Tahoma" w:cs="Tahoma"/>
          <w:sz w:val="22"/>
          <w:szCs w:val="22"/>
        </w:rPr>
        <w:t xml:space="preserve"> </w:t>
      </w:r>
      <w:r w:rsidR="008F57DC" w:rsidRPr="00D12471">
        <w:rPr>
          <w:rFonts w:ascii="Tahoma" w:hAnsi="Tahoma" w:cs="Tahoma"/>
          <w:sz w:val="22"/>
          <w:szCs w:val="22"/>
        </w:rPr>
        <w:t>BCCR</w:t>
      </w:r>
      <w:r w:rsidR="00581654" w:rsidRPr="00D12471">
        <w:rPr>
          <w:rFonts w:ascii="Tahoma" w:hAnsi="Tahoma" w:cs="Tahoma"/>
          <w:sz w:val="22"/>
          <w:szCs w:val="22"/>
        </w:rPr>
        <w:t>, no cumpla con los requerimientos mínimos razonables de productividad, responsabilidad, seriedad</w:t>
      </w:r>
      <w:r w:rsidR="00C8306B" w:rsidRPr="00D12471">
        <w:rPr>
          <w:rFonts w:ascii="Tahoma" w:hAnsi="Tahoma" w:cs="Tahoma"/>
          <w:sz w:val="22"/>
          <w:szCs w:val="22"/>
        </w:rPr>
        <w:t>,</w:t>
      </w:r>
      <w:r w:rsidR="00581654" w:rsidRPr="00D12471">
        <w:rPr>
          <w:rFonts w:ascii="Tahoma" w:hAnsi="Tahoma" w:cs="Tahoma"/>
          <w:sz w:val="22"/>
          <w:szCs w:val="22"/>
        </w:rPr>
        <w:t xml:space="preserve"> </w:t>
      </w:r>
      <w:r w:rsidR="00674DB8" w:rsidRPr="00D12471">
        <w:rPr>
          <w:rFonts w:ascii="Tahoma" w:hAnsi="Tahoma" w:cs="Tahoma"/>
          <w:sz w:val="22"/>
          <w:szCs w:val="22"/>
        </w:rPr>
        <w:t xml:space="preserve">actitud, </w:t>
      </w:r>
      <w:r w:rsidR="00581654" w:rsidRPr="00D12471">
        <w:rPr>
          <w:rFonts w:ascii="Tahoma" w:hAnsi="Tahoma" w:cs="Tahoma"/>
          <w:sz w:val="22"/>
          <w:szCs w:val="22"/>
        </w:rPr>
        <w:t>calidad en los trabajos desarrollados</w:t>
      </w:r>
      <w:r w:rsidR="00A00B4D" w:rsidRPr="00D12471">
        <w:rPr>
          <w:rFonts w:ascii="Tahoma" w:hAnsi="Tahoma" w:cs="Tahoma"/>
          <w:sz w:val="22"/>
          <w:szCs w:val="22"/>
        </w:rPr>
        <w:t xml:space="preserve"> o resultados de </w:t>
      </w:r>
      <w:r w:rsidR="00C8306B" w:rsidRPr="00D12471">
        <w:rPr>
          <w:rFonts w:ascii="Tahoma" w:hAnsi="Tahoma" w:cs="Tahoma"/>
          <w:sz w:val="22"/>
          <w:szCs w:val="22"/>
        </w:rPr>
        <w:t>exámenes</w:t>
      </w:r>
      <w:r w:rsidR="00A00B4D" w:rsidRPr="00D12471">
        <w:rPr>
          <w:rFonts w:ascii="Tahoma" w:hAnsi="Tahoma" w:cs="Tahoma"/>
          <w:sz w:val="22"/>
          <w:szCs w:val="22"/>
        </w:rPr>
        <w:t xml:space="preserve"> o entrevistas técnicas</w:t>
      </w:r>
      <w:r w:rsidR="00581654" w:rsidRPr="00D12471">
        <w:rPr>
          <w:rFonts w:ascii="Tahoma" w:hAnsi="Tahoma" w:cs="Tahoma"/>
          <w:sz w:val="22"/>
          <w:szCs w:val="22"/>
        </w:rPr>
        <w:t xml:space="preserve">. Para tal efecto, </w:t>
      </w:r>
      <w:r w:rsidR="00337655" w:rsidRPr="00D12471">
        <w:rPr>
          <w:rFonts w:ascii="Tahoma" w:hAnsi="Tahoma" w:cs="Tahoma"/>
          <w:sz w:val="22"/>
          <w:szCs w:val="22"/>
        </w:rPr>
        <w:t>el</w:t>
      </w:r>
      <w:r w:rsidR="00A248F0" w:rsidRPr="00D12471">
        <w:rPr>
          <w:rFonts w:ascii="Tahoma" w:hAnsi="Tahoma" w:cs="Tahoma"/>
          <w:sz w:val="22"/>
          <w:szCs w:val="22"/>
        </w:rPr>
        <w:t xml:space="preserve"> </w:t>
      </w:r>
      <w:r w:rsidR="008F57DC" w:rsidRPr="00D12471">
        <w:rPr>
          <w:rFonts w:ascii="Tahoma" w:hAnsi="Tahoma" w:cs="Tahoma"/>
          <w:sz w:val="22"/>
          <w:szCs w:val="22"/>
        </w:rPr>
        <w:t>BCCR</w:t>
      </w:r>
      <w:r w:rsidR="00581654" w:rsidRPr="00D12471">
        <w:rPr>
          <w:rFonts w:ascii="Tahoma" w:hAnsi="Tahoma" w:cs="Tahoma"/>
          <w:sz w:val="22"/>
          <w:szCs w:val="22"/>
        </w:rPr>
        <w:t xml:space="preserve"> comunicará formalmente el requerimiento con las justificantes correspondientes. Esto será condición suficiente para iniciar el proceso de reemplazo</w:t>
      </w:r>
      <w:bookmarkEnd w:id="30"/>
      <w:bookmarkEnd w:id="31"/>
      <w:bookmarkEnd w:id="32"/>
      <w:r w:rsidR="00510B2B" w:rsidRPr="00D12471">
        <w:rPr>
          <w:rFonts w:ascii="Tahoma" w:hAnsi="Tahoma" w:cs="Tahoma"/>
          <w:sz w:val="22"/>
          <w:szCs w:val="22"/>
        </w:rPr>
        <w:t xml:space="preserve"> del profesional del contratista</w:t>
      </w:r>
      <w:r w:rsidR="002C4B31" w:rsidRPr="00D12471">
        <w:rPr>
          <w:rFonts w:ascii="Tahoma" w:hAnsi="Tahoma" w:cs="Tahoma"/>
          <w:sz w:val="22"/>
          <w:szCs w:val="22"/>
        </w:rPr>
        <w:t xml:space="preserve">, de acuerdo </w:t>
      </w:r>
      <w:r w:rsidR="00510B2B" w:rsidRPr="00D12471">
        <w:rPr>
          <w:rFonts w:ascii="Tahoma" w:hAnsi="Tahoma" w:cs="Tahoma"/>
          <w:sz w:val="22"/>
          <w:szCs w:val="22"/>
        </w:rPr>
        <w:t xml:space="preserve">con </w:t>
      </w:r>
      <w:r w:rsidR="002C4B31" w:rsidRPr="00D12471">
        <w:rPr>
          <w:rFonts w:ascii="Tahoma" w:hAnsi="Tahoma" w:cs="Tahoma"/>
          <w:sz w:val="22"/>
          <w:szCs w:val="22"/>
        </w:rPr>
        <w:t xml:space="preserve">lo estipulado en el punto </w:t>
      </w:r>
      <w:r w:rsidR="006D56E0" w:rsidRPr="00D12471">
        <w:rPr>
          <w:rFonts w:ascii="Tahoma" w:hAnsi="Tahoma" w:cs="Tahoma"/>
          <w:sz w:val="22"/>
          <w:szCs w:val="22"/>
        </w:rPr>
        <w:t xml:space="preserve"> </w:t>
      </w:r>
      <w:bookmarkEnd w:id="33"/>
      <w:r w:rsidR="00784336" w:rsidRPr="00D12471">
        <w:rPr>
          <w:rFonts w:ascii="Tahoma" w:hAnsi="Tahoma" w:cs="Tahoma"/>
          <w:sz w:val="22"/>
          <w:szCs w:val="22"/>
        </w:rPr>
        <w:t>7.13.4.</w:t>
      </w:r>
    </w:p>
    <w:p w14:paraId="51D83779" w14:textId="77777777" w:rsidR="009E7C67" w:rsidRPr="00D12471" w:rsidRDefault="009E7C67" w:rsidP="00784336">
      <w:pPr>
        <w:pStyle w:val="Prrafodelista"/>
        <w:suppressAutoHyphens/>
        <w:ind w:left="1418" w:right="17"/>
        <w:jc w:val="both"/>
        <w:rPr>
          <w:rFonts w:ascii="Tahoma" w:hAnsi="Tahoma" w:cs="Tahoma"/>
          <w:sz w:val="22"/>
          <w:szCs w:val="22"/>
        </w:rPr>
      </w:pPr>
    </w:p>
    <w:p w14:paraId="51D8377A" w14:textId="77777777" w:rsidR="0064442D" w:rsidRPr="00D12471" w:rsidRDefault="0064442D" w:rsidP="00A22421">
      <w:pPr>
        <w:pStyle w:val="Prrafodelista"/>
        <w:widowControl w:val="0"/>
        <w:numPr>
          <w:ilvl w:val="2"/>
          <w:numId w:val="10"/>
        </w:numPr>
        <w:suppressAutoHyphens/>
        <w:ind w:left="1418" w:right="17" w:hanging="698"/>
        <w:jc w:val="both"/>
        <w:rPr>
          <w:rFonts w:ascii="Tahoma" w:hAnsi="Tahoma" w:cs="Tahoma"/>
          <w:bCs/>
          <w:sz w:val="22"/>
          <w:szCs w:val="22"/>
        </w:rPr>
      </w:pPr>
      <w:r w:rsidRPr="00D12471">
        <w:rPr>
          <w:rFonts w:ascii="Tahoma" w:hAnsi="Tahoma" w:cs="Tahoma"/>
          <w:sz w:val="22"/>
          <w:szCs w:val="22"/>
        </w:rPr>
        <w:t xml:space="preserve">Si el contratista incurre </w:t>
      </w:r>
      <w:r w:rsidR="0083651F" w:rsidRPr="00D12471">
        <w:rPr>
          <w:rFonts w:ascii="Tahoma" w:hAnsi="Tahoma" w:cs="Tahoma"/>
          <w:sz w:val="22"/>
          <w:szCs w:val="22"/>
        </w:rPr>
        <w:t xml:space="preserve">tres </w:t>
      </w:r>
      <w:r w:rsidRPr="00D12471">
        <w:rPr>
          <w:rFonts w:ascii="Tahoma" w:hAnsi="Tahoma" w:cs="Tahoma"/>
          <w:sz w:val="22"/>
          <w:szCs w:val="22"/>
        </w:rPr>
        <w:t xml:space="preserve">veces </w:t>
      </w:r>
      <w:r w:rsidR="0083651F" w:rsidRPr="00D12471">
        <w:rPr>
          <w:rFonts w:ascii="Tahoma" w:hAnsi="Tahoma" w:cs="Tahoma"/>
          <w:sz w:val="22"/>
          <w:szCs w:val="22"/>
        </w:rPr>
        <w:t xml:space="preserve">consecutivas </w:t>
      </w:r>
      <w:r w:rsidRPr="00D12471">
        <w:rPr>
          <w:rFonts w:ascii="Tahoma" w:hAnsi="Tahoma" w:cs="Tahoma"/>
          <w:sz w:val="22"/>
          <w:szCs w:val="22"/>
        </w:rPr>
        <w:t>en atrasos al presentar los atestados de los recursos soli</w:t>
      </w:r>
      <w:r w:rsidR="00904F98" w:rsidRPr="00D12471">
        <w:rPr>
          <w:rFonts w:ascii="Tahoma" w:hAnsi="Tahoma" w:cs="Tahoma"/>
          <w:sz w:val="22"/>
          <w:szCs w:val="22"/>
        </w:rPr>
        <w:t>citados</w:t>
      </w:r>
      <w:r w:rsidRPr="00D12471">
        <w:rPr>
          <w:rFonts w:ascii="Tahoma" w:hAnsi="Tahoma" w:cs="Tahoma"/>
          <w:sz w:val="22"/>
          <w:szCs w:val="22"/>
        </w:rPr>
        <w:t xml:space="preserve">, </w:t>
      </w:r>
      <w:r w:rsidR="009E7C67" w:rsidRPr="00D12471">
        <w:rPr>
          <w:rFonts w:ascii="Tahoma" w:hAnsi="Tahoma" w:cs="Tahoma"/>
          <w:sz w:val="22"/>
          <w:szCs w:val="22"/>
        </w:rPr>
        <w:t xml:space="preserve">el EGC podrá evaluar la conveniencia de </w:t>
      </w:r>
      <w:r w:rsidR="00E143E1" w:rsidRPr="00016477">
        <w:rPr>
          <w:rFonts w:ascii="Tahoma" w:hAnsi="Tahoma" w:cs="Tahoma"/>
          <w:sz w:val="22"/>
          <w:szCs w:val="22"/>
        </w:rPr>
        <w:t>adjudicar a la segunda empresa con el menor precio</w:t>
      </w:r>
      <w:r w:rsidR="003763ED">
        <w:rPr>
          <w:rFonts w:ascii="Tahoma" w:hAnsi="Tahoma" w:cs="Tahoma"/>
          <w:sz w:val="22"/>
          <w:szCs w:val="22"/>
        </w:rPr>
        <w:t xml:space="preserve"> presentado para el </w:t>
      </w:r>
      <w:proofErr w:type="spellStart"/>
      <w:r w:rsidR="003763ED">
        <w:rPr>
          <w:rFonts w:ascii="Tahoma" w:hAnsi="Tahoma" w:cs="Tahoma"/>
          <w:sz w:val="22"/>
          <w:szCs w:val="22"/>
        </w:rPr>
        <w:t>miniconcurso</w:t>
      </w:r>
      <w:proofErr w:type="spellEnd"/>
      <w:r w:rsidR="006D56E0" w:rsidRPr="00D12471">
        <w:rPr>
          <w:rFonts w:ascii="Tahoma" w:hAnsi="Tahoma" w:cs="Tahoma"/>
          <w:sz w:val="22"/>
          <w:szCs w:val="22"/>
        </w:rPr>
        <w:t>.</w:t>
      </w:r>
    </w:p>
    <w:p w14:paraId="51D8377B" w14:textId="77777777" w:rsidR="00C81638" w:rsidRDefault="00C81638" w:rsidP="00581654">
      <w:pPr>
        <w:rPr>
          <w:rFonts w:ascii="Tahoma" w:hAnsi="Tahoma" w:cs="Tahoma"/>
          <w:sz w:val="22"/>
          <w:szCs w:val="22"/>
        </w:rPr>
      </w:pPr>
    </w:p>
    <w:p w14:paraId="51D8377C" w14:textId="77777777" w:rsidR="00965630" w:rsidRPr="00D12471" w:rsidRDefault="00965630" w:rsidP="00581654">
      <w:pPr>
        <w:rPr>
          <w:rFonts w:ascii="Tahoma" w:hAnsi="Tahoma" w:cs="Tahoma"/>
          <w:sz w:val="22"/>
          <w:szCs w:val="22"/>
        </w:rPr>
      </w:pPr>
    </w:p>
    <w:p w14:paraId="51D8377D" w14:textId="77777777" w:rsidR="00581654" w:rsidRPr="00D12471" w:rsidRDefault="00581654" w:rsidP="008116B4">
      <w:pPr>
        <w:pStyle w:val="Prrafodelista"/>
        <w:numPr>
          <w:ilvl w:val="1"/>
          <w:numId w:val="10"/>
        </w:numPr>
        <w:suppressAutoHyphens/>
        <w:ind w:left="1140" w:right="17" w:hanging="856"/>
        <w:jc w:val="both"/>
        <w:rPr>
          <w:rFonts w:ascii="Tahoma" w:hAnsi="Tahoma" w:cs="Tahoma"/>
          <w:b/>
          <w:sz w:val="22"/>
          <w:szCs w:val="22"/>
        </w:rPr>
      </w:pPr>
      <w:r w:rsidRPr="00D12471">
        <w:rPr>
          <w:rFonts w:ascii="Tahoma" w:hAnsi="Tahoma" w:cs="Tahoma"/>
          <w:b/>
          <w:sz w:val="22"/>
          <w:szCs w:val="22"/>
        </w:rPr>
        <w:t>GARANTÍA DE SERVICIO</w:t>
      </w:r>
    </w:p>
    <w:p w14:paraId="51D8377E" w14:textId="77777777" w:rsidR="00581654" w:rsidRPr="00D12471" w:rsidRDefault="00581654" w:rsidP="00131CD1">
      <w:pPr>
        <w:pStyle w:val="Prrafodelista"/>
        <w:suppressAutoHyphens/>
        <w:ind w:left="792" w:right="17"/>
        <w:jc w:val="both"/>
        <w:rPr>
          <w:rFonts w:ascii="Tahoma" w:hAnsi="Tahoma" w:cs="Tahoma"/>
          <w:b/>
          <w:sz w:val="22"/>
          <w:szCs w:val="22"/>
        </w:rPr>
      </w:pPr>
    </w:p>
    <w:p w14:paraId="51D8377F" w14:textId="77777777" w:rsidR="00581654" w:rsidRPr="00D12471" w:rsidRDefault="00581654" w:rsidP="009C4203">
      <w:pPr>
        <w:pStyle w:val="Prrafodelista"/>
        <w:numPr>
          <w:ilvl w:val="2"/>
          <w:numId w:val="10"/>
        </w:numPr>
        <w:suppressAutoHyphens/>
        <w:ind w:left="1985" w:right="17" w:hanging="851"/>
        <w:jc w:val="both"/>
        <w:rPr>
          <w:rFonts w:ascii="Tahoma" w:hAnsi="Tahoma" w:cs="Tahoma"/>
          <w:b/>
          <w:sz w:val="22"/>
          <w:szCs w:val="22"/>
        </w:rPr>
      </w:pPr>
      <w:r w:rsidRPr="00D12471">
        <w:rPr>
          <w:rFonts w:ascii="Tahoma" w:hAnsi="Tahoma" w:cs="Tahoma"/>
          <w:sz w:val="22"/>
          <w:szCs w:val="22"/>
        </w:rPr>
        <w:t xml:space="preserve">El </w:t>
      </w:r>
      <w:r w:rsidR="00980BBF" w:rsidRPr="00D12471">
        <w:rPr>
          <w:rFonts w:ascii="Tahoma" w:hAnsi="Tahoma" w:cs="Tahoma"/>
          <w:sz w:val="22"/>
          <w:szCs w:val="22"/>
        </w:rPr>
        <w:t>contratista</w:t>
      </w:r>
      <w:r w:rsidRPr="00D12471">
        <w:rPr>
          <w:rFonts w:ascii="Tahoma" w:hAnsi="Tahoma" w:cs="Tahoma"/>
          <w:sz w:val="22"/>
          <w:szCs w:val="22"/>
        </w:rPr>
        <w:t xml:space="preserve"> debe ofrecer garantía del correcto funcionamiento en la atención de </w:t>
      </w:r>
      <w:r w:rsidR="00F31351" w:rsidRPr="00D12471">
        <w:rPr>
          <w:rFonts w:ascii="Tahoma" w:hAnsi="Tahoma" w:cs="Tahoma"/>
          <w:sz w:val="22"/>
          <w:szCs w:val="22"/>
        </w:rPr>
        <w:t>solicitudes</w:t>
      </w:r>
      <w:r w:rsidRPr="00D12471">
        <w:rPr>
          <w:rFonts w:ascii="Tahoma" w:hAnsi="Tahoma" w:cs="Tahoma"/>
          <w:sz w:val="22"/>
          <w:szCs w:val="22"/>
        </w:rPr>
        <w:t xml:space="preserve"> por fallas, modificaciones y/o nuevos requerimientos implementados, como producto de los trabajos de m</w:t>
      </w:r>
      <w:r w:rsidR="00153B9F" w:rsidRPr="00D12471">
        <w:rPr>
          <w:rFonts w:ascii="Tahoma" w:hAnsi="Tahoma" w:cs="Tahoma"/>
          <w:sz w:val="22"/>
          <w:szCs w:val="22"/>
        </w:rPr>
        <w:t xml:space="preserve">antenimiento que se le brinde </w:t>
      </w:r>
      <w:r w:rsidR="00337655" w:rsidRPr="00D12471">
        <w:rPr>
          <w:rFonts w:ascii="Tahoma" w:hAnsi="Tahoma" w:cs="Tahoma"/>
          <w:sz w:val="22"/>
          <w:szCs w:val="22"/>
        </w:rPr>
        <w:t>al</w:t>
      </w:r>
      <w:r w:rsidR="00153B9F" w:rsidRPr="00D12471">
        <w:rPr>
          <w:rFonts w:ascii="Tahoma" w:hAnsi="Tahoma" w:cs="Tahoma"/>
          <w:sz w:val="22"/>
          <w:szCs w:val="22"/>
        </w:rPr>
        <w:t xml:space="preserve"> </w:t>
      </w:r>
      <w:r w:rsidR="008F57DC" w:rsidRPr="00D12471">
        <w:rPr>
          <w:rFonts w:ascii="Tahoma" w:hAnsi="Tahoma" w:cs="Tahoma"/>
          <w:sz w:val="22"/>
          <w:szCs w:val="22"/>
        </w:rPr>
        <w:t>BCCR</w:t>
      </w:r>
      <w:r w:rsidR="00F9475A" w:rsidRPr="00D12471">
        <w:rPr>
          <w:rFonts w:ascii="Tahoma" w:hAnsi="Tahoma" w:cs="Tahoma"/>
          <w:sz w:val="22"/>
          <w:szCs w:val="22"/>
        </w:rPr>
        <w:t xml:space="preserve"> </w:t>
      </w:r>
      <w:r w:rsidRPr="00D12471">
        <w:rPr>
          <w:rFonts w:ascii="Tahoma" w:hAnsi="Tahoma" w:cs="Tahoma"/>
          <w:sz w:val="22"/>
          <w:szCs w:val="22"/>
        </w:rPr>
        <w:t xml:space="preserve">a partir de la aceptación de éstos a plena satisfacción del </w:t>
      </w:r>
      <w:r w:rsidR="008F57DC" w:rsidRPr="00D12471">
        <w:rPr>
          <w:rFonts w:ascii="Tahoma" w:hAnsi="Tahoma" w:cs="Tahoma"/>
          <w:sz w:val="22"/>
          <w:szCs w:val="22"/>
        </w:rPr>
        <w:t>BCCR</w:t>
      </w:r>
      <w:r w:rsidRPr="00D12471">
        <w:rPr>
          <w:rFonts w:ascii="Tahoma" w:hAnsi="Tahoma" w:cs="Tahoma"/>
          <w:sz w:val="22"/>
          <w:szCs w:val="22"/>
        </w:rPr>
        <w:t xml:space="preserve"> y su implantación.</w:t>
      </w:r>
      <w:r w:rsidRPr="00D12471">
        <w:rPr>
          <w:rFonts w:ascii="Tahoma" w:hAnsi="Tahoma" w:cs="Tahoma"/>
          <w:b/>
          <w:sz w:val="22"/>
          <w:szCs w:val="22"/>
        </w:rPr>
        <w:t xml:space="preserve"> </w:t>
      </w:r>
    </w:p>
    <w:p w14:paraId="51D83780" w14:textId="77777777" w:rsidR="00294FDA" w:rsidRPr="00D12471" w:rsidRDefault="00294FDA" w:rsidP="00131CD1">
      <w:pPr>
        <w:pStyle w:val="Prrafodelista"/>
        <w:suppressAutoHyphens/>
        <w:ind w:left="1224" w:right="17"/>
        <w:jc w:val="both"/>
        <w:rPr>
          <w:rFonts w:ascii="Tahoma" w:hAnsi="Tahoma" w:cs="Tahoma"/>
          <w:sz w:val="22"/>
          <w:szCs w:val="22"/>
        </w:rPr>
      </w:pPr>
    </w:p>
    <w:p w14:paraId="51D83781" w14:textId="77777777" w:rsidR="00581654" w:rsidRPr="00D12471" w:rsidRDefault="00581654" w:rsidP="009C4203">
      <w:pPr>
        <w:pStyle w:val="Prrafodelista"/>
        <w:numPr>
          <w:ilvl w:val="2"/>
          <w:numId w:val="10"/>
        </w:numPr>
        <w:suppressAutoHyphens/>
        <w:ind w:left="1985" w:right="17" w:hanging="851"/>
        <w:jc w:val="both"/>
        <w:rPr>
          <w:rFonts w:ascii="Tahoma" w:hAnsi="Tahoma" w:cs="Tahoma"/>
          <w:b/>
          <w:sz w:val="22"/>
          <w:szCs w:val="22"/>
        </w:rPr>
      </w:pPr>
      <w:r w:rsidRPr="00D12471">
        <w:rPr>
          <w:rFonts w:ascii="Tahoma" w:hAnsi="Tahoma" w:cs="Tahoma"/>
          <w:sz w:val="22"/>
          <w:szCs w:val="22"/>
        </w:rPr>
        <w:t xml:space="preserve">La garantía ofrecida </w:t>
      </w:r>
      <w:r w:rsidR="00896287" w:rsidRPr="00D12471">
        <w:rPr>
          <w:rFonts w:ascii="Tahoma" w:hAnsi="Tahoma" w:cs="Tahoma"/>
          <w:sz w:val="22"/>
          <w:szCs w:val="22"/>
        </w:rPr>
        <w:t xml:space="preserve">deberá ser de mínimo </w:t>
      </w:r>
      <w:r w:rsidR="00D764A6" w:rsidRPr="00D12471">
        <w:rPr>
          <w:rFonts w:ascii="Tahoma" w:hAnsi="Tahoma" w:cs="Tahoma"/>
          <w:sz w:val="22"/>
          <w:szCs w:val="22"/>
        </w:rPr>
        <w:t xml:space="preserve">6 </w:t>
      </w:r>
      <w:r w:rsidR="00896287" w:rsidRPr="00D12471">
        <w:rPr>
          <w:rFonts w:ascii="Tahoma" w:hAnsi="Tahoma" w:cs="Tahoma"/>
          <w:sz w:val="22"/>
          <w:szCs w:val="22"/>
        </w:rPr>
        <w:t>meses a partir de la entrega del servicio requerido.</w:t>
      </w:r>
    </w:p>
    <w:p w14:paraId="51D83782" w14:textId="77777777" w:rsidR="00581654" w:rsidRPr="00D12471" w:rsidRDefault="00581654" w:rsidP="00131CD1">
      <w:pPr>
        <w:pStyle w:val="Prrafodelista"/>
        <w:suppressAutoHyphens/>
        <w:ind w:left="1224" w:right="17"/>
        <w:jc w:val="both"/>
        <w:rPr>
          <w:rFonts w:ascii="Tahoma" w:hAnsi="Tahoma" w:cs="Tahoma"/>
          <w:sz w:val="22"/>
          <w:szCs w:val="22"/>
        </w:rPr>
      </w:pPr>
    </w:p>
    <w:p w14:paraId="51D83783" w14:textId="77777777" w:rsidR="00581654" w:rsidRPr="00D12471" w:rsidRDefault="00581654" w:rsidP="009C4203">
      <w:pPr>
        <w:pStyle w:val="Prrafodelista"/>
        <w:numPr>
          <w:ilvl w:val="2"/>
          <w:numId w:val="10"/>
        </w:numPr>
        <w:suppressAutoHyphens/>
        <w:ind w:left="1985" w:right="17" w:hanging="851"/>
        <w:jc w:val="both"/>
        <w:rPr>
          <w:rFonts w:ascii="Tahoma" w:hAnsi="Tahoma" w:cs="Tahoma"/>
          <w:b/>
          <w:sz w:val="22"/>
          <w:szCs w:val="22"/>
        </w:rPr>
      </w:pPr>
      <w:r w:rsidRPr="00D12471">
        <w:rPr>
          <w:rFonts w:ascii="Tahoma" w:hAnsi="Tahoma" w:cs="Tahoma"/>
          <w:sz w:val="22"/>
          <w:szCs w:val="22"/>
        </w:rPr>
        <w:t xml:space="preserve">Las modificaciones efectuadas en el último mes de vigencia del contrato, tendrán un periodo de garantía de </w:t>
      </w:r>
      <w:r w:rsidR="00D764A6" w:rsidRPr="00D12471">
        <w:rPr>
          <w:rFonts w:ascii="Tahoma" w:hAnsi="Tahoma" w:cs="Tahoma"/>
          <w:sz w:val="22"/>
          <w:szCs w:val="22"/>
        </w:rPr>
        <w:t xml:space="preserve">6 </w:t>
      </w:r>
      <w:r w:rsidRPr="00D12471">
        <w:rPr>
          <w:rFonts w:ascii="Tahoma" w:hAnsi="Tahoma" w:cs="Tahoma"/>
          <w:sz w:val="22"/>
          <w:szCs w:val="22"/>
        </w:rPr>
        <w:t>mes</w:t>
      </w:r>
      <w:r w:rsidR="005F342D" w:rsidRPr="00D12471">
        <w:rPr>
          <w:rFonts w:ascii="Tahoma" w:hAnsi="Tahoma" w:cs="Tahoma"/>
          <w:sz w:val="22"/>
          <w:szCs w:val="22"/>
        </w:rPr>
        <w:t>es</w:t>
      </w:r>
      <w:r w:rsidRPr="00D12471">
        <w:rPr>
          <w:rFonts w:ascii="Tahoma" w:hAnsi="Tahoma" w:cs="Tahoma"/>
          <w:sz w:val="22"/>
          <w:szCs w:val="22"/>
        </w:rPr>
        <w:t xml:space="preserve"> adicional</w:t>
      </w:r>
      <w:r w:rsidR="005F342D" w:rsidRPr="00D12471">
        <w:rPr>
          <w:rFonts w:ascii="Tahoma" w:hAnsi="Tahoma" w:cs="Tahoma"/>
          <w:sz w:val="22"/>
          <w:szCs w:val="22"/>
        </w:rPr>
        <w:t>es</w:t>
      </w:r>
      <w:r w:rsidRPr="00D12471">
        <w:rPr>
          <w:rFonts w:ascii="Tahoma" w:hAnsi="Tahoma" w:cs="Tahoma"/>
          <w:sz w:val="22"/>
          <w:szCs w:val="22"/>
        </w:rPr>
        <w:t xml:space="preserve"> a la finalización del contrato.</w:t>
      </w:r>
    </w:p>
    <w:p w14:paraId="51D83784" w14:textId="77777777" w:rsidR="00294FDA" w:rsidRPr="00D12471" w:rsidRDefault="00294FDA" w:rsidP="00131CD1">
      <w:pPr>
        <w:pStyle w:val="Prrafodelista"/>
        <w:suppressAutoHyphens/>
        <w:ind w:left="1224" w:right="17"/>
        <w:jc w:val="both"/>
        <w:rPr>
          <w:rFonts w:ascii="Tahoma" w:hAnsi="Tahoma" w:cs="Tahoma"/>
          <w:sz w:val="22"/>
          <w:szCs w:val="22"/>
        </w:rPr>
      </w:pPr>
    </w:p>
    <w:p w14:paraId="51D83785" w14:textId="77777777" w:rsidR="00581654" w:rsidRPr="00D12471" w:rsidRDefault="00581654" w:rsidP="009C4203">
      <w:pPr>
        <w:pStyle w:val="Prrafodelista"/>
        <w:numPr>
          <w:ilvl w:val="2"/>
          <w:numId w:val="10"/>
        </w:numPr>
        <w:suppressAutoHyphens/>
        <w:ind w:left="1985" w:right="17" w:hanging="851"/>
        <w:jc w:val="both"/>
        <w:rPr>
          <w:rFonts w:ascii="Tahoma" w:hAnsi="Tahoma" w:cs="Tahoma"/>
          <w:b/>
          <w:sz w:val="22"/>
          <w:szCs w:val="22"/>
        </w:rPr>
      </w:pPr>
      <w:r w:rsidRPr="00D12471">
        <w:rPr>
          <w:rFonts w:ascii="Tahoma" w:hAnsi="Tahoma" w:cs="Tahoma"/>
          <w:sz w:val="22"/>
          <w:szCs w:val="22"/>
        </w:rPr>
        <w:t xml:space="preserve">El </w:t>
      </w:r>
      <w:r w:rsidR="00980BBF" w:rsidRPr="00D12471">
        <w:rPr>
          <w:rFonts w:ascii="Tahoma" w:hAnsi="Tahoma" w:cs="Tahoma"/>
          <w:sz w:val="22"/>
          <w:szCs w:val="22"/>
        </w:rPr>
        <w:t>contratista</w:t>
      </w:r>
      <w:r w:rsidRPr="00D12471">
        <w:rPr>
          <w:rFonts w:ascii="Tahoma" w:hAnsi="Tahoma" w:cs="Tahoma"/>
          <w:sz w:val="22"/>
          <w:szCs w:val="22"/>
        </w:rPr>
        <w:t xml:space="preserve"> debe brindar la atención y la corrección de errores de programación o mal funcionamiento de los procesos implementados durante el mantenimiento del sistema, o bien, problemas de adaptación y/o integración de la aplicación con otros componentes del sistema, según lo indicado en la tabla de prioridades</w:t>
      </w:r>
      <w:r w:rsidR="00FC6C38" w:rsidRPr="00D12471">
        <w:rPr>
          <w:rFonts w:ascii="Tahoma" w:hAnsi="Tahoma" w:cs="Tahoma"/>
          <w:sz w:val="22"/>
          <w:szCs w:val="22"/>
        </w:rPr>
        <w:t xml:space="preserve"> en el apartado </w:t>
      </w:r>
      <w:r w:rsidR="00FC6C38" w:rsidRPr="00D12471">
        <w:rPr>
          <w:rFonts w:ascii="Tahoma" w:hAnsi="Tahoma" w:cs="Tahoma"/>
          <w:sz w:val="22"/>
          <w:szCs w:val="22"/>
        </w:rPr>
        <w:fldChar w:fldCharType="begin"/>
      </w:r>
      <w:r w:rsidR="00FC6C38" w:rsidRPr="00D12471">
        <w:rPr>
          <w:rFonts w:ascii="Tahoma" w:hAnsi="Tahoma" w:cs="Tahoma"/>
          <w:sz w:val="22"/>
          <w:szCs w:val="22"/>
        </w:rPr>
        <w:instrText xml:space="preserve"> REF _Ref401241728 \r \h </w:instrText>
      </w:r>
      <w:r w:rsidR="00DA7865" w:rsidRPr="00D12471">
        <w:rPr>
          <w:rFonts w:ascii="Tahoma" w:hAnsi="Tahoma" w:cs="Tahoma"/>
          <w:sz w:val="22"/>
          <w:szCs w:val="22"/>
        </w:rPr>
        <w:instrText xml:space="preserve"> \* MERGEFORMAT </w:instrText>
      </w:r>
      <w:r w:rsidR="00FC6C38" w:rsidRPr="00D12471">
        <w:rPr>
          <w:rFonts w:ascii="Tahoma" w:hAnsi="Tahoma" w:cs="Tahoma"/>
          <w:sz w:val="22"/>
          <w:szCs w:val="22"/>
        </w:rPr>
      </w:r>
      <w:r w:rsidR="00FC6C38" w:rsidRPr="00D12471">
        <w:rPr>
          <w:rFonts w:ascii="Tahoma" w:hAnsi="Tahoma" w:cs="Tahoma"/>
          <w:sz w:val="22"/>
          <w:szCs w:val="22"/>
        </w:rPr>
        <w:fldChar w:fldCharType="separate"/>
      </w:r>
      <w:r w:rsidR="00DB0B7B">
        <w:rPr>
          <w:rFonts w:ascii="Tahoma" w:hAnsi="Tahoma" w:cs="Tahoma"/>
          <w:sz w:val="22"/>
          <w:szCs w:val="22"/>
        </w:rPr>
        <w:t>5.3</w:t>
      </w:r>
      <w:r w:rsidR="00FC6C38" w:rsidRPr="00D12471">
        <w:rPr>
          <w:rFonts w:ascii="Tahoma" w:hAnsi="Tahoma" w:cs="Tahoma"/>
          <w:sz w:val="22"/>
          <w:szCs w:val="22"/>
        </w:rPr>
        <w:fldChar w:fldCharType="end"/>
      </w:r>
      <w:r w:rsidRPr="00D12471">
        <w:rPr>
          <w:rFonts w:ascii="Tahoma" w:hAnsi="Tahoma" w:cs="Tahoma"/>
          <w:sz w:val="22"/>
          <w:szCs w:val="22"/>
        </w:rPr>
        <w:t>, a partir de</w:t>
      </w:r>
      <w:r w:rsidR="00F31351" w:rsidRPr="00D12471">
        <w:rPr>
          <w:rFonts w:ascii="Tahoma" w:hAnsi="Tahoma" w:cs="Tahoma"/>
          <w:sz w:val="22"/>
          <w:szCs w:val="22"/>
        </w:rPr>
        <w:t xml:space="preserve"> </w:t>
      </w:r>
      <w:r w:rsidRPr="00D12471">
        <w:rPr>
          <w:rFonts w:ascii="Tahoma" w:hAnsi="Tahoma" w:cs="Tahoma"/>
          <w:sz w:val="22"/>
          <w:szCs w:val="22"/>
        </w:rPr>
        <w:t>l</w:t>
      </w:r>
      <w:r w:rsidR="00F31351" w:rsidRPr="00D12471">
        <w:rPr>
          <w:rFonts w:ascii="Tahoma" w:hAnsi="Tahoma" w:cs="Tahoma"/>
          <w:sz w:val="22"/>
          <w:szCs w:val="22"/>
        </w:rPr>
        <w:t>a</w:t>
      </w:r>
      <w:r w:rsidRPr="00D12471">
        <w:rPr>
          <w:rFonts w:ascii="Tahoma" w:hAnsi="Tahoma" w:cs="Tahoma"/>
          <w:sz w:val="22"/>
          <w:szCs w:val="22"/>
        </w:rPr>
        <w:t xml:space="preserve"> </w:t>
      </w:r>
      <w:r w:rsidR="00F31351" w:rsidRPr="00D12471">
        <w:rPr>
          <w:rFonts w:ascii="Tahoma" w:hAnsi="Tahoma" w:cs="Tahoma"/>
          <w:sz w:val="22"/>
          <w:szCs w:val="22"/>
        </w:rPr>
        <w:t>solicitud realizada</w:t>
      </w:r>
      <w:r w:rsidRPr="00D12471">
        <w:rPr>
          <w:rFonts w:ascii="Tahoma" w:hAnsi="Tahoma" w:cs="Tahoma"/>
          <w:sz w:val="22"/>
          <w:szCs w:val="22"/>
        </w:rPr>
        <w:t xml:space="preserve"> por </w:t>
      </w:r>
      <w:r w:rsidR="00337655" w:rsidRPr="00D12471">
        <w:rPr>
          <w:rFonts w:ascii="Tahoma" w:hAnsi="Tahoma" w:cs="Tahoma"/>
          <w:sz w:val="22"/>
          <w:szCs w:val="22"/>
        </w:rPr>
        <w:t>el</w:t>
      </w:r>
      <w:r w:rsidR="00427CDB" w:rsidRPr="00D12471">
        <w:rPr>
          <w:rFonts w:ascii="Tahoma" w:hAnsi="Tahoma" w:cs="Tahoma"/>
          <w:sz w:val="22"/>
          <w:szCs w:val="22"/>
        </w:rPr>
        <w:t xml:space="preserve"> </w:t>
      </w:r>
      <w:r w:rsidR="008F57DC" w:rsidRPr="00D12471">
        <w:rPr>
          <w:rFonts w:ascii="Tahoma" w:hAnsi="Tahoma" w:cs="Tahoma"/>
          <w:sz w:val="22"/>
          <w:szCs w:val="22"/>
        </w:rPr>
        <w:t>BCCR</w:t>
      </w:r>
      <w:r w:rsidRPr="00D12471">
        <w:rPr>
          <w:rFonts w:ascii="Tahoma" w:hAnsi="Tahoma" w:cs="Tahoma"/>
          <w:sz w:val="22"/>
          <w:szCs w:val="22"/>
        </w:rPr>
        <w:t xml:space="preserve">,  sin que signifique esto costo adicional para </w:t>
      </w:r>
      <w:r w:rsidR="00337655" w:rsidRPr="00D12471">
        <w:rPr>
          <w:rFonts w:ascii="Tahoma" w:hAnsi="Tahoma" w:cs="Tahoma"/>
          <w:sz w:val="22"/>
          <w:szCs w:val="22"/>
        </w:rPr>
        <w:t>el</w:t>
      </w:r>
      <w:r w:rsidR="00427CDB" w:rsidRPr="00D12471">
        <w:rPr>
          <w:rFonts w:ascii="Tahoma" w:hAnsi="Tahoma" w:cs="Tahoma"/>
          <w:sz w:val="22"/>
          <w:szCs w:val="22"/>
        </w:rPr>
        <w:t xml:space="preserve"> </w:t>
      </w:r>
      <w:r w:rsidR="008F57DC" w:rsidRPr="00D12471">
        <w:rPr>
          <w:rFonts w:ascii="Tahoma" w:hAnsi="Tahoma" w:cs="Tahoma"/>
          <w:sz w:val="22"/>
          <w:szCs w:val="22"/>
        </w:rPr>
        <w:t>BCCR</w:t>
      </w:r>
      <w:r w:rsidR="00DB1A82" w:rsidRPr="00D12471">
        <w:rPr>
          <w:rFonts w:ascii="Tahoma" w:hAnsi="Tahoma" w:cs="Tahoma"/>
          <w:sz w:val="22"/>
          <w:szCs w:val="22"/>
        </w:rPr>
        <w:t xml:space="preserve"> y a satisfacción del mismo</w:t>
      </w:r>
      <w:r w:rsidRPr="00D12471">
        <w:rPr>
          <w:rFonts w:ascii="Tahoma" w:hAnsi="Tahoma" w:cs="Tahoma"/>
          <w:sz w:val="22"/>
          <w:szCs w:val="22"/>
        </w:rPr>
        <w:t>.</w:t>
      </w:r>
    </w:p>
    <w:p w14:paraId="51D83786" w14:textId="77777777" w:rsidR="00581654" w:rsidRPr="00D12471" w:rsidRDefault="00581654" w:rsidP="00581654">
      <w:pPr>
        <w:pStyle w:val="Sangradetextonormal"/>
        <w:widowControl w:val="0"/>
        <w:spacing w:after="0" w:line="240" w:lineRule="auto"/>
        <w:jc w:val="both"/>
        <w:rPr>
          <w:rFonts w:ascii="Tahoma" w:hAnsi="Tahoma" w:cs="Tahoma"/>
          <w:sz w:val="22"/>
          <w:szCs w:val="22"/>
        </w:rPr>
      </w:pPr>
    </w:p>
    <w:p w14:paraId="51D83787" w14:textId="77777777" w:rsidR="000A7F53" w:rsidRPr="00D12471" w:rsidRDefault="00581654" w:rsidP="009C4203">
      <w:pPr>
        <w:pStyle w:val="Prrafodelista"/>
        <w:numPr>
          <w:ilvl w:val="2"/>
          <w:numId w:val="10"/>
        </w:numPr>
        <w:suppressAutoHyphens/>
        <w:ind w:left="1985" w:right="17" w:hanging="851"/>
        <w:jc w:val="both"/>
        <w:rPr>
          <w:rFonts w:ascii="Tahoma" w:hAnsi="Tahoma" w:cs="Tahoma"/>
          <w:b/>
          <w:sz w:val="22"/>
          <w:szCs w:val="22"/>
        </w:rPr>
      </w:pPr>
      <w:r w:rsidRPr="00D12471">
        <w:rPr>
          <w:rFonts w:ascii="Tahoma" w:hAnsi="Tahoma" w:cs="Tahoma"/>
          <w:sz w:val="22"/>
          <w:szCs w:val="22"/>
        </w:rPr>
        <w:lastRenderedPageBreak/>
        <w:t>La garantía deberá ser extendida únicamente por el oferente, no resultando válida la indicación de</w:t>
      </w:r>
      <w:r w:rsidR="0095232A" w:rsidRPr="00D12471">
        <w:rPr>
          <w:rFonts w:ascii="Tahoma" w:hAnsi="Tahoma" w:cs="Tahoma"/>
          <w:sz w:val="22"/>
          <w:szCs w:val="22"/>
        </w:rPr>
        <w:t xml:space="preserve"> ser</w:t>
      </w:r>
      <w:r w:rsidR="002E7A14" w:rsidRPr="00D12471">
        <w:rPr>
          <w:rFonts w:ascii="Tahoma" w:hAnsi="Tahoma" w:cs="Tahoma"/>
          <w:sz w:val="22"/>
          <w:szCs w:val="22"/>
        </w:rPr>
        <w:t>á</w:t>
      </w:r>
      <w:r w:rsidR="0095232A" w:rsidRPr="00D12471">
        <w:rPr>
          <w:rFonts w:ascii="Tahoma" w:hAnsi="Tahoma" w:cs="Tahoma"/>
          <w:sz w:val="22"/>
          <w:szCs w:val="22"/>
        </w:rPr>
        <w:t xml:space="preserve"> </w:t>
      </w:r>
      <w:r w:rsidR="002E7A14" w:rsidRPr="00D12471">
        <w:rPr>
          <w:rFonts w:ascii="Tahoma" w:hAnsi="Tahoma" w:cs="Tahoma"/>
          <w:sz w:val="22"/>
          <w:szCs w:val="22"/>
        </w:rPr>
        <w:t xml:space="preserve">atendida </w:t>
      </w:r>
      <w:r w:rsidR="0095232A" w:rsidRPr="00D12471">
        <w:rPr>
          <w:rFonts w:ascii="Tahoma" w:hAnsi="Tahoma" w:cs="Tahoma"/>
          <w:sz w:val="22"/>
          <w:szCs w:val="22"/>
        </w:rPr>
        <w:t>por</w:t>
      </w:r>
      <w:r w:rsidRPr="00D12471">
        <w:rPr>
          <w:rFonts w:ascii="Tahoma" w:hAnsi="Tahoma" w:cs="Tahoma"/>
          <w:sz w:val="22"/>
          <w:szCs w:val="22"/>
        </w:rPr>
        <w:t xml:space="preserve"> otra persona física o jurídica que no sea parte legitimada en la negociación.</w:t>
      </w:r>
    </w:p>
    <w:p w14:paraId="51D8378D" w14:textId="77777777" w:rsidR="00532254" w:rsidRPr="00D12471" w:rsidRDefault="00532254" w:rsidP="00A21595">
      <w:pPr>
        <w:suppressAutoHyphens/>
        <w:ind w:left="1260" w:right="17"/>
        <w:jc w:val="both"/>
        <w:rPr>
          <w:rFonts w:ascii="Tahoma" w:hAnsi="Tahoma" w:cs="Tahoma"/>
          <w:sz w:val="22"/>
          <w:szCs w:val="22"/>
        </w:rPr>
      </w:pPr>
    </w:p>
    <w:p w14:paraId="51D8378E" w14:textId="77777777" w:rsidR="00581654" w:rsidRPr="00D12471" w:rsidRDefault="00581654" w:rsidP="00346EDA">
      <w:pPr>
        <w:pStyle w:val="Ttulo1Numrico"/>
        <w:rPr>
          <w:rFonts w:ascii="Tahoma" w:hAnsi="Tahoma" w:cs="Tahoma"/>
          <w:sz w:val="22"/>
          <w:szCs w:val="22"/>
        </w:rPr>
      </w:pPr>
      <w:bookmarkStart w:id="34" w:name="_Toc337455322"/>
      <w:bookmarkStart w:id="35" w:name="_Toc337455413"/>
      <w:bookmarkStart w:id="36" w:name="_Toc396210102"/>
      <w:r w:rsidRPr="00D12471">
        <w:rPr>
          <w:rFonts w:ascii="Tahoma" w:hAnsi="Tahoma" w:cs="Tahoma"/>
          <w:sz w:val="22"/>
          <w:szCs w:val="22"/>
        </w:rPr>
        <w:t>ASPECTOS LEGALES</w:t>
      </w:r>
      <w:bookmarkEnd w:id="34"/>
      <w:bookmarkEnd w:id="35"/>
      <w:bookmarkEnd w:id="36"/>
    </w:p>
    <w:p w14:paraId="51D8378F" w14:textId="77777777" w:rsidR="00581654" w:rsidRPr="00D12471" w:rsidRDefault="00581654" w:rsidP="00581654">
      <w:pPr>
        <w:jc w:val="center"/>
        <w:rPr>
          <w:rFonts w:ascii="Tahoma" w:hAnsi="Tahoma" w:cs="Tahoma"/>
          <w:b/>
          <w:bCs/>
          <w:sz w:val="22"/>
          <w:szCs w:val="22"/>
        </w:rPr>
      </w:pPr>
    </w:p>
    <w:p w14:paraId="51D83790" w14:textId="77777777" w:rsidR="00581654" w:rsidRPr="00D12471" w:rsidRDefault="00581654" w:rsidP="00581654">
      <w:pPr>
        <w:ind w:right="-91"/>
        <w:jc w:val="both"/>
        <w:rPr>
          <w:rFonts w:ascii="Tahoma" w:hAnsi="Tahoma" w:cs="Tahoma"/>
          <w:b/>
          <w:bCs/>
          <w:sz w:val="22"/>
          <w:szCs w:val="22"/>
        </w:rPr>
      </w:pPr>
      <w:r w:rsidRPr="00D12471">
        <w:rPr>
          <w:rFonts w:ascii="Tahoma" w:hAnsi="Tahoma" w:cs="Tahoma"/>
          <w:sz w:val="22"/>
          <w:szCs w:val="22"/>
        </w:rPr>
        <w:t>Los participantes a esta licitación deberán cumplir con los siguientes aspectos:</w:t>
      </w:r>
    </w:p>
    <w:p w14:paraId="51D83791" w14:textId="77777777" w:rsidR="00581654" w:rsidRPr="00D12471" w:rsidRDefault="00581654" w:rsidP="00581654">
      <w:pPr>
        <w:rPr>
          <w:rFonts w:ascii="Tahoma" w:hAnsi="Tahoma" w:cs="Tahoma"/>
          <w:b/>
          <w:bCs/>
          <w:sz w:val="22"/>
          <w:szCs w:val="22"/>
        </w:rPr>
      </w:pPr>
    </w:p>
    <w:p w14:paraId="51D83792" w14:textId="77777777" w:rsidR="00FC097B" w:rsidRPr="00D12471" w:rsidRDefault="00FC097B" w:rsidP="00167DA9">
      <w:pPr>
        <w:pStyle w:val="Prrafodelista"/>
        <w:widowControl w:val="0"/>
        <w:suppressAutoHyphens/>
        <w:ind w:left="360" w:right="17"/>
        <w:jc w:val="both"/>
        <w:rPr>
          <w:rFonts w:ascii="Tahoma" w:hAnsi="Tahoma" w:cs="Tahoma"/>
          <w:b/>
          <w:bCs/>
          <w:vanish/>
          <w:sz w:val="22"/>
          <w:szCs w:val="22"/>
        </w:rPr>
      </w:pPr>
    </w:p>
    <w:p w14:paraId="51D83793" w14:textId="77777777" w:rsidR="00581654" w:rsidRPr="00D12471" w:rsidRDefault="00581654" w:rsidP="000142A8">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b/>
          <w:sz w:val="22"/>
          <w:szCs w:val="22"/>
        </w:rPr>
        <w:t xml:space="preserve">VIGENCIA DE LA OFERTA: </w:t>
      </w:r>
      <w:r w:rsidRPr="00D12471">
        <w:rPr>
          <w:rFonts w:ascii="Tahoma" w:hAnsi="Tahoma" w:cs="Tahoma"/>
          <w:sz w:val="22"/>
          <w:szCs w:val="22"/>
        </w:rPr>
        <w:t>El oferente deberá indicar la vigencia de su oferta. Sin embargo, en ningún caso ésta podrá ser inferior a</w:t>
      </w:r>
      <w:r w:rsidR="0005591E" w:rsidRPr="00D12471">
        <w:rPr>
          <w:rFonts w:ascii="Tahoma" w:hAnsi="Tahoma" w:cs="Tahoma"/>
          <w:sz w:val="22"/>
          <w:szCs w:val="22"/>
        </w:rPr>
        <w:t xml:space="preserve"> </w:t>
      </w:r>
      <w:r w:rsidR="006C4C56" w:rsidRPr="00D12471">
        <w:rPr>
          <w:rFonts w:ascii="Tahoma" w:hAnsi="Tahoma" w:cs="Tahoma"/>
          <w:sz w:val="22"/>
          <w:szCs w:val="22"/>
        </w:rPr>
        <w:t>sesenta</w:t>
      </w:r>
      <w:r w:rsidR="006C4C56" w:rsidRPr="00D12471">
        <w:rPr>
          <w:rFonts w:ascii="Tahoma" w:hAnsi="Tahoma" w:cs="Tahoma"/>
          <w:b/>
          <w:sz w:val="22"/>
          <w:szCs w:val="22"/>
        </w:rPr>
        <w:t xml:space="preserve"> (6</w:t>
      </w:r>
      <w:r w:rsidR="0005591E" w:rsidRPr="00D12471">
        <w:rPr>
          <w:rFonts w:ascii="Tahoma" w:hAnsi="Tahoma" w:cs="Tahoma"/>
          <w:b/>
          <w:sz w:val="22"/>
          <w:szCs w:val="22"/>
        </w:rPr>
        <w:t>0) días hábiles</w:t>
      </w:r>
      <w:r w:rsidRPr="00D12471">
        <w:rPr>
          <w:rFonts w:ascii="Tahoma" w:hAnsi="Tahoma" w:cs="Tahoma"/>
          <w:sz w:val="22"/>
          <w:szCs w:val="22"/>
        </w:rPr>
        <w:t>, contado a partir de la fecha señalada para la apertura de las ofertas.</w:t>
      </w:r>
    </w:p>
    <w:p w14:paraId="51D83794" w14:textId="77777777" w:rsidR="00F058B8" w:rsidRPr="00D12471" w:rsidRDefault="00F058B8" w:rsidP="00F058B8">
      <w:pPr>
        <w:pStyle w:val="Prrafodelista"/>
        <w:rPr>
          <w:rFonts w:ascii="Tahoma" w:hAnsi="Tahoma" w:cs="Tahoma"/>
          <w:sz w:val="22"/>
          <w:szCs w:val="22"/>
        </w:rPr>
      </w:pPr>
    </w:p>
    <w:p w14:paraId="51D83795" w14:textId="77777777" w:rsidR="004C7F5D" w:rsidRPr="00D12471" w:rsidRDefault="00F058B8" w:rsidP="00D71D75">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b/>
          <w:sz w:val="22"/>
          <w:szCs w:val="22"/>
        </w:rPr>
        <w:t xml:space="preserve">VIGENCIA DEL CONTRATO: </w:t>
      </w:r>
      <w:r w:rsidRPr="00D12471">
        <w:rPr>
          <w:rFonts w:ascii="Tahoma" w:hAnsi="Tahoma" w:cs="Tahoma"/>
          <w:sz w:val="22"/>
          <w:szCs w:val="22"/>
        </w:rPr>
        <w:t>El contrato regirá por doce (12) meses</w:t>
      </w:r>
      <w:r w:rsidR="004C7F5D" w:rsidRPr="00D12471">
        <w:rPr>
          <w:rFonts w:ascii="Tahoma" w:hAnsi="Tahoma" w:cs="Tahoma"/>
          <w:sz w:val="22"/>
          <w:szCs w:val="22"/>
        </w:rPr>
        <w:t xml:space="preserve"> y podrá prorrogarse por períodos iguales hasta un máximo de cuatro años</w:t>
      </w:r>
      <w:r w:rsidR="004C7F5D" w:rsidRPr="00D12471">
        <w:rPr>
          <w:rFonts w:ascii="Tahoma" w:hAnsi="Tahoma" w:cs="Tahoma"/>
          <w:b/>
          <w:sz w:val="22"/>
          <w:szCs w:val="22"/>
        </w:rPr>
        <w:t>.</w:t>
      </w:r>
    </w:p>
    <w:p w14:paraId="51D83796" w14:textId="77777777" w:rsidR="00581654" w:rsidRPr="00D12471" w:rsidRDefault="00581654" w:rsidP="00131CD1">
      <w:pPr>
        <w:pStyle w:val="Prrafodelista"/>
        <w:suppressAutoHyphens/>
        <w:ind w:left="792" w:right="17"/>
        <w:jc w:val="both"/>
        <w:rPr>
          <w:rFonts w:ascii="Tahoma" w:hAnsi="Tahoma" w:cs="Tahoma"/>
          <w:b/>
          <w:sz w:val="22"/>
          <w:szCs w:val="22"/>
        </w:rPr>
      </w:pPr>
    </w:p>
    <w:p w14:paraId="51D83797" w14:textId="77777777" w:rsidR="00581654" w:rsidRPr="00D12471" w:rsidRDefault="00581654" w:rsidP="00D71D75">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b/>
          <w:sz w:val="22"/>
          <w:szCs w:val="22"/>
        </w:rPr>
        <w:t xml:space="preserve">FORMA DE PAGO: </w:t>
      </w:r>
    </w:p>
    <w:p w14:paraId="51D83798" w14:textId="77777777" w:rsidR="009F2C3C" w:rsidRPr="00D12471" w:rsidRDefault="009F2C3C" w:rsidP="009F2C3C">
      <w:pPr>
        <w:pStyle w:val="Sangradetextonormal"/>
        <w:widowControl w:val="0"/>
        <w:spacing w:after="0" w:line="240" w:lineRule="auto"/>
        <w:jc w:val="both"/>
        <w:rPr>
          <w:rFonts w:ascii="Tahoma" w:hAnsi="Tahoma" w:cs="Tahoma"/>
          <w:sz w:val="22"/>
          <w:szCs w:val="22"/>
        </w:rPr>
      </w:pPr>
    </w:p>
    <w:p w14:paraId="51D83799" w14:textId="77777777" w:rsidR="00A80017" w:rsidRPr="00D12471" w:rsidRDefault="000845C4" w:rsidP="006603CE">
      <w:pPr>
        <w:pStyle w:val="Prrafodelista"/>
        <w:numPr>
          <w:ilvl w:val="2"/>
          <w:numId w:val="10"/>
        </w:numPr>
        <w:suppressAutoHyphens/>
        <w:ind w:left="1560" w:right="17" w:hanging="851"/>
        <w:jc w:val="both"/>
        <w:rPr>
          <w:rFonts w:ascii="Tahoma" w:hAnsi="Tahoma" w:cs="Tahoma"/>
          <w:sz w:val="22"/>
          <w:szCs w:val="22"/>
        </w:rPr>
      </w:pPr>
      <w:r w:rsidRPr="00D12471">
        <w:rPr>
          <w:rFonts w:ascii="Tahoma" w:hAnsi="Tahoma" w:cs="Tahoma"/>
          <w:sz w:val="22"/>
          <w:szCs w:val="22"/>
        </w:rPr>
        <w:t>E</w:t>
      </w:r>
      <w:r w:rsidR="001F0162" w:rsidRPr="00D12471">
        <w:rPr>
          <w:rFonts w:ascii="Tahoma" w:hAnsi="Tahoma" w:cs="Tahoma"/>
          <w:sz w:val="22"/>
          <w:szCs w:val="22"/>
        </w:rPr>
        <w:t xml:space="preserve">l pago </w:t>
      </w:r>
      <w:r w:rsidR="00F42A8C" w:rsidRPr="00D12471">
        <w:rPr>
          <w:rFonts w:ascii="Tahoma" w:hAnsi="Tahoma" w:cs="Tahoma"/>
          <w:sz w:val="22"/>
          <w:szCs w:val="22"/>
        </w:rPr>
        <w:t xml:space="preserve">se </w:t>
      </w:r>
      <w:r w:rsidR="004B0901" w:rsidRPr="00D12471">
        <w:rPr>
          <w:rFonts w:ascii="Tahoma" w:hAnsi="Tahoma" w:cs="Tahoma"/>
          <w:sz w:val="22"/>
          <w:szCs w:val="22"/>
        </w:rPr>
        <w:t xml:space="preserve">realizará al cerrar cada iteración de trabajo definida para cada equipo. Estas iteraciones pueden tener un tamaño de 2 a 4 semanas.  Posterior al cierre de las iteraciones, se calculará el pago </w:t>
      </w:r>
      <w:r w:rsidR="00F42A8C" w:rsidRPr="00D12471">
        <w:rPr>
          <w:rFonts w:ascii="Tahoma" w:hAnsi="Tahoma" w:cs="Tahoma"/>
          <w:sz w:val="22"/>
          <w:szCs w:val="22"/>
        </w:rPr>
        <w:t xml:space="preserve">con base en el </w:t>
      </w:r>
      <w:r w:rsidRPr="00D12471">
        <w:rPr>
          <w:rFonts w:ascii="Tahoma" w:hAnsi="Tahoma" w:cs="Tahoma"/>
          <w:sz w:val="22"/>
          <w:szCs w:val="22"/>
        </w:rPr>
        <w:t>precio</w:t>
      </w:r>
      <w:r w:rsidR="00F42A8C" w:rsidRPr="00D12471">
        <w:rPr>
          <w:rFonts w:ascii="Tahoma" w:hAnsi="Tahoma" w:cs="Tahoma"/>
          <w:sz w:val="22"/>
          <w:szCs w:val="22"/>
        </w:rPr>
        <w:t xml:space="preserve"> unitario</w:t>
      </w:r>
      <w:r w:rsidRPr="00D12471">
        <w:rPr>
          <w:rFonts w:ascii="Tahoma" w:hAnsi="Tahoma" w:cs="Tahoma"/>
          <w:sz w:val="22"/>
          <w:szCs w:val="22"/>
        </w:rPr>
        <w:t xml:space="preserve"> de la hora </w:t>
      </w:r>
      <w:r w:rsidR="00F42A8C" w:rsidRPr="00D12471">
        <w:rPr>
          <w:rFonts w:ascii="Tahoma" w:hAnsi="Tahoma" w:cs="Tahoma"/>
          <w:sz w:val="22"/>
          <w:szCs w:val="22"/>
        </w:rPr>
        <w:t>profesional</w:t>
      </w:r>
      <w:r w:rsidR="001F0162" w:rsidRPr="00D12471">
        <w:rPr>
          <w:rFonts w:ascii="Tahoma" w:hAnsi="Tahoma" w:cs="Tahoma"/>
          <w:sz w:val="22"/>
          <w:szCs w:val="22"/>
        </w:rPr>
        <w:t xml:space="preserve"> </w:t>
      </w:r>
      <w:r w:rsidR="00F42A8C" w:rsidRPr="00D12471">
        <w:rPr>
          <w:rFonts w:ascii="Tahoma" w:hAnsi="Tahoma" w:cs="Tahoma"/>
          <w:sz w:val="22"/>
          <w:szCs w:val="22"/>
        </w:rPr>
        <w:t xml:space="preserve">adjudicada y la cantidad de horas, que hayan sido aprobadas </w:t>
      </w:r>
      <w:r w:rsidR="001504A5" w:rsidRPr="00D12471">
        <w:rPr>
          <w:rFonts w:ascii="Tahoma" w:hAnsi="Tahoma" w:cs="Tahoma"/>
          <w:sz w:val="22"/>
          <w:szCs w:val="22"/>
        </w:rPr>
        <w:t xml:space="preserve">y </w:t>
      </w:r>
      <w:r w:rsidR="00F42A8C" w:rsidRPr="00D12471">
        <w:rPr>
          <w:rFonts w:ascii="Tahoma" w:hAnsi="Tahoma" w:cs="Tahoma"/>
          <w:sz w:val="22"/>
          <w:szCs w:val="22"/>
        </w:rPr>
        <w:t>recibida</w:t>
      </w:r>
      <w:r w:rsidR="00581654" w:rsidRPr="00D12471">
        <w:rPr>
          <w:rFonts w:ascii="Tahoma" w:hAnsi="Tahoma" w:cs="Tahoma"/>
          <w:sz w:val="22"/>
          <w:szCs w:val="22"/>
        </w:rPr>
        <w:t xml:space="preserve">s a satisfacción </w:t>
      </w:r>
      <w:r w:rsidR="00E10D5D" w:rsidRPr="00D12471">
        <w:rPr>
          <w:rFonts w:ascii="Tahoma" w:hAnsi="Tahoma" w:cs="Tahoma"/>
          <w:sz w:val="22"/>
          <w:szCs w:val="22"/>
        </w:rPr>
        <w:t xml:space="preserve">por </w:t>
      </w:r>
      <w:r w:rsidR="000D7877" w:rsidRPr="00D12471">
        <w:rPr>
          <w:rFonts w:ascii="Tahoma" w:hAnsi="Tahoma" w:cs="Tahoma"/>
          <w:sz w:val="22"/>
          <w:szCs w:val="22"/>
        </w:rPr>
        <w:t xml:space="preserve">el EGC </w:t>
      </w:r>
      <w:r w:rsidR="00581654" w:rsidRPr="00D12471">
        <w:rPr>
          <w:rFonts w:ascii="Tahoma" w:hAnsi="Tahoma" w:cs="Tahoma"/>
          <w:sz w:val="22"/>
          <w:szCs w:val="22"/>
        </w:rPr>
        <w:t>durante l</w:t>
      </w:r>
      <w:r w:rsidR="004B0901" w:rsidRPr="00D12471">
        <w:rPr>
          <w:rFonts w:ascii="Tahoma" w:hAnsi="Tahoma" w:cs="Tahoma"/>
          <w:sz w:val="22"/>
          <w:szCs w:val="22"/>
        </w:rPr>
        <w:t>a iteración</w:t>
      </w:r>
      <w:r w:rsidR="00581654" w:rsidRPr="00D12471">
        <w:rPr>
          <w:rFonts w:ascii="Tahoma" w:hAnsi="Tahoma" w:cs="Tahoma"/>
          <w:sz w:val="22"/>
          <w:szCs w:val="22"/>
        </w:rPr>
        <w:t xml:space="preserve">  respectiv</w:t>
      </w:r>
      <w:r w:rsidR="004B0901" w:rsidRPr="00D12471">
        <w:rPr>
          <w:rFonts w:ascii="Tahoma" w:hAnsi="Tahoma" w:cs="Tahoma"/>
          <w:sz w:val="22"/>
          <w:szCs w:val="22"/>
        </w:rPr>
        <w:t>a</w:t>
      </w:r>
      <w:r w:rsidR="00F31351" w:rsidRPr="00D12471">
        <w:rPr>
          <w:rFonts w:ascii="Tahoma" w:hAnsi="Tahoma" w:cs="Tahoma"/>
          <w:sz w:val="22"/>
          <w:szCs w:val="22"/>
        </w:rPr>
        <w:t xml:space="preserve"> y de acuerdo </w:t>
      </w:r>
      <w:r w:rsidR="00A80017" w:rsidRPr="00D12471">
        <w:rPr>
          <w:rFonts w:ascii="Tahoma" w:hAnsi="Tahoma" w:cs="Tahoma"/>
          <w:sz w:val="22"/>
          <w:szCs w:val="22"/>
        </w:rPr>
        <w:t xml:space="preserve">con el </w:t>
      </w:r>
      <w:r w:rsidR="00F31351" w:rsidRPr="00D12471">
        <w:rPr>
          <w:rFonts w:ascii="Tahoma" w:hAnsi="Tahoma" w:cs="Tahoma"/>
          <w:sz w:val="22"/>
          <w:szCs w:val="22"/>
        </w:rPr>
        <w:t xml:space="preserve">plan de trabajo definido en el punto </w:t>
      </w:r>
      <w:r w:rsidR="00FC6C38" w:rsidRPr="00D12471">
        <w:rPr>
          <w:rFonts w:ascii="Tahoma" w:hAnsi="Tahoma" w:cs="Tahoma"/>
          <w:sz w:val="22"/>
          <w:szCs w:val="22"/>
        </w:rPr>
        <w:fldChar w:fldCharType="begin"/>
      </w:r>
      <w:r w:rsidR="00FC6C38" w:rsidRPr="00D12471">
        <w:rPr>
          <w:rFonts w:ascii="Tahoma" w:hAnsi="Tahoma" w:cs="Tahoma"/>
          <w:sz w:val="22"/>
          <w:szCs w:val="22"/>
        </w:rPr>
        <w:instrText xml:space="preserve"> REF _Ref153360183 \r \h </w:instrText>
      </w:r>
      <w:r w:rsidR="00A80017" w:rsidRPr="00D12471">
        <w:rPr>
          <w:rFonts w:ascii="Tahoma" w:hAnsi="Tahoma" w:cs="Tahoma"/>
          <w:sz w:val="22"/>
          <w:szCs w:val="22"/>
        </w:rPr>
        <w:instrText xml:space="preserve"> \* MERGEFORMAT </w:instrText>
      </w:r>
      <w:r w:rsidR="00FC6C38" w:rsidRPr="00D12471">
        <w:rPr>
          <w:rFonts w:ascii="Tahoma" w:hAnsi="Tahoma" w:cs="Tahoma"/>
          <w:sz w:val="22"/>
          <w:szCs w:val="22"/>
        </w:rPr>
      </w:r>
      <w:r w:rsidR="00FC6C38" w:rsidRPr="00D12471">
        <w:rPr>
          <w:rFonts w:ascii="Tahoma" w:hAnsi="Tahoma" w:cs="Tahoma"/>
          <w:sz w:val="22"/>
          <w:szCs w:val="22"/>
        </w:rPr>
        <w:fldChar w:fldCharType="separate"/>
      </w:r>
      <w:r w:rsidR="00DB0B7B">
        <w:rPr>
          <w:rFonts w:ascii="Tahoma" w:hAnsi="Tahoma" w:cs="Tahoma"/>
          <w:sz w:val="22"/>
          <w:szCs w:val="22"/>
        </w:rPr>
        <w:t>5.4.5</w:t>
      </w:r>
      <w:r w:rsidR="00FC6C38" w:rsidRPr="00D12471">
        <w:rPr>
          <w:rFonts w:ascii="Tahoma" w:hAnsi="Tahoma" w:cs="Tahoma"/>
          <w:sz w:val="22"/>
          <w:szCs w:val="22"/>
        </w:rPr>
        <w:fldChar w:fldCharType="end"/>
      </w:r>
      <w:r w:rsidR="00A80017" w:rsidRPr="00D12471">
        <w:rPr>
          <w:rFonts w:ascii="Tahoma" w:hAnsi="Tahoma" w:cs="Tahoma"/>
          <w:sz w:val="22"/>
          <w:szCs w:val="22"/>
        </w:rPr>
        <w:t xml:space="preserve">. </w:t>
      </w:r>
      <w:r w:rsidR="00D96B13" w:rsidRPr="00D12471">
        <w:rPr>
          <w:rFonts w:ascii="Tahoma" w:hAnsi="Tahoma" w:cs="Tahoma"/>
          <w:sz w:val="22"/>
          <w:szCs w:val="22"/>
        </w:rPr>
        <w:fldChar w:fldCharType="begin"/>
      </w:r>
      <w:r w:rsidR="00D96B13" w:rsidRPr="00D12471">
        <w:rPr>
          <w:rFonts w:ascii="Tahoma" w:hAnsi="Tahoma" w:cs="Tahoma"/>
          <w:sz w:val="22"/>
          <w:szCs w:val="22"/>
        </w:rPr>
        <w:instrText xml:space="preserve"> REF _Ref396221671 \r \h </w:instrText>
      </w:r>
      <w:r w:rsidR="00A80017" w:rsidRPr="00D12471">
        <w:rPr>
          <w:rFonts w:ascii="Tahoma" w:hAnsi="Tahoma" w:cs="Tahoma"/>
          <w:sz w:val="22"/>
          <w:szCs w:val="22"/>
        </w:rPr>
        <w:instrText xml:space="preserve"> \* MERGEFORMAT </w:instrText>
      </w:r>
      <w:r w:rsidR="00D96B13" w:rsidRPr="00D12471">
        <w:rPr>
          <w:rFonts w:ascii="Tahoma" w:hAnsi="Tahoma" w:cs="Tahoma"/>
          <w:sz w:val="22"/>
          <w:szCs w:val="22"/>
        </w:rPr>
      </w:r>
      <w:r w:rsidR="00D96B13" w:rsidRPr="00D12471">
        <w:rPr>
          <w:rFonts w:ascii="Tahoma" w:hAnsi="Tahoma" w:cs="Tahoma"/>
          <w:sz w:val="22"/>
          <w:szCs w:val="22"/>
        </w:rPr>
        <w:fldChar w:fldCharType="separate"/>
      </w:r>
      <w:r w:rsidR="00DB0B7B">
        <w:rPr>
          <w:rFonts w:ascii="Tahoma" w:hAnsi="Tahoma" w:cs="Tahoma"/>
          <w:sz w:val="22"/>
          <w:szCs w:val="22"/>
        </w:rPr>
        <w:t>4.6.8</w:t>
      </w:r>
      <w:r w:rsidR="00D96B13" w:rsidRPr="00D12471">
        <w:rPr>
          <w:rFonts w:ascii="Tahoma" w:hAnsi="Tahoma" w:cs="Tahoma"/>
          <w:sz w:val="22"/>
          <w:szCs w:val="22"/>
        </w:rPr>
        <w:fldChar w:fldCharType="end"/>
      </w:r>
      <w:r w:rsidR="007B3C12" w:rsidRPr="00D12471">
        <w:rPr>
          <w:rFonts w:ascii="Tahoma" w:hAnsi="Tahoma" w:cs="Tahoma"/>
          <w:sz w:val="22"/>
          <w:szCs w:val="22"/>
        </w:rPr>
        <w:t xml:space="preserve"> </w:t>
      </w:r>
      <w:r w:rsidR="00A80017" w:rsidRPr="00D12471">
        <w:rPr>
          <w:rFonts w:ascii="Tahoma" w:hAnsi="Tahoma" w:cs="Tahoma"/>
          <w:sz w:val="22"/>
          <w:szCs w:val="22"/>
        </w:rPr>
        <w:t>Posterior a la verificación de la cantidad de horas y trabajos realizados por ambas partes, estas deben firmar digitalmente el reporte, con el propósito de documentar el expediente contractual y fundamentar el pago de la factura.</w:t>
      </w:r>
    </w:p>
    <w:p w14:paraId="51D8379A" w14:textId="77777777" w:rsidR="004520C5" w:rsidRPr="00D12471" w:rsidRDefault="007D5BBF" w:rsidP="00EE0714">
      <w:pPr>
        <w:pStyle w:val="Prrafodelista"/>
        <w:numPr>
          <w:ilvl w:val="2"/>
          <w:numId w:val="10"/>
        </w:numPr>
        <w:suppressAutoHyphens/>
        <w:ind w:left="1560" w:right="17" w:hanging="851"/>
        <w:jc w:val="both"/>
        <w:rPr>
          <w:rFonts w:ascii="Tahoma" w:hAnsi="Tahoma" w:cs="Tahoma"/>
          <w:b/>
          <w:sz w:val="22"/>
          <w:szCs w:val="22"/>
        </w:rPr>
      </w:pPr>
      <w:r w:rsidRPr="00D12471">
        <w:rPr>
          <w:rFonts w:ascii="Tahoma" w:hAnsi="Tahoma" w:cs="Tahoma"/>
          <w:sz w:val="22"/>
          <w:szCs w:val="22"/>
        </w:rPr>
        <w:t xml:space="preserve">Los pagos se harán </w:t>
      </w:r>
      <w:r w:rsidR="007B3C12" w:rsidRPr="00D12471">
        <w:rPr>
          <w:rFonts w:ascii="Tahoma" w:hAnsi="Tahoma" w:cs="Tahoma"/>
          <w:sz w:val="22"/>
          <w:szCs w:val="22"/>
        </w:rPr>
        <w:t>por</w:t>
      </w:r>
      <w:r w:rsidR="00581654" w:rsidRPr="00D12471">
        <w:rPr>
          <w:rFonts w:ascii="Tahoma" w:hAnsi="Tahoma" w:cs="Tahoma"/>
          <w:sz w:val="22"/>
          <w:szCs w:val="22"/>
        </w:rPr>
        <w:t xml:space="preserve"> medio de transferencia bancaria a la cuenta cliente </w:t>
      </w:r>
      <w:r w:rsidR="002A68C7" w:rsidRPr="00D12471">
        <w:rPr>
          <w:rFonts w:ascii="Tahoma" w:hAnsi="Tahoma" w:cs="Tahoma"/>
          <w:sz w:val="22"/>
          <w:szCs w:val="22"/>
        </w:rPr>
        <w:t>indicado</w:t>
      </w:r>
      <w:r w:rsidR="00581654" w:rsidRPr="00D12471">
        <w:rPr>
          <w:rFonts w:ascii="Tahoma" w:hAnsi="Tahoma" w:cs="Tahoma"/>
          <w:sz w:val="22"/>
          <w:szCs w:val="22"/>
        </w:rPr>
        <w:t xml:space="preserve"> en el Registro de Proveedores, dentro de los 10 días hábiles siguientes a la fecha de presentación de las facturas</w:t>
      </w:r>
      <w:r w:rsidR="008C72C3" w:rsidRPr="00D12471">
        <w:rPr>
          <w:rFonts w:ascii="Tahoma" w:hAnsi="Tahoma" w:cs="Tahoma"/>
          <w:sz w:val="22"/>
          <w:szCs w:val="22"/>
        </w:rPr>
        <w:t>, durante la vigencia de la contratación</w:t>
      </w:r>
      <w:r w:rsidR="00581654" w:rsidRPr="00D12471">
        <w:rPr>
          <w:rFonts w:ascii="Tahoma" w:hAnsi="Tahoma" w:cs="Tahoma"/>
          <w:sz w:val="22"/>
          <w:szCs w:val="22"/>
        </w:rPr>
        <w:t>.</w:t>
      </w:r>
      <w:r w:rsidR="00581654" w:rsidRPr="00D12471">
        <w:rPr>
          <w:rFonts w:ascii="Tahoma" w:hAnsi="Tahoma" w:cs="Tahoma"/>
          <w:b/>
          <w:sz w:val="22"/>
          <w:szCs w:val="22"/>
        </w:rPr>
        <w:t xml:space="preserve"> </w:t>
      </w:r>
    </w:p>
    <w:p w14:paraId="51D8379B" w14:textId="77777777" w:rsidR="00153555" w:rsidRPr="00153555" w:rsidRDefault="000D7877" w:rsidP="00EE0714">
      <w:pPr>
        <w:pStyle w:val="Prrafodelista"/>
        <w:numPr>
          <w:ilvl w:val="2"/>
          <w:numId w:val="10"/>
        </w:numPr>
        <w:suppressAutoHyphens/>
        <w:ind w:left="1560" w:right="17" w:hanging="851"/>
        <w:jc w:val="both"/>
        <w:rPr>
          <w:rFonts w:ascii="Tahoma" w:hAnsi="Tahoma" w:cs="Tahoma"/>
          <w:b/>
          <w:sz w:val="22"/>
          <w:szCs w:val="22"/>
        </w:rPr>
      </w:pPr>
      <w:r w:rsidRPr="00D12471">
        <w:rPr>
          <w:rFonts w:ascii="Tahoma" w:hAnsi="Tahoma" w:cs="Tahoma"/>
          <w:sz w:val="22"/>
          <w:szCs w:val="22"/>
        </w:rPr>
        <w:t xml:space="preserve">El </w:t>
      </w:r>
      <w:r w:rsidR="004845B4" w:rsidRPr="00D12471">
        <w:rPr>
          <w:rFonts w:ascii="Tahoma" w:hAnsi="Tahoma" w:cs="Tahoma"/>
          <w:sz w:val="22"/>
          <w:szCs w:val="22"/>
        </w:rPr>
        <w:t>Contratista</w:t>
      </w:r>
      <w:r w:rsidRPr="00D12471">
        <w:rPr>
          <w:rFonts w:ascii="Tahoma" w:hAnsi="Tahoma" w:cs="Tahoma"/>
          <w:sz w:val="22"/>
          <w:szCs w:val="22"/>
        </w:rPr>
        <w:t xml:space="preserve"> deberá darle seguimiento a su pago por medio de la página WEB del Banco, cuya dirección es</w:t>
      </w:r>
      <w:r w:rsidR="0081470E" w:rsidRPr="00D12471">
        <w:rPr>
          <w:rFonts w:ascii="Tahoma" w:hAnsi="Tahoma" w:cs="Tahoma"/>
          <w:sz w:val="22"/>
          <w:szCs w:val="22"/>
        </w:rPr>
        <w:t>:</w:t>
      </w:r>
    </w:p>
    <w:p w14:paraId="51D8379C" w14:textId="77777777" w:rsidR="00581654" w:rsidRPr="00153555" w:rsidRDefault="00067FA1" w:rsidP="00EE0714">
      <w:pPr>
        <w:suppressAutoHyphens/>
        <w:ind w:left="1560" w:right="17"/>
        <w:jc w:val="both"/>
        <w:rPr>
          <w:rFonts w:ascii="Tahoma" w:hAnsi="Tahoma" w:cs="Tahoma"/>
          <w:b/>
          <w:sz w:val="22"/>
          <w:szCs w:val="22"/>
        </w:rPr>
      </w:pPr>
      <w:hyperlink r:id="rId14" w:history="1">
        <w:r w:rsidR="004B0901" w:rsidRPr="00153555">
          <w:rPr>
            <w:rStyle w:val="Hipervnculo"/>
            <w:rFonts w:ascii="Tahoma" w:hAnsi="Tahoma" w:cs="Tahoma"/>
            <w:sz w:val="22"/>
            <w:szCs w:val="22"/>
          </w:rPr>
          <w:t>http://www.bccr.fi.cr/contrataciones/Tramites_Pago.html</w:t>
        </w:r>
      </w:hyperlink>
      <w:r w:rsidR="000D7877" w:rsidRPr="00153555">
        <w:rPr>
          <w:rFonts w:ascii="Tahoma" w:hAnsi="Tahoma" w:cs="Tahoma"/>
          <w:sz w:val="22"/>
          <w:szCs w:val="22"/>
        </w:rPr>
        <w:t>, una vez presentada su factura.</w:t>
      </w:r>
    </w:p>
    <w:p w14:paraId="51D8379D" w14:textId="77777777" w:rsidR="00581654" w:rsidRPr="00D12471" w:rsidRDefault="00581654" w:rsidP="00581654">
      <w:pPr>
        <w:widowControl w:val="0"/>
        <w:jc w:val="both"/>
        <w:rPr>
          <w:rFonts w:ascii="Tahoma" w:hAnsi="Tahoma" w:cs="Tahoma"/>
          <w:sz w:val="22"/>
          <w:szCs w:val="22"/>
        </w:rPr>
      </w:pPr>
    </w:p>
    <w:p w14:paraId="51D8379E" w14:textId="77777777" w:rsidR="00941414" w:rsidRPr="00D12471" w:rsidRDefault="00581654" w:rsidP="00D71D75">
      <w:pPr>
        <w:pStyle w:val="Prrafodelista"/>
        <w:numPr>
          <w:ilvl w:val="1"/>
          <w:numId w:val="10"/>
        </w:numPr>
        <w:suppressAutoHyphens/>
        <w:ind w:right="17" w:hanging="716"/>
        <w:jc w:val="both"/>
        <w:rPr>
          <w:rFonts w:ascii="Tahoma" w:hAnsi="Tahoma" w:cs="Tahoma"/>
          <w:b/>
          <w:sz w:val="22"/>
          <w:szCs w:val="22"/>
        </w:rPr>
      </w:pPr>
      <w:bookmarkStart w:id="37" w:name="_Ref395708965"/>
      <w:bookmarkStart w:id="38" w:name="_Ref148325975"/>
      <w:r w:rsidRPr="00D12471">
        <w:rPr>
          <w:rFonts w:ascii="Tahoma" w:hAnsi="Tahoma" w:cs="Tahoma"/>
          <w:b/>
          <w:sz w:val="22"/>
          <w:szCs w:val="22"/>
        </w:rPr>
        <w:t>GARANTÍA DE PARTICIPACIÓN:</w:t>
      </w:r>
      <w:bookmarkEnd w:id="37"/>
      <w:r w:rsidR="001F02ED" w:rsidRPr="00D12471">
        <w:rPr>
          <w:rFonts w:ascii="Tahoma" w:hAnsi="Tahoma" w:cs="Tahoma"/>
          <w:b/>
          <w:sz w:val="22"/>
          <w:szCs w:val="22"/>
        </w:rPr>
        <w:t xml:space="preserve"> </w:t>
      </w:r>
    </w:p>
    <w:p w14:paraId="51D8379F" w14:textId="77777777" w:rsidR="00941414" w:rsidRPr="00532254" w:rsidRDefault="00941414" w:rsidP="00941414">
      <w:pPr>
        <w:widowControl w:val="0"/>
        <w:ind w:left="540"/>
        <w:jc w:val="both"/>
        <w:rPr>
          <w:rFonts w:ascii="Tahoma" w:hAnsi="Tahoma" w:cs="Tahoma"/>
          <w:sz w:val="22"/>
          <w:szCs w:val="22"/>
        </w:rPr>
      </w:pPr>
    </w:p>
    <w:p w14:paraId="51D837A0" w14:textId="77777777" w:rsidR="00581654" w:rsidRPr="00532254" w:rsidRDefault="001F02ED" w:rsidP="00D31CAA">
      <w:pPr>
        <w:widowControl w:val="0"/>
        <w:ind w:left="709"/>
        <w:contextualSpacing/>
        <w:jc w:val="both"/>
        <w:rPr>
          <w:rFonts w:ascii="Tahoma" w:hAnsi="Tahoma" w:cs="Tahoma"/>
          <w:sz w:val="22"/>
          <w:szCs w:val="22"/>
        </w:rPr>
      </w:pPr>
      <w:r w:rsidRPr="00532254">
        <w:rPr>
          <w:rFonts w:ascii="Tahoma" w:hAnsi="Tahoma" w:cs="Tahoma"/>
          <w:sz w:val="22"/>
          <w:szCs w:val="22"/>
        </w:rPr>
        <w:t xml:space="preserve">El oferente deberá presentar </w:t>
      </w:r>
      <w:r w:rsidR="007907F3" w:rsidRPr="00532254">
        <w:rPr>
          <w:rFonts w:ascii="Tahoma" w:hAnsi="Tahoma" w:cs="Tahoma"/>
          <w:sz w:val="22"/>
          <w:szCs w:val="22"/>
        </w:rPr>
        <w:t xml:space="preserve">la garantía de participación por </w:t>
      </w:r>
      <w:r w:rsidRPr="00532254">
        <w:rPr>
          <w:rFonts w:ascii="Tahoma" w:hAnsi="Tahoma" w:cs="Tahoma"/>
          <w:sz w:val="22"/>
          <w:szCs w:val="22"/>
        </w:rPr>
        <w:t>un monto de</w:t>
      </w:r>
      <w:r w:rsidR="00337E6B" w:rsidRPr="00532254">
        <w:rPr>
          <w:rFonts w:ascii="Tahoma" w:hAnsi="Tahoma" w:cs="Tahoma"/>
          <w:sz w:val="22"/>
          <w:szCs w:val="22"/>
        </w:rPr>
        <w:t xml:space="preserve"> </w:t>
      </w:r>
      <w:r w:rsidR="00896287" w:rsidRPr="00532254">
        <w:rPr>
          <w:rFonts w:ascii="Tahoma" w:hAnsi="Tahoma" w:cs="Tahoma"/>
          <w:b/>
          <w:sz w:val="22"/>
          <w:szCs w:val="22"/>
        </w:rPr>
        <w:t>¢2.500.000.00</w:t>
      </w:r>
      <w:r w:rsidR="00896287" w:rsidRPr="00532254">
        <w:rPr>
          <w:rFonts w:ascii="Tahoma" w:hAnsi="Tahoma" w:cs="Tahoma"/>
          <w:sz w:val="22"/>
          <w:szCs w:val="22"/>
        </w:rPr>
        <w:t xml:space="preserve"> </w:t>
      </w:r>
      <w:r w:rsidR="00896287" w:rsidRPr="00532254">
        <w:rPr>
          <w:rFonts w:ascii="Tahoma" w:hAnsi="Tahoma" w:cs="Tahoma"/>
          <w:b/>
          <w:sz w:val="22"/>
          <w:szCs w:val="22"/>
        </w:rPr>
        <w:t>(dos millones quinientos mil colones con 00/100)</w:t>
      </w:r>
      <w:r w:rsidR="007907F3" w:rsidRPr="00532254">
        <w:rPr>
          <w:rFonts w:ascii="Tahoma" w:hAnsi="Tahoma" w:cs="Tahoma"/>
          <w:sz w:val="22"/>
          <w:szCs w:val="22"/>
        </w:rPr>
        <w:t xml:space="preserve">. En caso de ofertas en dólares, se utilizará como equivalencia, el tipo de cambio </w:t>
      </w:r>
      <w:r w:rsidR="00DB57E4" w:rsidRPr="00532254">
        <w:rPr>
          <w:rFonts w:ascii="Tahoma" w:hAnsi="Tahoma" w:cs="Tahoma"/>
          <w:sz w:val="22"/>
          <w:szCs w:val="22"/>
        </w:rPr>
        <w:t xml:space="preserve">de referencia </w:t>
      </w:r>
      <w:r w:rsidR="007907F3" w:rsidRPr="00532254">
        <w:rPr>
          <w:rFonts w:ascii="Tahoma" w:hAnsi="Tahoma" w:cs="Tahoma"/>
          <w:sz w:val="22"/>
          <w:szCs w:val="22"/>
        </w:rPr>
        <w:t>de venta publicado por en BCCR el día anterior a la apertura de ofertas</w:t>
      </w:r>
      <w:r w:rsidRPr="00532254">
        <w:rPr>
          <w:rFonts w:ascii="Tahoma" w:hAnsi="Tahoma" w:cs="Tahoma"/>
          <w:sz w:val="22"/>
          <w:szCs w:val="22"/>
        </w:rPr>
        <w:t xml:space="preserve">. </w:t>
      </w:r>
      <w:bookmarkEnd w:id="38"/>
    </w:p>
    <w:p w14:paraId="51D837A1" w14:textId="77777777" w:rsidR="00581654" w:rsidRPr="00532254" w:rsidRDefault="00581654" w:rsidP="00D31CAA">
      <w:pPr>
        <w:ind w:left="709"/>
        <w:contextualSpacing/>
        <w:jc w:val="both"/>
        <w:rPr>
          <w:rFonts w:ascii="Tahoma" w:hAnsi="Tahoma" w:cs="Tahoma"/>
          <w:sz w:val="22"/>
          <w:szCs w:val="22"/>
        </w:rPr>
      </w:pPr>
    </w:p>
    <w:p w14:paraId="51D837A2" w14:textId="77777777" w:rsidR="00B771E4" w:rsidRPr="00532254" w:rsidRDefault="00B771E4" w:rsidP="00D31CAA">
      <w:pPr>
        <w:pStyle w:val="Ttulo1"/>
        <w:numPr>
          <w:ilvl w:val="0"/>
          <w:numId w:val="0"/>
        </w:numPr>
        <w:tabs>
          <w:tab w:val="left" w:pos="708"/>
        </w:tabs>
        <w:spacing w:after="120"/>
        <w:ind w:left="709"/>
        <w:contextualSpacing/>
        <w:rPr>
          <w:rFonts w:eastAsia="Times New Roman"/>
          <w:b w:val="0"/>
          <w:bCs w:val="0"/>
          <w:color w:val="auto"/>
          <w:sz w:val="22"/>
          <w:szCs w:val="22"/>
        </w:rPr>
      </w:pPr>
      <w:r w:rsidRPr="00532254">
        <w:rPr>
          <w:rFonts w:eastAsia="Times New Roman"/>
          <w:b w:val="0"/>
          <w:bCs w:val="0"/>
          <w:color w:val="auto"/>
          <w:sz w:val="22"/>
          <w:szCs w:val="22"/>
        </w:rPr>
        <w:t>La garantía de participación deberá tener una vigencia mínima de 90 días naturales, contados a partir de la apertura de las ofertas.</w:t>
      </w:r>
    </w:p>
    <w:p w14:paraId="51D837A3"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La garantía se puede rendir de la siguiente manera:</w:t>
      </w:r>
    </w:p>
    <w:p w14:paraId="51D837A4"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 xml:space="preserve">Cuando la garantía es rendida en dinero en efectivo, cheque certificado o cheque de gerencia, el oferente deberá presentarse antes de la hora de apertura de las ofertas en </w:t>
      </w:r>
      <w:r w:rsidRPr="00B771E4">
        <w:rPr>
          <w:rFonts w:ascii="Tahoma" w:hAnsi="Tahoma" w:cs="Tahoma"/>
          <w:sz w:val="22"/>
          <w:szCs w:val="22"/>
        </w:rPr>
        <w:lastRenderedPageBreak/>
        <w:t xml:space="preserve">el Departamento de Proveeduría para la confección del recibo de depósito, el cual debe entregar en el Área de Cajas ubicada en el primer piso del edificio principal del BCCR y luego entregar copia del recibo sellado en el Departamento de Proveeduría, antes de la apertura de las ofertas. </w:t>
      </w:r>
    </w:p>
    <w:p w14:paraId="51D837A5" w14:textId="77777777" w:rsidR="00B771E4" w:rsidRPr="00B771E4" w:rsidRDefault="00B771E4" w:rsidP="00D31CAA">
      <w:pPr>
        <w:suppressAutoHyphens/>
        <w:ind w:left="709" w:right="17"/>
        <w:contextualSpacing/>
        <w:jc w:val="both"/>
        <w:rPr>
          <w:rFonts w:ascii="Tahoma" w:hAnsi="Tahoma" w:cs="Tahoma"/>
          <w:sz w:val="22"/>
          <w:szCs w:val="22"/>
        </w:rPr>
      </w:pPr>
    </w:p>
    <w:p w14:paraId="51D837A6"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En el caso de presentación de bonos, certificados a plazo, o carta de garantía el oferente deberá de entregarlos antes de la hora de apertura de las ofertas en el Departamento de Proveeduría.</w:t>
      </w:r>
    </w:p>
    <w:p w14:paraId="51D837A7"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del porcentaje fijado por la Administración para garantizar la presente contratación. </w:t>
      </w:r>
    </w:p>
    <w:p w14:paraId="51D837A8" w14:textId="77777777" w:rsidR="00B771E4" w:rsidRPr="00B771E4" w:rsidRDefault="00B771E4" w:rsidP="00D31CAA">
      <w:pPr>
        <w:suppressAutoHyphens/>
        <w:ind w:left="709" w:right="17"/>
        <w:contextualSpacing/>
        <w:jc w:val="both"/>
        <w:rPr>
          <w:rFonts w:ascii="Tahoma" w:hAnsi="Tahoma" w:cs="Tahoma"/>
          <w:sz w:val="22"/>
          <w:szCs w:val="22"/>
        </w:rPr>
      </w:pPr>
    </w:p>
    <w:p w14:paraId="51D837A9"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 xml:space="preserve">Adicionalmente, se puede utilizar el servicio de Transferencia de Fondos a Terceros (TFT), es un servicio del SINPE que opera en tiempo real (liquida en segundos), las 24 horas del día, todos los días del año (7*24). Es provisto por las entidades financieras participantes del SINPE a través de sus sitios web o bien, en plataforma de servicios.  </w:t>
      </w:r>
    </w:p>
    <w:p w14:paraId="51D837AA" w14:textId="77777777" w:rsidR="00B771E4" w:rsidRPr="00B771E4" w:rsidRDefault="00B771E4" w:rsidP="00D31CAA">
      <w:pPr>
        <w:suppressAutoHyphens/>
        <w:ind w:left="709" w:right="17"/>
        <w:contextualSpacing/>
        <w:jc w:val="both"/>
        <w:rPr>
          <w:rFonts w:ascii="Tahoma" w:hAnsi="Tahoma" w:cs="Tahoma"/>
          <w:sz w:val="22"/>
          <w:szCs w:val="22"/>
        </w:rPr>
      </w:pPr>
    </w:p>
    <w:p w14:paraId="51D837AB"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La información que se debe suministrar para realizar el pago al BCCR es la siguiente:</w:t>
      </w:r>
    </w:p>
    <w:p w14:paraId="51D837AC"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Cuenta Colones:</w:t>
      </w:r>
      <w:r w:rsidR="00412CCA">
        <w:rPr>
          <w:rFonts w:ascii="Tahoma" w:hAnsi="Tahoma" w:cs="Tahoma"/>
          <w:sz w:val="22"/>
          <w:szCs w:val="22"/>
        </w:rPr>
        <w:t xml:space="preserve">  </w:t>
      </w:r>
      <w:r w:rsidRPr="00B771E4">
        <w:rPr>
          <w:rFonts w:ascii="Tahoma" w:hAnsi="Tahoma" w:cs="Tahoma"/>
          <w:sz w:val="22"/>
          <w:szCs w:val="22"/>
        </w:rPr>
        <w:t xml:space="preserve">     10000010001000140</w:t>
      </w:r>
    </w:p>
    <w:p w14:paraId="51D837AD"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Cuenta Dólares:        10000010002000202</w:t>
      </w:r>
    </w:p>
    <w:p w14:paraId="51D837AE"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ID Destino:               4-000-004017 (Cédula Jurídica del BCCR)</w:t>
      </w:r>
    </w:p>
    <w:p w14:paraId="51D837AF"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 xml:space="preserve">Concepto:                 Pago por concepto de </w:t>
      </w:r>
      <w:proofErr w:type="spellStart"/>
      <w:r w:rsidRPr="00B771E4">
        <w:rPr>
          <w:rFonts w:ascii="Tahoma" w:hAnsi="Tahoma" w:cs="Tahoma"/>
          <w:sz w:val="22"/>
          <w:szCs w:val="22"/>
        </w:rPr>
        <w:t>xxxxx</w:t>
      </w:r>
      <w:proofErr w:type="spellEnd"/>
      <w:r w:rsidRPr="00B771E4">
        <w:rPr>
          <w:rFonts w:ascii="Tahoma" w:hAnsi="Tahoma" w:cs="Tahoma"/>
          <w:sz w:val="22"/>
          <w:szCs w:val="22"/>
        </w:rPr>
        <w:t xml:space="preserve"> (descripción del pago)</w:t>
      </w:r>
    </w:p>
    <w:p w14:paraId="51D837B0"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Además, se deberá enviar en la oferta una copia del pago o número de comprobante.</w:t>
      </w:r>
    </w:p>
    <w:p w14:paraId="51D837B1" w14:textId="77777777" w:rsidR="00B771E4" w:rsidRPr="00B771E4" w:rsidRDefault="00B771E4" w:rsidP="00D31CAA">
      <w:pPr>
        <w:suppressAutoHyphens/>
        <w:ind w:left="709" w:right="17"/>
        <w:contextualSpacing/>
        <w:jc w:val="both"/>
        <w:rPr>
          <w:rFonts w:ascii="Tahoma" w:hAnsi="Tahoma" w:cs="Tahoma"/>
          <w:sz w:val="22"/>
          <w:szCs w:val="22"/>
        </w:rPr>
      </w:pPr>
    </w:p>
    <w:p w14:paraId="51D837B2"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 xml:space="preserve">La garantía será devuelta a los oferentes que hayan mantenido invariable su oferta y no resulten favorecidos con la adjudicación, lo cual se hará a solicitud de parte y posterior a la notificación del acto de adjudicación. La garantía de participación no será devuelta al adjudicatario en tanto no se satisfagan las demás formalidades para la perfección o formalización del contrato (cuando así se requiera) dentro del plazo establecido, según los artículos 189 y 190 del R.L.C.A. </w:t>
      </w:r>
    </w:p>
    <w:p w14:paraId="51D837B3"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El oferente deberá indicar en su oferta el número de cuenta cliente de la empresa, la moneda correspondiente y la institución financiera a la que pertenece, a fin de realizar la devolución del dinero que se haya depositado como garantía de participación, una vez que se haya cumplido las formalidades del concurso.</w:t>
      </w:r>
    </w:p>
    <w:p w14:paraId="51D837B4"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 xml:space="preserve">No se reconocerán intereses por las garantías mantenidas en depósito en efectivo por el Banco. En estos casos, cuando el oferente no adjudicado no solicitare el retiro de la garantía dentro de los 12 (doce) meses siguientes a la fecha en que hubiere quedado en firme el acto de adjudicación, el BCCR procederá a registrar el monto en efectivo correspondiente a esta garantía, como un activo. </w:t>
      </w:r>
    </w:p>
    <w:p w14:paraId="51D837B5" w14:textId="77777777" w:rsidR="00B771E4" w:rsidRPr="00B771E4" w:rsidRDefault="00B771E4" w:rsidP="00D31CAA">
      <w:pPr>
        <w:suppressAutoHyphens/>
        <w:ind w:left="709" w:right="17"/>
        <w:contextualSpacing/>
        <w:jc w:val="both"/>
        <w:rPr>
          <w:rFonts w:ascii="Tahoma" w:hAnsi="Tahoma" w:cs="Tahoma"/>
          <w:sz w:val="22"/>
          <w:szCs w:val="22"/>
        </w:rPr>
      </w:pPr>
      <w:r w:rsidRPr="00B771E4">
        <w:rPr>
          <w:rFonts w:ascii="Tahoma" w:hAnsi="Tahoma" w:cs="Tahoma"/>
          <w:sz w:val="22"/>
          <w:szCs w:val="22"/>
        </w:rPr>
        <w:t>La garantía de participación se regirá por las disposiciones contenidas en los artículos 37 al 39 y del 42 al 45 del R.L.C.A.</w:t>
      </w:r>
    </w:p>
    <w:p w14:paraId="51D837B6" w14:textId="77777777" w:rsidR="00581654" w:rsidRPr="00D12471" w:rsidRDefault="00A51A26" w:rsidP="00581654">
      <w:pPr>
        <w:jc w:val="both"/>
        <w:rPr>
          <w:rFonts w:ascii="Tahoma" w:hAnsi="Tahoma" w:cs="Tahoma"/>
          <w:sz w:val="22"/>
          <w:szCs w:val="22"/>
        </w:rPr>
      </w:pPr>
      <w:r w:rsidRPr="00D12471">
        <w:rPr>
          <w:rFonts w:ascii="Tahoma" w:hAnsi="Tahoma" w:cs="Tahoma"/>
          <w:sz w:val="22"/>
          <w:szCs w:val="22"/>
        </w:rPr>
        <w:t xml:space="preserve"> </w:t>
      </w:r>
    </w:p>
    <w:p w14:paraId="51D837B7" w14:textId="77777777" w:rsidR="00581654" w:rsidRPr="00D12471" w:rsidRDefault="00581654" w:rsidP="00D71D75">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b/>
          <w:sz w:val="22"/>
          <w:szCs w:val="22"/>
        </w:rPr>
        <w:lastRenderedPageBreak/>
        <w:t xml:space="preserve">PRESENTACIÓN DE TIMBRES: </w:t>
      </w:r>
      <w:r w:rsidRPr="00D12471">
        <w:rPr>
          <w:rFonts w:ascii="Tahoma" w:hAnsi="Tahoma" w:cs="Tahoma"/>
          <w:sz w:val="22"/>
          <w:szCs w:val="22"/>
        </w:rPr>
        <w:t>Se debe adjuntar a la oferta el timbre de ¢200.00 (Doscientos colones exactos) del Colegio de Profesionales en Ciencias Económicas (Ley 7105) y un timbre de ¢</w:t>
      </w:r>
      <w:r w:rsidR="00171305" w:rsidRPr="00D12471">
        <w:rPr>
          <w:rFonts w:ascii="Tahoma" w:hAnsi="Tahoma" w:cs="Tahoma"/>
          <w:sz w:val="22"/>
          <w:szCs w:val="22"/>
        </w:rPr>
        <w:t>2</w:t>
      </w:r>
      <w:r w:rsidRPr="00D12471">
        <w:rPr>
          <w:rFonts w:ascii="Tahoma" w:hAnsi="Tahoma" w:cs="Tahoma"/>
          <w:sz w:val="22"/>
          <w:szCs w:val="22"/>
        </w:rPr>
        <w:t>0.00 (</w:t>
      </w:r>
      <w:r w:rsidR="00171305" w:rsidRPr="00D12471">
        <w:rPr>
          <w:rFonts w:ascii="Tahoma" w:hAnsi="Tahoma" w:cs="Tahoma"/>
          <w:sz w:val="22"/>
          <w:szCs w:val="22"/>
        </w:rPr>
        <w:t xml:space="preserve">Veinte </w:t>
      </w:r>
      <w:r w:rsidRPr="00D12471">
        <w:rPr>
          <w:rFonts w:ascii="Tahoma" w:hAnsi="Tahoma" w:cs="Tahoma"/>
          <w:sz w:val="22"/>
          <w:szCs w:val="22"/>
        </w:rPr>
        <w:t>colones exactos) de La Ciudad de Las Niñas (</w:t>
      </w:r>
      <w:r w:rsidR="00043778" w:rsidRPr="00D12471">
        <w:rPr>
          <w:rFonts w:ascii="Tahoma" w:hAnsi="Tahoma" w:cs="Tahoma"/>
          <w:sz w:val="22"/>
          <w:szCs w:val="22"/>
        </w:rPr>
        <w:t xml:space="preserve">Artículo 3 </w:t>
      </w:r>
      <w:r w:rsidRPr="00D12471">
        <w:rPr>
          <w:rFonts w:ascii="Tahoma" w:hAnsi="Tahoma" w:cs="Tahoma"/>
          <w:sz w:val="22"/>
          <w:szCs w:val="22"/>
        </w:rPr>
        <w:t>Ley 6496).</w:t>
      </w:r>
    </w:p>
    <w:p w14:paraId="51D837B8" w14:textId="77777777" w:rsidR="00581654" w:rsidRPr="00D12471" w:rsidRDefault="00581654" w:rsidP="00131CD1">
      <w:pPr>
        <w:pStyle w:val="Prrafodelista"/>
        <w:suppressAutoHyphens/>
        <w:ind w:left="792" w:right="17"/>
        <w:jc w:val="both"/>
        <w:rPr>
          <w:rFonts w:ascii="Tahoma" w:hAnsi="Tahoma" w:cs="Tahoma"/>
          <w:b/>
          <w:sz w:val="22"/>
          <w:szCs w:val="22"/>
        </w:rPr>
      </w:pPr>
    </w:p>
    <w:p w14:paraId="51D837B9" w14:textId="77777777" w:rsidR="00581654" w:rsidRPr="00D12471" w:rsidRDefault="00581654" w:rsidP="00D71D75">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b/>
          <w:sz w:val="22"/>
          <w:szCs w:val="22"/>
        </w:rPr>
        <w:t xml:space="preserve">CERTIFICACIONES: </w:t>
      </w:r>
      <w:r w:rsidR="00B709CC" w:rsidRPr="00D12471">
        <w:rPr>
          <w:rFonts w:ascii="Tahoma" w:hAnsi="Tahoma" w:cs="Tahoma"/>
          <w:b/>
          <w:sz w:val="22"/>
          <w:szCs w:val="22"/>
        </w:rPr>
        <w:t xml:space="preserve"> </w:t>
      </w:r>
      <w:r w:rsidRPr="00D12471">
        <w:rPr>
          <w:rFonts w:ascii="Tahoma" w:hAnsi="Tahoma" w:cs="Tahoma"/>
          <w:sz w:val="22"/>
          <w:szCs w:val="22"/>
        </w:rPr>
        <w:t>El oferente deberá presentar lo siguiente:</w:t>
      </w:r>
    </w:p>
    <w:p w14:paraId="51D837BA" w14:textId="77777777" w:rsidR="00581654" w:rsidRPr="00D12471" w:rsidRDefault="00581654" w:rsidP="00131CD1">
      <w:pPr>
        <w:pStyle w:val="Prrafodelista"/>
        <w:suppressAutoHyphens/>
        <w:ind w:left="792" w:right="17"/>
        <w:jc w:val="both"/>
        <w:rPr>
          <w:rFonts w:ascii="Tahoma" w:hAnsi="Tahoma" w:cs="Tahoma"/>
          <w:b/>
          <w:sz w:val="22"/>
          <w:szCs w:val="22"/>
        </w:rPr>
      </w:pPr>
    </w:p>
    <w:p w14:paraId="51D837BB" w14:textId="77777777" w:rsidR="00581654" w:rsidRPr="00D12471" w:rsidRDefault="00581654" w:rsidP="008748B8">
      <w:pPr>
        <w:pStyle w:val="Prrafodelista"/>
        <w:numPr>
          <w:ilvl w:val="2"/>
          <w:numId w:val="10"/>
        </w:numPr>
        <w:suppressAutoHyphens/>
        <w:ind w:left="1418" w:right="17" w:hanging="698"/>
        <w:jc w:val="both"/>
        <w:rPr>
          <w:rFonts w:ascii="Tahoma" w:hAnsi="Tahoma" w:cs="Tahoma"/>
          <w:b/>
          <w:sz w:val="22"/>
          <w:szCs w:val="22"/>
        </w:rPr>
      </w:pPr>
      <w:r w:rsidRPr="00D12471">
        <w:rPr>
          <w:rFonts w:ascii="Tahoma" w:hAnsi="Tahoma" w:cs="Tahoma"/>
          <w:sz w:val="22"/>
          <w:szCs w:val="22"/>
        </w:rPr>
        <w:t>Certificación de la Personería Jurídica; donde adicionalmente se indique la cantidad de años de constituida la empresa.</w:t>
      </w:r>
    </w:p>
    <w:p w14:paraId="51D837BC" w14:textId="77777777" w:rsidR="00581654" w:rsidRPr="00D12471" w:rsidRDefault="00581654" w:rsidP="008748B8">
      <w:pPr>
        <w:pStyle w:val="Prrafodelista"/>
        <w:numPr>
          <w:ilvl w:val="2"/>
          <w:numId w:val="10"/>
        </w:numPr>
        <w:tabs>
          <w:tab w:val="left" w:pos="1418"/>
        </w:tabs>
        <w:suppressAutoHyphens/>
        <w:ind w:left="1418" w:right="17" w:hanging="698"/>
        <w:jc w:val="both"/>
        <w:rPr>
          <w:rFonts w:ascii="Tahoma" w:hAnsi="Tahoma" w:cs="Tahoma"/>
          <w:b/>
          <w:sz w:val="22"/>
          <w:szCs w:val="22"/>
        </w:rPr>
      </w:pPr>
      <w:r w:rsidRPr="00D12471">
        <w:rPr>
          <w:rFonts w:ascii="Tahoma" w:hAnsi="Tahoma" w:cs="Tahoma"/>
          <w:sz w:val="22"/>
          <w:szCs w:val="22"/>
        </w:rPr>
        <w:t xml:space="preserve">Cuando se trata de una sociedad costarricense colectiva, en comandita, anónima o de responsabilidad limitada, deberá acompañar con su propuesta una </w:t>
      </w:r>
      <w:r w:rsidRPr="00E619D3">
        <w:rPr>
          <w:rFonts w:ascii="Tahoma" w:hAnsi="Tahoma" w:cs="Tahoma"/>
          <w:b/>
          <w:sz w:val="22"/>
          <w:szCs w:val="22"/>
        </w:rPr>
        <w:t>CERTIFICACIÓN PÚBLICA</w:t>
      </w:r>
      <w:r w:rsidR="00EB1769" w:rsidRPr="00E619D3">
        <w:rPr>
          <w:rFonts w:ascii="Tahoma" w:hAnsi="Tahoma" w:cs="Tahoma"/>
          <w:b/>
          <w:sz w:val="22"/>
          <w:szCs w:val="22"/>
        </w:rPr>
        <w:t xml:space="preserve"> EN DOCUMENTO ORIGINAL</w:t>
      </w:r>
      <w:r w:rsidRPr="00E619D3">
        <w:rPr>
          <w:rFonts w:ascii="Tahoma" w:hAnsi="Tahoma" w:cs="Tahoma"/>
          <w:b/>
          <w:sz w:val="22"/>
          <w:szCs w:val="22"/>
        </w:rPr>
        <w:t xml:space="preserve"> SOBRE LA NATURALEZA Y PROPIEDAD DE SUS CUOTAS O ACCIONES</w:t>
      </w:r>
      <w:r w:rsidRPr="00D12471">
        <w:rPr>
          <w:rFonts w:ascii="Tahoma" w:hAnsi="Tahoma" w:cs="Tahoma"/>
          <w:sz w:val="22"/>
          <w:szCs w:val="22"/>
        </w:rPr>
        <w:t xml:space="preserve">. </w:t>
      </w:r>
      <w:r w:rsidRPr="00E619D3">
        <w:rPr>
          <w:rFonts w:ascii="Tahoma" w:hAnsi="Tahoma" w:cs="Tahoma"/>
          <w:b/>
          <w:sz w:val="22"/>
          <w:szCs w:val="22"/>
        </w:rPr>
        <w:t>Si las cuotas o acciones fueren nominativas y éstas pertenecieren a otra sociedad, deberá igualmente aportarse certificación pública respecto de esta última en cuanto a la naturaleza de sus acciones</w:t>
      </w:r>
      <w:r w:rsidR="008748B8">
        <w:rPr>
          <w:rFonts w:ascii="Tahoma" w:hAnsi="Tahoma" w:cs="Tahoma"/>
          <w:b/>
          <w:sz w:val="22"/>
          <w:szCs w:val="22"/>
        </w:rPr>
        <w:t xml:space="preserve"> (hasta el grado de persona física)</w:t>
      </w:r>
      <w:r w:rsidRPr="00D12471">
        <w:rPr>
          <w:rFonts w:ascii="Tahoma" w:hAnsi="Tahoma" w:cs="Tahoma"/>
          <w:sz w:val="22"/>
          <w:szCs w:val="22"/>
        </w:rPr>
        <w:t>. Las certificaciones serán emitidas:</w:t>
      </w:r>
    </w:p>
    <w:p w14:paraId="51D837BD" w14:textId="77777777" w:rsidR="00581654" w:rsidRPr="00D12471" w:rsidRDefault="00581654" w:rsidP="00D15953">
      <w:pPr>
        <w:widowControl w:val="0"/>
        <w:numPr>
          <w:ilvl w:val="0"/>
          <w:numId w:val="3"/>
        </w:numPr>
        <w:tabs>
          <w:tab w:val="clear" w:pos="420"/>
        </w:tabs>
        <w:ind w:left="1620" w:right="18" w:hanging="360"/>
        <w:jc w:val="both"/>
        <w:rPr>
          <w:rFonts w:ascii="Tahoma" w:hAnsi="Tahoma" w:cs="Tahoma"/>
          <w:sz w:val="22"/>
          <w:szCs w:val="22"/>
        </w:rPr>
      </w:pPr>
      <w:r w:rsidRPr="00D12471">
        <w:rPr>
          <w:rFonts w:ascii="Tahoma" w:hAnsi="Tahoma" w:cs="Tahoma"/>
          <w:sz w:val="22"/>
          <w:szCs w:val="22"/>
        </w:rPr>
        <w:t>En cuanto a la naturaleza de las cuotas o acciones; por el Registro Público o por un notario público, con vista en los libros del Registro.</w:t>
      </w:r>
    </w:p>
    <w:p w14:paraId="51D837BE" w14:textId="77777777" w:rsidR="00581654" w:rsidRPr="00D12471" w:rsidRDefault="00581654" w:rsidP="00D15953">
      <w:pPr>
        <w:widowControl w:val="0"/>
        <w:numPr>
          <w:ilvl w:val="0"/>
          <w:numId w:val="3"/>
        </w:numPr>
        <w:ind w:left="1620" w:right="18" w:hanging="360"/>
        <w:jc w:val="both"/>
        <w:rPr>
          <w:rFonts w:ascii="Tahoma" w:hAnsi="Tahoma" w:cs="Tahoma"/>
          <w:sz w:val="22"/>
          <w:szCs w:val="22"/>
        </w:rPr>
      </w:pPr>
      <w:r w:rsidRPr="00D12471">
        <w:rPr>
          <w:rFonts w:ascii="Tahoma" w:hAnsi="Tahoma" w:cs="Tahoma"/>
          <w:sz w:val="22"/>
          <w:szCs w:val="22"/>
        </w:rPr>
        <w:t xml:space="preserve">En cuanto a la propiedad de las cuotas o acciones, por un notario público o contador público autorizado, con vista en los libros de la sociedad. </w:t>
      </w:r>
      <w:r w:rsidR="00260EFE" w:rsidRPr="00D12471">
        <w:rPr>
          <w:rFonts w:ascii="Tahoma" w:hAnsi="Tahoma" w:cs="Tahoma"/>
          <w:sz w:val="22"/>
          <w:szCs w:val="22"/>
        </w:rPr>
        <w:t xml:space="preserve"> </w:t>
      </w:r>
      <w:r w:rsidRPr="00D12471">
        <w:rPr>
          <w:rFonts w:ascii="Tahoma" w:hAnsi="Tahoma" w:cs="Tahoma"/>
          <w:sz w:val="22"/>
          <w:szCs w:val="22"/>
        </w:rPr>
        <w:t>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51D837BF" w14:textId="77777777" w:rsidR="00581654" w:rsidRPr="00D12471" w:rsidRDefault="00581654" w:rsidP="00581654">
      <w:pPr>
        <w:widowControl w:val="0"/>
        <w:ind w:right="18"/>
        <w:jc w:val="both"/>
        <w:rPr>
          <w:rFonts w:ascii="Tahoma" w:hAnsi="Tahoma" w:cs="Tahoma"/>
          <w:sz w:val="22"/>
          <w:szCs w:val="22"/>
        </w:rPr>
      </w:pPr>
    </w:p>
    <w:p w14:paraId="51D837C0" w14:textId="77777777" w:rsidR="00581654" w:rsidRPr="00D12471" w:rsidRDefault="00581654" w:rsidP="00581654">
      <w:pPr>
        <w:widowControl w:val="0"/>
        <w:ind w:left="1260"/>
        <w:jc w:val="both"/>
        <w:rPr>
          <w:rFonts w:ascii="Tahoma" w:hAnsi="Tahoma" w:cs="Tahoma"/>
          <w:sz w:val="22"/>
          <w:szCs w:val="22"/>
        </w:rPr>
      </w:pPr>
      <w:r w:rsidRPr="00D12471">
        <w:rPr>
          <w:rFonts w:ascii="Tahoma" w:hAnsi="Tahoma" w:cs="Tahoma"/>
          <w:sz w:val="22"/>
          <w:szCs w:val="22"/>
        </w:rPr>
        <w:t>Si la certificación hubiese sido presentada en algún otro concurso de contratación administrativa anterior</w:t>
      </w:r>
      <w:r w:rsidR="004B1486" w:rsidRPr="00D12471">
        <w:rPr>
          <w:rFonts w:ascii="Tahoma" w:hAnsi="Tahoma" w:cs="Tahoma"/>
          <w:sz w:val="22"/>
          <w:szCs w:val="22"/>
        </w:rPr>
        <w:t xml:space="preserve">, o </w:t>
      </w:r>
      <w:r w:rsidR="006A5660" w:rsidRPr="00D12471">
        <w:rPr>
          <w:rFonts w:ascii="Tahoma" w:hAnsi="Tahoma" w:cs="Tahoma"/>
          <w:sz w:val="22"/>
          <w:szCs w:val="22"/>
        </w:rPr>
        <w:t xml:space="preserve">fue </w:t>
      </w:r>
      <w:r w:rsidR="004B1486" w:rsidRPr="00D12471">
        <w:rPr>
          <w:rFonts w:ascii="Tahoma" w:hAnsi="Tahoma" w:cs="Tahoma"/>
          <w:sz w:val="22"/>
          <w:szCs w:val="22"/>
        </w:rPr>
        <w:t>actualizada en el Registro de Proveedores</w:t>
      </w:r>
      <w:r w:rsidR="006A5660" w:rsidRPr="00D12471">
        <w:rPr>
          <w:rFonts w:ascii="Tahoma" w:hAnsi="Tahoma" w:cs="Tahoma"/>
          <w:sz w:val="22"/>
          <w:szCs w:val="22"/>
        </w:rPr>
        <w:t xml:space="preserve"> en un plazo no mayor de un año</w:t>
      </w:r>
      <w:r w:rsidRPr="00D12471">
        <w:rPr>
          <w:rFonts w:ascii="Tahoma" w:hAnsi="Tahoma" w:cs="Tahoma"/>
          <w:sz w:val="22"/>
          <w:szCs w:val="22"/>
        </w:rPr>
        <w:t xml:space="preserve">, se admitirá sobre las mismas bases, aportando las referencias del expediente en que consta la certificación. </w:t>
      </w:r>
      <w:r w:rsidR="00260EFE" w:rsidRPr="00D12471">
        <w:rPr>
          <w:rFonts w:ascii="Tahoma" w:hAnsi="Tahoma" w:cs="Tahoma"/>
          <w:sz w:val="22"/>
          <w:szCs w:val="22"/>
        </w:rPr>
        <w:t xml:space="preserve"> </w:t>
      </w:r>
      <w:r w:rsidRPr="00D12471">
        <w:rPr>
          <w:rFonts w:ascii="Tahoma" w:hAnsi="Tahoma" w:cs="Tahoma"/>
          <w:sz w:val="22"/>
          <w:szCs w:val="22"/>
        </w:rPr>
        <w:t>La certificación tiene una vigencia de un año.</w:t>
      </w:r>
    </w:p>
    <w:p w14:paraId="51D837C1" w14:textId="77777777" w:rsidR="00A3603E" w:rsidRPr="00D12471" w:rsidRDefault="00A3603E" w:rsidP="00581654">
      <w:pPr>
        <w:widowControl w:val="0"/>
        <w:jc w:val="both"/>
        <w:rPr>
          <w:rFonts w:ascii="Tahoma" w:hAnsi="Tahoma" w:cs="Tahoma"/>
          <w:sz w:val="22"/>
          <w:szCs w:val="22"/>
        </w:rPr>
      </w:pPr>
    </w:p>
    <w:p w14:paraId="51D837C2" w14:textId="77777777" w:rsidR="00581654" w:rsidRPr="00D12471" w:rsidRDefault="00581654" w:rsidP="00D71D75">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b/>
          <w:sz w:val="22"/>
          <w:szCs w:val="22"/>
        </w:rPr>
        <w:t xml:space="preserve">DECLARACIÓN JURADA: </w:t>
      </w:r>
      <w:r w:rsidRPr="00D12471">
        <w:rPr>
          <w:rFonts w:ascii="Tahoma" w:hAnsi="Tahoma" w:cs="Tahoma"/>
          <w:sz w:val="22"/>
          <w:szCs w:val="22"/>
        </w:rPr>
        <w:t>La oferta deberá contener la siguiente declaración jurada del oferente, la que deberá incluir:</w:t>
      </w:r>
    </w:p>
    <w:p w14:paraId="51D837C3" w14:textId="77777777" w:rsidR="00A51A26" w:rsidRPr="00D12471" w:rsidRDefault="00A51A26" w:rsidP="00311CC4">
      <w:pPr>
        <w:widowControl w:val="0"/>
        <w:numPr>
          <w:ilvl w:val="0"/>
          <w:numId w:val="1"/>
        </w:numPr>
        <w:tabs>
          <w:tab w:val="clear" w:pos="360"/>
        </w:tabs>
        <w:ind w:left="1004" w:hanging="284"/>
        <w:contextualSpacing/>
        <w:jc w:val="both"/>
        <w:rPr>
          <w:rFonts w:ascii="Tahoma" w:hAnsi="Tahoma" w:cs="Tahoma"/>
          <w:sz w:val="22"/>
          <w:szCs w:val="22"/>
        </w:rPr>
      </w:pPr>
      <w:r w:rsidRPr="00D12471">
        <w:rPr>
          <w:rFonts w:ascii="Tahoma" w:hAnsi="Tahoma" w:cs="Tahoma"/>
          <w:sz w:val="22"/>
          <w:szCs w:val="22"/>
        </w:rPr>
        <w:t>Que no le alcanza ninguna de las prohibiciones que prevé el artículo 22 y 22 bis de la Ley de Contratación Administrativa (L.C.A.) y 65 del Reglamento a la Ley de Contratación Administrativa (R.L.C.A.).</w:t>
      </w:r>
    </w:p>
    <w:p w14:paraId="51D837C4" w14:textId="77777777" w:rsidR="00A51A26" w:rsidRPr="00D12471" w:rsidRDefault="00A51A26" w:rsidP="00311CC4">
      <w:pPr>
        <w:widowControl w:val="0"/>
        <w:numPr>
          <w:ilvl w:val="0"/>
          <w:numId w:val="1"/>
        </w:numPr>
        <w:tabs>
          <w:tab w:val="clear" w:pos="360"/>
        </w:tabs>
        <w:ind w:left="1004" w:hanging="284"/>
        <w:contextualSpacing/>
        <w:jc w:val="both"/>
        <w:rPr>
          <w:rFonts w:ascii="Tahoma" w:hAnsi="Tahoma" w:cs="Tahoma"/>
          <w:sz w:val="22"/>
          <w:szCs w:val="22"/>
        </w:rPr>
      </w:pPr>
      <w:r w:rsidRPr="00D12471">
        <w:rPr>
          <w:rFonts w:ascii="Tahoma" w:hAnsi="Tahoma" w:cs="Tahoma"/>
          <w:sz w:val="22"/>
          <w:szCs w:val="22"/>
        </w:rPr>
        <w:t>Que se encuentra al día en el pago de todo tipo de impuestos nacionales (Art. 65 R.L.C.A.).</w:t>
      </w:r>
    </w:p>
    <w:p w14:paraId="51D837C5" w14:textId="77777777" w:rsidR="00581654" w:rsidRPr="00D12471" w:rsidRDefault="00581654" w:rsidP="00311CC4">
      <w:pPr>
        <w:widowControl w:val="0"/>
        <w:numPr>
          <w:ilvl w:val="0"/>
          <w:numId w:val="1"/>
        </w:numPr>
        <w:ind w:left="993" w:hanging="284"/>
        <w:contextualSpacing/>
        <w:jc w:val="both"/>
        <w:rPr>
          <w:rFonts w:ascii="Tahoma" w:hAnsi="Tahoma" w:cs="Tahoma"/>
          <w:sz w:val="22"/>
          <w:szCs w:val="22"/>
        </w:rPr>
      </w:pPr>
      <w:r w:rsidRPr="00D12471">
        <w:rPr>
          <w:rFonts w:ascii="Tahoma" w:hAnsi="Tahoma" w:cs="Tahoma"/>
          <w:sz w:val="22"/>
          <w:szCs w:val="22"/>
        </w:rPr>
        <w:t>Que está cumplien</w:t>
      </w:r>
      <w:r w:rsidR="006672A6" w:rsidRPr="00D12471">
        <w:rPr>
          <w:rFonts w:ascii="Tahoma" w:hAnsi="Tahoma" w:cs="Tahoma"/>
          <w:sz w:val="22"/>
          <w:szCs w:val="22"/>
        </w:rPr>
        <w:t>d</w:t>
      </w:r>
      <w:r w:rsidRPr="00D12471">
        <w:rPr>
          <w:rFonts w:ascii="Tahoma" w:hAnsi="Tahoma" w:cs="Tahoma"/>
          <w:sz w:val="22"/>
          <w:szCs w:val="22"/>
        </w:rPr>
        <w:t xml:space="preserve">o con lo establecido en la Directriz No. 34 del Poder Ejecutivo, publicada en La Gaceta No. 39 del 25 de febrero del 2002, con respecto al deber ineludible de cumplir las obligaciones laborales y de seguridad social que rigen en el país. </w:t>
      </w:r>
    </w:p>
    <w:p w14:paraId="51D837C6" w14:textId="77777777" w:rsidR="00581654" w:rsidRPr="00D12471" w:rsidRDefault="00581654" w:rsidP="0048019A">
      <w:pPr>
        <w:widowControl w:val="0"/>
        <w:jc w:val="both"/>
        <w:rPr>
          <w:rFonts w:ascii="Tahoma" w:hAnsi="Tahoma" w:cs="Tahoma"/>
          <w:sz w:val="22"/>
          <w:szCs w:val="22"/>
        </w:rPr>
      </w:pPr>
    </w:p>
    <w:p w14:paraId="51D837C7" w14:textId="77777777" w:rsidR="005164D8" w:rsidRPr="005164D8" w:rsidRDefault="005164D8" w:rsidP="00D12471">
      <w:pPr>
        <w:pStyle w:val="Prrafodelista"/>
        <w:numPr>
          <w:ilvl w:val="1"/>
          <w:numId w:val="10"/>
        </w:numPr>
        <w:suppressAutoHyphens/>
        <w:ind w:right="17" w:hanging="716"/>
        <w:jc w:val="both"/>
        <w:rPr>
          <w:rFonts w:ascii="Tahoma" w:eastAsia="Times New Roman" w:hAnsi="Tahoma" w:cs="Tahoma"/>
          <w:b/>
          <w:sz w:val="22"/>
          <w:szCs w:val="22"/>
          <w:lang w:val="es-CR" w:eastAsia="en-US"/>
        </w:rPr>
      </w:pPr>
      <w:r w:rsidRPr="005164D8">
        <w:rPr>
          <w:rFonts w:ascii="Tahoma" w:eastAsia="Times New Roman" w:hAnsi="Tahoma" w:cs="Tahoma"/>
          <w:b/>
          <w:sz w:val="22"/>
          <w:szCs w:val="22"/>
          <w:lang w:val="es-CR" w:eastAsia="en-US"/>
        </w:rPr>
        <w:t xml:space="preserve">OBLIGATORIEDAD DE ESTAR AL DÍA CON LA CAJA COSTARRICENSE DEL SEGURO SOCIAL (CCSS) Y CON LA DIRECCIÓN DE DESARROLLO SOCIAL Y DE ASIGNACIONES FAMILIARES (FODESAF),  ARTÍCULO 65, INCISO C) DEL REGLAMENTO A LA LEY DE CONTRATACIÓN ADMINISTRATIVA (R.L.C.A.): </w:t>
      </w:r>
      <w:r w:rsidRPr="005164D8">
        <w:rPr>
          <w:rFonts w:ascii="Tahoma" w:eastAsia="Times New Roman" w:hAnsi="Tahoma" w:cs="Tahoma"/>
          <w:sz w:val="22"/>
          <w:szCs w:val="22"/>
          <w:lang w:val="es-CR" w:eastAsia="en-US"/>
        </w:rPr>
        <w:t xml:space="preserve">El </w:t>
      </w:r>
      <w:r w:rsidRPr="005164D8">
        <w:rPr>
          <w:rFonts w:ascii="Tahoma" w:eastAsia="Times New Roman" w:hAnsi="Tahoma" w:cs="Tahoma"/>
          <w:sz w:val="22"/>
          <w:szCs w:val="22"/>
          <w:lang w:val="es-CR" w:eastAsia="en-US"/>
        </w:rPr>
        <w:lastRenderedPageBreak/>
        <w:t>oferente a la fecha de presentación de ofertas deberá estar al día en sus compromisos con ambas entidades. (</w:t>
      </w:r>
      <w:r w:rsidRPr="00984554">
        <w:rPr>
          <w:rFonts w:ascii="Tahoma" w:eastAsia="Times New Roman" w:hAnsi="Tahoma" w:cs="Tahoma"/>
          <w:b/>
          <w:sz w:val="22"/>
          <w:szCs w:val="22"/>
          <w:lang w:val="es-CR" w:eastAsia="en-US"/>
        </w:rPr>
        <w:t>Aportar comprobantes junto con la oferta, de la verificación respectiva en las siguientes direcciones</w:t>
      </w:r>
      <w:r w:rsidRPr="005164D8">
        <w:rPr>
          <w:rFonts w:ascii="Tahoma" w:eastAsia="Times New Roman" w:hAnsi="Tahoma" w:cs="Tahoma"/>
          <w:sz w:val="22"/>
          <w:szCs w:val="22"/>
          <w:lang w:val="es-CR" w:eastAsia="en-US"/>
        </w:rPr>
        <w:t>:</w:t>
      </w:r>
    </w:p>
    <w:p w14:paraId="51D837C8" w14:textId="77777777" w:rsidR="005164D8" w:rsidRPr="005164D8" w:rsidRDefault="00067FA1" w:rsidP="00D12471">
      <w:pPr>
        <w:widowControl w:val="0"/>
        <w:tabs>
          <w:tab w:val="num" w:pos="2880"/>
        </w:tabs>
        <w:ind w:left="709"/>
        <w:jc w:val="both"/>
        <w:rPr>
          <w:rFonts w:ascii="Tahoma" w:eastAsia="Times New Roman" w:hAnsi="Tahoma" w:cs="Tahoma"/>
          <w:b/>
          <w:sz w:val="22"/>
          <w:szCs w:val="22"/>
          <w:lang w:val="es-CR" w:eastAsia="en-US"/>
        </w:rPr>
      </w:pPr>
      <w:hyperlink r:id="rId15" w:history="1">
        <w:r w:rsidR="005164D8" w:rsidRPr="005164D8">
          <w:rPr>
            <w:rFonts w:ascii="Tahoma" w:eastAsia="Times New Roman" w:hAnsi="Tahoma" w:cs="Tahoma"/>
            <w:b/>
            <w:color w:val="0000FF"/>
            <w:sz w:val="22"/>
            <w:szCs w:val="22"/>
            <w:u w:val="single"/>
            <w:lang w:val="es-CR" w:eastAsia="en-US"/>
          </w:rPr>
          <w:t>http://inspeccion.mtss.go.cr/patronosmorosos/default.aspx</w:t>
        </w:r>
      </w:hyperlink>
      <w:r w:rsidR="005164D8" w:rsidRPr="005164D8">
        <w:rPr>
          <w:rFonts w:ascii="Tahoma" w:eastAsia="Times New Roman" w:hAnsi="Tahoma" w:cs="Tahoma"/>
          <w:b/>
          <w:sz w:val="22"/>
          <w:szCs w:val="22"/>
          <w:lang w:val="es-CR" w:eastAsia="en-US"/>
        </w:rPr>
        <w:t xml:space="preserve"> </w:t>
      </w:r>
    </w:p>
    <w:p w14:paraId="51D837C9" w14:textId="77777777" w:rsidR="005164D8" w:rsidRPr="005164D8" w:rsidRDefault="00067FA1" w:rsidP="00D12471">
      <w:pPr>
        <w:spacing w:after="120"/>
        <w:ind w:left="709"/>
        <w:jc w:val="both"/>
        <w:rPr>
          <w:rFonts w:ascii="Tahoma" w:eastAsia="Times New Roman" w:hAnsi="Tahoma" w:cs="Tahoma"/>
          <w:sz w:val="22"/>
          <w:szCs w:val="22"/>
          <w:lang w:val="es-CR" w:eastAsia="en-US"/>
        </w:rPr>
      </w:pPr>
      <w:hyperlink r:id="rId16" w:history="1">
        <w:r w:rsidR="005164D8" w:rsidRPr="005164D8">
          <w:rPr>
            <w:rFonts w:ascii="Tahoma" w:eastAsia="Times New Roman" w:hAnsi="Tahoma" w:cs="Tahoma"/>
            <w:b/>
            <w:color w:val="0000FF"/>
            <w:sz w:val="22"/>
            <w:szCs w:val="22"/>
            <w:u w:val="single"/>
            <w:lang w:val="es-CR" w:eastAsia="en-US"/>
          </w:rPr>
          <w:t>https://sfa.ccss.sa.cr/moroso/</w:t>
        </w:r>
      </w:hyperlink>
      <w:r w:rsidR="005164D8" w:rsidRPr="005164D8">
        <w:rPr>
          <w:rFonts w:ascii="Tahoma" w:eastAsia="Times New Roman" w:hAnsi="Tahoma" w:cs="Tahoma"/>
          <w:sz w:val="22"/>
          <w:szCs w:val="22"/>
          <w:lang w:val="es-CR" w:eastAsia="en-US"/>
        </w:rPr>
        <w:t xml:space="preserve">. </w:t>
      </w:r>
    </w:p>
    <w:p w14:paraId="51D837CA" w14:textId="77777777" w:rsidR="00736ECF" w:rsidRPr="00D12471" w:rsidRDefault="00736ECF" w:rsidP="00131CD1">
      <w:pPr>
        <w:pStyle w:val="Prrafodelista"/>
        <w:suppressAutoHyphens/>
        <w:ind w:left="792" w:right="17"/>
        <w:jc w:val="both"/>
        <w:rPr>
          <w:rFonts w:ascii="Tahoma" w:hAnsi="Tahoma" w:cs="Tahoma"/>
          <w:b/>
          <w:sz w:val="22"/>
          <w:szCs w:val="22"/>
          <w:lang w:val="es-CR"/>
        </w:rPr>
      </w:pPr>
    </w:p>
    <w:p w14:paraId="51D837CB" w14:textId="77777777" w:rsidR="00A51A26" w:rsidRPr="00D12471" w:rsidRDefault="00581654" w:rsidP="00D71D75">
      <w:pPr>
        <w:pStyle w:val="Prrafodelista"/>
        <w:numPr>
          <w:ilvl w:val="1"/>
          <w:numId w:val="10"/>
        </w:numPr>
        <w:suppressAutoHyphens/>
        <w:ind w:right="17" w:hanging="716"/>
        <w:jc w:val="both"/>
        <w:rPr>
          <w:rFonts w:ascii="Tahoma" w:hAnsi="Tahoma" w:cs="Tahoma"/>
          <w:b/>
          <w:sz w:val="22"/>
          <w:szCs w:val="22"/>
        </w:rPr>
      </w:pPr>
      <w:r w:rsidRPr="00D12471">
        <w:rPr>
          <w:rFonts w:ascii="Tahoma" w:hAnsi="Tahoma" w:cs="Tahoma"/>
          <w:b/>
          <w:sz w:val="22"/>
          <w:szCs w:val="22"/>
        </w:rPr>
        <w:t xml:space="preserve">DISPOSICIONES NORMATIVAS: </w:t>
      </w:r>
      <w:r w:rsidR="00A51A26" w:rsidRPr="00D12471">
        <w:rPr>
          <w:rFonts w:ascii="Tahoma" w:hAnsi="Tahoma" w:cs="Tahoma"/>
          <w:sz w:val="22"/>
          <w:szCs w:val="22"/>
        </w:rPr>
        <w:t>En la presente contratación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14:paraId="51D837CC" w14:textId="77777777" w:rsidR="00A51A26" w:rsidRPr="00D12471" w:rsidRDefault="00A51A26" w:rsidP="00A51A26">
      <w:pPr>
        <w:jc w:val="both"/>
        <w:rPr>
          <w:rFonts w:ascii="Tahoma" w:hAnsi="Tahoma" w:cs="Tahoma"/>
          <w:sz w:val="22"/>
          <w:szCs w:val="22"/>
        </w:rPr>
      </w:pPr>
    </w:p>
    <w:p w14:paraId="51D837CD" w14:textId="77777777" w:rsidR="009D0124" w:rsidRPr="00D12471" w:rsidRDefault="009D0124" w:rsidP="00A51A26">
      <w:pPr>
        <w:jc w:val="both"/>
        <w:rPr>
          <w:rFonts w:ascii="Tahoma" w:hAnsi="Tahoma" w:cs="Tahoma"/>
          <w:sz w:val="22"/>
          <w:szCs w:val="22"/>
        </w:rPr>
      </w:pPr>
    </w:p>
    <w:p w14:paraId="51D837CE" w14:textId="77777777" w:rsidR="00581654" w:rsidRPr="00D12471" w:rsidRDefault="00581654" w:rsidP="00346EDA">
      <w:pPr>
        <w:pStyle w:val="Ttulo1Numrico"/>
        <w:rPr>
          <w:rFonts w:ascii="Tahoma" w:hAnsi="Tahoma" w:cs="Tahoma"/>
          <w:sz w:val="22"/>
          <w:szCs w:val="22"/>
        </w:rPr>
      </w:pPr>
      <w:bookmarkStart w:id="39" w:name="_Toc337455323"/>
      <w:bookmarkStart w:id="40" w:name="_Toc337455414"/>
      <w:bookmarkStart w:id="41" w:name="_Toc396210103"/>
      <w:r w:rsidRPr="00D12471">
        <w:rPr>
          <w:rFonts w:ascii="Tahoma" w:hAnsi="Tahoma" w:cs="Tahoma"/>
          <w:sz w:val="22"/>
          <w:szCs w:val="22"/>
        </w:rPr>
        <w:t>DEL ADJUDICATARIO O CONTRATISTA</w:t>
      </w:r>
      <w:bookmarkEnd w:id="39"/>
      <w:bookmarkEnd w:id="40"/>
      <w:bookmarkEnd w:id="41"/>
    </w:p>
    <w:p w14:paraId="51D837CF" w14:textId="77777777" w:rsidR="00581654" w:rsidRPr="00D12471" w:rsidRDefault="00581654" w:rsidP="00581654">
      <w:pPr>
        <w:jc w:val="both"/>
        <w:rPr>
          <w:rFonts w:ascii="Tahoma" w:hAnsi="Tahoma" w:cs="Tahoma"/>
          <w:sz w:val="22"/>
          <w:szCs w:val="22"/>
        </w:rPr>
      </w:pPr>
    </w:p>
    <w:p w14:paraId="51D837D0" w14:textId="77777777" w:rsidR="00581654" w:rsidRPr="00D12471" w:rsidRDefault="00581654" w:rsidP="00581654">
      <w:pPr>
        <w:widowControl w:val="0"/>
        <w:jc w:val="both"/>
        <w:rPr>
          <w:rFonts w:ascii="Tahoma" w:hAnsi="Tahoma" w:cs="Tahoma"/>
          <w:sz w:val="22"/>
          <w:szCs w:val="22"/>
        </w:rPr>
      </w:pPr>
      <w:r w:rsidRPr="00D12471">
        <w:rPr>
          <w:rFonts w:ascii="Tahoma" w:hAnsi="Tahoma" w:cs="Tahoma"/>
          <w:sz w:val="22"/>
          <w:szCs w:val="22"/>
        </w:rPr>
        <w:t>Una vez en firme el acto de adjudicación el contratista deberá tomar en cuenta lo siguiente:</w:t>
      </w:r>
    </w:p>
    <w:p w14:paraId="51D837D1" w14:textId="77777777" w:rsidR="00FC097B" w:rsidRPr="00D12471" w:rsidRDefault="00FC097B" w:rsidP="007E5A75">
      <w:pPr>
        <w:widowControl w:val="0"/>
        <w:suppressAutoHyphens/>
        <w:ind w:right="17"/>
        <w:jc w:val="both"/>
        <w:rPr>
          <w:rFonts w:ascii="Tahoma" w:hAnsi="Tahoma" w:cs="Tahoma"/>
          <w:b/>
          <w:vanish/>
          <w:sz w:val="22"/>
          <w:szCs w:val="22"/>
        </w:rPr>
      </w:pPr>
    </w:p>
    <w:p w14:paraId="51D837D2" w14:textId="77777777" w:rsidR="00AB4E42" w:rsidRPr="00AB4E42" w:rsidRDefault="00AB4E42" w:rsidP="00EB2063">
      <w:pPr>
        <w:pStyle w:val="Prrafodelista"/>
        <w:numPr>
          <w:ilvl w:val="1"/>
          <w:numId w:val="10"/>
        </w:numPr>
        <w:suppressAutoHyphens/>
        <w:ind w:left="709" w:right="17" w:hanging="709"/>
        <w:jc w:val="both"/>
        <w:rPr>
          <w:rFonts w:ascii="Tahoma" w:hAnsi="Tahoma" w:cs="Tahoma"/>
          <w:b/>
          <w:sz w:val="22"/>
          <w:szCs w:val="22"/>
        </w:rPr>
      </w:pPr>
      <w:r>
        <w:rPr>
          <w:rFonts w:ascii="Tahoma" w:hAnsi="Tahoma" w:cs="Tahoma"/>
          <w:b/>
          <w:sz w:val="22"/>
          <w:szCs w:val="22"/>
        </w:rPr>
        <w:t>GARANTÍA DE CUMPLIMIENTO</w:t>
      </w:r>
      <w:r w:rsidRPr="00AB4E42">
        <w:rPr>
          <w:rFonts w:ascii="Tahoma" w:eastAsia="Times New Roman" w:hAnsi="Tahoma" w:cs="Tahoma"/>
          <w:b/>
          <w:sz w:val="22"/>
          <w:szCs w:val="22"/>
        </w:rPr>
        <w:t>:</w:t>
      </w:r>
      <w:r w:rsidRPr="00AB4E42">
        <w:rPr>
          <w:rFonts w:ascii="Tahoma" w:eastAsia="Times New Roman" w:hAnsi="Tahoma" w:cs="Tahoma"/>
          <w:sz w:val="22"/>
          <w:szCs w:val="22"/>
        </w:rPr>
        <w:t xml:space="preserve"> Dentro de los </w:t>
      </w:r>
      <w:r w:rsidRPr="00AB4E42">
        <w:rPr>
          <w:rFonts w:ascii="Tahoma" w:eastAsia="Times New Roman" w:hAnsi="Tahoma" w:cs="Tahoma"/>
          <w:b/>
          <w:sz w:val="22"/>
          <w:szCs w:val="22"/>
        </w:rPr>
        <w:t>tres días hábiles</w:t>
      </w:r>
      <w:r w:rsidRPr="00AB4E42">
        <w:rPr>
          <w:rFonts w:ascii="Tahoma" w:eastAsia="Times New Roman" w:hAnsi="Tahoma" w:cs="Tahoma"/>
          <w:sz w:val="22"/>
          <w:szCs w:val="22"/>
        </w:rPr>
        <w:t xml:space="preserve"> a</w:t>
      </w:r>
      <w:r>
        <w:rPr>
          <w:rFonts w:ascii="Tahoma" w:eastAsia="Times New Roman" w:hAnsi="Tahoma" w:cs="Tahoma"/>
          <w:sz w:val="22"/>
          <w:szCs w:val="22"/>
        </w:rPr>
        <w:t xml:space="preserve">l comunicado de </w:t>
      </w:r>
      <w:r w:rsidRPr="00AB4E42">
        <w:rPr>
          <w:rFonts w:ascii="Tahoma" w:eastAsia="Times New Roman" w:hAnsi="Tahoma" w:cs="Tahoma"/>
          <w:sz w:val="22"/>
          <w:szCs w:val="22"/>
        </w:rPr>
        <w:t xml:space="preserve"> adjudicación en firme</w:t>
      </w:r>
      <w:r>
        <w:rPr>
          <w:rFonts w:ascii="Tahoma" w:eastAsia="Times New Roman" w:hAnsi="Tahoma" w:cs="Tahoma"/>
          <w:sz w:val="22"/>
          <w:szCs w:val="22"/>
        </w:rPr>
        <w:t xml:space="preserve"> en el que se indican las empresas preseleccionadas en cada renglón</w:t>
      </w:r>
      <w:r w:rsidRPr="00AB4E42">
        <w:rPr>
          <w:rFonts w:ascii="Tahoma" w:eastAsia="Times New Roman" w:hAnsi="Tahoma" w:cs="Tahoma"/>
          <w:sz w:val="22"/>
          <w:szCs w:val="22"/>
        </w:rPr>
        <w:t xml:space="preserve">, </w:t>
      </w:r>
      <w:r>
        <w:rPr>
          <w:rFonts w:ascii="Tahoma" w:eastAsia="Times New Roman" w:hAnsi="Tahoma" w:cs="Tahoma"/>
          <w:sz w:val="22"/>
          <w:szCs w:val="22"/>
        </w:rPr>
        <w:t xml:space="preserve">dichas </w:t>
      </w:r>
      <w:r w:rsidRPr="00AB4E42">
        <w:rPr>
          <w:rFonts w:ascii="Tahoma" w:eastAsia="Times New Roman" w:hAnsi="Tahoma" w:cs="Tahoma"/>
          <w:sz w:val="22"/>
          <w:szCs w:val="22"/>
        </w:rPr>
        <w:t xml:space="preserve">empresas deberán presentar  la </w:t>
      </w:r>
      <w:r w:rsidRPr="00AB4E42">
        <w:rPr>
          <w:rFonts w:ascii="Tahoma" w:eastAsia="Times New Roman" w:hAnsi="Tahoma" w:cs="Tahoma"/>
          <w:b/>
          <w:sz w:val="22"/>
          <w:szCs w:val="22"/>
        </w:rPr>
        <w:t xml:space="preserve">garantía de cumplimiento por un monto fijo no menor </w:t>
      </w:r>
      <w:r w:rsidRPr="00AB4E42">
        <w:rPr>
          <w:rFonts w:ascii="Tahoma" w:eastAsia="Times New Roman" w:hAnsi="Tahoma" w:cs="Tahoma"/>
          <w:sz w:val="22"/>
          <w:szCs w:val="22"/>
        </w:rPr>
        <w:t xml:space="preserve">de </w:t>
      </w:r>
      <w:r w:rsidRPr="005940AF">
        <w:rPr>
          <w:rFonts w:ascii="Tahoma" w:eastAsia="Times New Roman" w:hAnsi="Tahoma" w:cs="Tahoma"/>
          <w:sz w:val="22"/>
          <w:szCs w:val="22"/>
        </w:rPr>
        <w:t>₡</w:t>
      </w:r>
      <w:r w:rsidR="006F5430" w:rsidRPr="005940AF">
        <w:rPr>
          <w:rFonts w:ascii="Tahoma" w:eastAsia="Times New Roman" w:hAnsi="Tahoma" w:cs="Tahoma"/>
          <w:sz w:val="22"/>
          <w:szCs w:val="22"/>
        </w:rPr>
        <w:t>5.000.000.00 (cinco millones de colones)</w:t>
      </w:r>
      <w:r w:rsidRPr="005940AF">
        <w:rPr>
          <w:rFonts w:ascii="Tahoma" w:eastAsia="Times New Roman" w:hAnsi="Tahoma" w:cs="Tahoma"/>
          <w:sz w:val="22"/>
          <w:szCs w:val="22"/>
        </w:rPr>
        <w:t>,</w:t>
      </w:r>
      <w:r w:rsidRPr="00AB4E42">
        <w:rPr>
          <w:rFonts w:ascii="Tahoma" w:eastAsia="Times New Roman" w:hAnsi="Tahoma" w:cs="Tahoma"/>
          <w:sz w:val="22"/>
          <w:szCs w:val="22"/>
        </w:rPr>
        <w:t xml:space="preserve"> con vigencia no menor de 14 meses contados a partir de su emisión. Dicha Garantía deberá renovarse anualmente y mantenerse al día durante toda la vigencia de la contratación.  Durante la ejecución contractual</w:t>
      </w:r>
      <w:r w:rsidR="006F5430">
        <w:rPr>
          <w:rFonts w:ascii="Tahoma" w:eastAsia="Times New Roman" w:hAnsi="Tahoma" w:cs="Tahoma"/>
          <w:sz w:val="22"/>
          <w:szCs w:val="22"/>
        </w:rPr>
        <w:t>. E</w:t>
      </w:r>
      <w:r w:rsidRPr="00AB4E42">
        <w:rPr>
          <w:rFonts w:ascii="Tahoma" w:eastAsia="Times New Roman" w:hAnsi="Tahoma" w:cs="Tahoma"/>
          <w:sz w:val="22"/>
          <w:szCs w:val="22"/>
        </w:rPr>
        <w:t>l BCCR, se reserva de solicitar al Contratista garantías de cumplimiento adicionales por plazo definido, en caso que el EGC lo considere necesario para un servicio específico, como máximo por el  5% del monto del servicio específico requerido</w:t>
      </w:r>
      <w:r w:rsidR="007740A9">
        <w:rPr>
          <w:rFonts w:ascii="Tahoma" w:eastAsia="Times New Roman" w:hAnsi="Tahoma" w:cs="Tahoma"/>
          <w:sz w:val="22"/>
          <w:szCs w:val="22"/>
        </w:rPr>
        <w:t xml:space="preserve">, y el </w:t>
      </w:r>
      <w:proofErr w:type="spellStart"/>
      <w:r w:rsidR="007740A9">
        <w:rPr>
          <w:rFonts w:ascii="Tahoma" w:eastAsia="Times New Roman" w:hAnsi="Tahoma" w:cs="Tahoma"/>
          <w:sz w:val="22"/>
          <w:szCs w:val="22"/>
        </w:rPr>
        <w:t>miniconcurso</w:t>
      </w:r>
      <w:proofErr w:type="spellEnd"/>
      <w:r w:rsidR="007740A9">
        <w:rPr>
          <w:rFonts w:ascii="Tahoma" w:eastAsia="Times New Roman" w:hAnsi="Tahoma" w:cs="Tahoma"/>
          <w:sz w:val="22"/>
          <w:szCs w:val="22"/>
        </w:rPr>
        <w:t xml:space="preserve"> adjudicado amerite la presentación de la garantía de cumplimiento adicional</w:t>
      </w:r>
      <w:r w:rsidRPr="00AB4E42">
        <w:rPr>
          <w:rFonts w:ascii="Tahoma" w:eastAsia="Times New Roman" w:hAnsi="Tahoma" w:cs="Tahoma"/>
          <w:sz w:val="22"/>
          <w:szCs w:val="22"/>
        </w:rPr>
        <w:t xml:space="preserve">. </w:t>
      </w:r>
    </w:p>
    <w:p w14:paraId="51D837D3" w14:textId="77777777" w:rsidR="00AB4E42" w:rsidRPr="002804FC" w:rsidRDefault="00AB4E42" w:rsidP="00AB4E42">
      <w:pPr>
        <w:widowControl w:val="0"/>
        <w:ind w:left="567"/>
        <w:contextualSpacing/>
        <w:jc w:val="both"/>
        <w:rPr>
          <w:rFonts w:ascii="Tahoma" w:eastAsiaTheme="minorHAnsi" w:hAnsi="Tahoma" w:cs="Tahoma"/>
          <w:sz w:val="22"/>
          <w:szCs w:val="22"/>
          <w:lang w:eastAsia="en-US"/>
        </w:rPr>
      </w:pPr>
    </w:p>
    <w:p w14:paraId="51D837D4" w14:textId="77777777" w:rsidR="00AB4E42" w:rsidRPr="00AB4E42" w:rsidRDefault="00AB4E42" w:rsidP="00B975FC">
      <w:pPr>
        <w:widowControl w:val="0"/>
        <w:spacing w:after="200" w:line="276" w:lineRule="auto"/>
        <w:ind w:left="993" w:hanging="284"/>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La garantía se puede rendir de la siguiente manera:</w:t>
      </w:r>
    </w:p>
    <w:p w14:paraId="51D837D5" w14:textId="77777777" w:rsidR="00AB4E42" w:rsidRPr="00AB4E42" w:rsidRDefault="00AB4E42" w:rsidP="00B975FC">
      <w:pPr>
        <w:widowControl w:val="0"/>
        <w:numPr>
          <w:ilvl w:val="0"/>
          <w:numId w:val="24"/>
        </w:numPr>
        <w:spacing w:after="200" w:line="276" w:lineRule="auto"/>
        <w:ind w:left="993" w:hanging="284"/>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 xml:space="preserve">Cuando la garantía es rendida en dinero en efectivo, cheque certificado o cheque de gerencia, el oferente deberá presentarse antes de la hora de apertura de las ofertas en el Departamento de Proveeduría para la confección del recibo de depósito, el cual debe entregar en el Área de Cajas ubicada en el primer piso del edificio principal del BCCR” y entregar copia del recibo sellado en el Departamento de Proveeduría. </w:t>
      </w:r>
    </w:p>
    <w:p w14:paraId="51D837D6" w14:textId="77777777" w:rsidR="00AB4E42" w:rsidRPr="00AB4E42" w:rsidRDefault="00AB4E42" w:rsidP="00B975FC">
      <w:pPr>
        <w:widowControl w:val="0"/>
        <w:numPr>
          <w:ilvl w:val="0"/>
          <w:numId w:val="24"/>
        </w:numPr>
        <w:spacing w:after="200" w:line="276" w:lineRule="auto"/>
        <w:ind w:left="993" w:hanging="284"/>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En el caso de presentación de bonos, certificados a plazo, o carta de garantía el oferente deberá de entregarlos en el Departamento de Proveeduría.</w:t>
      </w:r>
    </w:p>
    <w:p w14:paraId="51D837D7" w14:textId="77777777" w:rsidR="00AB4E42" w:rsidRPr="00AB4E42" w:rsidRDefault="00B975FC" w:rsidP="00B975FC">
      <w:pPr>
        <w:widowControl w:val="0"/>
        <w:spacing w:after="200" w:line="276" w:lineRule="auto"/>
        <w:ind w:left="993" w:hanging="284"/>
        <w:contextualSpacing/>
        <w:jc w:val="both"/>
        <w:rPr>
          <w:rFonts w:ascii="Tahoma" w:eastAsiaTheme="minorHAnsi" w:hAnsi="Tahoma" w:cs="Tahoma"/>
          <w:sz w:val="22"/>
          <w:szCs w:val="22"/>
          <w:lang w:val="es-CR" w:eastAsia="en-US"/>
        </w:rPr>
      </w:pPr>
      <w:r>
        <w:rPr>
          <w:rFonts w:ascii="Tahoma" w:eastAsiaTheme="minorHAnsi" w:hAnsi="Tahoma" w:cs="Tahoma"/>
          <w:sz w:val="22"/>
          <w:szCs w:val="22"/>
          <w:lang w:val="es-CR" w:eastAsia="en-US"/>
        </w:rPr>
        <w:t xml:space="preserve">    </w:t>
      </w:r>
      <w:r w:rsidR="00AB4E42" w:rsidRPr="00AB4E42">
        <w:rPr>
          <w:rFonts w:ascii="Tahoma" w:eastAsiaTheme="minorHAnsi" w:hAnsi="Tahoma" w:cs="Tahoma"/>
          <w:sz w:val="22"/>
          <w:szCs w:val="22"/>
          <w:lang w:val="es-CR" w:eastAsia="en-US"/>
        </w:rPr>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del porcentaje fijado por la Administración para garantizar la presente contratación. </w:t>
      </w:r>
    </w:p>
    <w:p w14:paraId="51D837D8" w14:textId="77777777" w:rsidR="00AB4E42" w:rsidRPr="00AB4E42" w:rsidRDefault="00AB4E42" w:rsidP="00B975FC">
      <w:pPr>
        <w:widowControl w:val="0"/>
        <w:numPr>
          <w:ilvl w:val="0"/>
          <w:numId w:val="24"/>
        </w:numPr>
        <w:spacing w:after="200" w:line="276" w:lineRule="auto"/>
        <w:ind w:left="993" w:hanging="284"/>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lastRenderedPageBreak/>
        <w:t xml:space="preserve">Adicionalmente, se puede utilizar el servicio de Transferencia de Fondos a Terceros (TFT), es un servicio del SINPE que opera en tiempo real (liquida en segundos), las 24 horas del día, todos los días del año (7*24). Es provisto por las entidades financieras participantes del SINPE a través de sus sitios web o bien, en plataforma de servicios.  </w:t>
      </w:r>
    </w:p>
    <w:p w14:paraId="51D837D9" w14:textId="77777777" w:rsidR="00AB4E42" w:rsidRPr="00AB4E42" w:rsidRDefault="00AB4E42" w:rsidP="00B975FC">
      <w:pPr>
        <w:widowControl w:val="0"/>
        <w:spacing w:after="160" w:line="276" w:lineRule="auto"/>
        <w:ind w:left="993" w:hanging="284"/>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La información que se debe suministrar para realizar el pago al BCCR es la siguiente:</w:t>
      </w:r>
    </w:p>
    <w:p w14:paraId="51D837DA" w14:textId="77777777" w:rsidR="00AB4E42" w:rsidRPr="00AB4E42" w:rsidRDefault="00AB4E42" w:rsidP="00B975FC">
      <w:pPr>
        <w:widowControl w:val="0"/>
        <w:numPr>
          <w:ilvl w:val="1"/>
          <w:numId w:val="25"/>
        </w:numPr>
        <w:spacing w:after="160" w:line="276" w:lineRule="auto"/>
        <w:ind w:left="993" w:hanging="284"/>
        <w:contextualSpacing/>
        <w:rPr>
          <w:rFonts w:ascii="Tahoma" w:eastAsiaTheme="minorHAnsi" w:hAnsi="Tahoma" w:cs="Tahoma"/>
          <w:sz w:val="22"/>
          <w:szCs w:val="22"/>
          <w:lang w:val="es-CR" w:eastAsia="en-US"/>
        </w:rPr>
      </w:pPr>
      <w:r w:rsidRPr="00AB4E42">
        <w:rPr>
          <w:rFonts w:ascii="Tahoma" w:eastAsiaTheme="minorHAnsi" w:hAnsi="Tahoma" w:cs="Tahoma"/>
          <w:b/>
          <w:bCs/>
          <w:sz w:val="22"/>
          <w:szCs w:val="22"/>
          <w:lang w:val="es-CR" w:eastAsia="en-US"/>
        </w:rPr>
        <w:t>Cuenta Colones</w:t>
      </w:r>
      <w:r w:rsidRPr="00AB4E42">
        <w:rPr>
          <w:rFonts w:ascii="Tahoma" w:eastAsiaTheme="minorHAnsi" w:hAnsi="Tahoma" w:cs="Tahoma"/>
          <w:sz w:val="22"/>
          <w:szCs w:val="22"/>
          <w:lang w:val="es-CR" w:eastAsia="en-US"/>
        </w:rPr>
        <w:t>: :     10000010001000140</w:t>
      </w:r>
    </w:p>
    <w:p w14:paraId="51D837DB" w14:textId="77777777" w:rsidR="00AB4E42" w:rsidRPr="00AB4E42" w:rsidRDefault="00AB4E42" w:rsidP="00B975FC">
      <w:pPr>
        <w:widowControl w:val="0"/>
        <w:numPr>
          <w:ilvl w:val="1"/>
          <w:numId w:val="25"/>
        </w:numPr>
        <w:spacing w:after="160" w:line="276" w:lineRule="auto"/>
        <w:ind w:left="993" w:hanging="284"/>
        <w:contextualSpacing/>
        <w:rPr>
          <w:rFonts w:ascii="Tahoma" w:eastAsiaTheme="minorHAnsi" w:hAnsi="Tahoma" w:cs="Tahoma"/>
          <w:sz w:val="22"/>
          <w:szCs w:val="22"/>
          <w:lang w:val="es-CR" w:eastAsia="en-US"/>
        </w:rPr>
      </w:pPr>
      <w:r w:rsidRPr="00AB4E42">
        <w:rPr>
          <w:rFonts w:ascii="Tahoma" w:eastAsiaTheme="minorHAnsi" w:hAnsi="Tahoma" w:cs="Tahoma"/>
          <w:b/>
          <w:bCs/>
          <w:sz w:val="22"/>
          <w:szCs w:val="22"/>
          <w:lang w:val="es-CR" w:eastAsia="en-US"/>
        </w:rPr>
        <w:t>Cuenta Dólares</w:t>
      </w:r>
      <w:r w:rsidRPr="00AB4E42">
        <w:rPr>
          <w:rFonts w:ascii="Tahoma" w:eastAsiaTheme="minorHAnsi" w:hAnsi="Tahoma" w:cs="Tahoma"/>
          <w:sz w:val="22"/>
          <w:szCs w:val="22"/>
          <w:lang w:val="es-CR" w:eastAsia="en-US"/>
        </w:rPr>
        <w:t>:        10000010002000202</w:t>
      </w:r>
    </w:p>
    <w:p w14:paraId="51D837DC" w14:textId="77777777" w:rsidR="00AB4E42" w:rsidRPr="00AB4E42" w:rsidRDefault="00AB4E42" w:rsidP="00B975FC">
      <w:pPr>
        <w:widowControl w:val="0"/>
        <w:numPr>
          <w:ilvl w:val="1"/>
          <w:numId w:val="25"/>
        </w:numPr>
        <w:spacing w:after="160" w:line="276" w:lineRule="auto"/>
        <w:ind w:left="993" w:hanging="284"/>
        <w:contextualSpacing/>
        <w:rPr>
          <w:rFonts w:ascii="Tahoma" w:eastAsiaTheme="minorHAnsi" w:hAnsi="Tahoma" w:cs="Tahoma"/>
          <w:sz w:val="22"/>
          <w:szCs w:val="22"/>
          <w:lang w:val="es-CR" w:eastAsia="en-US"/>
        </w:rPr>
      </w:pPr>
      <w:r w:rsidRPr="00AB4E42">
        <w:rPr>
          <w:rFonts w:ascii="Tahoma" w:eastAsiaTheme="minorHAnsi" w:hAnsi="Tahoma" w:cs="Tahoma"/>
          <w:b/>
          <w:bCs/>
          <w:sz w:val="22"/>
          <w:szCs w:val="22"/>
          <w:lang w:val="es-CR" w:eastAsia="en-US"/>
        </w:rPr>
        <w:t>ID Destino</w:t>
      </w:r>
      <w:r w:rsidRPr="00AB4E42">
        <w:rPr>
          <w:rFonts w:ascii="Tahoma" w:eastAsiaTheme="minorHAnsi" w:hAnsi="Tahoma" w:cs="Tahoma"/>
          <w:sz w:val="22"/>
          <w:szCs w:val="22"/>
          <w:lang w:val="es-CR" w:eastAsia="en-US"/>
        </w:rPr>
        <w:t xml:space="preserve">:               4-000-004017 </w:t>
      </w:r>
      <w:r w:rsidRPr="00AB4E42">
        <w:rPr>
          <w:rFonts w:ascii="Tahoma" w:eastAsiaTheme="minorHAnsi" w:hAnsi="Tahoma" w:cs="Tahoma"/>
          <w:i/>
          <w:iCs/>
          <w:sz w:val="22"/>
          <w:szCs w:val="22"/>
          <w:lang w:val="es-CR" w:eastAsia="en-US"/>
        </w:rPr>
        <w:t>(Cédula Jurídica del BCCR)</w:t>
      </w:r>
    </w:p>
    <w:p w14:paraId="51D837DD" w14:textId="77777777" w:rsidR="00AB4E42" w:rsidRPr="00AB4E42" w:rsidRDefault="00AB4E42" w:rsidP="00B975FC">
      <w:pPr>
        <w:widowControl w:val="0"/>
        <w:numPr>
          <w:ilvl w:val="1"/>
          <w:numId w:val="25"/>
        </w:numPr>
        <w:spacing w:after="160" w:line="276" w:lineRule="auto"/>
        <w:ind w:left="993" w:hanging="284"/>
        <w:contextualSpacing/>
        <w:rPr>
          <w:rFonts w:ascii="Tahoma" w:eastAsiaTheme="minorHAnsi" w:hAnsi="Tahoma" w:cs="Tahoma"/>
          <w:sz w:val="22"/>
          <w:szCs w:val="22"/>
          <w:lang w:val="es-CR" w:eastAsia="en-US"/>
        </w:rPr>
      </w:pPr>
      <w:r w:rsidRPr="00AB4E42">
        <w:rPr>
          <w:rFonts w:ascii="Tahoma" w:eastAsiaTheme="minorHAnsi" w:hAnsi="Tahoma" w:cs="Tahoma"/>
          <w:b/>
          <w:bCs/>
          <w:sz w:val="22"/>
          <w:szCs w:val="22"/>
          <w:lang w:val="es-CR" w:eastAsia="en-US"/>
        </w:rPr>
        <w:t>Concepto</w:t>
      </w:r>
      <w:r w:rsidRPr="00AB4E42">
        <w:rPr>
          <w:rFonts w:ascii="Tahoma" w:eastAsiaTheme="minorHAnsi" w:hAnsi="Tahoma" w:cs="Tahoma"/>
          <w:sz w:val="22"/>
          <w:szCs w:val="22"/>
          <w:lang w:val="es-CR" w:eastAsia="en-US"/>
        </w:rPr>
        <w:t xml:space="preserve">:                 Pago por concepto de </w:t>
      </w:r>
      <w:proofErr w:type="spellStart"/>
      <w:r w:rsidRPr="00AB4E42">
        <w:rPr>
          <w:rFonts w:ascii="Tahoma" w:eastAsiaTheme="minorHAnsi" w:hAnsi="Tahoma" w:cs="Tahoma"/>
          <w:sz w:val="22"/>
          <w:szCs w:val="22"/>
          <w:lang w:val="es-CR" w:eastAsia="en-US"/>
        </w:rPr>
        <w:t>xxxxx</w:t>
      </w:r>
      <w:proofErr w:type="spellEnd"/>
      <w:r w:rsidRPr="00AB4E42">
        <w:rPr>
          <w:rFonts w:ascii="Tahoma" w:eastAsiaTheme="minorHAnsi" w:hAnsi="Tahoma" w:cs="Tahoma"/>
          <w:sz w:val="22"/>
          <w:szCs w:val="22"/>
          <w:lang w:val="es-CR" w:eastAsia="en-US"/>
        </w:rPr>
        <w:t xml:space="preserve"> </w:t>
      </w:r>
      <w:r w:rsidRPr="00AB4E42">
        <w:rPr>
          <w:rFonts w:ascii="Tahoma" w:eastAsiaTheme="minorHAnsi" w:hAnsi="Tahoma" w:cs="Tahoma"/>
          <w:i/>
          <w:iCs/>
          <w:sz w:val="22"/>
          <w:szCs w:val="22"/>
          <w:lang w:val="es-CR" w:eastAsia="en-US"/>
        </w:rPr>
        <w:t>(descripción del pago)</w:t>
      </w:r>
    </w:p>
    <w:p w14:paraId="51D837DE" w14:textId="77777777" w:rsidR="00AB4E42" w:rsidRPr="00AB4E42" w:rsidRDefault="00AB4E42" w:rsidP="0054126B">
      <w:pPr>
        <w:widowControl w:val="0"/>
        <w:spacing w:after="200" w:line="276" w:lineRule="auto"/>
        <w:ind w:left="709"/>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Además, se deberá comunicar al Departamento de Proveeduría, mediante correo electrónico al analista de la contratación, una copia del pago o número de comprobante.</w:t>
      </w:r>
    </w:p>
    <w:p w14:paraId="51D837DF" w14:textId="77777777" w:rsidR="00AB4E42" w:rsidRPr="00AB4E42" w:rsidRDefault="00AB4E42" w:rsidP="00B975FC">
      <w:pPr>
        <w:widowControl w:val="0"/>
        <w:spacing w:after="200" w:line="276" w:lineRule="auto"/>
        <w:ind w:left="993" w:hanging="284"/>
        <w:contextualSpacing/>
        <w:jc w:val="both"/>
        <w:rPr>
          <w:rFonts w:ascii="Tahoma" w:eastAsiaTheme="minorHAnsi" w:hAnsi="Tahoma" w:cs="Tahoma"/>
          <w:sz w:val="22"/>
          <w:szCs w:val="22"/>
          <w:lang w:val="es-CR" w:eastAsia="en-US"/>
        </w:rPr>
      </w:pPr>
    </w:p>
    <w:p w14:paraId="51D837E0" w14:textId="77777777" w:rsidR="00AB4E42" w:rsidRPr="00AB4E42" w:rsidRDefault="00AB4E42" w:rsidP="001A411D">
      <w:pPr>
        <w:widowControl w:val="0"/>
        <w:spacing w:after="200" w:line="276" w:lineRule="auto"/>
        <w:ind w:left="709"/>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 xml:space="preserve">Si la entrega del objeto contractual, se atrasa por motivos imputables al contratista, la vigencia de dicha garantía debe ampliarse y el costo de la prórroga correrá por cuenta del contratista. </w:t>
      </w:r>
    </w:p>
    <w:p w14:paraId="51D837E1" w14:textId="77777777" w:rsidR="00AB4E42" w:rsidRPr="00AB4E42" w:rsidRDefault="00AB4E42" w:rsidP="001A411D">
      <w:pPr>
        <w:widowControl w:val="0"/>
        <w:spacing w:after="200" w:line="276" w:lineRule="auto"/>
        <w:ind w:left="709"/>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 xml:space="preserve">No se reconocerán intereses por las garantías mantenidas en depósito en efectivo por el Banco. En estos casos, cuando el contratista no solicitare el retiro de la garantía dentro de los 12 (doce) meses siguientes a la fecha en que la vigencia del contrato expire, el BCCR procederá a registrar el monto en efectivo correspondiente a esta garantía, como un activo. </w:t>
      </w:r>
    </w:p>
    <w:p w14:paraId="51D837E2" w14:textId="77777777" w:rsidR="00AB4E42" w:rsidRPr="00AB4E42" w:rsidRDefault="00AB4E42" w:rsidP="001A411D">
      <w:pPr>
        <w:widowControl w:val="0"/>
        <w:spacing w:after="200" w:line="276" w:lineRule="auto"/>
        <w:ind w:left="709"/>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 xml:space="preserve">A solicitud del contratista, se admitirá la devolución parcial de la garantía, según el porcentaje de cumplimiento satisfactorio debidamente aprobado por el EGC, lo anterior con fundamento en el artículo 45 del R.L.C.A. </w:t>
      </w:r>
    </w:p>
    <w:p w14:paraId="51D837E3" w14:textId="77777777" w:rsidR="00AB4E42" w:rsidRPr="00AB4E42" w:rsidRDefault="00AB4E42" w:rsidP="001A411D">
      <w:pPr>
        <w:widowControl w:val="0"/>
        <w:spacing w:after="200" w:line="276" w:lineRule="auto"/>
        <w:ind w:left="709"/>
        <w:contextualSpacing/>
        <w:jc w:val="both"/>
        <w:rPr>
          <w:rFonts w:ascii="Tahoma" w:eastAsiaTheme="minorHAnsi" w:hAnsi="Tahoma" w:cs="Tahoma"/>
          <w:sz w:val="22"/>
          <w:szCs w:val="22"/>
          <w:lang w:val="es-CR" w:eastAsia="en-US"/>
        </w:rPr>
      </w:pPr>
      <w:r w:rsidRPr="00AB4E42">
        <w:rPr>
          <w:rFonts w:ascii="Tahoma" w:eastAsiaTheme="minorHAnsi" w:hAnsi="Tahoma" w:cs="Tahoma"/>
          <w:sz w:val="22"/>
          <w:szCs w:val="22"/>
          <w:lang w:val="es-CR" w:eastAsia="en-US"/>
        </w:rPr>
        <w:t>La garantía de cumplimiento se regirá por las disposiciones contenidas en los artículos 37 a 45 del R.L.C.A.</w:t>
      </w:r>
    </w:p>
    <w:p w14:paraId="51D837E4" w14:textId="77777777" w:rsidR="00581654" w:rsidRPr="00FD7A58" w:rsidRDefault="00581654" w:rsidP="00CB7C13">
      <w:pPr>
        <w:pStyle w:val="Prrafodelista"/>
        <w:numPr>
          <w:ilvl w:val="1"/>
          <w:numId w:val="10"/>
        </w:numPr>
        <w:suppressAutoHyphens/>
        <w:ind w:left="709" w:right="17" w:hanging="709"/>
        <w:jc w:val="both"/>
        <w:rPr>
          <w:rFonts w:ascii="Tahoma" w:hAnsi="Tahoma" w:cs="Tahoma"/>
          <w:b/>
          <w:sz w:val="22"/>
          <w:szCs w:val="22"/>
        </w:rPr>
      </w:pPr>
      <w:r w:rsidRPr="00FD7A58">
        <w:rPr>
          <w:rFonts w:ascii="Tahoma" w:hAnsi="Tahoma" w:cs="Tahoma"/>
          <w:sz w:val="22"/>
          <w:szCs w:val="22"/>
        </w:rPr>
        <w:t xml:space="preserve">Es obligación ineludible para el </w:t>
      </w:r>
      <w:r w:rsidR="00980BBF" w:rsidRPr="00FD7A58">
        <w:rPr>
          <w:rFonts w:ascii="Tahoma" w:hAnsi="Tahoma" w:cs="Tahoma"/>
          <w:sz w:val="22"/>
          <w:szCs w:val="22"/>
        </w:rPr>
        <w:t>contratista</w:t>
      </w:r>
      <w:r w:rsidRPr="00FD7A58">
        <w:rPr>
          <w:rFonts w:ascii="Tahoma" w:hAnsi="Tahoma" w:cs="Tahoma"/>
          <w:sz w:val="22"/>
          <w:szCs w:val="22"/>
        </w:rPr>
        <w:t xml:space="preserve"> ajustarse estrictamente a los términos del cartel, de la oferta y del contrato. </w:t>
      </w:r>
      <w:r w:rsidR="008351FB" w:rsidRPr="00FD7A58">
        <w:rPr>
          <w:rFonts w:ascii="Tahoma" w:hAnsi="Tahoma" w:cs="Tahoma"/>
          <w:sz w:val="22"/>
          <w:szCs w:val="22"/>
        </w:rPr>
        <w:t xml:space="preserve"> </w:t>
      </w:r>
      <w:r w:rsidRPr="00FD7A58">
        <w:rPr>
          <w:rFonts w:ascii="Tahoma" w:hAnsi="Tahoma" w:cs="Tahoma"/>
          <w:sz w:val="22"/>
          <w:szCs w:val="22"/>
        </w:rPr>
        <w:t xml:space="preserve">Consecuentemente, el incumplimiento de cualquiera de las cláusulas contempladas en dichos instrumentos, facultará </w:t>
      </w:r>
      <w:r w:rsidR="00337655" w:rsidRPr="00FD7A58">
        <w:rPr>
          <w:rFonts w:ascii="Tahoma" w:hAnsi="Tahoma" w:cs="Tahoma"/>
          <w:sz w:val="22"/>
          <w:szCs w:val="22"/>
        </w:rPr>
        <w:t>al</w:t>
      </w:r>
      <w:r w:rsidR="00A21595" w:rsidRPr="00FD7A58">
        <w:rPr>
          <w:rFonts w:ascii="Tahoma" w:hAnsi="Tahoma" w:cs="Tahoma"/>
          <w:sz w:val="22"/>
          <w:szCs w:val="22"/>
        </w:rPr>
        <w:t xml:space="preserve"> </w:t>
      </w:r>
      <w:r w:rsidR="008F57DC" w:rsidRPr="00FD7A58">
        <w:rPr>
          <w:rFonts w:ascii="Tahoma" w:hAnsi="Tahoma" w:cs="Tahoma"/>
          <w:sz w:val="22"/>
          <w:szCs w:val="22"/>
        </w:rPr>
        <w:t>BCCR</w:t>
      </w:r>
      <w:r w:rsidR="00A21595" w:rsidRPr="00FD7A58">
        <w:rPr>
          <w:rFonts w:ascii="Tahoma" w:hAnsi="Tahoma" w:cs="Tahoma"/>
          <w:sz w:val="22"/>
          <w:szCs w:val="22"/>
        </w:rPr>
        <w:t xml:space="preserve"> </w:t>
      </w:r>
      <w:r w:rsidRPr="00FD7A58">
        <w:rPr>
          <w:rFonts w:ascii="Tahoma" w:hAnsi="Tahoma" w:cs="Tahoma"/>
          <w:sz w:val="22"/>
          <w:szCs w:val="22"/>
        </w:rPr>
        <w:t>para hacer efectiva la garantía de cumplimiento, dejar sin efecto la adjudicación y dar por terminada la contratación.</w:t>
      </w:r>
    </w:p>
    <w:p w14:paraId="51D837E5" w14:textId="77777777" w:rsidR="004E6DDC" w:rsidRPr="00FD7A58" w:rsidRDefault="004E6DDC" w:rsidP="00131CD1">
      <w:pPr>
        <w:pStyle w:val="Prrafodelista"/>
        <w:suppressAutoHyphens/>
        <w:ind w:left="792" w:right="17"/>
        <w:jc w:val="both"/>
        <w:rPr>
          <w:rFonts w:ascii="Tahoma" w:hAnsi="Tahoma" w:cs="Tahoma"/>
          <w:sz w:val="22"/>
          <w:szCs w:val="22"/>
        </w:rPr>
      </w:pPr>
    </w:p>
    <w:p w14:paraId="51D837E6" w14:textId="77777777" w:rsidR="00005E86" w:rsidRPr="00FD7A58" w:rsidRDefault="00005E86" w:rsidP="00CB7C13">
      <w:pPr>
        <w:pStyle w:val="Prrafodelista"/>
        <w:numPr>
          <w:ilvl w:val="1"/>
          <w:numId w:val="10"/>
        </w:numPr>
        <w:suppressAutoHyphens/>
        <w:ind w:left="709" w:right="17" w:hanging="709"/>
        <w:jc w:val="both"/>
        <w:rPr>
          <w:rFonts w:ascii="Tahoma" w:hAnsi="Tahoma" w:cs="Tahoma"/>
          <w:b/>
          <w:sz w:val="22"/>
          <w:szCs w:val="22"/>
        </w:rPr>
      </w:pPr>
      <w:r w:rsidRPr="00FD7A58">
        <w:rPr>
          <w:rFonts w:ascii="Tahoma" w:hAnsi="Tahoma" w:cs="Tahoma"/>
          <w:sz w:val="22"/>
          <w:szCs w:val="22"/>
        </w:rPr>
        <w:t>La empresa debe comprometerse a que en caso de resultar adjudicataria, no traspasará por ningún motivo, ni cederá a terceros el objeto de esta contratación.</w:t>
      </w:r>
    </w:p>
    <w:p w14:paraId="51D837E7" w14:textId="77777777" w:rsidR="004E6DDC" w:rsidRPr="00FD7A58" w:rsidRDefault="004E6DDC" w:rsidP="00131CD1">
      <w:pPr>
        <w:pStyle w:val="Prrafodelista"/>
        <w:suppressAutoHyphens/>
        <w:ind w:left="792" w:right="17"/>
        <w:jc w:val="both"/>
        <w:rPr>
          <w:rFonts w:ascii="Tahoma" w:hAnsi="Tahoma" w:cs="Tahoma"/>
          <w:sz w:val="22"/>
          <w:szCs w:val="22"/>
        </w:rPr>
      </w:pPr>
    </w:p>
    <w:p w14:paraId="51D837E8" w14:textId="77777777" w:rsidR="00581654" w:rsidRPr="00FD7A58" w:rsidRDefault="00581654" w:rsidP="00CB7C13">
      <w:pPr>
        <w:pStyle w:val="Prrafodelista"/>
        <w:numPr>
          <w:ilvl w:val="1"/>
          <w:numId w:val="10"/>
        </w:numPr>
        <w:suppressAutoHyphens/>
        <w:ind w:left="709" w:right="17" w:hanging="709"/>
        <w:jc w:val="both"/>
        <w:rPr>
          <w:rFonts w:ascii="Tahoma" w:hAnsi="Tahoma" w:cs="Tahoma"/>
          <w:b/>
          <w:sz w:val="22"/>
          <w:szCs w:val="22"/>
        </w:rPr>
      </w:pPr>
      <w:r w:rsidRPr="00FD7A58">
        <w:rPr>
          <w:rFonts w:ascii="Tahoma" w:hAnsi="Tahoma" w:cs="Tahoma"/>
          <w:sz w:val="22"/>
          <w:szCs w:val="22"/>
        </w:rPr>
        <w:t xml:space="preserve">El </w:t>
      </w:r>
      <w:r w:rsidR="00980BBF" w:rsidRPr="00FD7A58">
        <w:rPr>
          <w:rFonts w:ascii="Tahoma" w:hAnsi="Tahoma" w:cs="Tahoma"/>
          <w:sz w:val="22"/>
          <w:szCs w:val="22"/>
        </w:rPr>
        <w:t>contratista</w:t>
      </w:r>
      <w:r w:rsidRPr="00FD7A58">
        <w:rPr>
          <w:rFonts w:ascii="Tahoma" w:hAnsi="Tahoma" w:cs="Tahoma"/>
          <w:sz w:val="22"/>
          <w:szCs w:val="22"/>
        </w:rPr>
        <w:t xml:space="preserve"> deberá asumir la responsabilidad por cualquier daño que se ocasione en los bienes de</w:t>
      </w:r>
      <w:r w:rsidR="00A21595" w:rsidRPr="00FD7A58">
        <w:rPr>
          <w:rFonts w:ascii="Tahoma" w:hAnsi="Tahoma" w:cs="Tahoma"/>
          <w:sz w:val="22"/>
          <w:szCs w:val="22"/>
        </w:rPr>
        <w:t xml:space="preserve">l </w:t>
      </w:r>
      <w:r w:rsidR="008F57DC" w:rsidRPr="00FD7A58">
        <w:rPr>
          <w:rFonts w:ascii="Tahoma" w:hAnsi="Tahoma" w:cs="Tahoma"/>
          <w:sz w:val="22"/>
          <w:szCs w:val="22"/>
        </w:rPr>
        <w:t>BCCR</w:t>
      </w:r>
      <w:r w:rsidR="00337655" w:rsidRPr="00FD7A58">
        <w:rPr>
          <w:rFonts w:ascii="Tahoma" w:hAnsi="Tahoma" w:cs="Tahoma"/>
          <w:sz w:val="22"/>
          <w:szCs w:val="22"/>
        </w:rPr>
        <w:t>,</w:t>
      </w:r>
      <w:r w:rsidRPr="00FD7A58">
        <w:rPr>
          <w:rFonts w:ascii="Tahoma" w:hAnsi="Tahoma" w:cs="Tahoma"/>
          <w:sz w:val="22"/>
          <w:szCs w:val="22"/>
        </w:rPr>
        <w:t xml:space="preserve"> con motivo del servicio que efectúe.</w:t>
      </w:r>
    </w:p>
    <w:p w14:paraId="51D837E9" w14:textId="77777777" w:rsidR="004E6DDC" w:rsidRPr="00FD7A58" w:rsidRDefault="004E6DDC" w:rsidP="00131CD1">
      <w:pPr>
        <w:pStyle w:val="Prrafodelista"/>
        <w:suppressAutoHyphens/>
        <w:ind w:left="792" w:right="17"/>
        <w:jc w:val="both"/>
        <w:rPr>
          <w:rFonts w:ascii="Tahoma" w:hAnsi="Tahoma" w:cs="Tahoma"/>
          <w:sz w:val="22"/>
          <w:szCs w:val="22"/>
        </w:rPr>
      </w:pPr>
    </w:p>
    <w:p w14:paraId="51D837EA" w14:textId="77777777" w:rsidR="00431F60" w:rsidRPr="00FD7A58" w:rsidRDefault="00581654" w:rsidP="00CB7C13">
      <w:pPr>
        <w:pStyle w:val="Prrafodelista"/>
        <w:numPr>
          <w:ilvl w:val="1"/>
          <w:numId w:val="10"/>
        </w:numPr>
        <w:suppressAutoHyphens/>
        <w:ind w:left="709" w:right="17" w:hanging="709"/>
        <w:jc w:val="both"/>
        <w:rPr>
          <w:rFonts w:ascii="Tahoma" w:hAnsi="Tahoma" w:cs="Tahoma"/>
          <w:b/>
          <w:sz w:val="22"/>
          <w:szCs w:val="22"/>
        </w:rPr>
      </w:pPr>
      <w:r w:rsidRPr="00FD7A58">
        <w:rPr>
          <w:rFonts w:ascii="Tahoma" w:hAnsi="Tahoma" w:cs="Tahoma"/>
          <w:sz w:val="22"/>
          <w:szCs w:val="22"/>
        </w:rPr>
        <w:t xml:space="preserve">El </w:t>
      </w:r>
      <w:r w:rsidR="00980BBF" w:rsidRPr="00FD7A58">
        <w:rPr>
          <w:rFonts w:ascii="Tahoma" w:hAnsi="Tahoma" w:cs="Tahoma"/>
          <w:sz w:val="22"/>
          <w:szCs w:val="22"/>
        </w:rPr>
        <w:t>contratista</w:t>
      </w:r>
      <w:r w:rsidRPr="00FD7A58">
        <w:rPr>
          <w:rFonts w:ascii="Tahoma" w:hAnsi="Tahoma" w:cs="Tahoma"/>
          <w:sz w:val="22"/>
          <w:szCs w:val="22"/>
        </w:rPr>
        <w:t xml:space="preserve"> se compromete a asumir todos los riesgos del personal que destine para efectuar las labores concernientes de esta contratación.</w:t>
      </w:r>
    </w:p>
    <w:p w14:paraId="51D837EB" w14:textId="77777777" w:rsidR="004E6DDC" w:rsidRPr="00FD7A58" w:rsidRDefault="004E6DDC" w:rsidP="00131CD1">
      <w:pPr>
        <w:pStyle w:val="Prrafodelista"/>
        <w:suppressAutoHyphens/>
        <w:ind w:left="792" w:right="17"/>
        <w:jc w:val="both"/>
        <w:rPr>
          <w:rFonts w:ascii="Tahoma" w:hAnsi="Tahoma" w:cs="Tahoma"/>
          <w:sz w:val="22"/>
          <w:szCs w:val="22"/>
        </w:rPr>
      </w:pPr>
    </w:p>
    <w:p w14:paraId="51D837EC" w14:textId="77777777" w:rsidR="00012AB2" w:rsidRPr="00FD7A58" w:rsidRDefault="00581654" w:rsidP="00CB7C13">
      <w:pPr>
        <w:pStyle w:val="Prrafodelista"/>
        <w:numPr>
          <w:ilvl w:val="1"/>
          <w:numId w:val="10"/>
        </w:numPr>
        <w:suppressAutoHyphens/>
        <w:ind w:left="709" w:right="17" w:hanging="709"/>
        <w:jc w:val="both"/>
        <w:rPr>
          <w:rFonts w:ascii="Tahoma" w:hAnsi="Tahoma" w:cs="Tahoma"/>
          <w:b/>
          <w:sz w:val="22"/>
          <w:szCs w:val="22"/>
        </w:rPr>
      </w:pPr>
      <w:r w:rsidRPr="006265B8">
        <w:rPr>
          <w:rFonts w:ascii="Tahoma" w:hAnsi="Tahoma" w:cs="Tahoma"/>
          <w:sz w:val="22"/>
          <w:szCs w:val="22"/>
        </w:rPr>
        <w:t xml:space="preserve">El </w:t>
      </w:r>
      <w:r w:rsidR="00980BBF" w:rsidRPr="006265B8">
        <w:rPr>
          <w:rFonts w:ascii="Tahoma" w:hAnsi="Tahoma" w:cs="Tahoma"/>
          <w:sz w:val="22"/>
          <w:szCs w:val="22"/>
        </w:rPr>
        <w:t>contratista</w:t>
      </w:r>
      <w:r w:rsidRPr="006265B8">
        <w:rPr>
          <w:rFonts w:ascii="Tahoma" w:hAnsi="Tahoma" w:cs="Tahoma"/>
          <w:sz w:val="22"/>
          <w:szCs w:val="22"/>
        </w:rPr>
        <w:t xml:space="preserve"> deberá presentar</w:t>
      </w:r>
      <w:r w:rsidR="001424CC">
        <w:rPr>
          <w:rFonts w:ascii="Tahoma" w:hAnsi="Tahoma" w:cs="Tahoma"/>
          <w:sz w:val="22"/>
          <w:szCs w:val="22"/>
        </w:rPr>
        <w:t xml:space="preserve"> </w:t>
      </w:r>
      <w:r w:rsidR="001424CC" w:rsidRPr="00FD7A58">
        <w:rPr>
          <w:rFonts w:ascii="Tahoma" w:hAnsi="Tahoma" w:cs="Tahoma"/>
          <w:sz w:val="22"/>
          <w:szCs w:val="22"/>
        </w:rPr>
        <w:t>al  EGC</w:t>
      </w:r>
      <w:r w:rsidR="002233BA" w:rsidRPr="006265B8">
        <w:rPr>
          <w:rFonts w:ascii="Tahoma" w:hAnsi="Tahoma" w:cs="Tahoma"/>
          <w:sz w:val="22"/>
          <w:szCs w:val="22"/>
        </w:rPr>
        <w:t xml:space="preserve">, </w:t>
      </w:r>
      <w:r w:rsidRPr="006265B8">
        <w:rPr>
          <w:rFonts w:ascii="Tahoma" w:hAnsi="Tahoma" w:cs="Tahoma"/>
          <w:sz w:val="22"/>
          <w:szCs w:val="22"/>
        </w:rPr>
        <w:t>fotocopia del último recibo vigente pagado</w:t>
      </w:r>
      <w:r w:rsidRPr="00FD7A58">
        <w:rPr>
          <w:rFonts w:ascii="Tahoma" w:hAnsi="Tahoma" w:cs="Tahoma"/>
          <w:sz w:val="22"/>
          <w:szCs w:val="22"/>
        </w:rPr>
        <w:t xml:space="preserve"> de la Póliza de Riesgos Profesionales, por medio de la cual se cubre a los trabajadores de la empresa </w:t>
      </w:r>
      <w:r w:rsidR="002233BA" w:rsidRPr="00FD7A58">
        <w:rPr>
          <w:rFonts w:ascii="Tahoma" w:hAnsi="Tahoma" w:cs="Tahoma"/>
          <w:sz w:val="22"/>
          <w:szCs w:val="22"/>
        </w:rPr>
        <w:t xml:space="preserve">asignados a esta contratación, </w:t>
      </w:r>
      <w:r w:rsidRPr="00FD7A58">
        <w:rPr>
          <w:rFonts w:ascii="Tahoma" w:hAnsi="Tahoma" w:cs="Tahoma"/>
          <w:sz w:val="22"/>
          <w:szCs w:val="22"/>
        </w:rPr>
        <w:t xml:space="preserve">por cualquier daño, lesión o muerte, durante la </w:t>
      </w:r>
      <w:r w:rsidRPr="00FD7A58">
        <w:rPr>
          <w:rFonts w:ascii="Tahoma" w:hAnsi="Tahoma" w:cs="Tahoma"/>
          <w:sz w:val="22"/>
          <w:szCs w:val="22"/>
        </w:rPr>
        <w:lastRenderedPageBreak/>
        <w:t xml:space="preserve">prestación del servicio contratado. La póliza deberá estar vigente durante todo el período de ejecución </w:t>
      </w:r>
      <w:r w:rsidR="00980BBF" w:rsidRPr="00FD7A58">
        <w:rPr>
          <w:rFonts w:ascii="Tahoma" w:hAnsi="Tahoma" w:cs="Tahoma"/>
          <w:sz w:val="22"/>
          <w:szCs w:val="22"/>
        </w:rPr>
        <w:t>del contrato</w:t>
      </w:r>
      <w:r w:rsidRPr="00FD7A58">
        <w:rPr>
          <w:rFonts w:ascii="Tahoma" w:hAnsi="Tahoma" w:cs="Tahoma"/>
          <w:sz w:val="22"/>
          <w:szCs w:val="22"/>
        </w:rPr>
        <w:t xml:space="preserve">. </w:t>
      </w:r>
      <w:r w:rsidR="00405506" w:rsidRPr="00FD7A58">
        <w:rPr>
          <w:rFonts w:ascii="Tahoma" w:hAnsi="Tahoma" w:cs="Tahoma"/>
          <w:sz w:val="22"/>
          <w:szCs w:val="22"/>
        </w:rPr>
        <w:t>Cada vez que se renueve la póliza se debe presentar inmediatamente a</w:t>
      </w:r>
      <w:r w:rsidR="0028195B" w:rsidRPr="00FD7A58">
        <w:rPr>
          <w:rFonts w:ascii="Tahoma" w:hAnsi="Tahoma" w:cs="Tahoma"/>
          <w:sz w:val="22"/>
          <w:szCs w:val="22"/>
        </w:rPr>
        <w:t>l</w:t>
      </w:r>
      <w:r w:rsidR="00281237" w:rsidRPr="00FD7A58">
        <w:rPr>
          <w:rFonts w:ascii="Tahoma" w:hAnsi="Tahoma" w:cs="Tahoma"/>
          <w:sz w:val="22"/>
          <w:szCs w:val="22"/>
        </w:rPr>
        <w:t xml:space="preserve"> </w:t>
      </w:r>
      <w:r w:rsidR="00405506" w:rsidRPr="00FD7A58">
        <w:rPr>
          <w:rFonts w:ascii="Tahoma" w:hAnsi="Tahoma" w:cs="Tahoma"/>
          <w:sz w:val="22"/>
          <w:szCs w:val="22"/>
        </w:rPr>
        <w:t xml:space="preserve"> </w:t>
      </w:r>
      <w:r w:rsidR="004945C2" w:rsidRPr="00FD7A58">
        <w:rPr>
          <w:rFonts w:ascii="Tahoma" w:hAnsi="Tahoma" w:cs="Tahoma"/>
          <w:sz w:val="22"/>
          <w:szCs w:val="22"/>
        </w:rPr>
        <w:t>Encargad</w:t>
      </w:r>
      <w:r w:rsidR="0028195B" w:rsidRPr="00FD7A58">
        <w:rPr>
          <w:rFonts w:ascii="Tahoma" w:hAnsi="Tahoma" w:cs="Tahoma"/>
          <w:sz w:val="22"/>
          <w:szCs w:val="22"/>
        </w:rPr>
        <w:t>o</w:t>
      </w:r>
      <w:r w:rsidR="004945C2" w:rsidRPr="00FD7A58">
        <w:rPr>
          <w:rFonts w:ascii="Tahoma" w:hAnsi="Tahoma" w:cs="Tahoma"/>
          <w:sz w:val="22"/>
          <w:szCs w:val="22"/>
        </w:rPr>
        <w:t xml:space="preserve"> General de la Contratación</w:t>
      </w:r>
      <w:r w:rsidR="00921646" w:rsidRPr="00FD7A58">
        <w:rPr>
          <w:rFonts w:ascii="Tahoma" w:hAnsi="Tahoma" w:cs="Tahoma"/>
          <w:sz w:val="22"/>
          <w:szCs w:val="22"/>
        </w:rPr>
        <w:t xml:space="preserve"> </w:t>
      </w:r>
      <w:r w:rsidR="00405506" w:rsidRPr="00FD7A58">
        <w:rPr>
          <w:rFonts w:ascii="Tahoma" w:hAnsi="Tahoma" w:cs="Tahoma"/>
          <w:sz w:val="22"/>
          <w:szCs w:val="22"/>
        </w:rPr>
        <w:t xml:space="preserve">la copia de ésta. </w:t>
      </w:r>
      <w:r w:rsidR="00012AB2" w:rsidRPr="00FD7A58">
        <w:rPr>
          <w:rFonts w:ascii="Tahoma" w:hAnsi="Tahoma" w:cs="Tahoma"/>
          <w:sz w:val="22"/>
          <w:szCs w:val="22"/>
        </w:rPr>
        <w:t xml:space="preserve">De conformidad con lo dispuesto en el artículo 202 de la Ley sobre Riesgos del Trabajo #6727, una vez que el adjudicatario reciba el comunicado para retirar la Orden de Compra, debe presentar la constancia de adquisición del seguro contra riesgos del trabajo que cubrirá a los empleados asignados al </w:t>
      </w:r>
      <w:r w:rsidR="000A357C" w:rsidRPr="00FD7A58">
        <w:rPr>
          <w:rFonts w:ascii="Tahoma" w:hAnsi="Tahoma" w:cs="Tahoma"/>
          <w:sz w:val="22"/>
          <w:szCs w:val="22"/>
        </w:rPr>
        <w:t>contrato</w:t>
      </w:r>
      <w:r w:rsidR="00012AB2" w:rsidRPr="00FD7A58">
        <w:rPr>
          <w:rFonts w:ascii="Tahoma" w:hAnsi="Tahoma" w:cs="Tahoma"/>
          <w:sz w:val="22"/>
          <w:szCs w:val="22"/>
        </w:rPr>
        <w:t>.</w:t>
      </w:r>
    </w:p>
    <w:p w14:paraId="51D837ED" w14:textId="77777777" w:rsidR="00431F60" w:rsidRPr="00FD7A58" w:rsidRDefault="00431F60" w:rsidP="00131CD1">
      <w:pPr>
        <w:pStyle w:val="Prrafodelista"/>
        <w:suppressAutoHyphens/>
        <w:ind w:left="792" w:right="17"/>
        <w:jc w:val="both"/>
        <w:rPr>
          <w:rFonts w:ascii="Tahoma" w:hAnsi="Tahoma" w:cs="Tahoma"/>
          <w:sz w:val="22"/>
          <w:szCs w:val="22"/>
        </w:rPr>
      </w:pPr>
    </w:p>
    <w:p w14:paraId="51D837EE" w14:textId="77777777" w:rsidR="00581654" w:rsidRPr="00FD7A58" w:rsidRDefault="00553CA4" w:rsidP="00CB7C13">
      <w:pPr>
        <w:pStyle w:val="Prrafodelista"/>
        <w:numPr>
          <w:ilvl w:val="1"/>
          <w:numId w:val="10"/>
        </w:numPr>
        <w:suppressAutoHyphens/>
        <w:ind w:left="709" w:right="17" w:hanging="709"/>
        <w:jc w:val="both"/>
        <w:rPr>
          <w:rFonts w:ascii="Tahoma" w:hAnsi="Tahoma" w:cs="Tahoma"/>
          <w:b/>
          <w:sz w:val="22"/>
          <w:szCs w:val="22"/>
        </w:rPr>
      </w:pPr>
      <w:r w:rsidRPr="0091302D">
        <w:rPr>
          <w:rFonts w:ascii="Tahoma" w:hAnsi="Tahoma" w:cs="Tahoma"/>
          <w:sz w:val="22"/>
          <w:szCs w:val="22"/>
        </w:rPr>
        <w:t>Asimismo,</w:t>
      </w:r>
      <w:r w:rsidR="00F837FB" w:rsidRPr="0091302D">
        <w:rPr>
          <w:rFonts w:ascii="Tahoma" w:hAnsi="Tahoma" w:cs="Tahoma"/>
          <w:sz w:val="22"/>
          <w:szCs w:val="22"/>
        </w:rPr>
        <w:t xml:space="preserve"> el</w:t>
      </w:r>
      <w:r w:rsidR="00F837FB" w:rsidRPr="00FD7A58">
        <w:rPr>
          <w:rFonts w:ascii="Tahoma" w:hAnsi="Tahoma" w:cs="Tahoma"/>
          <w:sz w:val="22"/>
          <w:szCs w:val="22"/>
        </w:rPr>
        <w:t xml:space="preserve"> BCCR</w:t>
      </w:r>
      <w:r w:rsidR="002E5217" w:rsidRPr="00FD7A58">
        <w:rPr>
          <w:rFonts w:ascii="Tahoma" w:hAnsi="Tahoma" w:cs="Tahoma"/>
          <w:sz w:val="22"/>
          <w:szCs w:val="22"/>
        </w:rPr>
        <w:t xml:space="preserve"> </w:t>
      </w:r>
      <w:r w:rsidR="00337655" w:rsidRPr="00FD7A58">
        <w:rPr>
          <w:rFonts w:ascii="Tahoma" w:hAnsi="Tahoma" w:cs="Tahoma"/>
          <w:sz w:val="22"/>
          <w:szCs w:val="22"/>
        </w:rPr>
        <w:t xml:space="preserve">no </w:t>
      </w:r>
      <w:r w:rsidRPr="00FD7A58">
        <w:rPr>
          <w:rFonts w:ascii="Tahoma" w:hAnsi="Tahoma" w:cs="Tahoma"/>
          <w:sz w:val="22"/>
          <w:szCs w:val="22"/>
        </w:rPr>
        <w:t>asumirá responsabilidad alguna por demandas de carácter laboral, comercial, civil o penal, generadas entre la</w:t>
      </w:r>
      <w:r w:rsidR="00581654" w:rsidRPr="00FD7A58">
        <w:rPr>
          <w:rFonts w:ascii="Tahoma" w:hAnsi="Tahoma" w:cs="Tahoma"/>
          <w:sz w:val="22"/>
          <w:szCs w:val="22"/>
        </w:rPr>
        <w:t xml:space="preserve"> </w:t>
      </w:r>
      <w:r w:rsidRPr="00FD7A58">
        <w:rPr>
          <w:rFonts w:ascii="Tahoma" w:hAnsi="Tahoma" w:cs="Tahoma"/>
          <w:sz w:val="22"/>
          <w:szCs w:val="22"/>
        </w:rPr>
        <w:t xml:space="preserve">empresa y sus empleados o por actuaciones realizadas por los empleados de la empresa contratista, </w:t>
      </w:r>
      <w:r w:rsidR="003F2512" w:rsidRPr="00FD7A58">
        <w:rPr>
          <w:rFonts w:ascii="Tahoma" w:hAnsi="Tahoma" w:cs="Tahoma"/>
          <w:sz w:val="22"/>
          <w:szCs w:val="22"/>
        </w:rPr>
        <w:t>aun</w:t>
      </w:r>
      <w:r w:rsidRPr="00FD7A58">
        <w:rPr>
          <w:rFonts w:ascii="Tahoma" w:hAnsi="Tahoma" w:cs="Tahoma"/>
          <w:sz w:val="22"/>
          <w:szCs w:val="22"/>
        </w:rPr>
        <w:t xml:space="preserve"> cuando aquellas se deriven de la ejecución contractual.</w:t>
      </w:r>
    </w:p>
    <w:p w14:paraId="51D837EF" w14:textId="77777777" w:rsidR="004E6DDC" w:rsidRPr="00D12471" w:rsidRDefault="004E6DDC" w:rsidP="00131CD1">
      <w:pPr>
        <w:pStyle w:val="Prrafodelista"/>
        <w:suppressAutoHyphens/>
        <w:ind w:left="792" w:right="17"/>
        <w:jc w:val="both"/>
        <w:rPr>
          <w:rFonts w:ascii="Tahoma" w:hAnsi="Tahoma" w:cs="Tahoma"/>
          <w:sz w:val="22"/>
          <w:szCs w:val="22"/>
        </w:rPr>
      </w:pPr>
    </w:p>
    <w:p w14:paraId="51D837F0" w14:textId="77777777" w:rsidR="00921646" w:rsidRPr="00D12471" w:rsidRDefault="00581654" w:rsidP="00CB7C13">
      <w:pPr>
        <w:pStyle w:val="Prrafodelista"/>
        <w:numPr>
          <w:ilvl w:val="1"/>
          <w:numId w:val="10"/>
        </w:numPr>
        <w:suppressAutoHyphens/>
        <w:ind w:left="709" w:right="17" w:hanging="709"/>
        <w:jc w:val="both"/>
        <w:rPr>
          <w:rFonts w:ascii="Tahoma" w:hAnsi="Tahoma" w:cs="Tahoma"/>
          <w:b/>
          <w:sz w:val="22"/>
          <w:szCs w:val="22"/>
        </w:rPr>
      </w:pPr>
      <w:r w:rsidRPr="0091302D">
        <w:rPr>
          <w:rFonts w:ascii="Tahoma" w:hAnsi="Tahoma" w:cs="Tahoma"/>
          <w:sz w:val="22"/>
          <w:szCs w:val="22"/>
        </w:rPr>
        <w:t xml:space="preserve">El </w:t>
      </w:r>
      <w:r w:rsidR="00980BBF" w:rsidRPr="0091302D">
        <w:rPr>
          <w:rFonts w:ascii="Tahoma" w:hAnsi="Tahoma" w:cs="Tahoma"/>
          <w:sz w:val="22"/>
          <w:szCs w:val="22"/>
        </w:rPr>
        <w:t>c</w:t>
      </w:r>
      <w:r w:rsidR="00980BBF" w:rsidRPr="00D12471">
        <w:rPr>
          <w:rFonts w:ascii="Tahoma" w:hAnsi="Tahoma" w:cs="Tahoma"/>
          <w:sz w:val="22"/>
          <w:szCs w:val="22"/>
        </w:rPr>
        <w:t>ontratista</w:t>
      </w:r>
      <w:r w:rsidRPr="00D12471">
        <w:rPr>
          <w:rFonts w:ascii="Tahoma" w:hAnsi="Tahoma" w:cs="Tahoma"/>
          <w:sz w:val="22"/>
          <w:szCs w:val="22"/>
        </w:rPr>
        <w:t xml:space="preserve"> debe especificar y proveer </w:t>
      </w:r>
      <w:r w:rsidR="00D9678A" w:rsidRPr="00D12471">
        <w:rPr>
          <w:rFonts w:ascii="Tahoma" w:hAnsi="Tahoma" w:cs="Tahoma"/>
          <w:sz w:val="22"/>
          <w:szCs w:val="22"/>
        </w:rPr>
        <w:t>una lista</w:t>
      </w:r>
      <w:r w:rsidR="000A4C00" w:rsidRPr="00D12471">
        <w:rPr>
          <w:rFonts w:ascii="Tahoma" w:hAnsi="Tahoma" w:cs="Tahoma"/>
          <w:sz w:val="22"/>
          <w:szCs w:val="22"/>
        </w:rPr>
        <w:t>,</w:t>
      </w:r>
      <w:r w:rsidR="00D9678A" w:rsidRPr="00D12471">
        <w:rPr>
          <w:rFonts w:ascii="Tahoma" w:hAnsi="Tahoma" w:cs="Tahoma"/>
          <w:sz w:val="22"/>
          <w:szCs w:val="22"/>
        </w:rPr>
        <w:t xml:space="preserve"> con </w:t>
      </w:r>
      <w:r w:rsidR="000A4C00" w:rsidRPr="00D12471">
        <w:rPr>
          <w:rFonts w:ascii="Tahoma" w:hAnsi="Tahoma" w:cs="Tahoma"/>
          <w:sz w:val="22"/>
          <w:szCs w:val="22"/>
        </w:rPr>
        <w:t>lo</w:t>
      </w:r>
      <w:r w:rsidR="00D9678A" w:rsidRPr="00D12471">
        <w:rPr>
          <w:rFonts w:ascii="Tahoma" w:hAnsi="Tahoma" w:cs="Tahoma"/>
          <w:sz w:val="22"/>
          <w:szCs w:val="22"/>
        </w:rPr>
        <w:t xml:space="preserve">s </w:t>
      </w:r>
      <w:r w:rsidRPr="00D12471">
        <w:rPr>
          <w:rFonts w:ascii="Tahoma" w:hAnsi="Tahoma" w:cs="Tahoma"/>
          <w:sz w:val="22"/>
          <w:szCs w:val="22"/>
        </w:rPr>
        <w:t>números telefónicos, números “beepers”</w:t>
      </w:r>
      <w:r w:rsidR="000A4C00" w:rsidRPr="00D12471">
        <w:rPr>
          <w:rFonts w:ascii="Tahoma" w:hAnsi="Tahoma" w:cs="Tahoma"/>
          <w:sz w:val="22"/>
          <w:szCs w:val="22"/>
        </w:rPr>
        <w:t xml:space="preserve">, direcciones de correo electrónico, </w:t>
      </w:r>
      <w:r w:rsidRPr="00D12471">
        <w:rPr>
          <w:rFonts w:ascii="Tahoma" w:hAnsi="Tahoma" w:cs="Tahoma"/>
          <w:sz w:val="22"/>
          <w:szCs w:val="22"/>
        </w:rPr>
        <w:t>celulares, etc</w:t>
      </w:r>
      <w:r w:rsidR="000A4C00" w:rsidRPr="00D12471">
        <w:rPr>
          <w:rFonts w:ascii="Tahoma" w:hAnsi="Tahoma" w:cs="Tahoma"/>
          <w:sz w:val="22"/>
          <w:szCs w:val="22"/>
        </w:rPr>
        <w:t xml:space="preserve">., de la persona que </w:t>
      </w:r>
      <w:r w:rsidR="009E180C" w:rsidRPr="00D12471">
        <w:rPr>
          <w:rFonts w:ascii="Tahoma" w:hAnsi="Tahoma" w:cs="Tahoma"/>
          <w:sz w:val="22"/>
          <w:szCs w:val="22"/>
        </w:rPr>
        <w:t>funja</w:t>
      </w:r>
      <w:r w:rsidR="000A4C00" w:rsidRPr="00D12471">
        <w:rPr>
          <w:rFonts w:ascii="Tahoma" w:hAnsi="Tahoma" w:cs="Tahoma"/>
          <w:sz w:val="22"/>
          <w:szCs w:val="22"/>
        </w:rPr>
        <w:t xml:space="preserve"> como coordinador de</w:t>
      </w:r>
      <w:r w:rsidR="00406968" w:rsidRPr="00D12471">
        <w:rPr>
          <w:rFonts w:ascii="Tahoma" w:hAnsi="Tahoma" w:cs="Tahoma"/>
          <w:sz w:val="22"/>
          <w:szCs w:val="22"/>
        </w:rPr>
        <w:t xml:space="preserve"> </w:t>
      </w:r>
      <w:r w:rsidR="000A4C00" w:rsidRPr="00D12471">
        <w:rPr>
          <w:rFonts w:ascii="Tahoma" w:hAnsi="Tahoma" w:cs="Tahoma"/>
          <w:sz w:val="22"/>
          <w:szCs w:val="22"/>
        </w:rPr>
        <w:t>l</w:t>
      </w:r>
      <w:r w:rsidR="00406968" w:rsidRPr="00D12471">
        <w:rPr>
          <w:rFonts w:ascii="Tahoma" w:hAnsi="Tahoma" w:cs="Tahoma"/>
          <w:sz w:val="22"/>
          <w:szCs w:val="22"/>
        </w:rPr>
        <w:t>os profesionales</w:t>
      </w:r>
      <w:r w:rsidR="000A4C00" w:rsidRPr="00D12471">
        <w:rPr>
          <w:rFonts w:ascii="Tahoma" w:hAnsi="Tahoma" w:cs="Tahoma"/>
          <w:sz w:val="22"/>
          <w:szCs w:val="22"/>
        </w:rPr>
        <w:t xml:space="preserve"> ofrecido</w:t>
      </w:r>
      <w:r w:rsidR="00406968" w:rsidRPr="00D12471">
        <w:rPr>
          <w:rFonts w:ascii="Tahoma" w:hAnsi="Tahoma" w:cs="Tahoma"/>
          <w:sz w:val="22"/>
          <w:szCs w:val="22"/>
        </w:rPr>
        <w:t>s</w:t>
      </w:r>
      <w:r w:rsidR="004E6DDC" w:rsidRPr="00D12471">
        <w:rPr>
          <w:rFonts w:ascii="Tahoma" w:hAnsi="Tahoma" w:cs="Tahoma"/>
          <w:sz w:val="22"/>
          <w:szCs w:val="22"/>
        </w:rPr>
        <w:t>,</w:t>
      </w:r>
      <w:r w:rsidR="000A4C00" w:rsidRPr="00D12471">
        <w:rPr>
          <w:rFonts w:ascii="Tahoma" w:hAnsi="Tahoma" w:cs="Tahoma"/>
          <w:sz w:val="22"/>
          <w:szCs w:val="22"/>
        </w:rPr>
        <w:t xml:space="preserve"> así como de las personas que lo sustituyan en su ausencia, </w:t>
      </w:r>
      <w:r w:rsidRPr="00D12471">
        <w:rPr>
          <w:rFonts w:ascii="Tahoma" w:hAnsi="Tahoma" w:cs="Tahoma"/>
          <w:sz w:val="22"/>
          <w:szCs w:val="22"/>
        </w:rPr>
        <w:t xml:space="preserve">para </w:t>
      </w:r>
      <w:r w:rsidR="000A4C00" w:rsidRPr="00D12471">
        <w:rPr>
          <w:rFonts w:ascii="Tahoma" w:hAnsi="Tahoma" w:cs="Tahoma"/>
          <w:sz w:val="22"/>
          <w:szCs w:val="22"/>
        </w:rPr>
        <w:t xml:space="preserve">la </w:t>
      </w:r>
      <w:r w:rsidRPr="00D12471">
        <w:rPr>
          <w:rFonts w:ascii="Tahoma" w:hAnsi="Tahoma" w:cs="Tahoma"/>
          <w:sz w:val="22"/>
          <w:szCs w:val="22"/>
        </w:rPr>
        <w:t xml:space="preserve">atención </w:t>
      </w:r>
      <w:r w:rsidR="000A4C00" w:rsidRPr="00D12471">
        <w:rPr>
          <w:rFonts w:ascii="Tahoma" w:hAnsi="Tahoma" w:cs="Tahoma"/>
          <w:sz w:val="22"/>
          <w:szCs w:val="22"/>
        </w:rPr>
        <w:t xml:space="preserve">de </w:t>
      </w:r>
      <w:r w:rsidRPr="00D12471">
        <w:rPr>
          <w:rFonts w:ascii="Tahoma" w:hAnsi="Tahoma" w:cs="Tahoma"/>
          <w:sz w:val="22"/>
          <w:szCs w:val="22"/>
        </w:rPr>
        <w:t>l</w:t>
      </w:r>
      <w:r w:rsidR="00921646" w:rsidRPr="00D12471">
        <w:rPr>
          <w:rFonts w:ascii="Tahoma" w:hAnsi="Tahoma" w:cs="Tahoma"/>
          <w:sz w:val="22"/>
          <w:szCs w:val="22"/>
        </w:rPr>
        <w:t xml:space="preserve">os trabajos de </w:t>
      </w:r>
      <w:r w:rsidR="00131CD1" w:rsidRPr="00D12471">
        <w:rPr>
          <w:rFonts w:ascii="Tahoma" w:hAnsi="Tahoma" w:cs="Tahoma"/>
          <w:sz w:val="22"/>
          <w:szCs w:val="22"/>
        </w:rPr>
        <w:t>mantenimiento.</w:t>
      </w:r>
    </w:p>
    <w:p w14:paraId="51D837F1" w14:textId="77777777" w:rsidR="004E6DDC" w:rsidRPr="00D12471" w:rsidRDefault="004E6DDC" w:rsidP="00131CD1">
      <w:pPr>
        <w:pStyle w:val="Prrafodelista"/>
        <w:suppressAutoHyphens/>
        <w:ind w:left="792" w:right="17"/>
        <w:jc w:val="both"/>
        <w:rPr>
          <w:rFonts w:ascii="Tahoma" w:hAnsi="Tahoma" w:cs="Tahoma"/>
          <w:sz w:val="22"/>
          <w:szCs w:val="22"/>
        </w:rPr>
      </w:pPr>
    </w:p>
    <w:p w14:paraId="51D837F2" w14:textId="77777777" w:rsidR="00581654" w:rsidRPr="00D12471" w:rsidRDefault="00921646" w:rsidP="00CB7C13">
      <w:pPr>
        <w:pStyle w:val="Prrafodelista"/>
        <w:numPr>
          <w:ilvl w:val="1"/>
          <w:numId w:val="10"/>
        </w:numPr>
        <w:suppressAutoHyphens/>
        <w:ind w:left="709" w:right="17" w:hanging="709"/>
        <w:jc w:val="both"/>
        <w:rPr>
          <w:rFonts w:ascii="Tahoma" w:hAnsi="Tahoma" w:cs="Tahoma"/>
          <w:b/>
          <w:sz w:val="22"/>
          <w:szCs w:val="22"/>
        </w:rPr>
      </w:pPr>
      <w:r w:rsidRPr="00D12471">
        <w:rPr>
          <w:rFonts w:ascii="Tahoma" w:hAnsi="Tahoma" w:cs="Tahoma"/>
          <w:sz w:val="22"/>
          <w:szCs w:val="22"/>
        </w:rPr>
        <w:t>En caso de que l</w:t>
      </w:r>
      <w:r w:rsidR="00406968" w:rsidRPr="00D12471">
        <w:rPr>
          <w:rFonts w:ascii="Tahoma" w:hAnsi="Tahoma" w:cs="Tahoma"/>
          <w:sz w:val="22"/>
          <w:szCs w:val="22"/>
        </w:rPr>
        <w:t>os</w:t>
      </w:r>
      <w:r w:rsidRPr="00D12471">
        <w:rPr>
          <w:rFonts w:ascii="Tahoma" w:hAnsi="Tahoma" w:cs="Tahoma"/>
          <w:sz w:val="22"/>
          <w:szCs w:val="22"/>
        </w:rPr>
        <w:t xml:space="preserve"> p</w:t>
      </w:r>
      <w:r w:rsidR="00406968" w:rsidRPr="00D12471">
        <w:rPr>
          <w:rFonts w:ascii="Tahoma" w:hAnsi="Tahoma" w:cs="Tahoma"/>
          <w:sz w:val="22"/>
          <w:szCs w:val="22"/>
        </w:rPr>
        <w:t xml:space="preserve">rofesionales </w:t>
      </w:r>
      <w:r w:rsidRPr="00D12471">
        <w:rPr>
          <w:rFonts w:ascii="Tahoma" w:hAnsi="Tahoma" w:cs="Tahoma"/>
          <w:sz w:val="22"/>
          <w:szCs w:val="22"/>
        </w:rPr>
        <w:t xml:space="preserve"> de la empresa contratista no se encuentre</w:t>
      </w:r>
      <w:r w:rsidR="00406968" w:rsidRPr="00D12471">
        <w:rPr>
          <w:rFonts w:ascii="Tahoma" w:hAnsi="Tahoma" w:cs="Tahoma"/>
          <w:sz w:val="22"/>
          <w:szCs w:val="22"/>
        </w:rPr>
        <w:t>n</w:t>
      </w:r>
      <w:r w:rsidRPr="00D12471">
        <w:rPr>
          <w:rFonts w:ascii="Tahoma" w:hAnsi="Tahoma" w:cs="Tahoma"/>
          <w:sz w:val="22"/>
          <w:szCs w:val="22"/>
        </w:rPr>
        <w:t xml:space="preserve"> en las instalaciones de</w:t>
      </w:r>
      <w:r w:rsidR="002E5217" w:rsidRPr="00D12471">
        <w:rPr>
          <w:rFonts w:ascii="Tahoma" w:hAnsi="Tahoma" w:cs="Tahoma"/>
          <w:sz w:val="22"/>
          <w:szCs w:val="22"/>
        </w:rPr>
        <w:t xml:space="preserve">l </w:t>
      </w:r>
      <w:r w:rsidR="008F57DC" w:rsidRPr="00D12471">
        <w:rPr>
          <w:rFonts w:ascii="Tahoma" w:hAnsi="Tahoma" w:cs="Tahoma"/>
          <w:sz w:val="22"/>
          <w:szCs w:val="22"/>
        </w:rPr>
        <w:t>BCC</w:t>
      </w:r>
      <w:r w:rsidR="00337655" w:rsidRPr="00D12471">
        <w:rPr>
          <w:rFonts w:ascii="Tahoma" w:hAnsi="Tahoma" w:cs="Tahoma"/>
          <w:sz w:val="22"/>
          <w:szCs w:val="22"/>
        </w:rPr>
        <w:t>R,</w:t>
      </w:r>
      <w:r w:rsidRPr="00D12471">
        <w:rPr>
          <w:rFonts w:ascii="Tahoma" w:hAnsi="Tahoma" w:cs="Tahoma"/>
          <w:sz w:val="22"/>
          <w:szCs w:val="22"/>
        </w:rPr>
        <w:t xml:space="preserve"> e</w:t>
      </w:r>
      <w:r w:rsidR="00581654" w:rsidRPr="00D12471">
        <w:rPr>
          <w:rFonts w:ascii="Tahoma" w:hAnsi="Tahoma" w:cs="Tahoma"/>
          <w:sz w:val="22"/>
          <w:szCs w:val="22"/>
        </w:rPr>
        <w:t xml:space="preserve">l </w:t>
      </w:r>
      <w:r w:rsidR="00980BBF" w:rsidRPr="00D12471">
        <w:rPr>
          <w:rFonts w:ascii="Tahoma" w:hAnsi="Tahoma" w:cs="Tahoma"/>
          <w:sz w:val="22"/>
          <w:szCs w:val="22"/>
        </w:rPr>
        <w:t>contratista</w:t>
      </w:r>
      <w:r w:rsidR="00581654" w:rsidRPr="00D12471">
        <w:rPr>
          <w:rFonts w:ascii="Tahoma" w:hAnsi="Tahoma" w:cs="Tahoma"/>
          <w:sz w:val="22"/>
          <w:szCs w:val="22"/>
        </w:rPr>
        <w:t xml:space="preserve"> debe confirmar por medio de correo electrónico o fax, dentro de la hora posterior a haberse realizado </w:t>
      </w:r>
      <w:r w:rsidRPr="00D12471">
        <w:rPr>
          <w:rFonts w:ascii="Tahoma" w:hAnsi="Tahoma" w:cs="Tahoma"/>
          <w:sz w:val="22"/>
          <w:szCs w:val="22"/>
        </w:rPr>
        <w:t>la asignación del trabajo</w:t>
      </w:r>
      <w:r w:rsidR="00581654" w:rsidRPr="00D12471">
        <w:rPr>
          <w:rFonts w:ascii="Tahoma" w:hAnsi="Tahoma" w:cs="Tahoma"/>
          <w:sz w:val="22"/>
          <w:szCs w:val="22"/>
        </w:rPr>
        <w:t>, que ha recibido el mismo. Esto con el fin de asegurar que l</w:t>
      </w:r>
      <w:r w:rsidRPr="00D12471">
        <w:rPr>
          <w:rFonts w:ascii="Tahoma" w:hAnsi="Tahoma" w:cs="Tahoma"/>
          <w:sz w:val="22"/>
          <w:szCs w:val="22"/>
        </w:rPr>
        <w:t xml:space="preserve">a solicitud </w:t>
      </w:r>
      <w:r w:rsidR="00581654" w:rsidRPr="00D12471">
        <w:rPr>
          <w:rFonts w:ascii="Tahoma" w:hAnsi="Tahoma" w:cs="Tahoma"/>
          <w:sz w:val="22"/>
          <w:szCs w:val="22"/>
        </w:rPr>
        <w:t xml:space="preserve"> fue recibid</w:t>
      </w:r>
      <w:r w:rsidRPr="00D12471">
        <w:rPr>
          <w:rFonts w:ascii="Tahoma" w:hAnsi="Tahoma" w:cs="Tahoma"/>
          <w:sz w:val="22"/>
          <w:szCs w:val="22"/>
        </w:rPr>
        <w:t>a</w:t>
      </w:r>
      <w:r w:rsidR="00581654" w:rsidRPr="00D12471">
        <w:rPr>
          <w:rFonts w:ascii="Tahoma" w:hAnsi="Tahoma" w:cs="Tahoma"/>
          <w:sz w:val="22"/>
          <w:szCs w:val="22"/>
        </w:rPr>
        <w:t xml:space="preserve"> por la empresa que brind</w:t>
      </w:r>
      <w:r w:rsidR="00131CD1" w:rsidRPr="00D12471">
        <w:rPr>
          <w:rFonts w:ascii="Tahoma" w:hAnsi="Tahoma" w:cs="Tahoma"/>
          <w:sz w:val="22"/>
          <w:szCs w:val="22"/>
        </w:rPr>
        <w:t>e el servicio de mantenimiento.</w:t>
      </w:r>
    </w:p>
    <w:p w14:paraId="51D837F3" w14:textId="77777777" w:rsidR="00C850F3" w:rsidRPr="00D12471" w:rsidRDefault="00C850F3" w:rsidP="00131CD1">
      <w:pPr>
        <w:pStyle w:val="Prrafodelista"/>
        <w:suppressAutoHyphens/>
        <w:ind w:left="792" w:right="17"/>
        <w:jc w:val="both"/>
        <w:rPr>
          <w:rFonts w:ascii="Tahoma" w:hAnsi="Tahoma" w:cs="Tahoma"/>
          <w:sz w:val="22"/>
          <w:szCs w:val="22"/>
        </w:rPr>
      </w:pPr>
    </w:p>
    <w:p w14:paraId="51D837F4" w14:textId="77777777" w:rsidR="004E378A" w:rsidRPr="00D12471" w:rsidRDefault="00DE5E3C" w:rsidP="00CB7C13">
      <w:pPr>
        <w:pStyle w:val="Prrafodelista"/>
        <w:numPr>
          <w:ilvl w:val="1"/>
          <w:numId w:val="10"/>
        </w:numPr>
        <w:suppressAutoHyphens/>
        <w:ind w:left="709" w:right="17" w:hanging="709"/>
        <w:jc w:val="both"/>
        <w:rPr>
          <w:rFonts w:ascii="Tahoma" w:hAnsi="Tahoma" w:cs="Tahoma"/>
          <w:b/>
          <w:sz w:val="22"/>
          <w:szCs w:val="22"/>
        </w:rPr>
      </w:pPr>
      <w:r w:rsidRPr="00D12471">
        <w:rPr>
          <w:rFonts w:ascii="Tahoma" w:hAnsi="Tahoma" w:cs="Tahoma"/>
          <w:sz w:val="22"/>
          <w:szCs w:val="22"/>
        </w:rPr>
        <w:t xml:space="preserve">El </w:t>
      </w:r>
      <w:r w:rsidR="00980BBF" w:rsidRPr="00D12471">
        <w:rPr>
          <w:rFonts w:ascii="Tahoma" w:hAnsi="Tahoma" w:cs="Tahoma"/>
          <w:sz w:val="22"/>
          <w:szCs w:val="22"/>
        </w:rPr>
        <w:t>contratista</w:t>
      </w:r>
      <w:r w:rsidRPr="00D12471">
        <w:rPr>
          <w:rFonts w:ascii="Tahoma" w:hAnsi="Tahoma" w:cs="Tahoma"/>
          <w:sz w:val="22"/>
          <w:szCs w:val="22"/>
        </w:rPr>
        <w:t xml:space="preserve"> debe acatar las disposiciones referentes </w:t>
      </w:r>
      <w:r w:rsidR="00F16301" w:rsidRPr="00D12471">
        <w:rPr>
          <w:rFonts w:ascii="Tahoma" w:hAnsi="Tahoma" w:cs="Tahoma"/>
          <w:sz w:val="22"/>
          <w:szCs w:val="22"/>
        </w:rPr>
        <w:t xml:space="preserve">a </w:t>
      </w:r>
      <w:r w:rsidRPr="00D12471">
        <w:rPr>
          <w:rFonts w:ascii="Tahoma" w:hAnsi="Tahoma" w:cs="Tahoma"/>
          <w:sz w:val="22"/>
          <w:szCs w:val="22"/>
        </w:rPr>
        <w:t xml:space="preserve">los </w:t>
      </w:r>
      <w:r w:rsidR="004E74BA" w:rsidRPr="00D12471">
        <w:rPr>
          <w:rFonts w:ascii="Tahoma" w:hAnsi="Tahoma" w:cs="Tahoma"/>
          <w:sz w:val="22"/>
          <w:szCs w:val="22"/>
        </w:rPr>
        <w:t>r</w:t>
      </w:r>
      <w:r w:rsidR="004F0968" w:rsidRPr="00D12471">
        <w:rPr>
          <w:rFonts w:ascii="Tahoma" w:hAnsi="Tahoma" w:cs="Tahoma"/>
          <w:sz w:val="22"/>
          <w:szCs w:val="22"/>
        </w:rPr>
        <w:t xml:space="preserve">equisitos que deben cumplir las empresas que brindan servicios en las áreas de tecnologías de información y similares </w:t>
      </w:r>
      <w:r w:rsidR="00337655" w:rsidRPr="00D12471">
        <w:rPr>
          <w:rFonts w:ascii="Tahoma" w:hAnsi="Tahoma" w:cs="Tahoma"/>
          <w:sz w:val="22"/>
          <w:szCs w:val="22"/>
        </w:rPr>
        <w:t>al</w:t>
      </w:r>
      <w:r w:rsidR="002E5217" w:rsidRPr="00D12471">
        <w:rPr>
          <w:rFonts w:ascii="Tahoma" w:hAnsi="Tahoma" w:cs="Tahoma"/>
          <w:sz w:val="22"/>
          <w:szCs w:val="22"/>
        </w:rPr>
        <w:t xml:space="preserve"> </w:t>
      </w:r>
      <w:r w:rsidR="008F57DC" w:rsidRPr="00D12471">
        <w:rPr>
          <w:rFonts w:ascii="Tahoma" w:hAnsi="Tahoma" w:cs="Tahoma"/>
          <w:sz w:val="22"/>
          <w:szCs w:val="22"/>
        </w:rPr>
        <w:t>BCCR</w:t>
      </w:r>
      <w:r w:rsidR="004F0968" w:rsidRPr="00D12471">
        <w:rPr>
          <w:rFonts w:ascii="Tahoma" w:hAnsi="Tahoma" w:cs="Tahoma"/>
          <w:sz w:val="22"/>
          <w:szCs w:val="22"/>
        </w:rPr>
        <w:t>, de previo a su ingreso en los inmuebles de la Institución</w:t>
      </w:r>
      <w:r w:rsidRPr="00D12471">
        <w:rPr>
          <w:rFonts w:ascii="Tahoma" w:hAnsi="Tahoma" w:cs="Tahoma"/>
          <w:sz w:val="22"/>
          <w:szCs w:val="22"/>
        </w:rPr>
        <w:t>, elaborado por el Área Operaciones de Vigilancia de</w:t>
      </w:r>
      <w:r w:rsidR="008429C5" w:rsidRPr="00D12471">
        <w:rPr>
          <w:rFonts w:ascii="Tahoma" w:hAnsi="Tahoma" w:cs="Tahoma"/>
          <w:sz w:val="22"/>
          <w:szCs w:val="22"/>
        </w:rPr>
        <w:t>l BCCR</w:t>
      </w:r>
      <w:r w:rsidR="002E5217" w:rsidRPr="00D12471">
        <w:rPr>
          <w:rFonts w:ascii="Tahoma" w:hAnsi="Tahoma" w:cs="Tahoma"/>
          <w:sz w:val="22"/>
          <w:szCs w:val="22"/>
        </w:rPr>
        <w:t xml:space="preserve"> </w:t>
      </w:r>
      <w:r w:rsidRPr="00D12471">
        <w:rPr>
          <w:rFonts w:ascii="Tahoma" w:hAnsi="Tahoma" w:cs="Tahoma"/>
          <w:sz w:val="22"/>
          <w:szCs w:val="22"/>
        </w:rPr>
        <w:t>y que se anexa a este cartel (ve</w:t>
      </w:r>
      <w:r w:rsidR="002D7385" w:rsidRPr="00D12471">
        <w:rPr>
          <w:rFonts w:ascii="Tahoma" w:hAnsi="Tahoma" w:cs="Tahoma"/>
          <w:sz w:val="22"/>
          <w:szCs w:val="22"/>
        </w:rPr>
        <w:t>r</w:t>
      </w:r>
      <w:r w:rsidR="005F4542" w:rsidRPr="00D12471">
        <w:rPr>
          <w:rFonts w:ascii="Tahoma" w:hAnsi="Tahoma" w:cs="Tahoma"/>
          <w:sz w:val="22"/>
          <w:szCs w:val="22"/>
        </w:rPr>
        <w:t xml:space="preserve"> </w:t>
      </w:r>
      <w:r w:rsidR="005F4542" w:rsidRPr="00D12471">
        <w:rPr>
          <w:rFonts w:ascii="Tahoma" w:hAnsi="Tahoma" w:cs="Tahoma"/>
          <w:b/>
          <w:sz w:val="22"/>
          <w:szCs w:val="22"/>
        </w:rPr>
        <w:t>ANEXO No. 2</w:t>
      </w:r>
      <w:r w:rsidR="002F1169" w:rsidRPr="00D12471">
        <w:rPr>
          <w:rFonts w:ascii="Tahoma" w:hAnsi="Tahoma" w:cs="Tahoma"/>
          <w:sz w:val="22"/>
          <w:szCs w:val="22"/>
        </w:rPr>
        <w:t xml:space="preserve"> del cartel</w:t>
      </w:r>
      <w:r w:rsidR="005F4542" w:rsidRPr="00D12471">
        <w:rPr>
          <w:rFonts w:ascii="Tahoma" w:hAnsi="Tahoma" w:cs="Tahoma"/>
          <w:sz w:val="22"/>
          <w:szCs w:val="22"/>
        </w:rPr>
        <w:t>).</w:t>
      </w:r>
      <w:bookmarkStart w:id="42" w:name="_Ref148326884"/>
    </w:p>
    <w:p w14:paraId="51D837F5" w14:textId="77777777" w:rsidR="008B01AC" w:rsidRPr="00D12471" w:rsidRDefault="008B01AC" w:rsidP="00131CD1">
      <w:pPr>
        <w:pStyle w:val="Prrafodelista"/>
        <w:suppressAutoHyphens/>
        <w:ind w:left="792" w:right="17"/>
        <w:jc w:val="both"/>
        <w:rPr>
          <w:rFonts w:ascii="Tahoma" w:hAnsi="Tahoma" w:cs="Tahoma"/>
          <w:sz w:val="22"/>
          <w:szCs w:val="22"/>
        </w:rPr>
      </w:pPr>
    </w:p>
    <w:p w14:paraId="51D837F6" w14:textId="77777777" w:rsidR="00E2767C" w:rsidRPr="00D12471" w:rsidRDefault="00E2767C" w:rsidP="00CB7C13">
      <w:pPr>
        <w:pStyle w:val="Prrafodelista"/>
        <w:numPr>
          <w:ilvl w:val="1"/>
          <w:numId w:val="10"/>
        </w:numPr>
        <w:suppressAutoHyphens/>
        <w:ind w:left="709" w:right="17" w:hanging="709"/>
        <w:jc w:val="both"/>
        <w:rPr>
          <w:rFonts w:ascii="Tahoma" w:hAnsi="Tahoma" w:cs="Tahoma"/>
          <w:b/>
          <w:sz w:val="22"/>
          <w:szCs w:val="22"/>
        </w:rPr>
      </w:pPr>
      <w:r w:rsidRPr="00D12471">
        <w:rPr>
          <w:rFonts w:ascii="Tahoma" w:hAnsi="Tahoma" w:cs="Tahoma"/>
          <w:b/>
          <w:sz w:val="22"/>
          <w:szCs w:val="22"/>
        </w:rPr>
        <w:t>PRIVACIDAD Y CONFIDENCIALIDAD DE LA INFORMACIÓN</w:t>
      </w:r>
      <w:bookmarkEnd w:id="42"/>
    </w:p>
    <w:p w14:paraId="51D837F7" w14:textId="77777777" w:rsidR="001E2119" w:rsidRPr="00D12471" w:rsidRDefault="001E2119" w:rsidP="001E2119">
      <w:pPr>
        <w:widowControl w:val="0"/>
        <w:suppressAutoHyphens/>
        <w:ind w:left="1418" w:right="17"/>
        <w:contextualSpacing/>
        <w:jc w:val="both"/>
        <w:rPr>
          <w:rFonts w:ascii="Tahoma" w:hAnsi="Tahoma" w:cs="Tahoma"/>
          <w:b/>
          <w:sz w:val="22"/>
          <w:szCs w:val="22"/>
        </w:rPr>
      </w:pPr>
    </w:p>
    <w:p w14:paraId="51D837F8" w14:textId="77777777" w:rsidR="00E2767C" w:rsidRPr="00D12471" w:rsidRDefault="00E2767C" w:rsidP="0091302D">
      <w:pPr>
        <w:pStyle w:val="Prrafodelista"/>
        <w:numPr>
          <w:ilvl w:val="2"/>
          <w:numId w:val="10"/>
        </w:numPr>
        <w:suppressAutoHyphens/>
        <w:ind w:left="1701" w:right="17" w:hanging="981"/>
        <w:jc w:val="both"/>
        <w:rPr>
          <w:rFonts w:ascii="Tahoma" w:hAnsi="Tahoma" w:cs="Tahoma"/>
          <w:b/>
          <w:sz w:val="22"/>
          <w:szCs w:val="22"/>
        </w:rPr>
      </w:pPr>
      <w:r w:rsidRPr="00D12471">
        <w:rPr>
          <w:rFonts w:ascii="Tahoma" w:hAnsi="Tahoma" w:cs="Tahoma"/>
          <w:b/>
          <w:sz w:val="22"/>
          <w:szCs w:val="22"/>
        </w:rPr>
        <w:t>Privacidad:</w:t>
      </w:r>
      <w:r w:rsidRPr="00D12471">
        <w:rPr>
          <w:rFonts w:ascii="Tahoma" w:hAnsi="Tahoma" w:cs="Tahoma"/>
          <w:sz w:val="22"/>
          <w:szCs w:val="22"/>
        </w:rPr>
        <w:t xml:space="preserve"> El </w:t>
      </w:r>
      <w:r w:rsidR="00980BBF" w:rsidRPr="00D12471">
        <w:rPr>
          <w:rFonts w:ascii="Tahoma" w:hAnsi="Tahoma" w:cs="Tahoma"/>
          <w:sz w:val="22"/>
          <w:szCs w:val="22"/>
        </w:rPr>
        <w:t>contratista</w:t>
      </w:r>
      <w:r w:rsidRPr="00D12471">
        <w:rPr>
          <w:rFonts w:ascii="Tahoma" w:hAnsi="Tahoma" w:cs="Tahoma"/>
          <w:sz w:val="22"/>
          <w:szCs w:val="22"/>
        </w:rPr>
        <w:t xml:space="preserve"> y su personal, deberán comprometerse a manipular y procesar todos los datos institucionales dentro de un ámbito de discreción, privacidad e integridad, de acuerdo con las políticas de control y seguridad institucionales. Bajo ninguna circunstancia el </w:t>
      </w:r>
      <w:r w:rsidR="00980BBF" w:rsidRPr="00D12471">
        <w:rPr>
          <w:rFonts w:ascii="Tahoma" w:hAnsi="Tahoma" w:cs="Tahoma"/>
          <w:sz w:val="22"/>
          <w:szCs w:val="22"/>
        </w:rPr>
        <w:t>contratista</w:t>
      </w:r>
      <w:r w:rsidRPr="00D12471">
        <w:rPr>
          <w:rFonts w:ascii="Tahoma" w:hAnsi="Tahoma" w:cs="Tahoma"/>
          <w:sz w:val="22"/>
          <w:szCs w:val="22"/>
        </w:rPr>
        <w:t xml:space="preserve"> podrá utilizar información </w:t>
      </w:r>
      <w:r w:rsidR="003F2512" w:rsidRPr="00D12471">
        <w:rPr>
          <w:rFonts w:ascii="Tahoma" w:hAnsi="Tahoma" w:cs="Tahoma"/>
          <w:sz w:val="22"/>
          <w:szCs w:val="22"/>
        </w:rPr>
        <w:t>del BCCR</w:t>
      </w:r>
      <w:r w:rsidRPr="00D12471">
        <w:rPr>
          <w:rFonts w:ascii="Tahoma" w:hAnsi="Tahoma" w:cs="Tahoma"/>
          <w:sz w:val="22"/>
          <w:szCs w:val="22"/>
        </w:rPr>
        <w:t xml:space="preserve"> para propósitos no contemplados en los procedimientos normales de desarrollo del servicio solicitado. La utilización indebida o negligente de los recursos institucionales, por prácticas imputables al </w:t>
      </w:r>
      <w:r w:rsidR="00980BBF" w:rsidRPr="00D12471">
        <w:rPr>
          <w:rFonts w:ascii="Tahoma" w:hAnsi="Tahoma" w:cs="Tahoma"/>
          <w:sz w:val="22"/>
          <w:szCs w:val="22"/>
        </w:rPr>
        <w:t>contratista</w:t>
      </w:r>
      <w:r w:rsidRPr="00D12471">
        <w:rPr>
          <w:rFonts w:ascii="Tahoma" w:hAnsi="Tahoma" w:cs="Tahoma"/>
          <w:sz w:val="22"/>
          <w:szCs w:val="22"/>
        </w:rPr>
        <w:t>, serán consideradas factores de incumplimiento a la contratación y objeto de las sanciones administrativas y penales correspondientes.</w:t>
      </w:r>
      <w:r w:rsidRPr="00D12471">
        <w:rPr>
          <w:rFonts w:ascii="Tahoma" w:hAnsi="Tahoma" w:cs="Tahoma"/>
          <w:b/>
          <w:sz w:val="22"/>
          <w:szCs w:val="22"/>
        </w:rPr>
        <w:t xml:space="preserve"> </w:t>
      </w:r>
    </w:p>
    <w:p w14:paraId="51D837F9" w14:textId="77777777" w:rsidR="00167DA9" w:rsidRPr="00D12471" w:rsidRDefault="00167DA9" w:rsidP="00131CD1">
      <w:pPr>
        <w:pStyle w:val="Prrafodelista"/>
        <w:suppressAutoHyphens/>
        <w:ind w:left="1224" w:right="17"/>
        <w:jc w:val="both"/>
        <w:rPr>
          <w:rFonts w:ascii="Tahoma" w:hAnsi="Tahoma" w:cs="Tahoma"/>
          <w:sz w:val="22"/>
          <w:szCs w:val="22"/>
        </w:rPr>
      </w:pPr>
    </w:p>
    <w:p w14:paraId="51D837FA" w14:textId="77777777" w:rsidR="00E2767C" w:rsidRPr="00D12471" w:rsidRDefault="00E2767C" w:rsidP="0055170C">
      <w:pPr>
        <w:pStyle w:val="Prrafodelista"/>
        <w:suppressAutoHyphens/>
        <w:ind w:left="1701" w:right="17"/>
        <w:jc w:val="both"/>
        <w:rPr>
          <w:rFonts w:ascii="Tahoma" w:hAnsi="Tahoma" w:cs="Tahoma"/>
          <w:b/>
          <w:sz w:val="22"/>
          <w:szCs w:val="22"/>
        </w:rPr>
      </w:pPr>
      <w:bookmarkStart w:id="43" w:name="_Toc337454609"/>
      <w:bookmarkStart w:id="44" w:name="_Toc337454617"/>
      <w:r w:rsidRPr="00D12471">
        <w:rPr>
          <w:rFonts w:ascii="Tahoma" w:hAnsi="Tahoma" w:cs="Tahoma"/>
          <w:sz w:val="22"/>
          <w:szCs w:val="22"/>
        </w:rPr>
        <w:t xml:space="preserve">Es obligación del </w:t>
      </w:r>
      <w:r w:rsidR="00980BBF" w:rsidRPr="00D12471">
        <w:rPr>
          <w:rFonts w:ascii="Tahoma" w:hAnsi="Tahoma" w:cs="Tahoma"/>
          <w:sz w:val="22"/>
          <w:szCs w:val="22"/>
        </w:rPr>
        <w:t>contratista</w:t>
      </w:r>
      <w:r w:rsidRPr="00D12471">
        <w:rPr>
          <w:rFonts w:ascii="Tahoma" w:hAnsi="Tahoma" w:cs="Tahoma"/>
          <w:sz w:val="22"/>
          <w:szCs w:val="22"/>
        </w:rPr>
        <w:t xml:space="preserve"> presentar, ante </w:t>
      </w:r>
      <w:r w:rsidR="00E8653A" w:rsidRPr="00D12471">
        <w:rPr>
          <w:rFonts w:ascii="Tahoma" w:hAnsi="Tahoma" w:cs="Tahoma"/>
          <w:sz w:val="22"/>
          <w:szCs w:val="22"/>
        </w:rPr>
        <w:t>e</w:t>
      </w:r>
      <w:r w:rsidR="00281237" w:rsidRPr="00D12471">
        <w:rPr>
          <w:rFonts w:ascii="Tahoma" w:hAnsi="Tahoma" w:cs="Tahoma"/>
          <w:sz w:val="22"/>
          <w:szCs w:val="22"/>
        </w:rPr>
        <w:t>l</w:t>
      </w:r>
      <w:r w:rsidRPr="00D12471">
        <w:rPr>
          <w:rFonts w:ascii="Tahoma" w:hAnsi="Tahoma" w:cs="Tahoma"/>
          <w:sz w:val="22"/>
          <w:szCs w:val="22"/>
        </w:rPr>
        <w:t xml:space="preserve"> </w:t>
      </w:r>
      <w:r w:rsidR="00EB089A" w:rsidRPr="00D12471">
        <w:rPr>
          <w:rFonts w:ascii="Tahoma" w:hAnsi="Tahoma" w:cs="Tahoma"/>
          <w:sz w:val="22"/>
          <w:szCs w:val="22"/>
        </w:rPr>
        <w:t>EGC</w:t>
      </w:r>
      <w:r w:rsidR="00A97DC7" w:rsidRPr="00D12471">
        <w:rPr>
          <w:rFonts w:ascii="Tahoma" w:hAnsi="Tahoma" w:cs="Tahoma"/>
          <w:sz w:val="22"/>
          <w:szCs w:val="22"/>
        </w:rPr>
        <w:t>,</w:t>
      </w:r>
      <w:r w:rsidRPr="00D12471">
        <w:rPr>
          <w:rFonts w:ascii="Tahoma" w:hAnsi="Tahoma" w:cs="Tahoma"/>
          <w:sz w:val="22"/>
          <w:szCs w:val="22"/>
        </w:rPr>
        <w:t xml:space="preserve"> dentro de los ocho días hábiles siguientes a</w:t>
      </w:r>
      <w:r w:rsidR="008F47E1" w:rsidRPr="00D12471">
        <w:rPr>
          <w:rFonts w:ascii="Tahoma" w:hAnsi="Tahoma" w:cs="Tahoma"/>
          <w:sz w:val="22"/>
          <w:szCs w:val="22"/>
        </w:rPr>
        <w:t xml:space="preserve">l ingreso del personal </w:t>
      </w:r>
      <w:r w:rsidR="00337655" w:rsidRPr="00D12471">
        <w:rPr>
          <w:rFonts w:ascii="Tahoma" w:hAnsi="Tahoma" w:cs="Tahoma"/>
          <w:sz w:val="22"/>
          <w:szCs w:val="22"/>
        </w:rPr>
        <w:t>al</w:t>
      </w:r>
      <w:r w:rsidR="002E5217" w:rsidRPr="00D12471">
        <w:rPr>
          <w:rFonts w:ascii="Tahoma" w:hAnsi="Tahoma" w:cs="Tahoma"/>
          <w:sz w:val="22"/>
          <w:szCs w:val="22"/>
        </w:rPr>
        <w:t xml:space="preserve"> </w:t>
      </w:r>
      <w:r w:rsidR="008F57DC" w:rsidRPr="00D12471">
        <w:rPr>
          <w:rFonts w:ascii="Tahoma" w:hAnsi="Tahoma" w:cs="Tahoma"/>
          <w:sz w:val="22"/>
          <w:szCs w:val="22"/>
        </w:rPr>
        <w:t>BCCR</w:t>
      </w:r>
      <w:r w:rsidRPr="00D12471">
        <w:rPr>
          <w:rFonts w:ascii="Tahoma" w:hAnsi="Tahoma" w:cs="Tahoma"/>
          <w:sz w:val="22"/>
          <w:szCs w:val="22"/>
        </w:rPr>
        <w:t xml:space="preserve">, copia de la carta </w:t>
      </w:r>
      <w:r w:rsidR="008F47E1" w:rsidRPr="00D12471">
        <w:rPr>
          <w:rFonts w:ascii="Tahoma" w:hAnsi="Tahoma" w:cs="Tahoma"/>
          <w:sz w:val="22"/>
          <w:szCs w:val="22"/>
        </w:rPr>
        <w:t>firmada por</w:t>
      </w:r>
      <w:r w:rsidRPr="00D12471">
        <w:rPr>
          <w:rFonts w:ascii="Tahoma" w:hAnsi="Tahoma" w:cs="Tahoma"/>
          <w:sz w:val="22"/>
          <w:szCs w:val="22"/>
        </w:rPr>
        <w:t xml:space="preserve"> su personal, comprometiéndose al cumplimiento de esta disposición.</w:t>
      </w:r>
      <w:bookmarkEnd w:id="43"/>
      <w:bookmarkEnd w:id="44"/>
    </w:p>
    <w:p w14:paraId="51D837FB" w14:textId="77777777" w:rsidR="00651FFD" w:rsidRPr="00D12471" w:rsidRDefault="00651FFD" w:rsidP="00131CD1">
      <w:pPr>
        <w:pStyle w:val="Prrafodelista"/>
        <w:suppressAutoHyphens/>
        <w:ind w:left="1224" w:right="17"/>
        <w:jc w:val="both"/>
        <w:rPr>
          <w:rFonts w:ascii="Tahoma" w:hAnsi="Tahoma" w:cs="Tahoma"/>
          <w:sz w:val="22"/>
          <w:szCs w:val="22"/>
        </w:rPr>
      </w:pPr>
    </w:p>
    <w:p w14:paraId="51D837FC" w14:textId="77777777" w:rsidR="00E2767C" w:rsidRPr="00D12471" w:rsidRDefault="00E2767C" w:rsidP="0055170C">
      <w:pPr>
        <w:pStyle w:val="Prrafodelista"/>
        <w:numPr>
          <w:ilvl w:val="2"/>
          <w:numId w:val="10"/>
        </w:numPr>
        <w:suppressAutoHyphens/>
        <w:ind w:left="1701" w:right="17" w:hanging="981"/>
        <w:jc w:val="both"/>
        <w:rPr>
          <w:rFonts w:ascii="Tahoma" w:hAnsi="Tahoma" w:cs="Tahoma"/>
          <w:b/>
          <w:sz w:val="22"/>
          <w:szCs w:val="22"/>
        </w:rPr>
      </w:pPr>
      <w:bookmarkStart w:id="45" w:name="_Ref148327355"/>
      <w:r w:rsidRPr="00D12471">
        <w:rPr>
          <w:rFonts w:ascii="Tahoma" w:hAnsi="Tahoma" w:cs="Tahoma"/>
          <w:b/>
          <w:sz w:val="22"/>
          <w:szCs w:val="22"/>
        </w:rPr>
        <w:t xml:space="preserve">Información confidencial: </w:t>
      </w:r>
      <w:r w:rsidRPr="00D12471">
        <w:rPr>
          <w:rFonts w:ascii="Tahoma" w:hAnsi="Tahoma" w:cs="Tahoma"/>
          <w:sz w:val="22"/>
          <w:szCs w:val="22"/>
        </w:rPr>
        <w:t xml:space="preserve">El término información confidencial se refiere a toda aquella información obtenida directa o indirectamente </w:t>
      </w:r>
      <w:r w:rsidR="003F2512" w:rsidRPr="00D12471">
        <w:rPr>
          <w:rFonts w:ascii="Tahoma" w:hAnsi="Tahoma" w:cs="Tahoma"/>
          <w:sz w:val="22"/>
          <w:szCs w:val="22"/>
        </w:rPr>
        <w:t>del BCCR</w:t>
      </w:r>
      <w:r w:rsidRPr="00D12471">
        <w:rPr>
          <w:rFonts w:ascii="Tahoma" w:hAnsi="Tahoma" w:cs="Tahoma"/>
          <w:sz w:val="22"/>
          <w:szCs w:val="22"/>
        </w:rPr>
        <w:t xml:space="preserve">, sin </w:t>
      </w:r>
      <w:r w:rsidRPr="00D12471">
        <w:rPr>
          <w:rFonts w:ascii="Tahoma" w:hAnsi="Tahoma" w:cs="Tahoma"/>
          <w:sz w:val="22"/>
          <w:szCs w:val="22"/>
        </w:rPr>
        <w:lastRenderedPageBreak/>
        <w:t>importar el medio en que ésta se encuentre (a manera de ilustración, sin limitarse únicamente a ellos, se pueden citar los siguientes medios de almacenamiento de información: físico, electrónico, ideas, conceptos, conocimiento técnicas), excepto en los siguientes casos</w:t>
      </w:r>
      <w:bookmarkEnd w:id="45"/>
      <w:r w:rsidR="00695607" w:rsidRPr="00D12471">
        <w:rPr>
          <w:rFonts w:ascii="Tahoma" w:hAnsi="Tahoma" w:cs="Tahoma"/>
          <w:sz w:val="22"/>
          <w:szCs w:val="22"/>
        </w:rPr>
        <w:t>:</w:t>
      </w:r>
    </w:p>
    <w:p w14:paraId="51D837FD" w14:textId="77777777" w:rsidR="006469E2" w:rsidRPr="00D12471" w:rsidRDefault="006469E2" w:rsidP="006469E2">
      <w:pPr>
        <w:rPr>
          <w:rFonts w:ascii="Tahoma" w:hAnsi="Tahoma" w:cs="Tahoma"/>
          <w:sz w:val="22"/>
          <w:szCs w:val="22"/>
        </w:rPr>
      </w:pPr>
    </w:p>
    <w:p w14:paraId="51D837FE" w14:textId="77777777" w:rsidR="00E2767C" w:rsidRPr="00D12471" w:rsidRDefault="00E2767C" w:rsidP="001F7F7A">
      <w:pPr>
        <w:pStyle w:val="EstiloTtulo2SuperiorSinborde"/>
        <w:tabs>
          <w:tab w:val="clear" w:pos="1080"/>
        </w:tabs>
        <w:ind w:left="2268" w:hanging="283"/>
        <w:jc w:val="both"/>
        <w:rPr>
          <w:rFonts w:ascii="Tahoma" w:hAnsi="Tahoma" w:cs="Tahoma"/>
          <w:sz w:val="22"/>
          <w:szCs w:val="22"/>
          <w:lang w:val="es-ES"/>
        </w:rPr>
      </w:pPr>
      <w:r w:rsidRPr="00D12471">
        <w:rPr>
          <w:rFonts w:ascii="Tahoma" w:hAnsi="Tahoma" w:cs="Tahoma"/>
          <w:sz w:val="22"/>
          <w:szCs w:val="22"/>
          <w:lang w:val="es-ES"/>
        </w:rPr>
        <w:t xml:space="preserve">Cuando la información sea de dominio público o se reciba de otra fuente distinta </w:t>
      </w:r>
      <w:r w:rsidR="00337655" w:rsidRPr="00D12471">
        <w:rPr>
          <w:rFonts w:ascii="Tahoma" w:hAnsi="Tahoma" w:cs="Tahoma"/>
          <w:sz w:val="22"/>
          <w:szCs w:val="22"/>
          <w:lang w:val="es-ES"/>
        </w:rPr>
        <w:t>a</w:t>
      </w:r>
      <w:r w:rsidR="008A7BE4" w:rsidRPr="00D12471">
        <w:rPr>
          <w:rFonts w:ascii="Tahoma" w:hAnsi="Tahoma" w:cs="Tahoma"/>
          <w:bCs/>
          <w:sz w:val="22"/>
          <w:szCs w:val="22"/>
          <w:lang w:val="es-CR"/>
        </w:rPr>
        <w:t>l BCCR</w:t>
      </w:r>
      <w:r w:rsidRPr="00D12471">
        <w:rPr>
          <w:rFonts w:ascii="Tahoma" w:hAnsi="Tahoma" w:cs="Tahoma"/>
          <w:sz w:val="22"/>
          <w:szCs w:val="22"/>
          <w:lang w:val="es-ES"/>
        </w:rPr>
        <w:t>, sin que, en ambos casos, haya existido violación de una obligación de confidencialidad.</w:t>
      </w:r>
    </w:p>
    <w:p w14:paraId="51D837FF" w14:textId="77777777" w:rsidR="00E2767C" w:rsidRPr="00D12471" w:rsidRDefault="00E2767C" w:rsidP="001F7F7A">
      <w:pPr>
        <w:pStyle w:val="EstiloTtulo2SuperiorSinborde"/>
        <w:tabs>
          <w:tab w:val="clear" w:pos="1080"/>
        </w:tabs>
        <w:ind w:left="2268" w:hanging="283"/>
        <w:jc w:val="both"/>
        <w:rPr>
          <w:rFonts w:ascii="Tahoma" w:hAnsi="Tahoma" w:cs="Tahoma"/>
          <w:sz w:val="22"/>
          <w:szCs w:val="22"/>
          <w:lang w:val="es-ES"/>
        </w:rPr>
      </w:pPr>
      <w:r w:rsidRPr="00D12471">
        <w:rPr>
          <w:rFonts w:ascii="Tahoma" w:hAnsi="Tahoma" w:cs="Tahoma"/>
          <w:sz w:val="22"/>
          <w:szCs w:val="22"/>
          <w:lang w:val="es-CR"/>
        </w:rPr>
        <w:t xml:space="preserve">Cuando la contraparte correspondiente por parte </w:t>
      </w:r>
      <w:r w:rsidR="00337655" w:rsidRPr="00D12471">
        <w:rPr>
          <w:rFonts w:ascii="Tahoma" w:hAnsi="Tahoma" w:cs="Tahoma"/>
          <w:sz w:val="22"/>
          <w:szCs w:val="22"/>
          <w:lang w:val="es-CR"/>
        </w:rPr>
        <w:t>del</w:t>
      </w:r>
      <w:r w:rsidR="002E5217" w:rsidRPr="00D12471">
        <w:rPr>
          <w:rFonts w:ascii="Tahoma" w:hAnsi="Tahoma" w:cs="Tahoma"/>
          <w:bCs/>
          <w:sz w:val="22"/>
          <w:szCs w:val="22"/>
          <w:lang w:val="es-CR"/>
        </w:rPr>
        <w:t xml:space="preserve"> </w:t>
      </w:r>
      <w:r w:rsidR="008F57DC" w:rsidRPr="00D12471">
        <w:rPr>
          <w:rFonts w:ascii="Tahoma" w:hAnsi="Tahoma" w:cs="Tahoma"/>
          <w:bCs/>
          <w:sz w:val="22"/>
          <w:szCs w:val="22"/>
          <w:lang w:val="es-CR"/>
        </w:rPr>
        <w:t>BCCR</w:t>
      </w:r>
      <w:r w:rsidRPr="00D12471">
        <w:rPr>
          <w:rFonts w:ascii="Tahoma" w:hAnsi="Tahoma" w:cs="Tahoma"/>
          <w:sz w:val="22"/>
          <w:szCs w:val="22"/>
          <w:lang w:val="es-CR"/>
        </w:rPr>
        <w:t xml:space="preserve"> le indique al </w:t>
      </w:r>
      <w:r w:rsidR="00980BBF" w:rsidRPr="00D12471">
        <w:rPr>
          <w:rFonts w:ascii="Tahoma" w:hAnsi="Tahoma" w:cs="Tahoma"/>
          <w:sz w:val="22"/>
          <w:szCs w:val="22"/>
          <w:lang w:val="es-CR"/>
        </w:rPr>
        <w:t>contratista</w:t>
      </w:r>
      <w:r w:rsidRPr="00D12471">
        <w:rPr>
          <w:rFonts w:ascii="Tahoma" w:hAnsi="Tahoma" w:cs="Tahoma"/>
          <w:sz w:val="22"/>
          <w:szCs w:val="22"/>
          <w:lang w:val="es-CR"/>
        </w:rPr>
        <w:t xml:space="preserve"> —expresamente y por escrito— que cierta información no se considera confidencial.</w:t>
      </w:r>
    </w:p>
    <w:p w14:paraId="51D83800" w14:textId="77777777" w:rsidR="00695607" w:rsidRPr="00D12471" w:rsidRDefault="00695607" w:rsidP="00695607">
      <w:pPr>
        <w:pStyle w:val="EstiloTtulo2SuperiorSinborde"/>
        <w:numPr>
          <w:ilvl w:val="0"/>
          <w:numId w:val="0"/>
        </w:numPr>
        <w:ind w:left="1584" w:hanging="360"/>
        <w:jc w:val="both"/>
        <w:rPr>
          <w:rFonts w:ascii="Tahoma" w:hAnsi="Tahoma" w:cs="Tahoma"/>
          <w:sz w:val="22"/>
          <w:szCs w:val="22"/>
          <w:lang w:val="es-ES"/>
        </w:rPr>
      </w:pPr>
    </w:p>
    <w:p w14:paraId="51D83801" w14:textId="77777777" w:rsidR="00695607" w:rsidRPr="00D12471" w:rsidRDefault="00695607" w:rsidP="00695607">
      <w:pPr>
        <w:pStyle w:val="EstiloTtulo2SuperiorSinborde"/>
        <w:numPr>
          <w:ilvl w:val="0"/>
          <w:numId w:val="0"/>
        </w:numPr>
        <w:ind w:left="1276" w:hanging="52"/>
        <w:jc w:val="both"/>
        <w:rPr>
          <w:rFonts w:ascii="Tahoma" w:hAnsi="Tahoma" w:cs="Tahoma"/>
          <w:sz w:val="22"/>
          <w:szCs w:val="22"/>
          <w:lang w:val="es-ES"/>
        </w:rPr>
      </w:pPr>
      <w:r w:rsidRPr="00D12471">
        <w:rPr>
          <w:rFonts w:ascii="Tahoma" w:hAnsi="Tahoma" w:cs="Tahoma"/>
          <w:sz w:val="22"/>
          <w:szCs w:val="22"/>
          <w:lang w:val="es-ES"/>
        </w:rPr>
        <w:t>Además, la información que sea intercambiada por cualquier medio electrónico, incluyendo correo electrónico, no puede salir a terceras personas.</w:t>
      </w:r>
    </w:p>
    <w:p w14:paraId="51D83802" w14:textId="77777777" w:rsidR="00551C05" w:rsidRPr="00D12471" w:rsidRDefault="00551C05" w:rsidP="00887475">
      <w:pPr>
        <w:pStyle w:val="EstiloTtulo2SuperiorSinborde"/>
        <w:numPr>
          <w:ilvl w:val="0"/>
          <w:numId w:val="0"/>
        </w:numPr>
        <w:ind w:left="2880"/>
        <w:jc w:val="both"/>
        <w:rPr>
          <w:rFonts w:ascii="Tahoma" w:hAnsi="Tahoma" w:cs="Tahoma"/>
          <w:sz w:val="22"/>
          <w:szCs w:val="22"/>
          <w:lang w:val="es-ES"/>
        </w:rPr>
      </w:pPr>
    </w:p>
    <w:p w14:paraId="51D83803" w14:textId="77777777" w:rsidR="001B1039" w:rsidRPr="00D12471" w:rsidRDefault="00E2767C" w:rsidP="0055170C">
      <w:pPr>
        <w:pStyle w:val="Prrafodelista"/>
        <w:numPr>
          <w:ilvl w:val="2"/>
          <w:numId w:val="10"/>
        </w:numPr>
        <w:suppressAutoHyphens/>
        <w:ind w:left="1701" w:right="17" w:hanging="981"/>
        <w:jc w:val="both"/>
        <w:rPr>
          <w:rFonts w:ascii="Tahoma" w:hAnsi="Tahoma" w:cs="Tahoma"/>
          <w:b/>
          <w:sz w:val="22"/>
          <w:szCs w:val="22"/>
        </w:rPr>
      </w:pPr>
      <w:bookmarkStart w:id="46" w:name="_Ref148327390"/>
      <w:r w:rsidRPr="00D12471">
        <w:rPr>
          <w:rFonts w:ascii="Tahoma" w:hAnsi="Tahoma" w:cs="Tahoma"/>
          <w:b/>
          <w:sz w:val="22"/>
          <w:szCs w:val="22"/>
        </w:rPr>
        <w:t>Uso de información confidencial:</w:t>
      </w:r>
      <w:r w:rsidRPr="00D12471">
        <w:rPr>
          <w:rFonts w:ascii="Tahoma" w:hAnsi="Tahoma" w:cs="Tahoma"/>
          <w:sz w:val="22"/>
          <w:szCs w:val="22"/>
        </w:rPr>
        <w:t xml:space="preserve"> Por un periodo de cinco (5) años después de la comunicación</w:t>
      </w:r>
      <w:r w:rsidR="00AC25A5" w:rsidRPr="00D12471">
        <w:rPr>
          <w:rFonts w:ascii="Tahoma" w:hAnsi="Tahoma" w:cs="Tahoma"/>
          <w:sz w:val="22"/>
          <w:szCs w:val="22"/>
        </w:rPr>
        <w:t xml:space="preserve"> de finalización</w:t>
      </w:r>
      <w:r w:rsidRPr="00D12471">
        <w:rPr>
          <w:rFonts w:ascii="Tahoma" w:hAnsi="Tahoma" w:cs="Tahoma"/>
          <w:sz w:val="22"/>
          <w:szCs w:val="22"/>
        </w:rPr>
        <w:t xml:space="preserve">, el </w:t>
      </w:r>
      <w:r w:rsidR="00980BBF" w:rsidRPr="00D12471">
        <w:rPr>
          <w:rFonts w:ascii="Tahoma" w:hAnsi="Tahoma" w:cs="Tahoma"/>
          <w:sz w:val="22"/>
          <w:szCs w:val="22"/>
        </w:rPr>
        <w:t>contratista</w:t>
      </w:r>
      <w:r w:rsidRPr="00D12471">
        <w:rPr>
          <w:rFonts w:ascii="Tahoma" w:hAnsi="Tahoma" w:cs="Tahoma"/>
          <w:sz w:val="22"/>
          <w:szCs w:val="22"/>
        </w:rPr>
        <w:t xml:space="preserve">, empleados y cualquier otro personal del mismo, no podrán utilizar </w:t>
      </w:r>
      <w:r w:rsidR="00E738FE" w:rsidRPr="00D12471">
        <w:rPr>
          <w:rFonts w:ascii="Tahoma" w:hAnsi="Tahoma" w:cs="Tahoma"/>
          <w:sz w:val="22"/>
          <w:szCs w:val="22"/>
        </w:rPr>
        <w:t xml:space="preserve">la </w:t>
      </w:r>
      <w:r w:rsidRPr="00D12471">
        <w:rPr>
          <w:rFonts w:ascii="Tahoma" w:hAnsi="Tahoma" w:cs="Tahoma"/>
          <w:sz w:val="22"/>
          <w:szCs w:val="22"/>
        </w:rPr>
        <w:t xml:space="preserve">información confidencial </w:t>
      </w:r>
      <w:r w:rsidR="008A7BE4" w:rsidRPr="00D12471">
        <w:rPr>
          <w:rFonts w:ascii="Tahoma" w:hAnsi="Tahoma" w:cs="Tahoma"/>
          <w:sz w:val="22"/>
          <w:szCs w:val="22"/>
        </w:rPr>
        <w:t>del BCCR</w:t>
      </w:r>
      <w:r w:rsidRPr="00D12471">
        <w:rPr>
          <w:rFonts w:ascii="Tahoma" w:hAnsi="Tahoma" w:cs="Tahoma"/>
          <w:sz w:val="22"/>
          <w:szCs w:val="22"/>
        </w:rPr>
        <w:t xml:space="preserve"> para fines distintos a los alcances y objetivos contemplados en el </w:t>
      </w:r>
      <w:r w:rsidR="00E738FE" w:rsidRPr="00D12471">
        <w:rPr>
          <w:rFonts w:ascii="Tahoma" w:hAnsi="Tahoma" w:cs="Tahoma"/>
          <w:sz w:val="22"/>
          <w:szCs w:val="22"/>
        </w:rPr>
        <w:t>contrato correspondiente</w:t>
      </w:r>
      <w:r w:rsidRPr="00D12471">
        <w:rPr>
          <w:rFonts w:ascii="Tahoma" w:hAnsi="Tahoma" w:cs="Tahoma"/>
          <w:sz w:val="22"/>
          <w:szCs w:val="22"/>
        </w:rPr>
        <w:t xml:space="preserve">. </w:t>
      </w:r>
      <w:r w:rsidR="00150890" w:rsidRPr="00D12471">
        <w:rPr>
          <w:rFonts w:ascii="Tahoma" w:hAnsi="Tahoma" w:cs="Tahoma"/>
          <w:sz w:val="22"/>
          <w:szCs w:val="22"/>
        </w:rPr>
        <w:t xml:space="preserve"> </w:t>
      </w:r>
      <w:r w:rsidRPr="00D12471">
        <w:rPr>
          <w:rFonts w:ascii="Tahoma" w:hAnsi="Tahoma" w:cs="Tahoma"/>
          <w:sz w:val="22"/>
          <w:szCs w:val="22"/>
        </w:rPr>
        <w:t>Asimismo</w:t>
      </w:r>
      <w:r w:rsidR="00E738FE" w:rsidRPr="00D12471">
        <w:rPr>
          <w:rFonts w:ascii="Tahoma" w:hAnsi="Tahoma" w:cs="Tahoma"/>
          <w:sz w:val="22"/>
          <w:szCs w:val="22"/>
        </w:rPr>
        <w:t>,</w:t>
      </w:r>
      <w:r w:rsidRPr="00D12471">
        <w:rPr>
          <w:rFonts w:ascii="Tahoma" w:hAnsi="Tahoma" w:cs="Tahoma"/>
          <w:sz w:val="22"/>
          <w:szCs w:val="22"/>
        </w:rPr>
        <w:t xml:space="preserve"> el </w:t>
      </w:r>
      <w:r w:rsidR="00980BBF" w:rsidRPr="00D12471">
        <w:rPr>
          <w:rFonts w:ascii="Tahoma" w:hAnsi="Tahoma" w:cs="Tahoma"/>
          <w:sz w:val="22"/>
          <w:szCs w:val="22"/>
        </w:rPr>
        <w:t>contratista</w:t>
      </w:r>
      <w:r w:rsidRPr="00D12471">
        <w:rPr>
          <w:rFonts w:ascii="Tahoma" w:hAnsi="Tahoma" w:cs="Tahoma"/>
          <w:sz w:val="22"/>
          <w:szCs w:val="22"/>
        </w:rPr>
        <w:t xml:space="preserve"> no podrá divulgar ni transferir a terceros, bajo ningún motivo, la información confidencial </w:t>
      </w:r>
      <w:r w:rsidR="008A7BE4" w:rsidRPr="00D12471">
        <w:rPr>
          <w:rFonts w:ascii="Tahoma" w:hAnsi="Tahoma" w:cs="Tahoma"/>
          <w:sz w:val="22"/>
          <w:szCs w:val="22"/>
        </w:rPr>
        <w:t>del BCCR</w:t>
      </w:r>
      <w:r w:rsidRPr="00D12471">
        <w:rPr>
          <w:rFonts w:ascii="Tahoma" w:hAnsi="Tahoma" w:cs="Tahoma"/>
          <w:sz w:val="22"/>
          <w:szCs w:val="22"/>
        </w:rPr>
        <w:t>.</w:t>
      </w:r>
      <w:bookmarkEnd w:id="46"/>
      <w:r w:rsidRPr="00D12471">
        <w:rPr>
          <w:rFonts w:ascii="Tahoma" w:hAnsi="Tahoma" w:cs="Tahoma"/>
          <w:sz w:val="22"/>
          <w:szCs w:val="22"/>
        </w:rPr>
        <w:t xml:space="preserve"> </w:t>
      </w:r>
    </w:p>
    <w:p w14:paraId="51D83804" w14:textId="77777777" w:rsidR="00E17113" w:rsidRPr="00D12471" w:rsidRDefault="00E17113" w:rsidP="00131CD1">
      <w:pPr>
        <w:pStyle w:val="Prrafodelista"/>
        <w:suppressAutoHyphens/>
        <w:ind w:left="1224" w:right="17"/>
        <w:jc w:val="both"/>
        <w:rPr>
          <w:rFonts w:ascii="Tahoma" w:hAnsi="Tahoma" w:cs="Tahoma"/>
          <w:sz w:val="22"/>
          <w:szCs w:val="22"/>
        </w:rPr>
      </w:pPr>
      <w:bookmarkStart w:id="47" w:name="_Toc337454610"/>
      <w:bookmarkStart w:id="48" w:name="_Toc337454618"/>
    </w:p>
    <w:p w14:paraId="51D83805" w14:textId="77777777" w:rsidR="001B1039" w:rsidRPr="00D12471" w:rsidRDefault="00E2767C" w:rsidP="009B69EC">
      <w:pPr>
        <w:pStyle w:val="Prrafodelista"/>
        <w:suppressAutoHyphens/>
        <w:ind w:left="1701" w:right="17"/>
        <w:jc w:val="both"/>
        <w:rPr>
          <w:rFonts w:ascii="Tahoma" w:hAnsi="Tahoma" w:cs="Tahoma"/>
          <w:sz w:val="22"/>
          <w:szCs w:val="22"/>
        </w:rPr>
      </w:pPr>
      <w:r w:rsidRPr="00D12471">
        <w:rPr>
          <w:rFonts w:ascii="Tahoma" w:hAnsi="Tahoma" w:cs="Tahoma"/>
          <w:sz w:val="22"/>
          <w:szCs w:val="22"/>
        </w:rPr>
        <w:t>La</w:t>
      </w:r>
      <w:r w:rsidR="001B1039" w:rsidRPr="00D12471">
        <w:rPr>
          <w:rFonts w:ascii="Tahoma" w:hAnsi="Tahoma" w:cs="Tahoma"/>
          <w:sz w:val="22"/>
          <w:szCs w:val="22"/>
        </w:rPr>
        <w:t xml:space="preserve">s </w:t>
      </w:r>
      <w:r w:rsidRPr="00D12471">
        <w:rPr>
          <w:rFonts w:ascii="Tahoma" w:hAnsi="Tahoma" w:cs="Tahoma"/>
          <w:sz w:val="22"/>
          <w:szCs w:val="22"/>
        </w:rPr>
        <w:t>excepci</w:t>
      </w:r>
      <w:r w:rsidR="001B1039" w:rsidRPr="00D12471">
        <w:rPr>
          <w:rFonts w:ascii="Tahoma" w:hAnsi="Tahoma" w:cs="Tahoma"/>
          <w:sz w:val="22"/>
          <w:szCs w:val="22"/>
        </w:rPr>
        <w:t>ones a lo anterior serán:</w:t>
      </w:r>
      <w:bookmarkEnd w:id="47"/>
      <w:bookmarkEnd w:id="48"/>
    </w:p>
    <w:p w14:paraId="51D83806" w14:textId="77777777" w:rsidR="001B1039" w:rsidRPr="00D12471" w:rsidRDefault="001B1039" w:rsidP="009B69EC">
      <w:pPr>
        <w:pStyle w:val="Prrafodelista"/>
        <w:numPr>
          <w:ilvl w:val="2"/>
          <w:numId w:val="4"/>
        </w:numPr>
        <w:tabs>
          <w:tab w:val="clear" w:pos="1980"/>
          <w:tab w:val="num" w:pos="2127"/>
        </w:tabs>
        <w:suppressAutoHyphens/>
        <w:ind w:left="2127" w:right="17" w:hanging="426"/>
        <w:jc w:val="both"/>
        <w:rPr>
          <w:rFonts w:ascii="Tahoma" w:hAnsi="Tahoma" w:cs="Tahoma"/>
          <w:sz w:val="22"/>
          <w:szCs w:val="22"/>
        </w:rPr>
      </w:pPr>
      <w:bookmarkStart w:id="49" w:name="_Toc337454611"/>
      <w:bookmarkStart w:id="50" w:name="_Toc337454619"/>
      <w:bookmarkStart w:id="51" w:name="_Toc337455324"/>
      <w:r w:rsidRPr="00D12471">
        <w:rPr>
          <w:rFonts w:ascii="Tahoma" w:hAnsi="Tahoma" w:cs="Tahoma"/>
          <w:sz w:val="22"/>
          <w:szCs w:val="22"/>
        </w:rPr>
        <w:t>S</w:t>
      </w:r>
      <w:r w:rsidR="00E2767C" w:rsidRPr="00D12471">
        <w:rPr>
          <w:rFonts w:ascii="Tahoma" w:hAnsi="Tahoma" w:cs="Tahoma"/>
          <w:sz w:val="22"/>
          <w:szCs w:val="22"/>
        </w:rPr>
        <w:t xml:space="preserve">i la Ley así lo obliga, en cuyo caso </w:t>
      </w:r>
      <w:r w:rsidRPr="00D12471">
        <w:rPr>
          <w:rFonts w:ascii="Tahoma" w:hAnsi="Tahoma" w:cs="Tahoma"/>
          <w:sz w:val="22"/>
          <w:szCs w:val="22"/>
        </w:rPr>
        <w:t xml:space="preserve">el </w:t>
      </w:r>
      <w:r w:rsidR="00980BBF" w:rsidRPr="00D12471">
        <w:rPr>
          <w:rFonts w:ascii="Tahoma" w:hAnsi="Tahoma" w:cs="Tahoma"/>
          <w:sz w:val="22"/>
          <w:szCs w:val="22"/>
        </w:rPr>
        <w:t>contratista</w:t>
      </w:r>
      <w:r w:rsidRPr="00D12471">
        <w:rPr>
          <w:rFonts w:ascii="Tahoma" w:hAnsi="Tahoma" w:cs="Tahoma"/>
          <w:sz w:val="22"/>
          <w:szCs w:val="22"/>
        </w:rPr>
        <w:t xml:space="preserve"> </w:t>
      </w:r>
      <w:r w:rsidR="00E2767C" w:rsidRPr="00D12471">
        <w:rPr>
          <w:rFonts w:ascii="Tahoma" w:hAnsi="Tahoma" w:cs="Tahoma"/>
          <w:sz w:val="22"/>
          <w:szCs w:val="22"/>
        </w:rPr>
        <w:t xml:space="preserve">hará todo lo posible por notificar </w:t>
      </w:r>
      <w:r w:rsidR="008976BF" w:rsidRPr="00D12471">
        <w:rPr>
          <w:rFonts w:ascii="Tahoma" w:hAnsi="Tahoma" w:cs="Tahoma"/>
          <w:sz w:val="22"/>
          <w:szCs w:val="22"/>
        </w:rPr>
        <w:t>al</w:t>
      </w:r>
      <w:r w:rsidR="002E5217" w:rsidRPr="00D12471">
        <w:rPr>
          <w:rFonts w:ascii="Tahoma" w:hAnsi="Tahoma" w:cs="Tahoma"/>
          <w:sz w:val="22"/>
          <w:szCs w:val="22"/>
        </w:rPr>
        <w:t xml:space="preserve"> </w:t>
      </w:r>
      <w:r w:rsidR="008F57DC" w:rsidRPr="00D12471">
        <w:rPr>
          <w:rFonts w:ascii="Tahoma" w:hAnsi="Tahoma" w:cs="Tahoma"/>
          <w:sz w:val="22"/>
          <w:szCs w:val="22"/>
        </w:rPr>
        <w:t>BCCR</w:t>
      </w:r>
      <w:r w:rsidR="00E2767C" w:rsidRPr="00D12471">
        <w:rPr>
          <w:rFonts w:ascii="Tahoma" w:hAnsi="Tahoma" w:cs="Tahoma"/>
          <w:sz w:val="22"/>
          <w:szCs w:val="22"/>
        </w:rPr>
        <w:t xml:space="preserve"> de tal obligación, de forma tal que éste último pueda interponer las objeciones que considere oportunas</w:t>
      </w:r>
      <w:r w:rsidRPr="00D12471">
        <w:rPr>
          <w:rFonts w:ascii="Tahoma" w:hAnsi="Tahoma" w:cs="Tahoma"/>
          <w:sz w:val="22"/>
          <w:szCs w:val="22"/>
        </w:rPr>
        <w:t>.</w:t>
      </w:r>
      <w:bookmarkEnd w:id="49"/>
      <w:bookmarkEnd w:id="50"/>
      <w:bookmarkEnd w:id="51"/>
    </w:p>
    <w:p w14:paraId="51D83807" w14:textId="77777777" w:rsidR="00E2767C" w:rsidRPr="00D12471" w:rsidRDefault="001B1039" w:rsidP="009B69EC">
      <w:pPr>
        <w:pStyle w:val="Prrafodelista"/>
        <w:numPr>
          <w:ilvl w:val="2"/>
          <w:numId w:val="4"/>
        </w:numPr>
        <w:tabs>
          <w:tab w:val="clear" w:pos="1980"/>
          <w:tab w:val="num" w:pos="2127"/>
        </w:tabs>
        <w:suppressAutoHyphens/>
        <w:ind w:left="2127" w:right="17" w:hanging="426"/>
        <w:jc w:val="both"/>
        <w:rPr>
          <w:rFonts w:ascii="Tahoma" w:hAnsi="Tahoma" w:cs="Tahoma"/>
          <w:sz w:val="22"/>
          <w:szCs w:val="22"/>
        </w:rPr>
      </w:pPr>
      <w:bookmarkStart w:id="52" w:name="_Toc337454612"/>
      <w:bookmarkStart w:id="53" w:name="_Toc337454620"/>
      <w:bookmarkStart w:id="54" w:name="_Toc337455325"/>
      <w:r w:rsidRPr="00D12471">
        <w:rPr>
          <w:rFonts w:ascii="Tahoma" w:hAnsi="Tahoma" w:cs="Tahoma"/>
          <w:sz w:val="22"/>
          <w:szCs w:val="22"/>
        </w:rPr>
        <w:t xml:space="preserve">Que así lo requiera el trabajo contratado, en cuyo caso el </w:t>
      </w:r>
      <w:r w:rsidR="00980BBF" w:rsidRPr="00D12471">
        <w:rPr>
          <w:rFonts w:ascii="Tahoma" w:hAnsi="Tahoma" w:cs="Tahoma"/>
          <w:sz w:val="22"/>
          <w:szCs w:val="22"/>
        </w:rPr>
        <w:t>contratista</w:t>
      </w:r>
      <w:r w:rsidRPr="00D12471">
        <w:rPr>
          <w:rFonts w:ascii="Tahoma" w:hAnsi="Tahoma" w:cs="Tahoma"/>
          <w:sz w:val="22"/>
          <w:szCs w:val="22"/>
        </w:rPr>
        <w:t xml:space="preserve"> requerirá la autorización explícita y por escrito del </w:t>
      </w:r>
      <w:r w:rsidR="00EB089A" w:rsidRPr="00D12471">
        <w:rPr>
          <w:rFonts w:ascii="Tahoma" w:hAnsi="Tahoma" w:cs="Tahoma"/>
          <w:sz w:val="22"/>
          <w:szCs w:val="22"/>
        </w:rPr>
        <w:t>Encargad</w:t>
      </w:r>
      <w:r w:rsidR="003145FC" w:rsidRPr="00D12471">
        <w:rPr>
          <w:rFonts w:ascii="Tahoma" w:hAnsi="Tahoma" w:cs="Tahoma"/>
          <w:sz w:val="22"/>
          <w:szCs w:val="22"/>
        </w:rPr>
        <w:t>o</w:t>
      </w:r>
      <w:r w:rsidR="00EB089A" w:rsidRPr="00D12471">
        <w:rPr>
          <w:rFonts w:ascii="Tahoma" w:hAnsi="Tahoma" w:cs="Tahoma"/>
          <w:sz w:val="22"/>
          <w:szCs w:val="22"/>
        </w:rPr>
        <w:t xml:space="preserve"> General de la Contratación</w:t>
      </w:r>
      <w:r w:rsidRPr="00D12471">
        <w:rPr>
          <w:rFonts w:ascii="Tahoma" w:hAnsi="Tahoma" w:cs="Tahoma"/>
          <w:sz w:val="22"/>
          <w:szCs w:val="22"/>
        </w:rPr>
        <w:t>.</w:t>
      </w:r>
      <w:bookmarkEnd w:id="52"/>
      <w:bookmarkEnd w:id="53"/>
      <w:bookmarkEnd w:id="54"/>
    </w:p>
    <w:p w14:paraId="51D83808" w14:textId="77777777" w:rsidR="00651FFD" w:rsidRPr="00D12471" w:rsidRDefault="00651FFD" w:rsidP="00651FFD">
      <w:pPr>
        <w:rPr>
          <w:rFonts w:ascii="Tahoma" w:hAnsi="Tahoma" w:cs="Tahoma"/>
          <w:sz w:val="22"/>
          <w:szCs w:val="22"/>
        </w:rPr>
      </w:pPr>
    </w:p>
    <w:p w14:paraId="51D83809" w14:textId="77777777" w:rsidR="00E2767C" w:rsidRPr="00D12471" w:rsidRDefault="00E2767C" w:rsidP="0055170C">
      <w:pPr>
        <w:pStyle w:val="Prrafodelista"/>
        <w:numPr>
          <w:ilvl w:val="2"/>
          <w:numId w:val="10"/>
        </w:numPr>
        <w:suppressAutoHyphens/>
        <w:ind w:left="1701" w:right="17" w:hanging="981"/>
        <w:jc w:val="both"/>
        <w:rPr>
          <w:rFonts w:ascii="Tahoma" w:hAnsi="Tahoma" w:cs="Tahoma"/>
          <w:b/>
          <w:sz w:val="22"/>
          <w:szCs w:val="22"/>
        </w:rPr>
      </w:pPr>
      <w:r w:rsidRPr="00D12471">
        <w:rPr>
          <w:rFonts w:ascii="Tahoma" w:hAnsi="Tahoma" w:cs="Tahoma"/>
          <w:b/>
          <w:sz w:val="22"/>
          <w:szCs w:val="22"/>
        </w:rPr>
        <w:t xml:space="preserve">Aseguramiento de la información confidencial: </w:t>
      </w:r>
      <w:r w:rsidRPr="00D12471">
        <w:rPr>
          <w:rFonts w:ascii="Tahoma" w:hAnsi="Tahoma" w:cs="Tahoma"/>
          <w:sz w:val="22"/>
          <w:szCs w:val="22"/>
        </w:rPr>
        <w:t xml:space="preserve">El </w:t>
      </w:r>
      <w:r w:rsidR="00980BBF" w:rsidRPr="00D12471">
        <w:rPr>
          <w:rFonts w:ascii="Tahoma" w:hAnsi="Tahoma" w:cs="Tahoma"/>
          <w:sz w:val="22"/>
          <w:szCs w:val="22"/>
        </w:rPr>
        <w:t>contratista</w:t>
      </w:r>
      <w:r w:rsidRPr="00D12471">
        <w:rPr>
          <w:rFonts w:ascii="Tahoma" w:hAnsi="Tahoma" w:cs="Tahoma"/>
          <w:sz w:val="22"/>
          <w:szCs w:val="22"/>
        </w:rPr>
        <w:t xml:space="preserve"> está obligado a procurar mecanismos que protejan la confidencialidad e integridad de la información confidencial obtenida </w:t>
      </w:r>
      <w:r w:rsidR="008976BF" w:rsidRPr="00D12471">
        <w:rPr>
          <w:rFonts w:ascii="Tahoma" w:hAnsi="Tahoma" w:cs="Tahoma"/>
          <w:sz w:val="22"/>
          <w:szCs w:val="22"/>
        </w:rPr>
        <w:t>d</w:t>
      </w:r>
      <w:r w:rsidR="008A7BE4" w:rsidRPr="00D12471">
        <w:rPr>
          <w:rFonts w:ascii="Tahoma" w:hAnsi="Tahoma" w:cs="Tahoma"/>
          <w:sz w:val="22"/>
          <w:szCs w:val="22"/>
        </w:rPr>
        <w:t>el BCCR</w:t>
      </w:r>
      <w:r w:rsidR="00651FFD" w:rsidRPr="00D12471">
        <w:rPr>
          <w:rFonts w:ascii="Tahoma" w:hAnsi="Tahoma" w:cs="Tahoma"/>
          <w:sz w:val="22"/>
          <w:szCs w:val="22"/>
        </w:rPr>
        <w:t>, u</w:t>
      </w:r>
      <w:r w:rsidRPr="00D12471">
        <w:rPr>
          <w:rFonts w:ascii="Tahoma" w:hAnsi="Tahoma" w:cs="Tahoma"/>
          <w:sz w:val="22"/>
          <w:szCs w:val="22"/>
        </w:rPr>
        <w:t>na vez finalizado el contrato</w:t>
      </w:r>
      <w:r w:rsidR="00E738FE" w:rsidRPr="00D12471">
        <w:rPr>
          <w:rFonts w:ascii="Tahoma" w:hAnsi="Tahoma" w:cs="Tahoma"/>
          <w:sz w:val="22"/>
          <w:szCs w:val="22"/>
        </w:rPr>
        <w:t>,</w:t>
      </w:r>
      <w:r w:rsidRPr="00D12471">
        <w:rPr>
          <w:rFonts w:ascii="Tahoma" w:hAnsi="Tahoma" w:cs="Tahoma"/>
          <w:sz w:val="22"/>
          <w:szCs w:val="22"/>
        </w:rPr>
        <w:t xml:space="preserve"> así como el periodo de garantía correspondiente, el </w:t>
      </w:r>
      <w:r w:rsidR="00980BBF" w:rsidRPr="00D12471">
        <w:rPr>
          <w:rFonts w:ascii="Tahoma" w:hAnsi="Tahoma" w:cs="Tahoma"/>
          <w:sz w:val="22"/>
          <w:szCs w:val="22"/>
        </w:rPr>
        <w:t>contratista</w:t>
      </w:r>
      <w:r w:rsidRPr="00D12471">
        <w:rPr>
          <w:rFonts w:ascii="Tahoma" w:hAnsi="Tahoma" w:cs="Tahoma"/>
          <w:sz w:val="22"/>
          <w:szCs w:val="22"/>
        </w:rPr>
        <w:t xml:space="preserve"> está obligado a destruir completamente la información confidencial que haya obtenido </w:t>
      </w:r>
      <w:r w:rsidR="008976BF" w:rsidRPr="00D12471">
        <w:rPr>
          <w:rFonts w:ascii="Tahoma" w:hAnsi="Tahoma" w:cs="Tahoma"/>
          <w:sz w:val="22"/>
          <w:szCs w:val="22"/>
        </w:rPr>
        <w:t>d</w:t>
      </w:r>
      <w:r w:rsidR="008A7BE4" w:rsidRPr="00D12471">
        <w:rPr>
          <w:rFonts w:ascii="Tahoma" w:hAnsi="Tahoma" w:cs="Tahoma"/>
          <w:sz w:val="22"/>
          <w:szCs w:val="22"/>
        </w:rPr>
        <w:t>el BCCR</w:t>
      </w:r>
      <w:r w:rsidRPr="00D12471">
        <w:rPr>
          <w:rFonts w:ascii="Tahoma" w:hAnsi="Tahoma" w:cs="Tahoma"/>
          <w:sz w:val="22"/>
          <w:szCs w:val="22"/>
        </w:rPr>
        <w:t>.</w:t>
      </w:r>
    </w:p>
    <w:p w14:paraId="51D8380A" w14:textId="77777777" w:rsidR="00651FFD" w:rsidRPr="00D12471" w:rsidRDefault="00651FFD" w:rsidP="003615CD">
      <w:pPr>
        <w:pStyle w:val="Prrafodelista"/>
        <w:suppressAutoHyphens/>
        <w:ind w:left="1224" w:right="17"/>
        <w:jc w:val="both"/>
        <w:rPr>
          <w:rFonts w:ascii="Tahoma" w:hAnsi="Tahoma" w:cs="Tahoma"/>
          <w:sz w:val="22"/>
          <w:szCs w:val="22"/>
        </w:rPr>
      </w:pPr>
    </w:p>
    <w:p w14:paraId="51D8380B" w14:textId="77777777" w:rsidR="00E2767C" w:rsidRPr="00D12471" w:rsidRDefault="00E2767C" w:rsidP="0055170C">
      <w:pPr>
        <w:pStyle w:val="Prrafodelista"/>
        <w:numPr>
          <w:ilvl w:val="2"/>
          <w:numId w:val="10"/>
        </w:numPr>
        <w:suppressAutoHyphens/>
        <w:ind w:left="1701" w:right="17" w:hanging="981"/>
        <w:jc w:val="both"/>
        <w:rPr>
          <w:rFonts w:ascii="Tahoma" w:hAnsi="Tahoma" w:cs="Tahoma"/>
          <w:b/>
          <w:sz w:val="22"/>
          <w:szCs w:val="22"/>
        </w:rPr>
      </w:pPr>
      <w:r w:rsidRPr="00D12471">
        <w:rPr>
          <w:rFonts w:ascii="Tahoma" w:hAnsi="Tahoma" w:cs="Tahoma"/>
          <w:b/>
          <w:sz w:val="22"/>
          <w:szCs w:val="22"/>
        </w:rPr>
        <w:t>Cooperación en caso de divulgación:</w:t>
      </w:r>
      <w:r w:rsidRPr="00D12471">
        <w:rPr>
          <w:rFonts w:ascii="Tahoma" w:hAnsi="Tahoma" w:cs="Tahoma"/>
          <w:sz w:val="22"/>
          <w:szCs w:val="22"/>
        </w:rPr>
        <w:t xml:space="preserve"> El </w:t>
      </w:r>
      <w:r w:rsidR="00980BBF" w:rsidRPr="00D12471">
        <w:rPr>
          <w:rFonts w:ascii="Tahoma" w:hAnsi="Tahoma" w:cs="Tahoma"/>
          <w:sz w:val="22"/>
          <w:szCs w:val="22"/>
        </w:rPr>
        <w:t>contratista</w:t>
      </w:r>
      <w:r w:rsidRPr="00D12471">
        <w:rPr>
          <w:rFonts w:ascii="Tahoma" w:hAnsi="Tahoma" w:cs="Tahoma"/>
          <w:sz w:val="22"/>
          <w:szCs w:val="22"/>
        </w:rPr>
        <w:t xml:space="preserve"> notificará inmediatamente </w:t>
      </w:r>
      <w:r w:rsidR="008976BF" w:rsidRPr="00D12471">
        <w:rPr>
          <w:rFonts w:ascii="Tahoma" w:hAnsi="Tahoma" w:cs="Tahoma"/>
          <w:sz w:val="22"/>
          <w:szCs w:val="22"/>
        </w:rPr>
        <w:t>al</w:t>
      </w:r>
      <w:r w:rsidR="002E5217" w:rsidRPr="00D12471">
        <w:rPr>
          <w:rFonts w:ascii="Tahoma" w:hAnsi="Tahoma" w:cs="Tahoma"/>
          <w:sz w:val="22"/>
          <w:szCs w:val="22"/>
        </w:rPr>
        <w:t xml:space="preserve"> </w:t>
      </w:r>
      <w:r w:rsidR="008F57DC" w:rsidRPr="00D12471">
        <w:rPr>
          <w:rFonts w:ascii="Tahoma" w:hAnsi="Tahoma" w:cs="Tahoma"/>
          <w:sz w:val="22"/>
          <w:szCs w:val="22"/>
        </w:rPr>
        <w:t>BCCR</w:t>
      </w:r>
      <w:r w:rsidR="002E5217" w:rsidRPr="00D12471">
        <w:rPr>
          <w:rFonts w:ascii="Tahoma" w:hAnsi="Tahoma" w:cs="Tahoma"/>
          <w:sz w:val="22"/>
          <w:szCs w:val="22"/>
        </w:rPr>
        <w:t xml:space="preserve"> </w:t>
      </w:r>
      <w:r w:rsidRPr="00D12471">
        <w:rPr>
          <w:rFonts w:ascii="Tahoma" w:hAnsi="Tahoma" w:cs="Tahoma"/>
          <w:sz w:val="22"/>
          <w:szCs w:val="22"/>
        </w:rPr>
        <w:t xml:space="preserve">en caso de descubrir que la información confidencial está siendo mal usada o ha habido divulgación no autorizada de la misma, y cooperará en forma razonable para ayudar </w:t>
      </w:r>
      <w:r w:rsidR="008976BF" w:rsidRPr="00D12471">
        <w:rPr>
          <w:rFonts w:ascii="Tahoma" w:hAnsi="Tahoma" w:cs="Tahoma"/>
          <w:sz w:val="22"/>
          <w:szCs w:val="22"/>
        </w:rPr>
        <w:t>al</w:t>
      </w:r>
      <w:r w:rsidR="002E5217" w:rsidRPr="00D12471">
        <w:rPr>
          <w:rFonts w:ascii="Tahoma" w:hAnsi="Tahoma" w:cs="Tahoma"/>
          <w:sz w:val="22"/>
          <w:szCs w:val="22"/>
        </w:rPr>
        <w:t xml:space="preserve"> </w:t>
      </w:r>
      <w:r w:rsidR="008F57DC" w:rsidRPr="00D12471">
        <w:rPr>
          <w:rFonts w:ascii="Tahoma" w:hAnsi="Tahoma" w:cs="Tahoma"/>
          <w:sz w:val="22"/>
          <w:szCs w:val="22"/>
        </w:rPr>
        <w:t>BCCR</w:t>
      </w:r>
      <w:r w:rsidRPr="00D12471">
        <w:rPr>
          <w:rFonts w:ascii="Tahoma" w:hAnsi="Tahoma" w:cs="Tahoma"/>
          <w:sz w:val="22"/>
          <w:szCs w:val="22"/>
        </w:rPr>
        <w:t xml:space="preserve"> en la recuperación de su información confidencial.</w:t>
      </w:r>
    </w:p>
    <w:p w14:paraId="51D8380C" w14:textId="77777777" w:rsidR="00651FFD" w:rsidRPr="00D12471" w:rsidRDefault="00651FFD" w:rsidP="003615CD">
      <w:pPr>
        <w:pStyle w:val="Prrafodelista"/>
        <w:suppressAutoHyphens/>
        <w:ind w:left="1224" w:right="17"/>
        <w:jc w:val="both"/>
        <w:rPr>
          <w:rFonts w:ascii="Tahoma" w:hAnsi="Tahoma" w:cs="Tahoma"/>
          <w:sz w:val="22"/>
          <w:szCs w:val="22"/>
        </w:rPr>
      </w:pPr>
    </w:p>
    <w:p w14:paraId="51D8380D" w14:textId="77777777" w:rsidR="00E2767C" w:rsidRPr="00D12471" w:rsidRDefault="00E2767C" w:rsidP="0055170C">
      <w:pPr>
        <w:pStyle w:val="Prrafodelista"/>
        <w:numPr>
          <w:ilvl w:val="2"/>
          <w:numId w:val="10"/>
        </w:numPr>
        <w:suppressAutoHyphens/>
        <w:ind w:left="1701" w:right="17" w:hanging="981"/>
        <w:jc w:val="both"/>
        <w:rPr>
          <w:rFonts w:ascii="Tahoma" w:hAnsi="Tahoma" w:cs="Tahoma"/>
          <w:b/>
          <w:sz w:val="22"/>
          <w:szCs w:val="22"/>
        </w:rPr>
      </w:pPr>
      <w:r w:rsidRPr="00D12471">
        <w:rPr>
          <w:rFonts w:ascii="Tahoma" w:hAnsi="Tahoma" w:cs="Tahoma"/>
          <w:b/>
          <w:sz w:val="22"/>
          <w:szCs w:val="22"/>
        </w:rPr>
        <w:t xml:space="preserve">Divulgación autorizada de información confidencial: </w:t>
      </w:r>
      <w:r w:rsidRPr="00D12471">
        <w:rPr>
          <w:rFonts w:ascii="Tahoma" w:hAnsi="Tahoma" w:cs="Tahoma"/>
          <w:sz w:val="22"/>
          <w:szCs w:val="22"/>
        </w:rPr>
        <w:t xml:space="preserve">El </w:t>
      </w:r>
      <w:r w:rsidR="00980BBF" w:rsidRPr="00D12471">
        <w:rPr>
          <w:rFonts w:ascii="Tahoma" w:hAnsi="Tahoma" w:cs="Tahoma"/>
          <w:sz w:val="22"/>
          <w:szCs w:val="22"/>
        </w:rPr>
        <w:t>contratista</w:t>
      </w:r>
      <w:r w:rsidRPr="00D12471">
        <w:rPr>
          <w:rFonts w:ascii="Tahoma" w:hAnsi="Tahoma" w:cs="Tahoma"/>
          <w:sz w:val="22"/>
          <w:szCs w:val="22"/>
        </w:rPr>
        <w:t xml:space="preserve"> solamente podrá revelar información confidencial cuando medie una autorización explícita y por escrito del </w:t>
      </w:r>
      <w:r w:rsidR="008976BF" w:rsidRPr="00D12471">
        <w:rPr>
          <w:rFonts w:ascii="Tahoma" w:hAnsi="Tahoma" w:cs="Tahoma"/>
          <w:sz w:val="22"/>
          <w:szCs w:val="22"/>
        </w:rPr>
        <w:t>Gerente del</w:t>
      </w:r>
      <w:r w:rsidR="002E5217" w:rsidRPr="00D12471">
        <w:rPr>
          <w:rFonts w:ascii="Tahoma" w:hAnsi="Tahoma" w:cs="Tahoma"/>
          <w:sz w:val="22"/>
          <w:szCs w:val="22"/>
        </w:rPr>
        <w:t xml:space="preserve"> </w:t>
      </w:r>
      <w:r w:rsidR="008F57DC" w:rsidRPr="00D12471">
        <w:rPr>
          <w:rFonts w:ascii="Tahoma" w:hAnsi="Tahoma" w:cs="Tahoma"/>
          <w:sz w:val="22"/>
          <w:szCs w:val="22"/>
        </w:rPr>
        <w:t>BCCR</w:t>
      </w:r>
      <w:r w:rsidRPr="00D12471">
        <w:rPr>
          <w:rFonts w:ascii="Tahoma" w:hAnsi="Tahoma" w:cs="Tahoma"/>
          <w:sz w:val="22"/>
          <w:szCs w:val="22"/>
        </w:rPr>
        <w:t xml:space="preserve"> o de la persona que éste oficialmente designe para tales efectos.</w:t>
      </w:r>
    </w:p>
    <w:p w14:paraId="51D8380E" w14:textId="77777777" w:rsidR="00651FFD" w:rsidRPr="00D12471" w:rsidRDefault="00651FFD" w:rsidP="00651FFD">
      <w:pPr>
        <w:pStyle w:val="Prrafodelista"/>
        <w:rPr>
          <w:rFonts w:ascii="Tahoma" w:hAnsi="Tahoma" w:cs="Tahoma"/>
          <w:sz w:val="22"/>
          <w:szCs w:val="22"/>
        </w:rPr>
      </w:pPr>
    </w:p>
    <w:p w14:paraId="51D8380F" w14:textId="77777777" w:rsidR="00651FFD" w:rsidRPr="00D12471" w:rsidRDefault="00651FFD" w:rsidP="00651FFD">
      <w:pPr>
        <w:widowControl w:val="0"/>
        <w:suppressAutoHyphens/>
        <w:ind w:left="1418" w:right="17"/>
        <w:contextualSpacing/>
        <w:jc w:val="both"/>
        <w:rPr>
          <w:rFonts w:ascii="Tahoma" w:hAnsi="Tahoma" w:cs="Tahoma"/>
          <w:sz w:val="22"/>
          <w:szCs w:val="22"/>
        </w:rPr>
      </w:pPr>
    </w:p>
    <w:p w14:paraId="51D83810" w14:textId="77777777" w:rsidR="00E2767C" w:rsidRPr="00D12471" w:rsidRDefault="00E2767C" w:rsidP="00CB7C13">
      <w:pPr>
        <w:pStyle w:val="Prrafodelista"/>
        <w:numPr>
          <w:ilvl w:val="1"/>
          <w:numId w:val="10"/>
        </w:numPr>
        <w:suppressAutoHyphens/>
        <w:ind w:left="709" w:right="17" w:hanging="709"/>
        <w:jc w:val="both"/>
        <w:rPr>
          <w:rFonts w:ascii="Tahoma" w:hAnsi="Tahoma" w:cs="Tahoma"/>
          <w:b/>
          <w:sz w:val="22"/>
          <w:szCs w:val="22"/>
        </w:rPr>
      </w:pPr>
      <w:bookmarkStart w:id="55" w:name="_Ref148326919"/>
      <w:r w:rsidRPr="00D12471">
        <w:rPr>
          <w:rFonts w:ascii="Tahoma" w:hAnsi="Tahoma" w:cs="Tahoma"/>
          <w:b/>
          <w:sz w:val="22"/>
          <w:szCs w:val="22"/>
        </w:rPr>
        <w:t>NORMAS Y PROCEDIMIENTOS DE SEGURIDAD</w:t>
      </w:r>
      <w:bookmarkEnd w:id="55"/>
    </w:p>
    <w:p w14:paraId="51D83811" w14:textId="77777777" w:rsidR="00651FFD" w:rsidRPr="00D12471" w:rsidRDefault="00651FFD" w:rsidP="00651FFD">
      <w:pPr>
        <w:widowControl w:val="0"/>
        <w:suppressAutoHyphens/>
        <w:ind w:left="567" w:right="17"/>
        <w:contextualSpacing/>
        <w:jc w:val="both"/>
        <w:rPr>
          <w:rFonts w:ascii="Tahoma" w:hAnsi="Tahoma" w:cs="Tahoma"/>
          <w:b/>
          <w:sz w:val="22"/>
          <w:szCs w:val="22"/>
        </w:rPr>
      </w:pPr>
    </w:p>
    <w:p w14:paraId="51D83812" w14:textId="77777777" w:rsidR="00E2767C" w:rsidRPr="00D12471" w:rsidRDefault="00E2767C" w:rsidP="00A15198">
      <w:pPr>
        <w:pStyle w:val="Prrafodelista"/>
        <w:numPr>
          <w:ilvl w:val="2"/>
          <w:numId w:val="10"/>
        </w:numPr>
        <w:suppressAutoHyphens/>
        <w:ind w:left="1701" w:right="17" w:hanging="981"/>
        <w:jc w:val="both"/>
        <w:rPr>
          <w:rFonts w:ascii="Tahoma" w:hAnsi="Tahoma" w:cs="Tahoma"/>
          <w:b/>
          <w:sz w:val="22"/>
          <w:szCs w:val="22"/>
        </w:rPr>
      </w:pPr>
      <w:r w:rsidRPr="00D12471">
        <w:rPr>
          <w:rFonts w:ascii="Tahoma" w:hAnsi="Tahoma" w:cs="Tahoma"/>
          <w:b/>
          <w:sz w:val="22"/>
          <w:szCs w:val="22"/>
        </w:rPr>
        <w:t xml:space="preserve">Normas de seguridad: </w:t>
      </w:r>
      <w:r w:rsidR="008976BF" w:rsidRPr="00D12471">
        <w:rPr>
          <w:rFonts w:ascii="Tahoma" w:hAnsi="Tahoma" w:cs="Tahoma"/>
          <w:sz w:val="22"/>
          <w:szCs w:val="22"/>
        </w:rPr>
        <w:t>E</w:t>
      </w:r>
      <w:r w:rsidR="008A7BE4" w:rsidRPr="00D12471">
        <w:rPr>
          <w:rFonts w:ascii="Tahoma" w:hAnsi="Tahoma" w:cs="Tahoma"/>
          <w:sz w:val="22"/>
          <w:szCs w:val="22"/>
        </w:rPr>
        <w:t>l BCCR</w:t>
      </w:r>
      <w:r w:rsidR="002E5217" w:rsidRPr="00D12471">
        <w:rPr>
          <w:rFonts w:ascii="Tahoma" w:hAnsi="Tahoma" w:cs="Tahoma"/>
          <w:sz w:val="22"/>
          <w:szCs w:val="22"/>
        </w:rPr>
        <w:t xml:space="preserve"> </w:t>
      </w:r>
      <w:r w:rsidRPr="00D12471">
        <w:rPr>
          <w:rFonts w:ascii="Tahoma" w:hAnsi="Tahoma" w:cs="Tahoma"/>
          <w:sz w:val="22"/>
          <w:szCs w:val="22"/>
        </w:rPr>
        <w:t>cuenta</w:t>
      </w:r>
      <w:r w:rsidR="00E127E7" w:rsidRPr="00D12471">
        <w:rPr>
          <w:rFonts w:ascii="Tahoma" w:hAnsi="Tahoma" w:cs="Tahoma"/>
          <w:sz w:val="22"/>
          <w:szCs w:val="22"/>
        </w:rPr>
        <w:t>n</w:t>
      </w:r>
      <w:r w:rsidRPr="00D12471">
        <w:rPr>
          <w:rFonts w:ascii="Tahoma" w:hAnsi="Tahoma" w:cs="Tahoma"/>
          <w:sz w:val="22"/>
          <w:szCs w:val="22"/>
        </w:rPr>
        <w:t xml:space="preserve"> con normas de seguridad dirigidas tanto a usuarios finales como al personal técnico, así como a toda persona o empresa que utilice de alguna forma la información de</w:t>
      </w:r>
      <w:r w:rsidR="0082049F" w:rsidRPr="00D12471">
        <w:rPr>
          <w:rFonts w:ascii="Tahoma" w:hAnsi="Tahoma" w:cs="Tahoma"/>
          <w:sz w:val="22"/>
          <w:szCs w:val="22"/>
        </w:rPr>
        <w:t xml:space="preserve">l </w:t>
      </w:r>
      <w:r w:rsidR="008F57DC" w:rsidRPr="00D12471">
        <w:rPr>
          <w:rFonts w:ascii="Tahoma" w:hAnsi="Tahoma" w:cs="Tahoma"/>
          <w:sz w:val="22"/>
          <w:szCs w:val="22"/>
        </w:rPr>
        <w:t>BCCR</w:t>
      </w:r>
      <w:r w:rsidRPr="00D12471">
        <w:rPr>
          <w:rFonts w:ascii="Tahoma" w:hAnsi="Tahoma" w:cs="Tahoma"/>
          <w:sz w:val="22"/>
          <w:szCs w:val="22"/>
        </w:rPr>
        <w:t xml:space="preserve"> y su infraestructura tecnológica. </w:t>
      </w:r>
      <w:r w:rsidR="00612469" w:rsidRPr="00D12471">
        <w:rPr>
          <w:rFonts w:ascii="Tahoma" w:hAnsi="Tahoma" w:cs="Tahoma"/>
          <w:sz w:val="22"/>
          <w:szCs w:val="22"/>
        </w:rPr>
        <w:t xml:space="preserve"> </w:t>
      </w:r>
      <w:r w:rsidRPr="00D12471">
        <w:rPr>
          <w:rFonts w:ascii="Tahoma" w:hAnsi="Tahoma" w:cs="Tahoma"/>
          <w:sz w:val="22"/>
          <w:szCs w:val="22"/>
        </w:rPr>
        <w:t xml:space="preserve">Estas normas están diseñadas para proteger los activos de información de la Institución y la plataforma que los soporta. El </w:t>
      </w:r>
      <w:r w:rsidR="00980BBF" w:rsidRPr="00D12471">
        <w:rPr>
          <w:rFonts w:ascii="Tahoma" w:hAnsi="Tahoma" w:cs="Tahoma"/>
          <w:sz w:val="22"/>
          <w:szCs w:val="22"/>
        </w:rPr>
        <w:t>contratista</w:t>
      </w:r>
      <w:r w:rsidRPr="00D12471">
        <w:rPr>
          <w:rFonts w:ascii="Tahoma" w:hAnsi="Tahoma" w:cs="Tahoma"/>
          <w:sz w:val="22"/>
          <w:szCs w:val="22"/>
        </w:rPr>
        <w:t xml:space="preserve"> y todo el personal que éste utilice</w:t>
      </w:r>
      <w:r w:rsidR="00E738FE" w:rsidRPr="00D12471">
        <w:rPr>
          <w:rFonts w:ascii="Tahoma" w:hAnsi="Tahoma" w:cs="Tahoma"/>
          <w:sz w:val="22"/>
          <w:szCs w:val="22"/>
        </w:rPr>
        <w:t>,</w:t>
      </w:r>
      <w:r w:rsidRPr="00D12471">
        <w:rPr>
          <w:rFonts w:ascii="Tahoma" w:hAnsi="Tahoma" w:cs="Tahoma"/>
          <w:sz w:val="22"/>
          <w:szCs w:val="22"/>
        </w:rPr>
        <w:t xml:space="preserve"> durante todas las fases </w:t>
      </w:r>
      <w:r w:rsidR="00980BBF" w:rsidRPr="00D12471">
        <w:rPr>
          <w:rFonts w:ascii="Tahoma" w:hAnsi="Tahoma" w:cs="Tahoma"/>
          <w:sz w:val="22"/>
          <w:szCs w:val="22"/>
        </w:rPr>
        <w:t>del contrato</w:t>
      </w:r>
      <w:r w:rsidR="00E738FE" w:rsidRPr="00D12471">
        <w:rPr>
          <w:rFonts w:ascii="Tahoma" w:hAnsi="Tahoma" w:cs="Tahoma"/>
          <w:sz w:val="22"/>
          <w:szCs w:val="22"/>
        </w:rPr>
        <w:t>,</w:t>
      </w:r>
      <w:r w:rsidRPr="00D12471">
        <w:rPr>
          <w:rFonts w:ascii="Tahoma" w:hAnsi="Tahoma" w:cs="Tahoma"/>
          <w:sz w:val="22"/>
          <w:szCs w:val="22"/>
        </w:rPr>
        <w:t xml:space="preserve"> están obligados a seguir y acatar lo dispuesto en las normas señaladas y en los procedimientos operativos que permiten su ejecución.</w:t>
      </w:r>
    </w:p>
    <w:p w14:paraId="51D83813" w14:textId="77777777" w:rsidR="00651FFD" w:rsidRPr="00D12471" w:rsidRDefault="00651FFD" w:rsidP="003615CD">
      <w:pPr>
        <w:pStyle w:val="Prrafodelista"/>
        <w:suppressAutoHyphens/>
        <w:ind w:left="1224" w:right="17"/>
        <w:jc w:val="both"/>
        <w:rPr>
          <w:rFonts w:ascii="Tahoma" w:hAnsi="Tahoma" w:cs="Tahoma"/>
          <w:sz w:val="22"/>
          <w:szCs w:val="22"/>
        </w:rPr>
      </w:pPr>
    </w:p>
    <w:p w14:paraId="51D83814" w14:textId="77777777" w:rsidR="00E2767C" w:rsidRPr="00D12471" w:rsidRDefault="00E2767C" w:rsidP="00A15198">
      <w:pPr>
        <w:pStyle w:val="Prrafodelista"/>
        <w:numPr>
          <w:ilvl w:val="2"/>
          <w:numId w:val="10"/>
        </w:numPr>
        <w:suppressAutoHyphens/>
        <w:ind w:left="1701" w:right="17" w:hanging="981"/>
        <w:jc w:val="both"/>
        <w:rPr>
          <w:rFonts w:ascii="Tahoma" w:hAnsi="Tahoma" w:cs="Tahoma"/>
          <w:b/>
          <w:sz w:val="22"/>
          <w:szCs w:val="22"/>
        </w:rPr>
      </w:pPr>
      <w:r w:rsidRPr="00D12471">
        <w:rPr>
          <w:rFonts w:ascii="Tahoma" w:hAnsi="Tahoma" w:cs="Tahoma"/>
          <w:b/>
          <w:sz w:val="22"/>
          <w:szCs w:val="22"/>
        </w:rPr>
        <w:t>Procedimientos para actualización de software:</w:t>
      </w:r>
      <w:r w:rsidRPr="00D12471">
        <w:rPr>
          <w:rFonts w:ascii="Tahoma" w:hAnsi="Tahoma" w:cs="Tahoma"/>
          <w:sz w:val="22"/>
          <w:szCs w:val="22"/>
        </w:rPr>
        <w:t xml:space="preserve"> El B</w:t>
      </w:r>
      <w:r w:rsidR="00FD0B43" w:rsidRPr="00D12471">
        <w:rPr>
          <w:rFonts w:ascii="Tahoma" w:hAnsi="Tahoma" w:cs="Tahoma"/>
          <w:sz w:val="22"/>
          <w:szCs w:val="22"/>
        </w:rPr>
        <w:t>CCR</w:t>
      </w:r>
      <w:r w:rsidRPr="00D12471">
        <w:rPr>
          <w:rFonts w:ascii="Tahoma" w:hAnsi="Tahoma" w:cs="Tahoma"/>
          <w:sz w:val="22"/>
          <w:szCs w:val="22"/>
        </w:rPr>
        <w:t xml:space="preserve"> cuenta con procedimientos que establecen las reglas para la actualización del software licenciado utilizado en la Institución (conocido comúnmente como “parchado” o “actualización” de software). El </w:t>
      </w:r>
      <w:r w:rsidR="00980BBF" w:rsidRPr="00D12471">
        <w:rPr>
          <w:rFonts w:ascii="Tahoma" w:hAnsi="Tahoma" w:cs="Tahoma"/>
          <w:sz w:val="22"/>
          <w:szCs w:val="22"/>
        </w:rPr>
        <w:t>contratista</w:t>
      </w:r>
      <w:r w:rsidRPr="00D12471">
        <w:rPr>
          <w:rFonts w:ascii="Tahoma" w:hAnsi="Tahoma" w:cs="Tahoma"/>
          <w:sz w:val="22"/>
          <w:szCs w:val="22"/>
        </w:rPr>
        <w:t xml:space="preserve"> está obligado a seguir y acatar lo dispuesto en tales procedimientos, incluyendo la aceptación de que durante alguna o todas las fases de la contratación, el B</w:t>
      </w:r>
      <w:r w:rsidR="00FD0B43" w:rsidRPr="00D12471">
        <w:rPr>
          <w:rFonts w:ascii="Tahoma" w:hAnsi="Tahoma" w:cs="Tahoma"/>
          <w:sz w:val="22"/>
          <w:szCs w:val="22"/>
        </w:rPr>
        <w:t>CCR</w:t>
      </w:r>
      <w:r w:rsidR="008429C5" w:rsidRPr="00D12471">
        <w:rPr>
          <w:rFonts w:ascii="Tahoma" w:hAnsi="Tahoma" w:cs="Tahoma"/>
          <w:sz w:val="22"/>
          <w:szCs w:val="22"/>
        </w:rPr>
        <w:t xml:space="preserve"> </w:t>
      </w:r>
      <w:r w:rsidRPr="00D12471">
        <w:rPr>
          <w:rFonts w:ascii="Tahoma" w:hAnsi="Tahoma" w:cs="Tahoma"/>
          <w:sz w:val="22"/>
          <w:szCs w:val="22"/>
        </w:rPr>
        <w:t xml:space="preserve">podría requerir actualizar su software licenciado, sin que esto sea causal para detener o alterar en modo alguno los compromisos contemplados en </w:t>
      </w:r>
      <w:r w:rsidR="00E738FE" w:rsidRPr="00D12471">
        <w:rPr>
          <w:rFonts w:ascii="Tahoma" w:hAnsi="Tahoma" w:cs="Tahoma"/>
          <w:sz w:val="22"/>
          <w:szCs w:val="22"/>
        </w:rPr>
        <w:t xml:space="preserve">el </w:t>
      </w:r>
      <w:r w:rsidRPr="00D12471">
        <w:rPr>
          <w:rFonts w:ascii="Tahoma" w:hAnsi="Tahoma" w:cs="Tahoma"/>
          <w:sz w:val="22"/>
          <w:szCs w:val="22"/>
        </w:rPr>
        <w:t>contrato</w:t>
      </w:r>
      <w:r w:rsidR="00E738FE" w:rsidRPr="00D12471">
        <w:rPr>
          <w:rFonts w:ascii="Tahoma" w:hAnsi="Tahoma" w:cs="Tahoma"/>
          <w:sz w:val="22"/>
          <w:szCs w:val="22"/>
        </w:rPr>
        <w:t xml:space="preserve"> correspondiente</w:t>
      </w:r>
      <w:r w:rsidRPr="00D12471">
        <w:rPr>
          <w:rFonts w:ascii="Tahoma" w:hAnsi="Tahoma" w:cs="Tahoma"/>
          <w:sz w:val="22"/>
          <w:szCs w:val="22"/>
        </w:rPr>
        <w:t>, salvo situaciones muy particulares debidamente justificadas ante l</w:t>
      </w:r>
      <w:r w:rsidR="0088216E" w:rsidRPr="00D12471">
        <w:rPr>
          <w:rFonts w:ascii="Tahoma" w:hAnsi="Tahoma" w:cs="Tahoma"/>
          <w:sz w:val="22"/>
          <w:szCs w:val="22"/>
        </w:rPr>
        <w:t>a</w:t>
      </w:r>
      <w:r w:rsidRPr="00D12471">
        <w:rPr>
          <w:rFonts w:ascii="Tahoma" w:hAnsi="Tahoma" w:cs="Tahoma"/>
          <w:sz w:val="22"/>
          <w:szCs w:val="22"/>
        </w:rPr>
        <w:t xml:space="preserve"> D</w:t>
      </w:r>
      <w:r w:rsidR="00612469" w:rsidRPr="00D12471">
        <w:rPr>
          <w:rFonts w:ascii="Tahoma" w:hAnsi="Tahoma" w:cs="Tahoma"/>
          <w:sz w:val="22"/>
          <w:szCs w:val="22"/>
        </w:rPr>
        <w:t xml:space="preserve">ivisión de Servicios Tecnológicos </w:t>
      </w:r>
      <w:r w:rsidRPr="00D12471">
        <w:rPr>
          <w:rFonts w:ascii="Tahoma" w:hAnsi="Tahoma" w:cs="Tahoma"/>
          <w:sz w:val="22"/>
          <w:szCs w:val="22"/>
        </w:rPr>
        <w:t xml:space="preserve"> del B</w:t>
      </w:r>
      <w:r w:rsidR="00FD0B43" w:rsidRPr="00D12471">
        <w:rPr>
          <w:rFonts w:ascii="Tahoma" w:hAnsi="Tahoma" w:cs="Tahoma"/>
          <w:sz w:val="22"/>
          <w:szCs w:val="22"/>
        </w:rPr>
        <w:t>CCR</w:t>
      </w:r>
      <w:r w:rsidRPr="00D12471">
        <w:rPr>
          <w:rFonts w:ascii="Tahoma" w:hAnsi="Tahoma" w:cs="Tahoma"/>
          <w:sz w:val="22"/>
          <w:szCs w:val="22"/>
        </w:rPr>
        <w:t xml:space="preserve">, el cual se encargará de aprobar o rechazar el caso de excepción solicitado por el </w:t>
      </w:r>
      <w:r w:rsidR="00980BBF" w:rsidRPr="00D12471">
        <w:rPr>
          <w:rFonts w:ascii="Tahoma" w:hAnsi="Tahoma" w:cs="Tahoma"/>
          <w:sz w:val="22"/>
          <w:szCs w:val="22"/>
        </w:rPr>
        <w:t>contratista</w:t>
      </w:r>
      <w:r w:rsidRPr="00D12471">
        <w:rPr>
          <w:rFonts w:ascii="Tahoma" w:hAnsi="Tahoma" w:cs="Tahoma"/>
          <w:sz w:val="22"/>
          <w:szCs w:val="22"/>
        </w:rPr>
        <w:t>.</w:t>
      </w:r>
    </w:p>
    <w:p w14:paraId="51D83815" w14:textId="77777777" w:rsidR="00053F1D" w:rsidRPr="00D12471" w:rsidRDefault="00053F1D" w:rsidP="00053F1D">
      <w:pPr>
        <w:pStyle w:val="Prrafodelista"/>
        <w:rPr>
          <w:rFonts w:ascii="Tahoma" w:hAnsi="Tahoma" w:cs="Tahoma"/>
          <w:b/>
          <w:sz w:val="22"/>
          <w:szCs w:val="22"/>
        </w:rPr>
      </w:pPr>
    </w:p>
    <w:p w14:paraId="51D83816" w14:textId="77777777" w:rsidR="00053F1D" w:rsidRPr="00D12471" w:rsidRDefault="00053F1D" w:rsidP="00CB7C13">
      <w:pPr>
        <w:pStyle w:val="Prrafodelista"/>
        <w:numPr>
          <w:ilvl w:val="1"/>
          <w:numId w:val="10"/>
        </w:numPr>
        <w:suppressAutoHyphens/>
        <w:ind w:left="709" w:right="17" w:hanging="709"/>
        <w:jc w:val="both"/>
        <w:rPr>
          <w:rFonts w:ascii="Tahoma" w:hAnsi="Tahoma" w:cs="Tahoma"/>
          <w:b/>
          <w:sz w:val="22"/>
          <w:szCs w:val="22"/>
        </w:rPr>
      </w:pPr>
      <w:r w:rsidRPr="00D12471">
        <w:rPr>
          <w:rFonts w:ascii="Tahoma" w:hAnsi="Tahoma" w:cs="Tahoma"/>
          <w:b/>
          <w:sz w:val="22"/>
          <w:szCs w:val="22"/>
        </w:rPr>
        <w:t>PROCEDIMIENTO PARA LAS SOLICITUDES DE SERVICIO</w:t>
      </w:r>
    </w:p>
    <w:p w14:paraId="51D83817" w14:textId="77777777" w:rsidR="00053F1D" w:rsidRPr="00D12471" w:rsidRDefault="00053F1D" w:rsidP="00053F1D">
      <w:pPr>
        <w:pStyle w:val="Prrafodelista"/>
        <w:ind w:left="1080"/>
        <w:rPr>
          <w:rFonts w:ascii="Tahoma" w:hAnsi="Tahoma" w:cs="Tahoma"/>
          <w:sz w:val="22"/>
          <w:szCs w:val="22"/>
        </w:rPr>
      </w:pPr>
    </w:p>
    <w:p w14:paraId="51D83818" w14:textId="77777777" w:rsidR="00053F1D" w:rsidRPr="00D12471" w:rsidRDefault="00053F1D" w:rsidP="007B52D8">
      <w:pPr>
        <w:pStyle w:val="Prrafodelista"/>
        <w:widowControl w:val="0"/>
        <w:numPr>
          <w:ilvl w:val="2"/>
          <w:numId w:val="22"/>
        </w:numPr>
        <w:suppressAutoHyphens/>
        <w:spacing w:after="200" w:line="276" w:lineRule="auto"/>
        <w:ind w:left="1701" w:right="17" w:hanging="992"/>
        <w:jc w:val="both"/>
        <w:rPr>
          <w:rFonts w:ascii="Tahoma" w:hAnsi="Tahoma" w:cs="Tahoma"/>
          <w:sz w:val="22"/>
          <w:szCs w:val="22"/>
        </w:rPr>
      </w:pPr>
      <w:r w:rsidRPr="00D12471">
        <w:rPr>
          <w:rFonts w:ascii="Tahoma" w:hAnsi="Tahoma" w:cs="Tahoma"/>
          <w:sz w:val="22"/>
          <w:szCs w:val="22"/>
        </w:rPr>
        <w:t xml:space="preserve">El Banco mediante una solicitud de requerimiento le comunicará al contratista la necesidad del servicio, de acuerdo a lo definido en el punto </w:t>
      </w:r>
      <w:r w:rsidRPr="00D12471">
        <w:rPr>
          <w:rFonts w:ascii="Tahoma" w:hAnsi="Tahoma" w:cs="Tahoma"/>
          <w:b/>
          <w:sz w:val="22"/>
          <w:szCs w:val="22"/>
        </w:rPr>
        <w:t xml:space="preserve">3.4.1. </w:t>
      </w:r>
    </w:p>
    <w:p w14:paraId="51D83819" w14:textId="77777777" w:rsidR="00CA1F41" w:rsidRDefault="00CA1F41" w:rsidP="00CA1F41">
      <w:pPr>
        <w:pStyle w:val="Prrafodelista"/>
        <w:widowControl w:val="0"/>
        <w:suppressAutoHyphens/>
        <w:spacing w:after="200" w:line="276" w:lineRule="auto"/>
        <w:ind w:left="1701" w:right="17"/>
        <w:jc w:val="both"/>
        <w:rPr>
          <w:rFonts w:ascii="Tahoma" w:hAnsi="Tahoma" w:cs="Tahoma"/>
          <w:sz w:val="22"/>
          <w:szCs w:val="22"/>
        </w:rPr>
      </w:pPr>
    </w:p>
    <w:p w14:paraId="51D8381A" w14:textId="77777777" w:rsidR="00053F1D" w:rsidRPr="00D12471" w:rsidRDefault="00053F1D" w:rsidP="007B52D8">
      <w:pPr>
        <w:pStyle w:val="Prrafodelista"/>
        <w:widowControl w:val="0"/>
        <w:numPr>
          <w:ilvl w:val="2"/>
          <w:numId w:val="22"/>
        </w:numPr>
        <w:suppressAutoHyphens/>
        <w:spacing w:after="200" w:line="276" w:lineRule="auto"/>
        <w:ind w:left="1701" w:right="17" w:hanging="992"/>
        <w:jc w:val="both"/>
        <w:rPr>
          <w:rFonts w:ascii="Tahoma" w:hAnsi="Tahoma" w:cs="Tahoma"/>
          <w:sz w:val="22"/>
          <w:szCs w:val="22"/>
        </w:rPr>
      </w:pPr>
      <w:r w:rsidRPr="00D12471">
        <w:rPr>
          <w:rFonts w:ascii="Tahoma" w:hAnsi="Tahoma" w:cs="Tahoma"/>
          <w:sz w:val="22"/>
          <w:szCs w:val="22"/>
        </w:rPr>
        <w:t xml:space="preserve">En caso de requerir profesionales adicionales en un </w:t>
      </w:r>
      <w:proofErr w:type="spellStart"/>
      <w:r w:rsidRPr="00D12471">
        <w:rPr>
          <w:rFonts w:ascii="Tahoma" w:hAnsi="Tahoma" w:cs="Tahoma"/>
          <w:sz w:val="22"/>
          <w:szCs w:val="22"/>
        </w:rPr>
        <w:t>miniconcurso</w:t>
      </w:r>
      <w:proofErr w:type="spellEnd"/>
      <w:r w:rsidRPr="00D12471">
        <w:rPr>
          <w:rFonts w:ascii="Tahoma" w:hAnsi="Tahoma" w:cs="Tahoma"/>
          <w:sz w:val="22"/>
          <w:szCs w:val="22"/>
        </w:rPr>
        <w:t xml:space="preserve"> al equipo de trabajo ofrecido, el contratista deberá respetar los días establecidos según el número de profesionales indicados en el punto </w:t>
      </w:r>
      <w:r w:rsidRPr="00D12471">
        <w:rPr>
          <w:rFonts w:ascii="Tahoma" w:hAnsi="Tahoma" w:cs="Tahoma"/>
          <w:sz w:val="22"/>
          <w:szCs w:val="22"/>
        </w:rPr>
        <w:fldChar w:fldCharType="begin"/>
      </w:r>
      <w:r w:rsidRPr="00D12471">
        <w:rPr>
          <w:rFonts w:ascii="Tahoma" w:hAnsi="Tahoma" w:cs="Tahoma"/>
          <w:sz w:val="22"/>
          <w:szCs w:val="22"/>
        </w:rPr>
        <w:instrText xml:space="preserve"> REF _Ref396202266 \r \h  \* MERGEFORMAT </w:instrText>
      </w:r>
      <w:r w:rsidRPr="00D12471">
        <w:rPr>
          <w:rFonts w:ascii="Tahoma" w:hAnsi="Tahoma" w:cs="Tahoma"/>
          <w:sz w:val="22"/>
          <w:szCs w:val="22"/>
        </w:rPr>
      </w:r>
      <w:r w:rsidRPr="00D12471">
        <w:rPr>
          <w:rFonts w:ascii="Tahoma" w:hAnsi="Tahoma" w:cs="Tahoma"/>
          <w:sz w:val="22"/>
          <w:szCs w:val="22"/>
        </w:rPr>
        <w:fldChar w:fldCharType="separate"/>
      </w:r>
      <w:r w:rsidR="00DB0B7B">
        <w:rPr>
          <w:rFonts w:ascii="Tahoma" w:hAnsi="Tahoma" w:cs="Tahoma"/>
          <w:sz w:val="22"/>
          <w:szCs w:val="22"/>
        </w:rPr>
        <w:t>4.4.1</w:t>
      </w:r>
      <w:r w:rsidRPr="00D12471">
        <w:rPr>
          <w:rFonts w:ascii="Tahoma" w:hAnsi="Tahoma" w:cs="Tahoma"/>
          <w:sz w:val="22"/>
          <w:szCs w:val="22"/>
        </w:rPr>
        <w:fldChar w:fldCharType="end"/>
      </w:r>
      <w:r w:rsidRPr="00D12471">
        <w:rPr>
          <w:rFonts w:ascii="Tahoma" w:hAnsi="Tahoma" w:cs="Tahoma"/>
          <w:sz w:val="22"/>
          <w:szCs w:val="22"/>
        </w:rPr>
        <w:t xml:space="preserve"> del cartel, contados a partir de la fecha de la solicitud adicional. Los atestados deberán cumplir con los requisitos solicitados en la sección de Admisibilidad, punto </w:t>
      </w:r>
      <w:r w:rsidRPr="00D12471">
        <w:rPr>
          <w:rFonts w:ascii="Tahoma" w:hAnsi="Tahoma" w:cs="Tahoma"/>
          <w:b/>
          <w:sz w:val="22"/>
          <w:szCs w:val="22"/>
        </w:rPr>
        <w:t>1.5</w:t>
      </w:r>
      <w:r w:rsidRPr="00D12471">
        <w:rPr>
          <w:rFonts w:ascii="Tahoma" w:hAnsi="Tahoma" w:cs="Tahoma"/>
          <w:sz w:val="22"/>
          <w:szCs w:val="22"/>
        </w:rPr>
        <w:t xml:space="preserve">. Después de este período el Banco cuenta con 10 días hábiles para aplicar y revisar la prueba técnica respectiva, de ser aceptado, el nuevo profesional  debe presentarse en las instalaciones designadas por el BCCR el día siguiente que se confirma a la empresa la aceptación del profesional. </w:t>
      </w:r>
    </w:p>
    <w:p w14:paraId="51D8381B" w14:textId="77777777" w:rsidR="00053F1D" w:rsidRPr="00D12471" w:rsidRDefault="00053F1D" w:rsidP="00053F1D">
      <w:pPr>
        <w:pStyle w:val="Prrafodelista"/>
        <w:rPr>
          <w:rFonts w:ascii="Tahoma" w:hAnsi="Tahoma" w:cs="Tahoma"/>
          <w:sz w:val="22"/>
          <w:szCs w:val="22"/>
        </w:rPr>
      </w:pPr>
    </w:p>
    <w:p w14:paraId="51D8381C" w14:textId="77777777" w:rsidR="00053F1D" w:rsidRPr="00D12471" w:rsidRDefault="00053F1D" w:rsidP="007B52D8">
      <w:pPr>
        <w:widowControl w:val="0"/>
        <w:suppressAutoHyphens/>
        <w:spacing w:after="200" w:line="276" w:lineRule="auto"/>
        <w:ind w:left="1701" w:right="17"/>
        <w:contextualSpacing/>
        <w:jc w:val="both"/>
        <w:rPr>
          <w:rFonts w:ascii="Tahoma" w:hAnsi="Tahoma" w:cs="Tahoma"/>
          <w:sz w:val="22"/>
          <w:szCs w:val="22"/>
        </w:rPr>
      </w:pPr>
      <w:r w:rsidRPr="00D12471">
        <w:rPr>
          <w:rFonts w:ascii="Tahoma" w:hAnsi="Tahoma" w:cs="Tahoma"/>
          <w:sz w:val="22"/>
          <w:szCs w:val="22"/>
        </w:rPr>
        <w:t xml:space="preserve">El nuevo profesional contratado por la empresa debe capacitarse durante cinco días hábiles, ajustándose al horario vigente del BCCR, la empresa debe brindar dicha capacitación y el BCCR no reconocerá costos adicionales por la capacitación del nuevo profesional contratado. </w:t>
      </w:r>
    </w:p>
    <w:p w14:paraId="51D8381D" w14:textId="77777777" w:rsidR="00053F1D" w:rsidRPr="00D12471" w:rsidRDefault="00053F1D" w:rsidP="007B52D8">
      <w:pPr>
        <w:pStyle w:val="Prrafodelista"/>
        <w:widowControl w:val="0"/>
        <w:numPr>
          <w:ilvl w:val="2"/>
          <w:numId w:val="22"/>
        </w:numPr>
        <w:suppressAutoHyphens/>
        <w:spacing w:after="200" w:line="276" w:lineRule="auto"/>
        <w:ind w:left="1701" w:right="17" w:hanging="992"/>
        <w:jc w:val="both"/>
        <w:rPr>
          <w:rFonts w:ascii="Tahoma" w:hAnsi="Tahoma" w:cs="Tahoma"/>
          <w:sz w:val="22"/>
          <w:szCs w:val="22"/>
        </w:rPr>
      </w:pPr>
      <w:r w:rsidRPr="00D12471">
        <w:rPr>
          <w:rFonts w:ascii="Tahoma" w:hAnsi="Tahoma" w:cs="Tahoma"/>
          <w:sz w:val="22"/>
          <w:szCs w:val="22"/>
        </w:rPr>
        <w:t xml:space="preserve">En caso de requerir sustituir al profesional ofrecido por la empresa, deberá </w:t>
      </w:r>
      <w:r w:rsidRPr="00D12471">
        <w:rPr>
          <w:rFonts w:ascii="Tahoma" w:hAnsi="Tahoma" w:cs="Tahoma"/>
          <w:sz w:val="22"/>
          <w:szCs w:val="22"/>
        </w:rPr>
        <w:lastRenderedPageBreak/>
        <w:t xml:space="preserve">enviar al EGC la solicitud respetiva y tendrá un plazo de quince días hábiles para enviar los atestados solicitados en la sección de Admisibilidad, punto </w:t>
      </w:r>
      <w:r w:rsidRPr="00D12471">
        <w:rPr>
          <w:rFonts w:ascii="Tahoma" w:hAnsi="Tahoma" w:cs="Tahoma"/>
          <w:b/>
          <w:sz w:val="22"/>
          <w:szCs w:val="22"/>
        </w:rPr>
        <w:t>1.5</w:t>
      </w:r>
      <w:r w:rsidRPr="00D12471">
        <w:rPr>
          <w:rFonts w:ascii="Tahoma" w:hAnsi="Tahoma" w:cs="Tahoma"/>
          <w:sz w:val="22"/>
          <w:szCs w:val="22"/>
        </w:rPr>
        <w:t>. Después de este período el Banco cuenta con 10 días hábiles para aplicar y revisar la prueba técnica respectiva, de ser aceptado, el nuevo profesional debe presentarse en las instalaciones designadas por el BCCR el día siguiente que se confirma a la empresa la aceptación del profesional.</w:t>
      </w:r>
    </w:p>
    <w:p w14:paraId="51D8381E" w14:textId="77777777" w:rsidR="00053F1D" w:rsidRPr="00D12471" w:rsidRDefault="00053F1D" w:rsidP="00053F1D">
      <w:pPr>
        <w:widowControl w:val="0"/>
        <w:suppressAutoHyphens/>
        <w:spacing w:after="200" w:line="276" w:lineRule="auto"/>
        <w:ind w:left="1416" w:right="17"/>
        <w:contextualSpacing/>
        <w:jc w:val="both"/>
        <w:rPr>
          <w:rFonts w:ascii="Tahoma" w:hAnsi="Tahoma" w:cs="Tahoma"/>
          <w:sz w:val="22"/>
          <w:szCs w:val="22"/>
        </w:rPr>
      </w:pPr>
    </w:p>
    <w:p w14:paraId="51D8381F" w14:textId="77777777" w:rsidR="00053F1D" w:rsidRPr="00D12471" w:rsidRDefault="00053F1D" w:rsidP="00575888">
      <w:pPr>
        <w:widowControl w:val="0"/>
        <w:suppressAutoHyphens/>
        <w:spacing w:after="200" w:line="276" w:lineRule="auto"/>
        <w:ind w:left="1701" w:right="17"/>
        <w:contextualSpacing/>
        <w:jc w:val="both"/>
        <w:rPr>
          <w:rFonts w:ascii="Tahoma" w:hAnsi="Tahoma" w:cs="Tahoma"/>
          <w:sz w:val="22"/>
          <w:szCs w:val="22"/>
        </w:rPr>
      </w:pPr>
      <w:r w:rsidRPr="00D12471">
        <w:rPr>
          <w:rFonts w:ascii="Tahoma" w:hAnsi="Tahoma" w:cs="Tahoma"/>
          <w:sz w:val="22"/>
          <w:szCs w:val="22"/>
        </w:rPr>
        <w:t>El nuevo profesional contratado por la empresa debe capacitarse durante quince días hábiles, ajustándose al horario vigente del BCCR, el profesional a sustituir debe brindar dicha capacitación y el BCCR no reconocerá costos adicionales por la capacitación del nuevo profesional contratado.</w:t>
      </w:r>
    </w:p>
    <w:p w14:paraId="51D83820" w14:textId="77777777" w:rsidR="00053F1D" w:rsidRPr="00D12471" w:rsidRDefault="00053F1D" w:rsidP="007B52D8">
      <w:pPr>
        <w:pStyle w:val="Prrafodelista"/>
        <w:widowControl w:val="0"/>
        <w:numPr>
          <w:ilvl w:val="2"/>
          <w:numId w:val="22"/>
        </w:numPr>
        <w:suppressAutoHyphens/>
        <w:spacing w:after="200" w:line="276" w:lineRule="auto"/>
        <w:ind w:left="1701" w:right="17" w:hanging="992"/>
        <w:jc w:val="both"/>
        <w:rPr>
          <w:rFonts w:ascii="Tahoma" w:hAnsi="Tahoma" w:cs="Tahoma"/>
          <w:sz w:val="22"/>
          <w:szCs w:val="22"/>
        </w:rPr>
      </w:pPr>
      <w:r w:rsidRPr="00D12471">
        <w:rPr>
          <w:rFonts w:ascii="Tahoma" w:hAnsi="Tahoma" w:cs="Tahoma"/>
          <w:sz w:val="22"/>
          <w:szCs w:val="22"/>
        </w:rPr>
        <w:t xml:space="preserve">El Banco en caso de </w:t>
      </w:r>
      <w:r w:rsidRPr="00D12471">
        <w:rPr>
          <w:rFonts w:ascii="Tahoma" w:hAnsi="Tahoma" w:cs="Tahoma"/>
          <w:bCs/>
          <w:sz w:val="22"/>
          <w:szCs w:val="22"/>
        </w:rPr>
        <w:t xml:space="preserve">solicitar el reemplazo de cualquier profesional del contratista asignado al servicio de mantenimiento por las razones establecidas en el punto </w:t>
      </w:r>
      <w:r w:rsidR="00404F27" w:rsidRPr="00D12471">
        <w:rPr>
          <w:rFonts w:ascii="Tahoma" w:hAnsi="Tahoma" w:cs="Tahoma"/>
          <w:b/>
          <w:bCs/>
          <w:sz w:val="22"/>
          <w:szCs w:val="22"/>
        </w:rPr>
        <w:t>5</w:t>
      </w:r>
      <w:r w:rsidRPr="00D12471">
        <w:rPr>
          <w:rFonts w:ascii="Tahoma" w:hAnsi="Tahoma" w:cs="Tahoma"/>
          <w:b/>
          <w:bCs/>
          <w:sz w:val="22"/>
          <w:szCs w:val="22"/>
        </w:rPr>
        <w:t>.</w:t>
      </w:r>
      <w:r w:rsidR="00404F27" w:rsidRPr="00D12471">
        <w:rPr>
          <w:rFonts w:ascii="Tahoma" w:hAnsi="Tahoma" w:cs="Tahoma"/>
          <w:b/>
          <w:bCs/>
          <w:sz w:val="22"/>
          <w:szCs w:val="22"/>
        </w:rPr>
        <w:t>5</w:t>
      </w:r>
      <w:r w:rsidRPr="00D12471">
        <w:rPr>
          <w:rFonts w:ascii="Tahoma" w:hAnsi="Tahoma" w:cs="Tahoma"/>
          <w:b/>
          <w:bCs/>
          <w:sz w:val="22"/>
          <w:szCs w:val="22"/>
        </w:rPr>
        <w:t>.</w:t>
      </w:r>
      <w:r w:rsidR="00404F27" w:rsidRPr="00D12471">
        <w:rPr>
          <w:rFonts w:ascii="Tahoma" w:hAnsi="Tahoma" w:cs="Tahoma"/>
          <w:b/>
          <w:bCs/>
          <w:sz w:val="22"/>
          <w:szCs w:val="22"/>
        </w:rPr>
        <w:t>5</w:t>
      </w:r>
      <w:r w:rsidRPr="00D12471">
        <w:rPr>
          <w:rFonts w:ascii="Tahoma" w:hAnsi="Tahoma" w:cs="Tahoma"/>
          <w:b/>
          <w:bCs/>
          <w:sz w:val="22"/>
          <w:szCs w:val="22"/>
        </w:rPr>
        <w:t xml:space="preserve"> y </w:t>
      </w:r>
      <w:r w:rsidR="00404F27" w:rsidRPr="00D12471">
        <w:rPr>
          <w:rFonts w:ascii="Tahoma" w:hAnsi="Tahoma" w:cs="Tahoma"/>
          <w:b/>
          <w:bCs/>
          <w:sz w:val="22"/>
          <w:szCs w:val="22"/>
        </w:rPr>
        <w:t>5</w:t>
      </w:r>
      <w:r w:rsidRPr="00D12471">
        <w:rPr>
          <w:rFonts w:ascii="Tahoma" w:hAnsi="Tahoma" w:cs="Tahoma"/>
          <w:b/>
          <w:bCs/>
          <w:sz w:val="22"/>
          <w:szCs w:val="22"/>
        </w:rPr>
        <w:t>.</w:t>
      </w:r>
      <w:r w:rsidR="00404F27" w:rsidRPr="00D12471">
        <w:rPr>
          <w:rFonts w:ascii="Tahoma" w:hAnsi="Tahoma" w:cs="Tahoma"/>
          <w:b/>
          <w:bCs/>
          <w:sz w:val="22"/>
          <w:szCs w:val="22"/>
        </w:rPr>
        <w:t>5</w:t>
      </w:r>
      <w:r w:rsidRPr="00D12471">
        <w:rPr>
          <w:rFonts w:ascii="Tahoma" w:hAnsi="Tahoma" w:cs="Tahoma"/>
          <w:b/>
          <w:bCs/>
          <w:sz w:val="22"/>
          <w:szCs w:val="22"/>
        </w:rPr>
        <w:t>.</w:t>
      </w:r>
      <w:r w:rsidR="00404F27" w:rsidRPr="00D12471">
        <w:rPr>
          <w:rFonts w:ascii="Tahoma" w:hAnsi="Tahoma" w:cs="Tahoma"/>
          <w:b/>
          <w:bCs/>
          <w:sz w:val="22"/>
          <w:szCs w:val="22"/>
        </w:rPr>
        <w:t>6</w:t>
      </w:r>
      <w:r w:rsidRPr="00D12471">
        <w:rPr>
          <w:rFonts w:ascii="Tahoma" w:hAnsi="Tahoma" w:cs="Tahoma"/>
          <w:sz w:val="22"/>
          <w:szCs w:val="22"/>
        </w:rPr>
        <w:t xml:space="preserve">, establecerá un plazo de quince días hábiles para que el contratista envíe los atestados solicitados en la sección de Admisibilidad, punto </w:t>
      </w:r>
      <w:r w:rsidRPr="00D12471">
        <w:rPr>
          <w:rFonts w:ascii="Tahoma" w:hAnsi="Tahoma" w:cs="Tahoma"/>
          <w:b/>
          <w:sz w:val="22"/>
          <w:szCs w:val="22"/>
        </w:rPr>
        <w:t>1.5</w:t>
      </w:r>
      <w:r w:rsidRPr="00D12471">
        <w:rPr>
          <w:rFonts w:ascii="Tahoma" w:hAnsi="Tahoma" w:cs="Tahoma"/>
          <w:sz w:val="22"/>
          <w:szCs w:val="22"/>
        </w:rPr>
        <w:t xml:space="preserve">. Después de este período el Banco cuenta con </w:t>
      </w:r>
      <w:r w:rsidR="00404F27" w:rsidRPr="00D12471">
        <w:rPr>
          <w:rFonts w:ascii="Tahoma" w:hAnsi="Tahoma" w:cs="Tahoma"/>
          <w:sz w:val="22"/>
          <w:szCs w:val="22"/>
        </w:rPr>
        <w:t>10</w:t>
      </w:r>
      <w:r w:rsidRPr="00D12471">
        <w:rPr>
          <w:rFonts w:ascii="Tahoma" w:hAnsi="Tahoma" w:cs="Tahoma"/>
          <w:sz w:val="22"/>
          <w:szCs w:val="22"/>
        </w:rPr>
        <w:t xml:space="preserve"> días hábiles para aplicar y revisar la prueba técnica respectiva, de ser aceptado, el nuevo profesional contratado por la empresa  debe presentarse en las instalaciones designadas por el BCCR el día siguiente que se confirma a la empresa la aceptación del profesional.</w:t>
      </w:r>
    </w:p>
    <w:p w14:paraId="51D83821" w14:textId="77777777" w:rsidR="00053F1D" w:rsidRPr="00D12471" w:rsidRDefault="00053F1D" w:rsidP="00053F1D">
      <w:pPr>
        <w:pStyle w:val="Prrafodelista"/>
        <w:rPr>
          <w:rFonts w:ascii="Tahoma" w:hAnsi="Tahoma" w:cs="Tahoma"/>
          <w:sz w:val="22"/>
          <w:szCs w:val="22"/>
        </w:rPr>
      </w:pPr>
    </w:p>
    <w:p w14:paraId="51D83822" w14:textId="77777777" w:rsidR="00053F1D" w:rsidRPr="00D12471" w:rsidRDefault="00053F1D" w:rsidP="00C26E72">
      <w:pPr>
        <w:widowControl w:val="0"/>
        <w:suppressAutoHyphens/>
        <w:spacing w:after="200" w:line="276" w:lineRule="auto"/>
        <w:ind w:left="1701" w:right="17"/>
        <w:contextualSpacing/>
        <w:jc w:val="both"/>
        <w:rPr>
          <w:rFonts w:ascii="Tahoma" w:hAnsi="Tahoma" w:cs="Tahoma"/>
          <w:sz w:val="22"/>
          <w:szCs w:val="22"/>
        </w:rPr>
      </w:pPr>
      <w:r w:rsidRPr="00D12471">
        <w:rPr>
          <w:rFonts w:ascii="Tahoma" w:hAnsi="Tahoma" w:cs="Tahoma"/>
          <w:sz w:val="22"/>
          <w:szCs w:val="22"/>
        </w:rPr>
        <w:t xml:space="preserve">El nuevo profesional contratado por la empresa debe capacitarse durante </w:t>
      </w:r>
      <w:r w:rsidR="00404F27" w:rsidRPr="00D12471">
        <w:rPr>
          <w:rFonts w:ascii="Tahoma" w:hAnsi="Tahoma" w:cs="Tahoma"/>
          <w:sz w:val="22"/>
          <w:szCs w:val="22"/>
        </w:rPr>
        <w:t>quince</w:t>
      </w:r>
      <w:r w:rsidRPr="00D12471">
        <w:rPr>
          <w:rFonts w:ascii="Tahoma" w:hAnsi="Tahoma" w:cs="Tahoma"/>
          <w:sz w:val="22"/>
          <w:szCs w:val="22"/>
        </w:rPr>
        <w:t xml:space="preserve"> días hábiles, ajustándose al horario vigente del BCCR, la empresa debe brindar dicha capacitación y el BCCR no reconocerá costos adicionales por la capacitación del nuevo profesional.</w:t>
      </w:r>
    </w:p>
    <w:p w14:paraId="51D83823" w14:textId="77777777" w:rsidR="005F1F43" w:rsidRPr="00D12471" w:rsidRDefault="005F1F43" w:rsidP="003615CD">
      <w:pPr>
        <w:pStyle w:val="Prrafodelista"/>
        <w:suppressAutoHyphens/>
        <w:ind w:left="792" w:right="17"/>
        <w:jc w:val="both"/>
        <w:rPr>
          <w:rFonts w:ascii="Tahoma" w:hAnsi="Tahoma" w:cs="Tahoma"/>
          <w:sz w:val="22"/>
          <w:szCs w:val="22"/>
        </w:rPr>
      </w:pPr>
    </w:p>
    <w:p w14:paraId="51D83824" w14:textId="77777777" w:rsidR="00240B93" w:rsidRPr="00D12471" w:rsidRDefault="00240B93" w:rsidP="00404F27">
      <w:pPr>
        <w:pStyle w:val="Prrafodelista"/>
        <w:numPr>
          <w:ilvl w:val="1"/>
          <w:numId w:val="22"/>
        </w:numPr>
        <w:suppressAutoHyphens/>
        <w:ind w:right="17"/>
        <w:jc w:val="both"/>
        <w:rPr>
          <w:rFonts w:ascii="Tahoma" w:hAnsi="Tahoma" w:cs="Tahoma"/>
          <w:b/>
          <w:sz w:val="22"/>
          <w:szCs w:val="22"/>
        </w:rPr>
      </w:pPr>
      <w:r w:rsidRPr="00D12471">
        <w:rPr>
          <w:rFonts w:ascii="Tahoma" w:hAnsi="Tahoma" w:cs="Tahoma"/>
          <w:b/>
          <w:sz w:val="22"/>
          <w:szCs w:val="22"/>
        </w:rPr>
        <w:t>ENTREGA DE LAS NORMAS Y PROCEDIMIENTOS</w:t>
      </w:r>
      <w:r w:rsidR="00A05814" w:rsidRPr="00D12471">
        <w:rPr>
          <w:rFonts w:ascii="Tahoma" w:hAnsi="Tahoma" w:cs="Tahoma"/>
          <w:b/>
          <w:sz w:val="22"/>
          <w:szCs w:val="22"/>
        </w:rPr>
        <w:t xml:space="preserve"> </w:t>
      </w:r>
    </w:p>
    <w:p w14:paraId="51D83825" w14:textId="77777777" w:rsidR="005F1F43" w:rsidRPr="00D12471" w:rsidRDefault="005F1F43" w:rsidP="003615CD">
      <w:pPr>
        <w:pStyle w:val="Prrafodelista"/>
        <w:suppressAutoHyphens/>
        <w:ind w:left="792" w:right="17"/>
        <w:jc w:val="both"/>
        <w:rPr>
          <w:rFonts w:ascii="Tahoma" w:hAnsi="Tahoma" w:cs="Tahoma"/>
          <w:sz w:val="22"/>
          <w:szCs w:val="22"/>
        </w:rPr>
      </w:pPr>
    </w:p>
    <w:p w14:paraId="51D83826" w14:textId="77777777" w:rsidR="00A05814" w:rsidRPr="00D12471" w:rsidRDefault="00A05814" w:rsidP="00EC7BF3">
      <w:pPr>
        <w:pStyle w:val="Prrafodelista"/>
        <w:numPr>
          <w:ilvl w:val="2"/>
          <w:numId w:val="22"/>
        </w:numPr>
        <w:suppressAutoHyphens/>
        <w:ind w:left="1701" w:right="17" w:hanging="992"/>
        <w:jc w:val="both"/>
        <w:rPr>
          <w:rFonts w:ascii="Tahoma" w:hAnsi="Tahoma" w:cs="Tahoma"/>
          <w:b/>
          <w:sz w:val="22"/>
          <w:szCs w:val="22"/>
        </w:rPr>
      </w:pPr>
      <w:r w:rsidRPr="00D12471">
        <w:rPr>
          <w:rFonts w:ascii="Tahoma" w:hAnsi="Tahoma" w:cs="Tahoma"/>
          <w:sz w:val="22"/>
          <w:szCs w:val="22"/>
        </w:rPr>
        <w:t>El B</w:t>
      </w:r>
      <w:r w:rsidR="00FD0B43" w:rsidRPr="00D12471">
        <w:rPr>
          <w:rFonts w:ascii="Tahoma" w:hAnsi="Tahoma" w:cs="Tahoma"/>
          <w:sz w:val="22"/>
          <w:szCs w:val="22"/>
        </w:rPr>
        <w:t>CCR</w:t>
      </w:r>
      <w:r w:rsidRPr="00D12471">
        <w:rPr>
          <w:rFonts w:ascii="Tahoma" w:hAnsi="Tahoma" w:cs="Tahoma"/>
          <w:sz w:val="22"/>
          <w:szCs w:val="22"/>
        </w:rPr>
        <w:t xml:space="preserve"> </w:t>
      </w:r>
      <w:r w:rsidR="00AE62FD" w:rsidRPr="00D12471">
        <w:rPr>
          <w:rFonts w:ascii="Tahoma" w:hAnsi="Tahoma" w:cs="Tahoma"/>
          <w:sz w:val="22"/>
          <w:szCs w:val="22"/>
        </w:rPr>
        <w:t xml:space="preserve">le dará acceso electrónico </w:t>
      </w:r>
      <w:r w:rsidRPr="00D12471">
        <w:rPr>
          <w:rFonts w:ascii="Tahoma" w:hAnsi="Tahoma" w:cs="Tahoma"/>
          <w:sz w:val="22"/>
          <w:szCs w:val="22"/>
        </w:rPr>
        <w:t xml:space="preserve">al </w:t>
      </w:r>
      <w:r w:rsidR="00980BBF" w:rsidRPr="00D12471">
        <w:rPr>
          <w:rFonts w:ascii="Tahoma" w:hAnsi="Tahoma" w:cs="Tahoma"/>
          <w:sz w:val="22"/>
          <w:szCs w:val="22"/>
        </w:rPr>
        <w:t>contratista</w:t>
      </w:r>
      <w:r w:rsidRPr="00D12471">
        <w:rPr>
          <w:rFonts w:ascii="Tahoma" w:hAnsi="Tahoma" w:cs="Tahoma"/>
          <w:sz w:val="22"/>
          <w:szCs w:val="22"/>
        </w:rPr>
        <w:t xml:space="preserve">, al inicio del </w:t>
      </w:r>
      <w:r w:rsidR="006D6E14" w:rsidRPr="00D12471">
        <w:rPr>
          <w:rFonts w:ascii="Tahoma" w:hAnsi="Tahoma" w:cs="Tahoma"/>
          <w:sz w:val="22"/>
          <w:szCs w:val="22"/>
        </w:rPr>
        <w:t>contrato</w:t>
      </w:r>
      <w:r w:rsidRPr="00D12471">
        <w:rPr>
          <w:rFonts w:ascii="Tahoma" w:hAnsi="Tahoma" w:cs="Tahoma"/>
          <w:sz w:val="22"/>
          <w:szCs w:val="22"/>
        </w:rPr>
        <w:t xml:space="preserve">, </w:t>
      </w:r>
      <w:r w:rsidR="00AE62FD" w:rsidRPr="00D12471">
        <w:rPr>
          <w:rFonts w:ascii="Tahoma" w:hAnsi="Tahoma" w:cs="Tahoma"/>
          <w:sz w:val="22"/>
          <w:szCs w:val="22"/>
        </w:rPr>
        <w:t xml:space="preserve">a </w:t>
      </w:r>
      <w:r w:rsidRPr="00D12471">
        <w:rPr>
          <w:rFonts w:ascii="Tahoma" w:hAnsi="Tahoma" w:cs="Tahoma"/>
          <w:sz w:val="22"/>
          <w:szCs w:val="22"/>
        </w:rPr>
        <w:t xml:space="preserve">las normas y procedimientos señalados </w:t>
      </w:r>
      <w:r w:rsidR="001B1039" w:rsidRPr="00D12471">
        <w:rPr>
          <w:rFonts w:ascii="Tahoma" w:hAnsi="Tahoma" w:cs="Tahoma"/>
          <w:sz w:val="22"/>
          <w:szCs w:val="22"/>
        </w:rPr>
        <w:t>(o un subconjunto de éstos, según sean las características del trabajo contratado)</w:t>
      </w:r>
      <w:r w:rsidRPr="00D12471">
        <w:rPr>
          <w:rFonts w:ascii="Tahoma" w:hAnsi="Tahoma" w:cs="Tahoma"/>
          <w:sz w:val="22"/>
          <w:szCs w:val="22"/>
        </w:rPr>
        <w:t xml:space="preserve">. Asimismo, </w:t>
      </w:r>
      <w:r w:rsidR="00AE62FD" w:rsidRPr="00D12471">
        <w:rPr>
          <w:rFonts w:ascii="Tahoma" w:hAnsi="Tahoma" w:cs="Tahoma"/>
          <w:sz w:val="22"/>
          <w:szCs w:val="22"/>
        </w:rPr>
        <w:t xml:space="preserve">se les dará acceso electrónico a </w:t>
      </w:r>
      <w:r w:rsidRPr="00D12471">
        <w:rPr>
          <w:rFonts w:ascii="Tahoma" w:hAnsi="Tahoma" w:cs="Tahoma"/>
          <w:sz w:val="22"/>
          <w:szCs w:val="22"/>
        </w:rPr>
        <w:t xml:space="preserve">tales normas y procedimientos a cada profesional que forme parte del </w:t>
      </w:r>
      <w:r w:rsidR="006D6E14" w:rsidRPr="00D12471">
        <w:rPr>
          <w:rFonts w:ascii="Tahoma" w:hAnsi="Tahoma" w:cs="Tahoma"/>
          <w:sz w:val="22"/>
          <w:szCs w:val="22"/>
        </w:rPr>
        <w:t>contrato</w:t>
      </w:r>
      <w:r w:rsidRPr="00D12471">
        <w:rPr>
          <w:rFonts w:ascii="Tahoma" w:hAnsi="Tahoma" w:cs="Tahoma"/>
          <w:sz w:val="22"/>
          <w:szCs w:val="22"/>
        </w:rPr>
        <w:t>, para que sean también de su conocimiento y acatamiento obligatorio</w:t>
      </w:r>
      <w:r w:rsidR="003615CD" w:rsidRPr="00D12471">
        <w:rPr>
          <w:rFonts w:ascii="Tahoma" w:hAnsi="Tahoma" w:cs="Tahoma"/>
          <w:sz w:val="22"/>
          <w:szCs w:val="22"/>
        </w:rPr>
        <w:t>.</w:t>
      </w:r>
    </w:p>
    <w:p w14:paraId="51D83827" w14:textId="77777777" w:rsidR="00376E69" w:rsidRPr="00D12471" w:rsidRDefault="00376E69" w:rsidP="00A05814">
      <w:pPr>
        <w:rPr>
          <w:rFonts w:ascii="Tahoma" w:hAnsi="Tahoma" w:cs="Tahoma"/>
          <w:sz w:val="22"/>
          <w:szCs w:val="22"/>
          <w:highlight w:val="yellow"/>
        </w:rPr>
      </w:pPr>
    </w:p>
    <w:p w14:paraId="51D83828" w14:textId="77777777" w:rsidR="00581654" w:rsidRPr="00D12471" w:rsidRDefault="005E4A4B" w:rsidP="00404F27">
      <w:pPr>
        <w:pStyle w:val="Prrafodelista"/>
        <w:numPr>
          <w:ilvl w:val="1"/>
          <w:numId w:val="22"/>
        </w:numPr>
        <w:suppressAutoHyphens/>
        <w:ind w:right="17"/>
        <w:jc w:val="both"/>
        <w:rPr>
          <w:rFonts w:ascii="Tahoma" w:hAnsi="Tahoma" w:cs="Tahoma"/>
          <w:b/>
          <w:sz w:val="22"/>
          <w:szCs w:val="22"/>
        </w:rPr>
      </w:pPr>
      <w:bookmarkStart w:id="56" w:name="voy"/>
      <w:r w:rsidRPr="00D12471">
        <w:rPr>
          <w:rFonts w:ascii="Tahoma" w:hAnsi="Tahoma" w:cs="Tahoma"/>
          <w:b/>
          <w:sz w:val="22"/>
          <w:szCs w:val="22"/>
        </w:rPr>
        <w:t xml:space="preserve">CLÁUSULA PENAL Y </w:t>
      </w:r>
      <w:r w:rsidR="00DA313C" w:rsidRPr="00D12471">
        <w:rPr>
          <w:rFonts w:ascii="Tahoma" w:hAnsi="Tahoma" w:cs="Tahoma"/>
          <w:b/>
          <w:sz w:val="22"/>
          <w:szCs w:val="22"/>
        </w:rPr>
        <w:t>MULTAS</w:t>
      </w:r>
      <w:r w:rsidR="00581654" w:rsidRPr="00D12471">
        <w:rPr>
          <w:rFonts w:ascii="Tahoma" w:hAnsi="Tahoma" w:cs="Tahoma"/>
          <w:b/>
          <w:sz w:val="22"/>
          <w:szCs w:val="22"/>
        </w:rPr>
        <w:t xml:space="preserve"> </w:t>
      </w:r>
    </w:p>
    <w:p w14:paraId="51D8382A" w14:textId="77777777" w:rsidR="001E3529" w:rsidRPr="00431B72" w:rsidRDefault="005E4A4B" w:rsidP="007F3465">
      <w:pPr>
        <w:pStyle w:val="Prrafodelista"/>
        <w:numPr>
          <w:ilvl w:val="2"/>
          <w:numId w:val="22"/>
        </w:numPr>
        <w:suppressAutoHyphens/>
        <w:ind w:left="1560" w:right="17" w:hanging="851"/>
        <w:jc w:val="both"/>
        <w:rPr>
          <w:rFonts w:ascii="Tahoma" w:hAnsi="Tahoma" w:cs="Tahoma"/>
          <w:b/>
          <w:sz w:val="22"/>
          <w:szCs w:val="22"/>
        </w:rPr>
      </w:pPr>
      <w:r w:rsidRPr="00D12471">
        <w:rPr>
          <w:rFonts w:ascii="Tahoma" w:hAnsi="Tahoma" w:cs="Tahoma"/>
          <w:b/>
          <w:sz w:val="22"/>
          <w:szCs w:val="22"/>
        </w:rPr>
        <w:t>CLÁUSULA PENAL:</w:t>
      </w:r>
      <w:r w:rsidRPr="00D12471">
        <w:rPr>
          <w:rFonts w:ascii="Tahoma" w:hAnsi="Tahoma" w:cs="Tahoma"/>
          <w:sz w:val="22"/>
          <w:szCs w:val="22"/>
        </w:rPr>
        <w:t xml:space="preserve"> </w:t>
      </w:r>
      <w:r w:rsidR="001E3529" w:rsidRPr="00D12471">
        <w:rPr>
          <w:rFonts w:ascii="Tahoma" w:hAnsi="Tahoma" w:cs="Tahoma"/>
          <w:sz w:val="22"/>
          <w:szCs w:val="22"/>
        </w:rPr>
        <w:t>Se cobrar</w:t>
      </w:r>
      <w:r w:rsidR="005500A5" w:rsidRPr="00D12471">
        <w:rPr>
          <w:rFonts w:ascii="Tahoma" w:hAnsi="Tahoma" w:cs="Tahoma"/>
          <w:sz w:val="22"/>
          <w:szCs w:val="22"/>
        </w:rPr>
        <w:t>á</w:t>
      </w:r>
      <w:r w:rsidR="001E3529" w:rsidRPr="00D12471">
        <w:rPr>
          <w:rFonts w:ascii="Tahoma" w:hAnsi="Tahoma" w:cs="Tahoma"/>
          <w:sz w:val="22"/>
          <w:szCs w:val="22"/>
        </w:rPr>
        <w:t xml:space="preserve"> por concepto de cláusula penal la suma de ¢50.000.00 (cincuenta mil colones) por</w:t>
      </w:r>
      <w:r w:rsidR="00D568A9" w:rsidRPr="00D12471">
        <w:rPr>
          <w:rFonts w:ascii="Tahoma" w:hAnsi="Tahoma" w:cs="Tahoma"/>
          <w:sz w:val="22"/>
          <w:szCs w:val="22"/>
        </w:rPr>
        <w:t xml:space="preserve"> </w:t>
      </w:r>
      <w:r w:rsidR="00FA06DF" w:rsidRPr="00D12471">
        <w:rPr>
          <w:rFonts w:ascii="Tahoma" w:hAnsi="Tahoma" w:cs="Tahoma"/>
          <w:sz w:val="22"/>
          <w:szCs w:val="22"/>
        </w:rPr>
        <w:t xml:space="preserve">cada </w:t>
      </w:r>
      <w:r w:rsidR="00A94F29" w:rsidRPr="00D12471">
        <w:rPr>
          <w:rFonts w:ascii="Tahoma" w:hAnsi="Tahoma" w:cs="Tahoma"/>
          <w:sz w:val="22"/>
          <w:szCs w:val="22"/>
        </w:rPr>
        <w:t xml:space="preserve"> profesional </w:t>
      </w:r>
      <w:r w:rsidR="00D568A9" w:rsidRPr="00D12471">
        <w:rPr>
          <w:rFonts w:ascii="Tahoma" w:hAnsi="Tahoma" w:cs="Tahoma"/>
          <w:sz w:val="22"/>
          <w:szCs w:val="22"/>
        </w:rPr>
        <w:t>solicitado por</w:t>
      </w:r>
      <w:r w:rsidR="001E3529" w:rsidRPr="00D12471">
        <w:rPr>
          <w:rFonts w:ascii="Tahoma" w:hAnsi="Tahoma" w:cs="Tahoma"/>
          <w:sz w:val="22"/>
          <w:szCs w:val="22"/>
        </w:rPr>
        <w:t xml:space="preserve"> cada día hábil de atraso, en caso de no disponer de manera completa </w:t>
      </w:r>
      <w:r w:rsidR="00E66753" w:rsidRPr="00D12471">
        <w:rPr>
          <w:rFonts w:ascii="Tahoma" w:hAnsi="Tahoma" w:cs="Tahoma"/>
          <w:sz w:val="22"/>
          <w:szCs w:val="22"/>
        </w:rPr>
        <w:t>del equipo de trabajo requerido en el plazo establecido.</w:t>
      </w:r>
    </w:p>
    <w:p w14:paraId="51D8382C" w14:textId="77777777" w:rsidR="00C039FA" w:rsidRPr="00D12471" w:rsidRDefault="001E3529" w:rsidP="00911269">
      <w:pPr>
        <w:pStyle w:val="Prrafodelista"/>
        <w:numPr>
          <w:ilvl w:val="2"/>
          <w:numId w:val="22"/>
        </w:numPr>
        <w:suppressAutoHyphens/>
        <w:ind w:left="1560" w:right="17" w:hanging="851"/>
        <w:jc w:val="both"/>
        <w:rPr>
          <w:rFonts w:ascii="Tahoma" w:hAnsi="Tahoma" w:cs="Tahoma"/>
          <w:b/>
          <w:sz w:val="22"/>
          <w:szCs w:val="22"/>
        </w:rPr>
      </w:pPr>
      <w:r w:rsidRPr="00D12471">
        <w:rPr>
          <w:rFonts w:ascii="Tahoma" w:hAnsi="Tahoma" w:cs="Tahoma"/>
          <w:b/>
          <w:sz w:val="22"/>
          <w:szCs w:val="22"/>
        </w:rPr>
        <w:t>MULTAS:</w:t>
      </w:r>
    </w:p>
    <w:p w14:paraId="51D8382E" w14:textId="312DE19A" w:rsidR="009A5057" w:rsidRPr="00D12471" w:rsidRDefault="009A5057" w:rsidP="00911269">
      <w:pPr>
        <w:pStyle w:val="Prrafodelista"/>
        <w:numPr>
          <w:ilvl w:val="3"/>
          <w:numId w:val="22"/>
        </w:numPr>
        <w:suppressAutoHyphens/>
        <w:ind w:left="2552" w:right="17" w:hanging="992"/>
        <w:jc w:val="both"/>
        <w:rPr>
          <w:rFonts w:ascii="Tahoma" w:hAnsi="Tahoma" w:cs="Tahoma"/>
          <w:b/>
          <w:sz w:val="22"/>
          <w:szCs w:val="22"/>
        </w:rPr>
      </w:pPr>
      <w:r w:rsidRPr="00D12471">
        <w:rPr>
          <w:rFonts w:ascii="Tahoma" w:hAnsi="Tahoma" w:cs="Tahoma"/>
          <w:b/>
          <w:sz w:val="22"/>
          <w:szCs w:val="22"/>
        </w:rPr>
        <w:lastRenderedPageBreak/>
        <w:t xml:space="preserve">MULTAS POR </w:t>
      </w:r>
      <w:r w:rsidR="006C39B4" w:rsidRPr="00D12471">
        <w:rPr>
          <w:rFonts w:ascii="Tahoma" w:hAnsi="Tahoma" w:cs="Tahoma"/>
          <w:b/>
          <w:sz w:val="22"/>
          <w:szCs w:val="22"/>
        </w:rPr>
        <w:t>SOLICITUD DE NUEVO P</w:t>
      </w:r>
      <w:r w:rsidR="00406968" w:rsidRPr="00D12471">
        <w:rPr>
          <w:rFonts w:ascii="Tahoma" w:hAnsi="Tahoma" w:cs="Tahoma"/>
          <w:b/>
          <w:sz w:val="22"/>
          <w:szCs w:val="22"/>
        </w:rPr>
        <w:t>ROFESI</w:t>
      </w:r>
      <w:r w:rsidR="00E2182D">
        <w:rPr>
          <w:rFonts w:ascii="Tahoma" w:hAnsi="Tahoma" w:cs="Tahoma"/>
          <w:b/>
          <w:sz w:val="22"/>
          <w:szCs w:val="22"/>
        </w:rPr>
        <w:t>O</w:t>
      </w:r>
      <w:r w:rsidR="00406968" w:rsidRPr="00D12471">
        <w:rPr>
          <w:rFonts w:ascii="Tahoma" w:hAnsi="Tahoma" w:cs="Tahoma"/>
          <w:b/>
          <w:sz w:val="22"/>
          <w:szCs w:val="22"/>
        </w:rPr>
        <w:t>NAL</w:t>
      </w:r>
      <w:r w:rsidR="006C39B4" w:rsidRPr="00D12471">
        <w:rPr>
          <w:rFonts w:ascii="Tahoma" w:hAnsi="Tahoma" w:cs="Tahoma"/>
          <w:b/>
          <w:sz w:val="22"/>
          <w:szCs w:val="22"/>
        </w:rPr>
        <w:t xml:space="preserve"> Y </w:t>
      </w:r>
      <w:r w:rsidRPr="00D12471">
        <w:rPr>
          <w:rFonts w:ascii="Tahoma" w:hAnsi="Tahoma" w:cs="Tahoma"/>
          <w:b/>
          <w:sz w:val="22"/>
          <w:szCs w:val="22"/>
        </w:rPr>
        <w:t>SUSTITUCIÓN</w:t>
      </w:r>
      <w:r w:rsidR="006C39B4" w:rsidRPr="00D12471">
        <w:rPr>
          <w:rFonts w:ascii="Tahoma" w:hAnsi="Tahoma" w:cs="Tahoma"/>
          <w:b/>
          <w:sz w:val="22"/>
          <w:szCs w:val="22"/>
        </w:rPr>
        <w:t xml:space="preserve"> O REMPLAZO DE </w:t>
      </w:r>
      <w:r w:rsidR="00406968" w:rsidRPr="00D12471">
        <w:rPr>
          <w:rFonts w:ascii="Tahoma" w:hAnsi="Tahoma" w:cs="Tahoma"/>
          <w:b/>
          <w:sz w:val="22"/>
          <w:szCs w:val="22"/>
        </w:rPr>
        <w:t xml:space="preserve">UN </w:t>
      </w:r>
      <w:r w:rsidR="006C39B4" w:rsidRPr="00D12471">
        <w:rPr>
          <w:rFonts w:ascii="Tahoma" w:hAnsi="Tahoma" w:cs="Tahoma"/>
          <w:b/>
          <w:sz w:val="22"/>
          <w:szCs w:val="22"/>
        </w:rPr>
        <w:t>P</w:t>
      </w:r>
      <w:r w:rsidR="00406968" w:rsidRPr="00D12471">
        <w:rPr>
          <w:rFonts w:ascii="Tahoma" w:hAnsi="Tahoma" w:cs="Tahoma"/>
          <w:b/>
          <w:sz w:val="22"/>
          <w:szCs w:val="22"/>
        </w:rPr>
        <w:t>ROFESIONAL</w:t>
      </w:r>
      <w:r w:rsidRPr="00D12471">
        <w:rPr>
          <w:rFonts w:ascii="Tahoma" w:hAnsi="Tahoma" w:cs="Tahoma"/>
          <w:b/>
          <w:sz w:val="22"/>
          <w:szCs w:val="22"/>
        </w:rPr>
        <w:t>:</w:t>
      </w:r>
      <w:r w:rsidRPr="00D12471">
        <w:rPr>
          <w:rFonts w:ascii="Tahoma" w:hAnsi="Tahoma" w:cs="Tahoma"/>
          <w:sz w:val="22"/>
          <w:szCs w:val="22"/>
        </w:rPr>
        <w:t xml:space="preserve"> </w:t>
      </w:r>
      <w:r w:rsidR="00C039FA" w:rsidRPr="00D12471">
        <w:rPr>
          <w:rFonts w:ascii="Tahoma" w:hAnsi="Tahoma" w:cs="Tahoma"/>
          <w:sz w:val="22"/>
          <w:szCs w:val="22"/>
        </w:rPr>
        <w:t>Se cobrar</w:t>
      </w:r>
      <w:r w:rsidR="005500A5" w:rsidRPr="00D12471">
        <w:rPr>
          <w:rFonts w:ascii="Tahoma" w:hAnsi="Tahoma" w:cs="Tahoma"/>
          <w:sz w:val="22"/>
          <w:szCs w:val="22"/>
        </w:rPr>
        <w:t>á</w:t>
      </w:r>
      <w:r w:rsidR="00C039FA" w:rsidRPr="00D12471">
        <w:rPr>
          <w:rFonts w:ascii="Tahoma" w:hAnsi="Tahoma" w:cs="Tahoma"/>
          <w:sz w:val="22"/>
          <w:szCs w:val="22"/>
        </w:rPr>
        <w:t xml:space="preserve"> por concepto de multa la suma de ¢50.000.00 (c</w:t>
      </w:r>
      <w:r w:rsidR="00E14FBA" w:rsidRPr="00D12471">
        <w:rPr>
          <w:rFonts w:ascii="Tahoma" w:hAnsi="Tahoma" w:cs="Tahoma"/>
          <w:sz w:val="22"/>
          <w:szCs w:val="22"/>
        </w:rPr>
        <w:t xml:space="preserve">incuenta mil colones) </w:t>
      </w:r>
      <w:r w:rsidR="00295BA1" w:rsidRPr="00D12471">
        <w:rPr>
          <w:rFonts w:ascii="Tahoma" w:hAnsi="Tahoma" w:cs="Tahoma"/>
          <w:sz w:val="22"/>
          <w:szCs w:val="22"/>
        </w:rPr>
        <w:t xml:space="preserve"> por </w:t>
      </w:r>
      <w:r w:rsidR="00E043D9" w:rsidRPr="00D12471">
        <w:rPr>
          <w:rFonts w:ascii="Tahoma" w:hAnsi="Tahoma" w:cs="Tahoma"/>
          <w:sz w:val="22"/>
          <w:szCs w:val="22"/>
        </w:rPr>
        <w:t xml:space="preserve">cada </w:t>
      </w:r>
      <w:r w:rsidR="00A94F29" w:rsidRPr="00D12471">
        <w:rPr>
          <w:rFonts w:ascii="Tahoma" w:hAnsi="Tahoma" w:cs="Tahoma"/>
          <w:sz w:val="22"/>
          <w:szCs w:val="22"/>
        </w:rPr>
        <w:t xml:space="preserve">profesional solicitado </w:t>
      </w:r>
      <w:r w:rsidR="00295BA1" w:rsidRPr="00D12471">
        <w:rPr>
          <w:rFonts w:ascii="Tahoma" w:hAnsi="Tahoma" w:cs="Tahoma"/>
          <w:sz w:val="22"/>
          <w:szCs w:val="22"/>
        </w:rPr>
        <w:t xml:space="preserve">por cada día hábil de atraso, </w:t>
      </w:r>
      <w:r w:rsidR="00E14FBA" w:rsidRPr="00D12471">
        <w:rPr>
          <w:rFonts w:ascii="Tahoma" w:hAnsi="Tahoma" w:cs="Tahoma"/>
          <w:sz w:val="22"/>
          <w:szCs w:val="22"/>
        </w:rPr>
        <w:t>cuando no se cumpla con el plazo indicado en el numeral</w:t>
      </w:r>
      <w:r w:rsidR="00FC6C38" w:rsidRPr="00D12471">
        <w:rPr>
          <w:rFonts w:ascii="Tahoma" w:hAnsi="Tahoma" w:cs="Tahoma"/>
          <w:sz w:val="22"/>
          <w:szCs w:val="22"/>
        </w:rPr>
        <w:t xml:space="preserve"> </w:t>
      </w:r>
      <w:r w:rsidR="00D46B54" w:rsidRPr="00D12471">
        <w:rPr>
          <w:rFonts w:ascii="Tahoma" w:hAnsi="Tahoma" w:cs="Tahoma"/>
          <w:sz w:val="22"/>
          <w:szCs w:val="22"/>
        </w:rPr>
        <w:t xml:space="preserve">7.13.2, 7.13.3 y 7.13.4 </w:t>
      </w:r>
      <w:r w:rsidR="00E14FBA" w:rsidRPr="00D12471">
        <w:rPr>
          <w:rFonts w:ascii="Tahoma" w:hAnsi="Tahoma" w:cs="Tahoma"/>
          <w:sz w:val="22"/>
          <w:szCs w:val="22"/>
        </w:rPr>
        <w:t xml:space="preserve">en cuanto a la </w:t>
      </w:r>
      <w:r w:rsidR="006C39B4" w:rsidRPr="00D12471">
        <w:rPr>
          <w:rFonts w:ascii="Tahoma" w:hAnsi="Tahoma" w:cs="Tahoma"/>
          <w:sz w:val="22"/>
          <w:szCs w:val="22"/>
        </w:rPr>
        <w:t>solicitud de nuevo p</w:t>
      </w:r>
      <w:r w:rsidR="00406968" w:rsidRPr="00D12471">
        <w:rPr>
          <w:rFonts w:ascii="Tahoma" w:hAnsi="Tahoma" w:cs="Tahoma"/>
          <w:sz w:val="22"/>
          <w:szCs w:val="22"/>
        </w:rPr>
        <w:t>rofesional</w:t>
      </w:r>
      <w:r w:rsidR="006C39B4" w:rsidRPr="00D12471">
        <w:rPr>
          <w:rFonts w:ascii="Tahoma" w:hAnsi="Tahoma" w:cs="Tahoma"/>
          <w:sz w:val="22"/>
          <w:szCs w:val="22"/>
        </w:rPr>
        <w:t xml:space="preserve"> y </w:t>
      </w:r>
      <w:r w:rsidR="00E14FBA" w:rsidRPr="00D12471">
        <w:rPr>
          <w:rFonts w:ascii="Tahoma" w:hAnsi="Tahoma" w:cs="Tahoma"/>
          <w:sz w:val="22"/>
          <w:szCs w:val="22"/>
        </w:rPr>
        <w:t xml:space="preserve">sustitución </w:t>
      </w:r>
      <w:r w:rsidR="006C39B4" w:rsidRPr="00D12471">
        <w:rPr>
          <w:rFonts w:ascii="Tahoma" w:hAnsi="Tahoma" w:cs="Tahoma"/>
          <w:sz w:val="22"/>
          <w:szCs w:val="22"/>
        </w:rPr>
        <w:t xml:space="preserve">o remplazo </w:t>
      </w:r>
      <w:r w:rsidR="00E14FBA" w:rsidRPr="00D12471">
        <w:rPr>
          <w:rFonts w:ascii="Tahoma" w:hAnsi="Tahoma" w:cs="Tahoma"/>
          <w:sz w:val="22"/>
          <w:szCs w:val="22"/>
        </w:rPr>
        <w:t>de p</w:t>
      </w:r>
      <w:r w:rsidR="00406968" w:rsidRPr="00D12471">
        <w:rPr>
          <w:rFonts w:ascii="Tahoma" w:hAnsi="Tahoma" w:cs="Tahoma"/>
          <w:sz w:val="22"/>
          <w:szCs w:val="22"/>
        </w:rPr>
        <w:t>rofesional</w:t>
      </w:r>
      <w:r w:rsidR="00E14FBA" w:rsidRPr="00D12471">
        <w:rPr>
          <w:rFonts w:ascii="Tahoma" w:hAnsi="Tahoma" w:cs="Tahoma"/>
          <w:sz w:val="22"/>
          <w:szCs w:val="22"/>
        </w:rPr>
        <w:t>.</w:t>
      </w:r>
    </w:p>
    <w:p w14:paraId="51D8382F" w14:textId="77777777" w:rsidR="00295BA1" w:rsidRPr="00D12471" w:rsidRDefault="00295BA1" w:rsidP="000F46B6">
      <w:pPr>
        <w:pStyle w:val="Prrafodelista"/>
        <w:suppressAutoHyphens/>
        <w:ind w:left="2552" w:right="17" w:hanging="992"/>
        <w:jc w:val="both"/>
        <w:rPr>
          <w:rFonts w:ascii="Tahoma" w:hAnsi="Tahoma" w:cs="Tahoma"/>
          <w:sz w:val="22"/>
          <w:szCs w:val="22"/>
        </w:rPr>
      </w:pPr>
    </w:p>
    <w:p w14:paraId="51D83830" w14:textId="77777777" w:rsidR="00295BA1" w:rsidRPr="00D12471" w:rsidRDefault="00295BA1" w:rsidP="000F46B6">
      <w:pPr>
        <w:pStyle w:val="Prrafodelista"/>
        <w:numPr>
          <w:ilvl w:val="3"/>
          <w:numId w:val="22"/>
        </w:numPr>
        <w:suppressAutoHyphens/>
        <w:ind w:left="2552" w:right="17" w:hanging="992"/>
        <w:jc w:val="both"/>
        <w:rPr>
          <w:rFonts w:ascii="Tahoma" w:hAnsi="Tahoma" w:cs="Tahoma"/>
          <w:b/>
          <w:sz w:val="22"/>
          <w:szCs w:val="22"/>
        </w:rPr>
      </w:pPr>
      <w:r w:rsidRPr="00D12471">
        <w:rPr>
          <w:rFonts w:ascii="Tahoma" w:hAnsi="Tahoma" w:cs="Tahoma"/>
          <w:b/>
          <w:sz w:val="22"/>
          <w:szCs w:val="22"/>
        </w:rPr>
        <w:t>MULTAS POR INCUMPLIR CON LA SOLICITUD DE SERVICIO:</w:t>
      </w:r>
      <w:r w:rsidRPr="00D12471">
        <w:rPr>
          <w:rFonts w:ascii="Tahoma" w:hAnsi="Tahoma" w:cs="Tahoma"/>
          <w:sz w:val="22"/>
          <w:szCs w:val="22"/>
        </w:rPr>
        <w:t xml:space="preserve"> Se cobrará por concepto de multa la suma de ¢500.000.00 (quinientos mil colones) cuando el total de pruebas</w:t>
      </w:r>
      <w:r w:rsidR="00E043D9" w:rsidRPr="00D12471">
        <w:rPr>
          <w:rFonts w:ascii="Tahoma" w:hAnsi="Tahoma" w:cs="Tahoma"/>
          <w:sz w:val="22"/>
          <w:szCs w:val="22"/>
        </w:rPr>
        <w:t xml:space="preserve"> técnicas</w:t>
      </w:r>
      <w:r w:rsidRPr="00D12471">
        <w:rPr>
          <w:rFonts w:ascii="Tahoma" w:hAnsi="Tahoma" w:cs="Tahoma"/>
          <w:sz w:val="22"/>
          <w:szCs w:val="22"/>
        </w:rPr>
        <w:t xml:space="preserve"> aprobadas sea menor al 70%  y se deba adjudicar a la segunda o tercera empresa.</w:t>
      </w:r>
    </w:p>
    <w:p w14:paraId="51D83831" w14:textId="77777777" w:rsidR="00E14FBA" w:rsidRPr="00D12471" w:rsidRDefault="00E14FBA" w:rsidP="000F46B6">
      <w:pPr>
        <w:pStyle w:val="Prrafodelista"/>
        <w:suppressAutoHyphens/>
        <w:ind w:left="2552" w:right="17" w:hanging="992"/>
        <w:jc w:val="both"/>
        <w:rPr>
          <w:rFonts w:ascii="Tahoma" w:hAnsi="Tahoma" w:cs="Tahoma"/>
          <w:sz w:val="22"/>
          <w:szCs w:val="22"/>
        </w:rPr>
      </w:pPr>
    </w:p>
    <w:p w14:paraId="51D83832" w14:textId="0F72A312" w:rsidR="00EC4235" w:rsidRPr="00D12471" w:rsidRDefault="00E14FBA" w:rsidP="000F46B6">
      <w:pPr>
        <w:pStyle w:val="Prrafodelista"/>
        <w:numPr>
          <w:ilvl w:val="3"/>
          <w:numId w:val="22"/>
        </w:numPr>
        <w:suppressAutoHyphens/>
        <w:ind w:left="2552" w:right="17" w:hanging="992"/>
        <w:jc w:val="both"/>
        <w:rPr>
          <w:rFonts w:ascii="Tahoma" w:hAnsi="Tahoma" w:cs="Tahoma"/>
          <w:b/>
          <w:sz w:val="22"/>
          <w:szCs w:val="22"/>
        </w:rPr>
      </w:pPr>
      <w:r w:rsidRPr="00D12471">
        <w:rPr>
          <w:rFonts w:ascii="Tahoma" w:hAnsi="Tahoma" w:cs="Tahoma"/>
          <w:b/>
          <w:sz w:val="22"/>
          <w:szCs w:val="22"/>
        </w:rPr>
        <w:t>MULTA POR APLICACIÓN DE PRUEBAS TÉCNICAS FALLIDAS:</w:t>
      </w:r>
      <w:r w:rsidRPr="00D12471">
        <w:rPr>
          <w:rFonts w:ascii="Tahoma" w:hAnsi="Tahoma" w:cs="Tahoma"/>
          <w:sz w:val="22"/>
          <w:szCs w:val="22"/>
        </w:rPr>
        <w:t xml:space="preserve"> Se cobrar</w:t>
      </w:r>
      <w:r w:rsidR="005500A5" w:rsidRPr="00D12471">
        <w:rPr>
          <w:rFonts w:ascii="Tahoma" w:hAnsi="Tahoma" w:cs="Tahoma"/>
          <w:sz w:val="22"/>
          <w:szCs w:val="22"/>
        </w:rPr>
        <w:t>á</w:t>
      </w:r>
      <w:r w:rsidRPr="00D12471">
        <w:rPr>
          <w:rFonts w:ascii="Tahoma" w:hAnsi="Tahoma" w:cs="Tahoma"/>
          <w:sz w:val="22"/>
          <w:szCs w:val="22"/>
        </w:rPr>
        <w:t xml:space="preserve"> por concepto de multa la suma de ¢</w:t>
      </w:r>
      <w:r w:rsidR="009938EF" w:rsidRPr="00D12471">
        <w:rPr>
          <w:rFonts w:ascii="Tahoma" w:hAnsi="Tahoma" w:cs="Tahoma"/>
          <w:sz w:val="22"/>
          <w:szCs w:val="22"/>
        </w:rPr>
        <w:t>50</w:t>
      </w:r>
      <w:r w:rsidRPr="00D12471">
        <w:rPr>
          <w:rFonts w:ascii="Tahoma" w:hAnsi="Tahoma" w:cs="Tahoma"/>
          <w:sz w:val="22"/>
          <w:szCs w:val="22"/>
        </w:rPr>
        <w:t>.000.00 por cada prueba técnica aplicada y que no obtenga la nota mínima requerida</w:t>
      </w:r>
      <w:r w:rsidR="006B26FB" w:rsidRPr="00D12471">
        <w:rPr>
          <w:rFonts w:ascii="Tahoma" w:hAnsi="Tahoma" w:cs="Tahoma"/>
          <w:sz w:val="22"/>
          <w:szCs w:val="22"/>
        </w:rPr>
        <w:t>. E</w:t>
      </w:r>
      <w:r w:rsidRPr="00D12471">
        <w:rPr>
          <w:rFonts w:ascii="Tahoma" w:hAnsi="Tahoma" w:cs="Tahoma"/>
          <w:sz w:val="22"/>
          <w:szCs w:val="22"/>
        </w:rPr>
        <w:t>sto</w:t>
      </w:r>
      <w:r w:rsidR="008F3586" w:rsidRPr="00D12471">
        <w:rPr>
          <w:rFonts w:ascii="Tahoma" w:hAnsi="Tahoma" w:cs="Tahoma"/>
          <w:sz w:val="22"/>
          <w:szCs w:val="22"/>
        </w:rPr>
        <w:t xml:space="preserve"> </w:t>
      </w:r>
      <w:r w:rsidR="002C3D24" w:rsidRPr="00D12471">
        <w:rPr>
          <w:rFonts w:ascii="Tahoma" w:hAnsi="Tahoma" w:cs="Tahoma"/>
          <w:sz w:val="22"/>
          <w:szCs w:val="22"/>
        </w:rPr>
        <w:t>aplica cuando la empresa envía un conjunto de profesion</w:t>
      </w:r>
      <w:r w:rsidR="00C56FD1">
        <w:rPr>
          <w:rFonts w:ascii="Tahoma" w:hAnsi="Tahoma" w:cs="Tahoma"/>
          <w:sz w:val="22"/>
          <w:szCs w:val="22"/>
        </w:rPr>
        <w:t>al</w:t>
      </w:r>
      <w:r w:rsidR="002C3D24" w:rsidRPr="00D12471">
        <w:rPr>
          <w:rFonts w:ascii="Tahoma" w:hAnsi="Tahoma" w:cs="Tahoma"/>
          <w:sz w:val="22"/>
          <w:szCs w:val="22"/>
        </w:rPr>
        <w:t>es y</w:t>
      </w:r>
      <w:r w:rsidR="008F3586" w:rsidRPr="00D12471">
        <w:rPr>
          <w:rFonts w:ascii="Tahoma" w:hAnsi="Tahoma" w:cs="Tahoma"/>
          <w:sz w:val="22"/>
          <w:szCs w:val="22"/>
        </w:rPr>
        <w:t xml:space="preserve"> el total de profesionales</w:t>
      </w:r>
      <w:r w:rsidR="002C3D24" w:rsidRPr="00D12471">
        <w:rPr>
          <w:rFonts w:ascii="Tahoma" w:hAnsi="Tahoma" w:cs="Tahoma"/>
          <w:sz w:val="22"/>
          <w:szCs w:val="22"/>
        </w:rPr>
        <w:t xml:space="preserve"> que aprobaron la prueba técnica</w:t>
      </w:r>
      <w:r w:rsidR="008F3586" w:rsidRPr="00D12471">
        <w:rPr>
          <w:rFonts w:ascii="Tahoma" w:hAnsi="Tahoma" w:cs="Tahoma"/>
          <w:sz w:val="22"/>
          <w:szCs w:val="22"/>
        </w:rPr>
        <w:t xml:space="preserve"> </w:t>
      </w:r>
      <w:r w:rsidR="002C3D24" w:rsidRPr="00D12471">
        <w:rPr>
          <w:rFonts w:ascii="Tahoma" w:hAnsi="Tahoma" w:cs="Tahoma"/>
          <w:sz w:val="22"/>
          <w:szCs w:val="22"/>
        </w:rPr>
        <w:t>es menor al 70%.</w:t>
      </w:r>
    </w:p>
    <w:p w14:paraId="51D83833" w14:textId="77777777" w:rsidR="00EC4235" w:rsidRPr="00D12471" w:rsidRDefault="00EC4235" w:rsidP="000F46B6">
      <w:pPr>
        <w:pStyle w:val="Prrafodelista"/>
        <w:suppressAutoHyphens/>
        <w:ind w:left="2552" w:right="17" w:hanging="992"/>
        <w:jc w:val="both"/>
        <w:rPr>
          <w:rFonts w:ascii="Tahoma" w:hAnsi="Tahoma" w:cs="Tahoma"/>
          <w:sz w:val="22"/>
          <w:szCs w:val="22"/>
        </w:rPr>
      </w:pPr>
    </w:p>
    <w:p w14:paraId="51D83834" w14:textId="77777777" w:rsidR="00EC4235" w:rsidRPr="00D12471" w:rsidRDefault="00A24D06" w:rsidP="000F46B6">
      <w:pPr>
        <w:pStyle w:val="Prrafodelista"/>
        <w:numPr>
          <w:ilvl w:val="3"/>
          <w:numId w:val="22"/>
        </w:numPr>
        <w:suppressAutoHyphens/>
        <w:ind w:left="2552" w:right="17" w:hanging="992"/>
        <w:jc w:val="both"/>
        <w:rPr>
          <w:rFonts w:ascii="Tahoma" w:hAnsi="Tahoma" w:cs="Tahoma"/>
          <w:b/>
          <w:sz w:val="22"/>
          <w:szCs w:val="22"/>
        </w:rPr>
      </w:pPr>
      <w:r w:rsidRPr="00D12471">
        <w:rPr>
          <w:rFonts w:ascii="Tahoma" w:hAnsi="Tahoma" w:cs="Tahoma"/>
          <w:b/>
          <w:sz w:val="22"/>
          <w:szCs w:val="22"/>
        </w:rPr>
        <w:t xml:space="preserve">MULTA POR ATRASO EN </w:t>
      </w:r>
      <w:r w:rsidR="00006ED3" w:rsidRPr="00D12471">
        <w:rPr>
          <w:rFonts w:ascii="Tahoma" w:hAnsi="Tahoma" w:cs="Tahoma"/>
          <w:b/>
          <w:sz w:val="22"/>
          <w:szCs w:val="22"/>
        </w:rPr>
        <w:t xml:space="preserve">EL INICIO DE </w:t>
      </w:r>
      <w:r w:rsidRPr="00D12471">
        <w:rPr>
          <w:rFonts w:ascii="Tahoma" w:hAnsi="Tahoma" w:cs="Tahoma"/>
          <w:b/>
          <w:sz w:val="22"/>
          <w:szCs w:val="22"/>
        </w:rPr>
        <w:t>LA ATENCIÓN DE UNA SOLICITUD:</w:t>
      </w:r>
      <w:r w:rsidRPr="00D12471">
        <w:rPr>
          <w:rFonts w:ascii="Tahoma" w:hAnsi="Tahoma" w:cs="Tahoma"/>
          <w:sz w:val="22"/>
          <w:szCs w:val="22"/>
        </w:rPr>
        <w:t xml:space="preserve"> Se </w:t>
      </w:r>
      <w:r w:rsidR="00E043D9" w:rsidRPr="00D12471">
        <w:rPr>
          <w:rFonts w:ascii="Tahoma" w:hAnsi="Tahoma" w:cs="Tahoma"/>
          <w:sz w:val="22"/>
          <w:szCs w:val="22"/>
        </w:rPr>
        <w:t xml:space="preserve">cobrará </w:t>
      </w:r>
      <w:r w:rsidRPr="00D12471">
        <w:rPr>
          <w:rFonts w:ascii="Tahoma" w:hAnsi="Tahoma" w:cs="Tahoma"/>
          <w:sz w:val="22"/>
          <w:szCs w:val="22"/>
        </w:rPr>
        <w:t>por concepto de multa en el atraso</w:t>
      </w:r>
      <w:r w:rsidR="00006ED3" w:rsidRPr="00D12471">
        <w:rPr>
          <w:rFonts w:ascii="Tahoma" w:hAnsi="Tahoma" w:cs="Tahoma"/>
          <w:sz w:val="22"/>
          <w:szCs w:val="22"/>
        </w:rPr>
        <w:t xml:space="preserve"> del inicio  de </w:t>
      </w:r>
      <w:r w:rsidR="00EC4235" w:rsidRPr="00D12471">
        <w:rPr>
          <w:rFonts w:ascii="Tahoma" w:hAnsi="Tahoma" w:cs="Tahoma"/>
          <w:sz w:val="22"/>
          <w:szCs w:val="22"/>
        </w:rPr>
        <w:t xml:space="preserve">atención de </w:t>
      </w:r>
      <w:r w:rsidR="00F31351" w:rsidRPr="00D12471">
        <w:rPr>
          <w:rFonts w:ascii="Tahoma" w:hAnsi="Tahoma" w:cs="Tahoma"/>
          <w:sz w:val="22"/>
          <w:szCs w:val="22"/>
        </w:rPr>
        <w:t>una solicitud</w:t>
      </w:r>
      <w:r w:rsidR="00EC4235" w:rsidRPr="00D12471">
        <w:rPr>
          <w:rFonts w:ascii="Tahoma" w:hAnsi="Tahoma" w:cs="Tahoma"/>
          <w:sz w:val="22"/>
          <w:szCs w:val="22"/>
        </w:rPr>
        <w:t xml:space="preserve">, según </w:t>
      </w:r>
      <w:r w:rsidRPr="00D12471">
        <w:rPr>
          <w:rFonts w:ascii="Tahoma" w:hAnsi="Tahoma" w:cs="Tahoma"/>
          <w:sz w:val="22"/>
          <w:szCs w:val="22"/>
        </w:rPr>
        <w:t>lo</w:t>
      </w:r>
      <w:r w:rsidR="00EC4235" w:rsidRPr="00D12471">
        <w:rPr>
          <w:rFonts w:ascii="Tahoma" w:hAnsi="Tahoma" w:cs="Tahoma"/>
          <w:sz w:val="22"/>
          <w:szCs w:val="22"/>
        </w:rPr>
        <w:t xml:space="preserve"> especifica</w:t>
      </w:r>
      <w:r w:rsidRPr="00D12471">
        <w:rPr>
          <w:rFonts w:ascii="Tahoma" w:hAnsi="Tahoma" w:cs="Tahoma"/>
          <w:sz w:val="22"/>
          <w:szCs w:val="22"/>
        </w:rPr>
        <w:t>do</w:t>
      </w:r>
      <w:r w:rsidR="00EC4235" w:rsidRPr="00D12471">
        <w:rPr>
          <w:rFonts w:ascii="Tahoma" w:hAnsi="Tahoma" w:cs="Tahoma"/>
          <w:sz w:val="22"/>
          <w:szCs w:val="22"/>
        </w:rPr>
        <w:t xml:space="preserve"> en el punto </w:t>
      </w:r>
      <w:r w:rsidR="006B26FB" w:rsidRPr="00D12471">
        <w:rPr>
          <w:rFonts w:ascii="Tahoma" w:hAnsi="Tahoma" w:cs="Tahoma"/>
          <w:sz w:val="22"/>
          <w:szCs w:val="22"/>
        </w:rPr>
        <w:fldChar w:fldCharType="begin"/>
      </w:r>
      <w:r w:rsidR="006B26FB" w:rsidRPr="00D12471">
        <w:rPr>
          <w:rFonts w:ascii="Tahoma" w:hAnsi="Tahoma" w:cs="Tahoma"/>
          <w:sz w:val="22"/>
          <w:szCs w:val="22"/>
        </w:rPr>
        <w:instrText xml:space="preserve"> REF _Ref401241728 \r \h </w:instrText>
      </w:r>
      <w:r w:rsidR="00DA7865" w:rsidRPr="00D12471">
        <w:rPr>
          <w:rFonts w:ascii="Tahoma" w:hAnsi="Tahoma" w:cs="Tahoma"/>
          <w:sz w:val="22"/>
          <w:szCs w:val="22"/>
        </w:rPr>
        <w:instrText xml:space="preserve"> \* MERGEFORMAT </w:instrText>
      </w:r>
      <w:r w:rsidR="006B26FB" w:rsidRPr="00D12471">
        <w:rPr>
          <w:rFonts w:ascii="Tahoma" w:hAnsi="Tahoma" w:cs="Tahoma"/>
          <w:sz w:val="22"/>
          <w:szCs w:val="22"/>
        </w:rPr>
      </w:r>
      <w:r w:rsidR="006B26FB" w:rsidRPr="00D12471">
        <w:rPr>
          <w:rFonts w:ascii="Tahoma" w:hAnsi="Tahoma" w:cs="Tahoma"/>
          <w:sz w:val="22"/>
          <w:szCs w:val="22"/>
        </w:rPr>
        <w:fldChar w:fldCharType="separate"/>
      </w:r>
      <w:r w:rsidR="00DB0B7B">
        <w:rPr>
          <w:rFonts w:ascii="Tahoma" w:hAnsi="Tahoma" w:cs="Tahoma"/>
          <w:sz w:val="22"/>
          <w:szCs w:val="22"/>
        </w:rPr>
        <w:t>5.3</w:t>
      </w:r>
      <w:r w:rsidR="006B26FB" w:rsidRPr="00D12471">
        <w:rPr>
          <w:rFonts w:ascii="Tahoma" w:hAnsi="Tahoma" w:cs="Tahoma"/>
          <w:sz w:val="22"/>
          <w:szCs w:val="22"/>
        </w:rPr>
        <w:fldChar w:fldCharType="end"/>
      </w:r>
      <w:r w:rsidR="003615CD" w:rsidRPr="00D12471">
        <w:rPr>
          <w:rFonts w:ascii="Tahoma" w:hAnsi="Tahoma" w:cs="Tahoma"/>
          <w:sz w:val="22"/>
          <w:szCs w:val="22"/>
        </w:rPr>
        <w:t xml:space="preserve"> del cartel, lo siguiente:</w:t>
      </w:r>
    </w:p>
    <w:tbl>
      <w:tblPr>
        <w:tblW w:w="6452" w:type="dxa"/>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8"/>
        <w:gridCol w:w="2944"/>
      </w:tblGrid>
      <w:tr w:rsidR="00EC4235" w:rsidRPr="00D12471" w14:paraId="51D83838" w14:textId="77777777" w:rsidTr="00BF1040">
        <w:trPr>
          <w:trHeight w:val="326"/>
        </w:trPr>
        <w:tc>
          <w:tcPr>
            <w:tcW w:w="3508" w:type="dxa"/>
            <w:tcBorders>
              <w:top w:val="single" w:sz="4" w:space="0" w:color="auto"/>
              <w:left w:val="single" w:sz="4" w:space="0" w:color="auto"/>
              <w:bottom w:val="single" w:sz="4" w:space="0" w:color="auto"/>
              <w:right w:val="single" w:sz="4" w:space="0" w:color="auto"/>
            </w:tcBorders>
          </w:tcPr>
          <w:p w14:paraId="51D83836" w14:textId="77777777" w:rsidR="00EC4235" w:rsidRPr="00D12471" w:rsidRDefault="00EC4235" w:rsidP="000F46B6">
            <w:pPr>
              <w:suppressAutoHyphens/>
              <w:ind w:left="2552" w:right="17" w:hanging="992"/>
              <w:rPr>
                <w:rFonts w:ascii="Tahoma" w:hAnsi="Tahoma" w:cs="Tahoma"/>
                <w:sz w:val="22"/>
                <w:szCs w:val="22"/>
              </w:rPr>
            </w:pPr>
            <w:r w:rsidRPr="00D12471">
              <w:rPr>
                <w:rFonts w:ascii="Tahoma" w:hAnsi="Tahoma" w:cs="Tahoma"/>
                <w:sz w:val="22"/>
                <w:szCs w:val="22"/>
              </w:rPr>
              <w:t>ATRASO</w:t>
            </w:r>
          </w:p>
        </w:tc>
        <w:tc>
          <w:tcPr>
            <w:tcW w:w="2944" w:type="dxa"/>
            <w:tcBorders>
              <w:top w:val="single" w:sz="4" w:space="0" w:color="auto"/>
              <w:left w:val="single" w:sz="4" w:space="0" w:color="auto"/>
              <w:bottom w:val="single" w:sz="4" w:space="0" w:color="auto"/>
              <w:right w:val="single" w:sz="4" w:space="0" w:color="auto"/>
            </w:tcBorders>
          </w:tcPr>
          <w:p w14:paraId="51D83837" w14:textId="77777777" w:rsidR="00EC4235" w:rsidRPr="00D12471" w:rsidRDefault="00EC4235" w:rsidP="000F46B6">
            <w:pPr>
              <w:suppressAutoHyphens/>
              <w:ind w:left="2552" w:right="17" w:hanging="992"/>
              <w:rPr>
                <w:rFonts w:ascii="Tahoma" w:hAnsi="Tahoma" w:cs="Tahoma"/>
                <w:sz w:val="22"/>
                <w:szCs w:val="22"/>
              </w:rPr>
            </w:pPr>
            <w:r w:rsidRPr="00D12471">
              <w:rPr>
                <w:rFonts w:ascii="Tahoma" w:hAnsi="Tahoma" w:cs="Tahoma"/>
                <w:sz w:val="22"/>
                <w:szCs w:val="22"/>
              </w:rPr>
              <w:t>MULTA</w:t>
            </w:r>
          </w:p>
        </w:tc>
      </w:tr>
      <w:tr w:rsidR="0039117D" w:rsidRPr="00D12471" w14:paraId="2FA058E9" w14:textId="77777777" w:rsidTr="00BF1040">
        <w:trPr>
          <w:trHeight w:val="326"/>
        </w:trPr>
        <w:tc>
          <w:tcPr>
            <w:tcW w:w="3508" w:type="dxa"/>
            <w:tcBorders>
              <w:top w:val="single" w:sz="4" w:space="0" w:color="auto"/>
              <w:left w:val="single" w:sz="4" w:space="0" w:color="auto"/>
              <w:bottom w:val="single" w:sz="4" w:space="0" w:color="auto"/>
              <w:right w:val="single" w:sz="4" w:space="0" w:color="auto"/>
            </w:tcBorders>
          </w:tcPr>
          <w:p w14:paraId="04C6EFDC" w14:textId="312CCF02" w:rsidR="0039117D" w:rsidRPr="00D12471" w:rsidRDefault="0039117D" w:rsidP="000F46B6">
            <w:pPr>
              <w:suppressAutoHyphens/>
              <w:ind w:left="2552" w:right="17" w:hanging="992"/>
              <w:rPr>
                <w:rFonts w:ascii="Tahoma" w:hAnsi="Tahoma" w:cs="Tahoma"/>
                <w:sz w:val="22"/>
                <w:szCs w:val="22"/>
              </w:rPr>
            </w:pPr>
            <w:r>
              <w:rPr>
                <w:rFonts w:ascii="Tahoma" w:hAnsi="Tahoma" w:cs="Tahoma"/>
                <w:sz w:val="22"/>
                <w:szCs w:val="22"/>
              </w:rPr>
              <w:t xml:space="preserve">Por cada día hábil </w:t>
            </w:r>
          </w:p>
        </w:tc>
        <w:tc>
          <w:tcPr>
            <w:tcW w:w="2944" w:type="dxa"/>
            <w:tcBorders>
              <w:top w:val="single" w:sz="4" w:space="0" w:color="auto"/>
              <w:left w:val="single" w:sz="4" w:space="0" w:color="auto"/>
              <w:bottom w:val="single" w:sz="4" w:space="0" w:color="auto"/>
              <w:right w:val="single" w:sz="4" w:space="0" w:color="auto"/>
            </w:tcBorders>
          </w:tcPr>
          <w:p w14:paraId="5EEC7062" w14:textId="2160675D" w:rsidR="0039117D" w:rsidRPr="00D12471" w:rsidRDefault="0039117D" w:rsidP="000F46B6">
            <w:pPr>
              <w:suppressAutoHyphens/>
              <w:ind w:left="2552" w:right="17" w:hanging="992"/>
              <w:rPr>
                <w:rFonts w:ascii="Tahoma" w:hAnsi="Tahoma" w:cs="Tahoma"/>
                <w:sz w:val="22"/>
                <w:szCs w:val="22"/>
              </w:rPr>
            </w:pPr>
            <w:r>
              <w:rPr>
                <w:rFonts w:ascii="Tahoma" w:hAnsi="Tahoma" w:cs="Tahoma"/>
                <w:sz w:val="22"/>
                <w:szCs w:val="22"/>
              </w:rPr>
              <w:t>₡100.000.00</w:t>
            </w:r>
          </w:p>
        </w:tc>
      </w:tr>
    </w:tbl>
    <w:p w14:paraId="4A202257" w14:textId="77777777" w:rsidR="008218EA" w:rsidRDefault="008218EA" w:rsidP="000F46B6">
      <w:pPr>
        <w:pStyle w:val="Prrafodelista"/>
        <w:suppressAutoHyphens/>
        <w:ind w:left="2552" w:right="17" w:hanging="992"/>
        <w:jc w:val="both"/>
        <w:rPr>
          <w:rFonts w:ascii="Arial" w:hAnsi="Arial" w:cs="Arial"/>
          <w:sz w:val="20"/>
          <w:szCs w:val="20"/>
        </w:rPr>
      </w:pPr>
    </w:p>
    <w:p w14:paraId="5B0419A5" w14:textId="05C805C2" w:rsidR="008C28E1" w:rsidRPr="008218EA" w:rsidRDefault="008C28E1" w:rsidP="000F46B6">
      <w:pPr>
        <w:pStyle w:val="Prrafodelista"/>
        <w:numPr>
          <w:ilvl w:val="2"/>
          <w:numId w:val="22"/>
        </w:numPr>
        <w:suppressAutoHyphens/>
        <w:ind w:left="2552" w:right="17" w:hanging="992"/>
        <w:jc w:val="both"/>
        <w:rPr>
          <w:rFonts w:ascii="Tahoma" w:hAnsi="Tahoma" w:cs="Tahoma"/>
          <w:sz w:val="22"/>
          <w:szCs w:val="22"/>
        </w:rPr>
      </w:pPr>
      <w:r w:rsidRPr="008218EA">
        <w:rPr>
          <w:rFonts w:ascii="Tahoma" w:hAnsi="Tahoma" w:cs="Tahoma"/>
          <w:sz w:val="22"/>
          <w:szCs w:val="22"/>
        </w:rPr>
        <w:t>El</w:t>
      </w:r>
      <w:r w:rsidRPr="008218EA">
        <w:rPr>
          <w:rFonts w:ascii="Tahoma" w:hAnsi="Tahoma" w:cs="Tahoma"/>
          <w:sz w:val="22"/>
          <w:szCs w:val="22"/>
          <w:lang w:val="es-CR" w:eastAsia="en-US"/>
        </w:rPr>
        <w:t xml:space="preserve"> monto a cobrar por </w:t>
      </w:r>
      <w:r w:rsidRPr="008218EA">
        <w:rPr>
          <w:rFonts w:ascii="Tahoma" w:hAnsi="Tahoma" w:cs="Tahoma"/>
          <w:snapToGrid w:val="0"/>
          <w:sz w:val="22"/>
          <w:szCs w:val="22"/>
        </w:rPr>
        <w:t>cláusulas penales, será h</w:t>
      </w:r>
      <w:r w:rsidRPr="008218EA">
        <w:rPr>
          <w:rFonts w:ascii="Tahoma" w:hAnsi="Tahoma" w:cs="Tahoma"/>
          <w:sz w:val="22"/>
          <w:szCs w:val="22"/>
          <w:lang w:val="es-CR" w:eastAsia="en-US"/>
        </w:rPr>
        <w:t xml:space="preserve">asta </w:t>
      </w:r>
      <w:r w:rsidRPr="008218EA">
        <w:rPr>
          <w:rFonts w:ascii="Tahoma" w:hAnsi="Tahoma" w:cs="Tahoma"/>
          <w:snapToGrid w:val="0"/>
          <w:sz w:val="22"/>
          <w:szCs w:val="22"/>
        </w:rPr>
        <w:t xml:space="preserve">un por máximo del 25% del monto total procedente a los productos objeto del incumplimiento. </w:t>
      </w:r>
      <w:r w:rsidRPr="008218EA">
        <w:rPr>
          <w:rFonts w:ascii="Tahoma" w:hAnsi="Tahoma" w:cs="Tahoma"/>
          <w:sz w:val="22"/>
          <w:szCs w:val="22"/>
          <w:lang w:val="es-CR" w:eastAsia="en-US"/>
        </w:rPr>
        <w:t xml:space="preserve"> </w:t>
      </w:r>
      <w:r w:rsidRPr="008218EA">
        <w:rPr>
          <w:rFonts w:ascii="Tahoma" w:hAnsi="Tahoma" w:cs="Tahoma"/>
          <w:sz w:val="22"/>
          <w:szCs w:val="22"/>
        </w:rPr>
        <w:t>El monto por cobrar al adjudicatario por esos conceptos, podrá ser será rebajado por el BBCCR de las facturas presentadas al cobro. Lo anterior, sin perjuicio del derecho del BCCR de recurrir a los Tribunales para resarcirse de cualquier costo en que pudiera incurrir, así como el pago de daños y perjuicios que le fueren ocasionados en virtud de dicho atraso o falta, e iniciar el debido proceso que corresponda en caso necesario.</w:t>
      </w:r>
    </w:p>
    <w:p w14:paraId="51D8383C" w14:textId="47D7B39B" w:rsidR="001E3529" w:rsidRPr="008218EA" w:rsidRDefault="008C28E1" w:rsidP="000F46B6">
      <w:pPr>
        <w:pStyle w:val="Prrafodelista"/>
        <w:suppressAutoHyphens/>
        <w:ind w:left="2552" w:right="17" w:hanging="992"/>
        <w:jc w:val="both"/>
        <w:rPr>
          <w:rFonts w:ascii="Tahoma" w:hAnsi="Tahoma" w:cs="Tahoma"/>
          <w:sz w:val="22"/>
          <w:szCs w:val="22"/>
        </w:rPr>
      </w:pPr>
      <w:r w:rsidRPr="008218EA">
        <w:rPr>
          <w:rFonts w:ascii="Tahoma" w:hAnsi="Tahoma" w:cs="Tahoma"/>
          <w:sz w:val="22"/>
          <w:szCs w:val="22"/>
        </w:rPr>
        <w:t xml:space="preserve">En caso que el contratista presente la prueba de descargo respectiva y demuestre que la situación de incumplimiento obedece a fuerza mayor o caso fortuito ajena a su control, planificación y plan de contingencia aplicado, </w:t>
      </w:r>
      <w:r w:rsidR="009176B5">
        <w:rPr>
          <w:rFonts w:ascii="Tahoma" w:hAnsi="Tahoma" w:cs="Tahoma"/>
          <w:sz w:val="22"/>
          <w:szCs w:val="22"/>
        </w:rPr>
        <w:t>se analizará según corresponda</w:t>
      </w:r>
      <w:r w:rsidRPr="008218EA">
        <w:rPr>
          <w:rFonts w:ascii="Tahoma" w:hAnsi="Tahoma" w:cs="Tahoma"/>
          <w:sz w:val="22"/>
          <w:szCs w:val="22"/>
        </w:rPr>
        <w:t>. Para prórroga de plazo o suspensión de plazo aplicará lo establecido en los artículos 198 y 199 del Reglamento a la Ley de Contratación Administrativa</w:t>
      </w:r>
      <w:r w:rsidR="008218EA" w:rsidRPr="008218EA">
        <w:rPr>
          <w:rFonts w:ascii="Tahoma" w:hAnsi="Tahoma" w:cs="Tahoma"/>
          <w:sz w:val="22"/>
          <w:szCs w:val="22"/>
        </w:rPr>
        <w:t>.</w:t>
      </w:r>
    </w:p>
    <w:p w14:paraId="23378E26" w14:textId="77777777" w:rsidR="008218EA" w:rsidRPr="00D12471" w:rsidRDefault="008218EA" w:rsidP="007F3465">
      <w:pPr>
        <w:pStyle w:val="Prrafodelista"/>
        <w:suppressAutoHyphens/>
        <w:ind w:left="1560" w:right="17" w:hanging="851"/>
        <w:jc w:val="both"/>
        <w:rPr>
          <w:rFonts w:ascii="Tahoma" w:hAnsi="Tahoma" w:cs="Tahoma"/>
          <w:sz w:val="22"/>
          <w:szCs w:val="22"/>
        </w:rPr>
      </w:pPr>
    </w:p>
    <w:bookmarkEnd w:id="56"/>
    <w:p w14:paraId="51D8383D" w14:textId="77777777" w:rsidR="00581654" w:rsidRPr="00D12471" w:rsidRDefault="00581654" w:rsidP="00404F27">
      <w:pPr>
        <w:pStyle w:val="Prrafodelista"/>
        <w:numPr>
          <w:ilvl w:val="1"/>
          <w:numId w:val="22"/>
        </w:numPr>
        <w:suppressAutoHyphens/>
        <w:ind w:right="17"/>
        <w:jc w:val="both"/>
        <w:rPr>
          <w:rFonts w:ascii="Tahoma" w:hAnsi="Tahoma" w:cs="Tahoma"/>
          <w:b/>
          <w:sz w:val="22"/>
          <w:szCs w:val="22"/>
        </w:rPr>
      </w:pPr>
      <w:r w:rsidRPr="00D12471">
        <w:rPr>
          <w:rFonts w:ascii="Tahoma" w:hAnsi="Tahoma" w:cs="Tahoma"/>
          <w:b/>
          <w:sz w:val="22"/>
          <w:szCs w:val="22"/>
        </w:rPr>
        <w:t xml:space="preserve">RETIRO DE LA ORDEN DE COMPRA: </w:t>
      </w:r>
      <w:r w:rsidRPr="00D12471">
        <w:rPr>
          <w:rFonts w:ascii="Tahoma" w:hAnsi="Tahoma" w:cs="Tahoma"/>
          <w:sz w:val="22"/>
          <w:szCs w:val="22"/>
        </w:rPr>
        <w:t xml:space="preserve">El adjudicatario dispondrá de un máximo de dos días hábiles para retirar la Orden de Compra, contados a partir del comunicado emitido (vía correo electrónico o llamada telefónica) por el Departamento de Proveeduría. Una vez recibida la orden de compra (no antes) el </w:t>
      </w:r>
      <w:r w:rsidR="00980BBF" w:rsidRPr="00D12471">
        <w:rPr>
          <w:rFonts w:ascii="Tahoma" w:hAnsi="Tahoma" w:cs="Tahoma"/>
          <w:sz w:val="22"/>
          <w:szCs w:val="22"/>
        </w:rPr>
        <w:t>contratista</w:t>
      </w:r>
      <w:r w:rsidRPr="00D12471">
        <w:rPr>
          <w:rFonts w:ascii="Tahoma" w:hAnsi="Tahoma" w:cs="Tahoma"/>
          <w:sz w:val="22"/>
          <w:szCs w:val="22"/>
        </w:rPr>
        <w:t xml:space="preserve"> deberá dar </w:t>
      </w:r>
      <w:r w:rsidRPr="00D12471">
        <w:rPr>
          <w:rFonts w:ascii="Tahoma" w:hAnsi="Tahoma" w:cs="Tahoma"/>
          <w:sz w:val="22"/>
          <w:szCs w:val="22"/>
        </w:rPr>
        <w:lastRenderedPageBreak/>
        <w:t xml:space="preserve">inicio a la prestación del servicio </w:t>
      </w:r>
      <w:r w:rsidR="00320D44" w:rsidRPr="00D12471">
        <w:rPr>
          <w:rFonts w:ascii="Tahoma" w:hAnsi="Tahoma" w:cs="Tahoma"/>
          <w:sz w:val="22"/>
          <w:szCs w:val="22"/>
        </w:rPr>
        <w:t>al</w:t>
      </w:r>
      <w:r w:rsidR="00EB7AF6" w:rsidRPr="00D12471">
        <w:rPr>
          <w:rFonts w:ascii="Tahoma" w:hAnsi="Tahoma" w:cs="Tahoma"/>
          <w:sz w:val="22"/>
          <w:szCs w:val="22"/>
        </w:rPr>
        <w:t xml:space="preserve"> </w:t>
      </w:r>
      <w:r w:rsidR="008F57DC" w:rsidRPr="00D12471">
        <w:rPr>
          <w:rFonts w:ascii="Tahoma" w:hAnsi="Tahoma" w:cs="Tahoma"/>
          <w:sz w:val="22"/>
          <w:szCs w:val="22"/>
        </w:rPr>
        <w:t>BCCR</w:t>
      </w:r>
      <w:r w:rsidR="008C5712" w:rsidRPr="00D12471">
        <w:rPr>
          <w:rFonts w:ascii="Tahoma" w:hAnsi="Tahoma" w:cs="Tahoma"/>
          <w:sz w:val="22"/>
          <w:szCs w:val="22"/>
        </w:rPr>
        <w:t>, previa coordinación con el EGC</w:t>
      </w:r>
      <w:r w:rsidR="00721727" w:rsidRPr="00D12471">
        <w:rPr>
          <w:rFonts w:ascii="Tahoma" w:hAnsi="Tahoma" w:cs="Tahoma"/>
          <w:sz w:val="22"/>
          <w:szCs w:val="22"/>
        </w:rPr>
        <w:t>, con al menos dos días de anticipación</w:t>
      </w:r>
      <w:r w:rsidRPr="00D12471">
        <w:rPr>
          <w:rFonts w:ascii="Tahoma" w:hAnsi="Tahoma" w:cs="Tahoma"/>
          <w:sz w:val="22"/>
          <w:szCs w:val="22"/>
        </w:rPr>
        <w:t>.</w:t>
      </w:r>
    </w:p>
    <w:p w14:paraId="51D8383E" w14:textId="77777777" w:rsidR="00376E69" w:rsidRPr="009A1F3C" w:rsidRDefault="00376E69" w:rsidP="003615CD">
      <w:pPr>
        <w:pStyle w:val="Prrafodelista"/>
        <w:suppressAutoHyphens/>
        <w:ind w:left="792" w:right="17"/>
        <w:jc w:val="both"/>
        <w:rPr>
          <w:rFonts w:ascii="Tahoma" w:hAnsi="Tahoma" w:cs="Tahoma"/>
          <w:sz w:val="22"/>
          <w:szCs w:val="22"/>
        </w:rPr>
      </w:pPr>
    </w:p>
    <w:p w14:paraId="51D83840" w14:textId="57A6221C" w:rsidR="00A12250" w:rsidRPr="009A1F3C" w:rsidRDefault="009A1F3C" w:rsidP="009A1F3C">
      <w:pPr>
        <w:pStyle w:val="Prrafodelista"/>
        <w:numPr>
          <w:ilvl w:val="1"/>
          <w:numId w:val="22"/>
        </w:numPr>
        <w:suppressAutoHyphens/>
        <w:ind w:right="17"/>
        <w:jc w:val="both"/>
        <w:rPr>
          <w:rFonts w:ascii="Tahoma" w:hAnsi="Tahoma" w:cs="Tahoma"/>
          <w:sz w:val="22"/>
          <w:szCs w:val="22"/>
        </w:rPr>
      </w:pPr>
      <w:r w:rsidRPr="009A1F3C">
        <w:rPr>
          <w:rFonts w:ascii="Tahoma" w:hAnsi="Tahoma" w:cs="Tahoma"/>
          <w:b/>
          <w:sz w:val="22"/>
          <w:szCs w:val="22"/>
        </w:rPr>
        <w:t xml:space="preserve">FORMALIZACIÓN CONTRACTUAL Y ESPECIES FISCALES: </w:t>
      </w:r>
      <w:r w:rsidRPr="009A1F3C">
        <w:rPr>
          <w:rFonts w:ascii="Tahoma" w:hAnsi="Tahoma" w:cs="Tahoma"/>
          <w:sz w:val="22"/>
          <w:szCs w:val="22"/>
        </w:rPr>
        <w:t>Formarán parte integral y complementaria de la contratación: la Orden de Compra, el cartel de licitación, especificaciones técnicas, la oferta, el acto de adjudicación, aclaraciones al cartel y demás documentos relacionados con el presente concurso, según la jerarquía legal procedente, como instrumento idóneo en que se sustenta, para ejercer la fiscalización, ejecución contractual y pago respectivo, con base en lo que indica el penúltimo párrafo del artículo 190 del Reglamento a la Ley de Contratación Administrativa.</w:t>
      </w:r>
      <w:r w:rsidR="00B4579C">
        <w:rPr>
          <w:rFonts w:ascii="Tahoma" w:hAnsi="Tahoma" w:cs="Tahoma"/>
          <w:sz w:val="22"/>
          <w:szCs w:val="22"/>
        </w:rPr>
        <w:t xml:space="preserve"> EL BCCR verificará si proceder elaborar contrato en documento aparte, según las características de esta contratación.</w:t>
      </w:r>
    </w:p>
    <w:p w14:paraId="08D27B0C" w14:textId="77777777" w:rsidR="001173D9" w:rsidRDefault="0074005E" w:rsidP="001173D9">
      <w:pPr>
        <w:pStyle w:val="Prrafodelista"/>
        <w:suppressAutoHyphens/>
        <w:ind w:left="709" w:right="17"/>
        <w:jc w:val="both"/>
        <w:rPr>
          <w:rFonts w:ascii="Tahoma" w:hAnsi="Tahoma" w:cs="Tahoma"/>
          <w:sz w:val="22"/>
          <w:szCs w:val="22"/>
        </w:rPr>
      </w:pPr>
      <w:r w:rsidRPr="001173D9">
        <w:rPr>
          <w:rFonts w:ascii="Tahoma" w:hAnsi="Tahoma" w:cs="Tahoma"/>
          <w:sz w:val="22"/>
          <w:szCs w:val="22"/>
        </w:rPr>
        <w:t>Los timbres de la contratación</w:t>
      </w:r>
      <w:r w:rsidR="008D38B9" w:rsidRPr="001173D9">
        <w:rPr>
          <w:rFonts w:ascii="Tahoma" w:hAnsi="Tahoma" w:cs="Tahoma"/>
          <w:sz w:val="22"/>
          <w:szCs w:val="22"/>
        </w:rPr>
        <w:t xml:space="preserve">: Por ser una contratación de precalificación según demanda </w:t>
      </w:r>
      <w:r w:rsidR="001173D9" w:rsidRPr="001173D9">
        <w:rPr>
          <w:rFonts w:ascii="Tahoma" w:hAnsi="Tahoma" w:cs="Tahoma"/>
          <w:sz w:val="22"/>
          <w:szCs w:val="22"/>
        </w:rPr>
        <w:t xml:space="preserve">para la formalización de la contratación cada empresa precalificad deberá aportar inicialmente un timbre de ₡50. </w:t>
      </w:r>
    </w:p>
    <w:p w14:paraId="51D83841" w14:textId="7446ED36" w:rsidR="0074005E" w:rsidRPr="009A1F3C" w:rsidRDefault="001173D9" w:rsidP="001173D9">
      <w:pPr>
        <w:pStyle w:val="Prrafodelista"/>
        <w:suppressAutoHyphens/>
        <w:ind w:left="709" w:right="17"/>
        <w:jc w:val="both"/>
        <w:rPr>
          <w:rFonts w:ascii="Tahoma" w:hAnsi="Tahoma" w:cs="Tahoma"/>
          <w:b/>
          <w:sz w:val="22"/>
          <w:szCs w:val="22"/>
        </w:rPr>
      </w:pPr>
      <w:r w:rsidRPr="001173D9">
        <w:rPr>
          <w:rFonts w:ascii="Tahoma" w:hAnsi="Tahoma" w:cs="Tahoma"/>
          <w:sz w:val="22"/>
          <w:szCs w:val="22"/>
        </w:rPr>
        <w:t>Durante la ejecución contractual previo a la emisión de cada orden de compra,</w:t>
      </w:r>
      <w:r>
        <w:rPr>
          <w:rFonts w:ascii="Tahoma" w:hAnsi="Tahoma" w:cs="Tahoma"/>
          <w:sz w:val="22"/>
          <w:szCs w:val="22"/>
        </w:rPr>
        <w:t xml:space="preserve"> </w:t>
      </w:r>
      <w:r w:rsidRPr="001173D9">
        <w:rPr>
          <w:rFonts w:ascii="Tahoma" w:hAnsi="Tahoma" w:cs="Tahoma"/>
          <w:sz w:val="22"/>
          <w:szCs w:val="22"/>
        </w:rPr>
        <w:t>los timbres fiscales</w:t>
      </w:r>
      <w:r>
        <w:rPr>
          <w:rFonts w:ascii="Tahoma" w:hAnsi="Tahoma" w:cs="Tahoma"/>
          <w:b/>
          <w:sz w:val="22"/>
          <w:szCs w:val="22"/>
        </w:rPr>
        <w:t xml:space="preserve"> </w:t>
      </w:r>
      <w:r w:rsidR="0074005E" w:rsidRPr="009A1F3C">
        <w:rPr>
          <w:rFonts w:ascii="Tahoma" w:hAnsi="Tahoma" w:cs="Tahoma"/>
          <w:sz w:val="22"/>
          <w:szCs w:val="22"/>
        </w:rPr>
        <w:t xml:space="preserve">deben ser pagados por partes iguales entre el Banco y el Contratista. Según se establece en el inciso 2) del artículo 272 del Código Fiscal, el cálculo del monto de esos timbres correspondiente al contratista y se hará multiplicando el principal </w:t>
      </w:r>
      <w:r w:rsidR="008D38B9">
        <w:rPr>
          <w:rFonts w:ascii="Tahoma" w:hAnsi="Tahoma" w:cs="Tahoma"/>
          <w:sz w:val="22"/>
          <w:szCs w:val="22"/>
        </w:rPr>
        <w:t xml:space="preserve">asignado a cada orden de compra a emitir </w:t>
      </w:r>
      <w:r w:rsidR="0074005E" w:rsidRPr="009A1F3C">
        <w:rPr>
          <w:rFonts w:ascii="Tahoma" w:hAnsi="Tahoma" w:cs="Tahoma"/>
          <w:sz w:val="22"/>
          <w:szCs w:val="22"/>
        </w:rPr>
        <w:t xml:space="preserve">por </w:t>
      </w:r>
      <w:r w:rsidR="008D38B9">
        <w:rPr>
          <w:rFonts w:ascii="Tahoma" w:hAnsi="Tahoma" w:cs="Tahoma"/>
          <w:sz w:val="22"/>
          <w:szCs w:val="22"/>
        </w:rPr>
        <w:t xml:space="preserve">el factor </w:t>
      </w:r>
      <w:r w:rsidR="0074005E" w:rsidRPr="009A1F3C">
        <w:rPr>
          <w:rFonts w:ascii="Tahoma" w:hAnsi="Tahoma" w:cs="Tahoma"/>
          <w:sz w:val="22"/>
          <w:szCs w:val="22"/>
        </w:rPr>
        <w:t>0.0025.</w:t>
      </w:r>
      <w:r w:rsidR="003615CD" w:rsidRPr="009A1F3C">
        <w:rPr>
          <w:rFonts w:ascii="Tahoma" w:hAnsi="Tahoma" w:cs="Tahoma"/>
          <w:sz w:val="22"/>
          <w:szCs w:val="22"/>
        </w:rPr>
        <w:t xml:space="preserve"> </w:t>
      </w:r>
    </w:p>
    <w:p w14:paraId="51D83842" w14:textId="77777777" w:rsidR="0074005E" w:rsidRPr="009A1F3C" w:rsidRDefault="0074005E" w:rsidP="003615CD">
      <w:pPr>
        <w:pStyle w:val="Prrafodelista"/>
        <w:suppressAutoHyphens/>
        <w:ind w:left="792" w:right="17"/>
        <w:jc w:val="both"/>
        <w:rPr>
          <w:rFonts w:ascii="Tahoma" w:hAnsi="Tahoma" w:cs="Tahoma"/>
          <w:sz w:val="22"/>
          <w:szCs w:val="22"/>
        </w:rPr>
      </w:pPr>
    </w:p>
    <w:p w14:paraId="1EEF264A" w14:textId="4B0EE247" w:rsidR="00FB2468" w:rsidRPr="00D12471" w:rsidRDefault="00EB089A" w:rsidP="00FB2468">
      <w:pPr>
        <w:pStyle w:val="Prrafodelista"/>
        <w:numPr>
          <w:ilvl w:val="1"/>
          <w:numId w:val="22"/>
        </w:numPr>
        <w:suppressAutoHyphens/>
        <w:ind w:right="17"/>
        <w:jc w:val="both"/>
        <w:rPr>
          <w:rFonts w:ascii="Tahoma" w:hAnsi="Tahoma" w:cs="Tahoma"/>
          <w:sz w:val="22"/>
          <w:szCs w:val="22"/>
        </w:rPr>
      </w:pPr>
      <w:r w:rsidRPr="00D12471">
        <w:rPr>
          <w:rFonts w:ascii="Tahoma" w:hAnsi="Tahoma" w:cs="Tahoma"/>
          <w:b/>
          <w:sz w:val="22"/>
          <w:szCs w:val="22"/>
        </w:rPr>
        <w:t xml:space="preserve">REVISION </w:t>
      </w:r>
      <w:r w:rsidR="00581654" w:rsidRPr="00D12471">
        <w:rPr>
          <w:rFonts w:ascii="Tahoma" w:hAnsi="Tahoma" w:cs="Tahoma"/>
          <w:b/>
          <w:sz w:val="22"/>
          <w:szCs w:val="22"/>
        </w:rPr>
        <w:t xml:space="preserve">DE PRECIOS: </w:t>
      </w:r>
      <w:r w:rsidR="00FB2468" w:rsidRPr="00D12471">
        <w:rPr>
          <w:rFonts w:ascii="Tahoma" w:hAnsi="Tahoma" w:cs="Tahoma"/>
          <w:sz w:val="22"/>
          <w:szCs w:val="22"/>
        </w:rPr>
        <w:t>Si la cotización es en dólares o en otra divisa, no procede establecer alguna fórmula de reajuste de precios, debido a que la devaluación del Colón con respecto al Dólar, es el indicador que se utiliza para mantener el equilibrio económico del contrato.</w:t>
      </w:r>
    </w:p>
    <w:p w14:paraId="51D83845" w14:textId="264C970B" w:rsidR="00BA34CC" w:rsidRPr="00D12471" w:rsidRDefault="00BA34CC" w:rsidP="00A71403">
      <w:pPr>
        <w:pStyle w:val="Prrafodelista"/>
        <w:numPr>
          <w:ilvl w:val="2"/>
          <w:numId w:val="22"/>
        </w:numPr>
        <w:suppressAutoHyphens/>
        <w:ind w:left="1701" w:right="17" w:hanging="850"/>
        <w:jc w:val="both"/>
        <w:rPr>
          <w:rFonts w:ascii="Tahoma" w:hAnsi="Tahoma" w:cs="Tahoma"/>
          <w:b/>
          <w:sz w:val="22"/>
          <w:szCs w:val="22"/>
        </w:rPr>
      </w:pPr>
      <w:r w:rsidRPr="00D12471">
        <w:rPr>
          <w:rFonts w:ascii="Tahoma" w:hAnsi="Tahoma" w:cs="Tahoma"/>
          <w:sz w:val="22"/>
          <w:szCs w:val="22"/>
        </w:rPr>
        <w:t>Para los efectos de la revisión de precio</w:t>
      </w:r>
      <w:r w:rsidR="00FB2468">
        <w:rPr>
          <w:rFonts w:ascii="Tahoma" w:hAnsi="Tahoma" w:cs="Tahoma"/>
          <w:sz w:val="22"/>
          <w:szCs w:val="22"/>
        </w:rPr>
        <w:t xml:space="preserve"> en colones</w:t>
      </w:r>
      <w:r w:rsidRPr="00D12471">
        <w:rPr>
          <w:rFonts w:ascii="Tahoma" w:hAnsi="Tahoma" w:cs="Tahoma"/>
          <w:sz w:val="22"/>
          <w:szCs w:val="22"/>
        </w:rPr>
        <w:t xml:space="preserve"> el contratista se somete a la fórmula matemática desglosada a continuación:</w:t>
      </w:r>
    </w:p>
    <w:p w14:paraId="51D83846" w14:textId="77777777" w:rsidR="00BA34CC" w:rsidRPr="00D12471" w:rsidRDefault="00BA34CC" w:rsidP="00A71403">
      <w:pPr>
        <w:ind w:left="1701" w:hanging="850"/>
        <w:rPr>
          <w:rFonts w:ascii="Tahoma" w:hAnsi="Tahoma" w:cs="Tahoma"/>
          <w:sz w:val="22"/>
          <w:szCs w:val="22"/>
        </w:rPr>
      </w:pPr>
      <w:r w:rsidRPr="00D12471">
        <w:rPr>
          <w:rFonts w:ascii="Tahoma" w:hAnsi="Tahoma" w:cs="Tahoma"/>
          <w:sz w:val="22"/>
          <w:szCs w:val="22"/>
        </w:rPr>
        <w:t xml:space="preserve">                  </w:t>
      </w:r>
      <w:r w:rsidRPr="00D12471">
        <w:rPr>
          <w:rFonts w:ascii="Tahoma" w:hAnsi="Tahoma" w:cs="Tahoma"/>
          <w:position w:val="-30"/>
          <w:sz w:val="22"/>
          <w:szCs w:val="22"/>
        </w:rPr>
        <w:object w:dxaOrig="5200" w:dyaOrig="720" w14:anchorId="51D83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6.75pt" o:ole="">
            <v:imagedata r:id="rId17" o:title=""/>
          </v:shape>
          <o:OLEObject Type="Embed" ProgID="Equation.3" ShapeID="_x0000_i1025" DrawAspect="Content" ObjectID="_1486558669" r:id="rId18"/>
        </w:object>
      </w:r>
    </w:p>
    <w:p w14:paraId="51D83847" w14:textId="77777777" w:rsidR="00BA34CC" w:rsidRPr="00B90C79" w:rsidRDefault="0079614B" w:rsidP="00A71403">
      <w:pPr>
        <w:ind w:left="1701"/>
        <w:jc w:val="both"/>
        <w:rPr>
          <w:rFonts w:ascii="Tahoma" w:hAnsi="Tahoma" w:cs="Tahoma"/>
          <w:vanish/>
          <w:sz w:val="22"/>
          <w:szCs w:val="22"/>
        </w:rPr>
      </w:pPr>
      <w:r w:rsidRPr="00D12471">
        <w:rPr>
          <w:rFonts w:ascii="Tahoma" w:hAnsi="Tahoma" w:cs="Tahoma"/>
          <w:sz w:val="22"/>
          <w:szCs w:val="22"/>
        </w:rPr>
        <w:t>Dónde</w:t>
      </w:r>
      <w:r w:rsidR="00BA34CC" w:rsidRPr="00D12471">
        <w:rPr>
          <w:rFonts w:ascii="Tahoma" w:hAnsi="Tahoma" w:cs="Tahoma"/>
          <w:sz w:val="22"/>
          <w:szCs w:val="22"/>
        </w:rPr>
        <w:t xml:space="preserve">:  </w:t>
      </w:r>
    </w:p>
    <w:p w14:paraId="51D83848" w14:textId="77777777" w:rsidR="00BA34CC" w:rsidRPr="00D12471" w:rsidRDefault="00BA34CC" w:rsidP="00A71403">
      <w:pPr>
        <w:ind w:left="1701"/>
        <w:jc w:val="both"/>
        <w:rPr>
          <w:rFonts w:ascii="Tahoma" w:hAnsi="Tahoma" w:cs="Tahoma"/>
          <w:sz w:val="22"/>
          <w:szCs w:val="22"/>
        </w:rPr>
      </w:pPr>
      <w:r w:rsidRPr="00D12471">
        <w:rPr>
          <w:rFonts w:ascii="Tahoma" w:hAnsi="Tahoma" w:cs="Tahoma"/>
          <w:sz w:val="22"/>
          <w:szCs w:val="22"/>
        </w:rPr>
        <w:t>PV=</w:t>
      </w:r>
      <w:r w:rsidRPr="00D12471">
        <w:rPr>
          <w:rFonts w:ascii="Tahoma" w:hAnsi="Tahoma" w:cs="Tahoma"/>
          <w:sz w:val="22"/>
          <w:szCs w:val="22"/>
        </w:rPr>
        <w:tab/>
        <w:t>Precio variado</w:t>
      </w:r>
    </w:p>
    <w:p w14:paraId="51D83849" w14:textId="77777777" w:rsidR="00BA34CC" w:rsidRPr="00D12471" w:rsidRDefault="00BA34CC" w:rsidP="00A71403">
      <w:pPr>
        <w:ind w:left="1701"/>
        <w:jc w:val="both"/>
        <w:rPr>
          <w:rFonts w:ascii="Tahoma" w:hAnsi="Tahoma" w:cs="Tahoma"/>
          <w:sz w:val="22"/>
          <w:szCs w:val="22"/>
        </w:rPr>
      </w:pPr>
      <w:r w:rsidRPr="00D12471">
        <w:rPr>
          <w:rFonts w:ascii="Tahoma" w:hAnsi="Tahoma" w:cs="Tahoma"/>
          <w:sz w:val="22"/>
          <w:szCs w:val="22"/>
        </w:rPr>
        <w:t>Pc=</w:t>
      </w:r>
      <w:r w:rsidRPr="00D12471">
        <w:rPr>
          <w:rFonts w:ascii="Tahoma" w:hAnsi="Tahoma" w:cs="Tahoma"/>
          <w:sz w:val="22"/>
          <w:szCs w:val="22"/>
        </w:rPr>
        <w:tab/>
        <w:t xml:space="preserve">Precio de cotización </w:t>
      </w:r>
    </w:p>
    <w:p w14:paraId="51D8384A" w14:textId="77777777" w:rsidR="00BA34CC" w:rsidRPr="00D12471" w:rsidRDefault="00BA34CC" w:rsidP="00A71403">
      <w:pPr>
        <w:ind w:left="1701"/>
        <w:jc w:val="both"/>
        <w:rPr>
          <w:rFonts w:ascii="Tahoma" w:hAnsi="Tahoma" w:cs="Tahoma"/>
          <w:sz w:val="22"/>
          <w:szCs w:val="22"/>
        </w:rPr>
      </w:pPr>
      <w:r w:rsidRPr="00D12471">
        <w:rPr>
          <w:rFonts w:ascii="Tahoma" w:hAnsi="Tahoma" w:cs="Tahoma"/>
          <w:sz w:val="22"/>
          <w:szCs w:val="22"/>
        </w:rPr>
        <w:t>MO=</w:t>
      </w:r>
      <w:r w:rsidRPr="00D12471">
        <w:rPr>
          <w:rFonts w:ascii="Tahoma" w:hAnsi="Tahoma" w:cs="Tahoma"/>
          <w:sz w:val="22"/>
          <w:szCs w:val="22"/>
        </w:rPr>
        <w:tab/>
        <w:t xml:space="preserve">Porcentaje costo de mano de obra sobre cotización  </w:t>
      </w:r>
    </w:p>
    <w:p w14:paraId="51D8384B" w14:textId="77777777" w:rsidR="00BA34CC" w:rsidRPr="00D12471" w:rsidRDefault="00BA34CC" w:rsidP="00A71403">
      <w:pPr>
        <w:ind w:left="1701"/>
        <w:rPr>
          <w:rFonts w:ascii="Tahoma" w:hAnsi="Tahoma" w:cs="Tahoma"/>
          <w:sz w:val="22"/>
          <w:szCs w:val="22"/>
        </w:rPr>
      </w:pPr>
      <w:r w:rsidRPr="00D12471">
        <w:rPr>
          <w:rFonts w:ascii="Tahoma" w:hAnsi="Tahoma" w:cs="Tahoma"/>
          <w:sz w:val="22"/>
          <w:szCs w:val="22"/>
        </w:rPr>
        <w:t>I=</w:t>
      </w:r>
      <w:r w:rsidRPr="00D12471">
        <w:rPr>
          <w:rFonts w:ascii="Tahoma" w:hAnsi="Tahoma" w:cs="Tahoma"/>
          <w:sz w:val="22"/>
          <w:szCs w:val="22"/>
        </w:rPr>
        <w:tab/>
        <w:t xml:space="preserve">Porcentaje costo de insumo sobre cotización  </w:t>
      </w:r>
    </w:p>
    <w:p w14:paraId="51D8384C" w14:textId="77777777" w:rsidR="00BA34CC" w:rsidRPr="00D12471" w:rsidRDefault="00BA34CC" w:rsidP="00A71403">
      <w:pPr>
        <w:ind w:left="1701"/>
        <w:jc w:val="both"/>
        <w:rPr>
          <w:rFonts w:ascii="Tahoma" w:hAnsi="Tahoma" w:cs="Tahoma"/>
          <w:sz w:val="22"/>
          <w:szCs w:val="22"/>
        </w:rPr>
      </w:pPr>
      <w:r w:rsidRPr="00D12471">
        <w:rPr>
          <w:rFonts w:ascii="Tahoma" w:hAnsi="Tahoma" w:cs="Tahoma"/>
          <w:sz w:val="22"/>
          <w:szCs w:val="22"/>
        </w:rPr>
        <w:t>GA=</w:t>
      </w:r>
      <w:r w:rsidRPr="00D12471">
        <w:rPr>
          <w:rFonts w:ascii="Tahoma" w:hAnsi="Tahoma" w:cs="Tahoma"/>
          <w:sz w:val="22"/>
          <w:szCs w:val="22"/>
        </w:rPr>
        <w:tab/>
        <w:t xml:space="preserve">Porcentaje costo administrativo sobre cotización </w:t>
      </w:r>
    </w:p>
    <w:p w14:paraId="51D8384D" w14:textId="77777777" w:rsidR="00BA34CC" w:rsidRPr="00D12471" w:rsidRDefault="00BA34CC" w:rsidP="00A71403">
      <w:pPr>
        <w:ind w:left="1701"/>
        <w:jc w:val="both"/>
        <w:rPr>
          <w:rFonts w:ascii="Tahoma" w:hAnsi="Tahoma" w:cs="Tahoma"/>
          <w:sz w:val="22"/>
          <w:szCs w:val="22"/>
        </w:rPr>
      </w:pPr>
      <w:r w:rsidRPr="00D12471">
        <w:rPr>
          <w:rFonts w:ascii="Tahoma" w:hAnsi="Tahoma" w:cs="Tahoma"/>
          <w:sz w:val="22"/>
          <w:szCs w:val="22"/>
        </w:rPr>
        <w:t>U=</w:t>
      </w:r>
      <w:r w:rsidRPr="00D12471">
        <w:rPr>
          <w:rFonts w:ascii="Tahoma" w:hAnsi="Tahoma" w:cs="Tahoma"/>
          <w:sz w:val="22"/>
          <w:szCs w:val="22"/>
        </w:rPr>
        <w:tab/>
        <w:t>Porcentaje utilidad en precio de cotización</w:t>
      </w:r>
    </w:p>
    <w:p w14:paraId="51D8384E" w14:textId="77777777" w:rsidR="00BA34CC" w:rsidRPr="00D12471" w:rsidRDefault="00BA34CC" w:rsidP="00A71403">
      <w:pPr>
        <w:ind w:left="1701"/>
        <w:jc w:val="both"/>
        <w:rPr>
          <w:rFonts w:ascii="Tahoma" w:hAnsi="Tahoma" w:cs="Tahoma"/>
          <w:sz w:val="22"/>
          <w:szCs w:val="22"/>
        </w:rPr>
      </w:pPr>
      <w:proofErr w:type="spellStart"/>
      <w:proofErr w:type="gramStart"/>
      <w:r w:rsidRPr="00D12471">
        <w:rPr>
          <w:rFonts w:ascii="Tahoma" w:hAnsi="Tahoma" w:cs="Tahoma"/>
          <w:sz w:val="22"/>
          <w:szCs w:val="22"/>
        </w:rPr>
        <w:t>iMO</w:t>
      </w:r>
      <w:proofErr w:type="spellEnd"/>
      <w:proofErr w:type="gramEnd"/>
      <w:r w:rsidRPr="00D12471">
        <w:rPr>
          <w:rFonts w:ascii="Tahoma" w:hAnsi="Tahoma" w:cs="Tahoma"/>
          <w:sz w:val="22"/>
          <w:szCs w:val="22"/>
        </w:rPr>
        <w:t xml:space="preserve"> </w:t>
      </w:r>
      <w:proofErr w:type="spellStart"/>
      <w:r w:rsidRPr="00D12471">
        <w:rPr>
          <w:rFonts w:ascii="Tahoma" w:hAnsi="Tahoma" w:cs="Tahoma"/>
          <w:sz w:val="22"/>
          <w:szCs w:val="22"/>
        </w:rPr>
        <w:t>tm</w:t>
      </w:r>
      <w:proofErr w:type="spellEnd"/>
      <w:r w:rsidRPr="00D12471">
        <w:rPr>
          <w:rFonts w:ascii="Tahoma" w:hAnsi="Tahoma" w:cs="Tahoma"/>
          <w:sz w:val="22"/>
          <w:szCs w:val="22"/>
        </w:rPr>
        <w:t xml:space="preserve">= </w:t>
      </w:r>
      <w:proofErr w:type="spellStart"/>
      <w:r w:rsidRPr="00D12471">
        <w:rPr>
          <w:rFonts w:ascii="Tahoma" w:hAnsi="Tahoma" w:cs="Tahoma"/>
          <w:sz w:val="22"/>
          <w:szCs w:val="22"/>
        </w:rPr>
        <w:t>Indice</w:t>
      </w:r>
      <w:proofErr w:type="spellEnd"/>
      <w:r w:rsidRPr="00D12471">
        <w:rPr>
          <w:rFonts w:ascii="Tahoma" w:hAnsi="Tahoma" w:cs="Tahoma"/>
          <w:sz w:val="22"/>
          <w:szCs w:val="22"/>
        </w:rPr>
        <w:t xml:space="preserve"> costo de mano de obra en fecha de variación</w:t>
      </w:r>
    </w:p>
    <w:p w14:paraId="51D8384F" w14:textId="77777777" w:rsidR="00BA34CC" w:rsidRPr="00D12471" w:rsidRDefault="00BA34CC" w:rsidP="00A71403">
      <w:pPr>
        <w:ind w:left="1701"/>
        <w:jc w:val="both"/>
        <w:rPr>
          <w:rFonts w:ascii="Tahoma" w:hAnsi="Tahoma" w:cs="Tahoma"/>
          <w:sz w:val="22"/>
          <w:szCs w:val="22"/>
        </w:rPr>
      </w:pPr>
      <w:proofErr w:type="spellStart"/>
      <w:proofErr w:type="gramStart"/>
      <w:r w:rsidRPr="00D12471">
        <w:rPr>
          <w:rFonts w:ascii="Tahoma" w:hAnsi="Tahoma" w:cs="Tahoma"/>
          <w:sz w:val="22"/>
          <w:szCs w:val="22"/>
        </w:rPr>
        <w:t>iMO</w:t>
      </w:r>
      <w:proofErr w:type="spellEnd"/>
      <w:proofErr w:type="gramEnd"/>
      <w:r w:rsidRPr="00D12471">
        <w:rPr>
          <w:rFonts w:ascii="Tahoma" w:hAnsi="Tahoma" w:cs="Tahoma"/>
          <w:sz w:val="22"/>
          <w:szCs w:val="22"/>
        </w:rPr>
        <w:t xml:space="preserve"> </w:t>
      </w:r>
      <w:proofErr w:type="spellStart"/>
      <w:r w:rsidRPr="00D12471">
        <w:rPr>
          <w:rFonts w:ascii="Tahoma" w:hAnsi="Tahoma" w:cs="Tahoma"/>
          <w:sz w:val="22"/>
          <w:szCs w:val="22"/>
        </w:rPr>
        <w:t>tc</w:t>
      </w:r>
      <w:proofErr w:type="spellEnd"/>
      <w:r w:rsidRPr="00D12471">
        <w:rPr>
          <w:rFonts w:ascii="Tahoma" w:hAnsi="Tahoma" w:cs="Tahoma"/>
          <w:sz w:val="22"/>
          <w:szCs w:val="22"/>
        </w:rPr>
        <w:t xml:space="preserve"> = </w:t>
      </w:r>
      <w:proofErr w:type="spellStart"/>
      <w:r w:rsidRPr="00D12471">
        <w:rPr>
          <w:rFonts w:ascii="Tahoma" w:hAnsi="Tahoma" w:cs="Tahoma"/>
          <w:sz w:val="22"/>
          <w:szCs w:val="22"/>
        </w:rPr>
        <w:t>Indice</w:t>
      </w:r>
      <w:proofErr w:type="spellEnd"/>
      <w:r w:rsidRPr="00D12471">
        <w:rPr>
          <w:rFonts w:ascii="Tahoma" w:hAnsi="Tahoma" w:cs="Tahoma"/>
          <w:sz w:val="22"/>
          <w:szCs w:val="22"/>
        </w:rPr>
        <w:t xml:space="preserve"> costo de mano de obra en fecha de cotización</w:t>
      </w:r>
    </w:p>
    <w:p w14:paraId="51D83850" w14:textId="77777777" w:rsidR="00BA34CC" w:rsidRPr="00D12471" w:rsidRDefault="00BA34CC" w:rsidP="00A71403">
      <w:pPr>
        <w:ind w:left="1701"/>
        <w:rPr>
          <w:rFonts w:ascii="Tahoma" w:hAnsi="Tahoma" w:cs="Tahoma"/>
          <w:sz w:val="22"/>
          <w:szCs w:val="22"/>
        </w:rPr>
      </w:pPr>
      <w:proofErr w:type="spellStart"/>
      <w:proofErr w:type="gramStart"/>
      <w:r w:rsidRPr="00D12471">
        <w:rPr>
          <w:rFonts w:ascii="Tahoma" w:hAnsi="Tahoma" w:cs="Tahoma"/>
          <w:sz w:val="22"/>
          <w:szCs w:val="22"/>
        </w:rPr>
        <w:t>iI</w:t>
      </w:r>
      <w:proofErr w:type="spellEnd"/>
      <w:proofErr w:type="gramEnd"/>
      <w:r w:rsidRPr="00D12471">
        <w:rPr>
          <w:rFonts w:ascii="Tahoma" w:hAnsi="Tahoma" w:cs="Tahoma"/>
          <w:sz w:val="22"/>
          <w:szCs w:val="22"/>
        </w:rPr>
        <w:t xml:space="preserve"> ti=</w:t>
      </w:r>
      <w:r w:rsidRPr="00D12471">
        <w:rPr>
          <w:rFonts w:ascii="Tahoma" w:hAnsi="Tahoma" w:cs="Tahoma"/>
          <w:sz w:val="22"/>
          <w:szCs w:val="22"/>
        </w:rPr>
        <w:tab/>
      </w:r>
      <w:proofErr w:type="spellStart"/>
      <w:r w:rsidRPr="00D12471">
        <w:rPr>
          <w:rFonts w:ascii="Tahoma" w:hAnsi="Tahoma" w:cs="Tahoma"/>
          <w:sz w:val="22"/>
          <w:szCs w:val="22"/>
        </w:rPr>
        <w:t>Indice</w:t>
      </w:r>
      <w:proofErr w:type="spellEnd"/>
      <w:r w:rsidRPr="00D12471">
        <w:rPr>
          <w:rFonts w:ascii="Tahoma" w:hAnsi="Tahoma" w:cs="Tahoma"/>
          <w:sz w:val="22"/>
          <w:szCs w:val="22"/>
        </w:rPr>
        <w:t xml:space="preserve"> costo de insumos en fecha de variación</w:t>
      </w:r>
    </w:p>
    <w:p w14:paraId="51D83851" w14:textId="77777777" w:rsidR="00BA34CC" w:rsidRPr="00D12471" w:rsidRDefault="00BA34CC" w:rsidP="00A71403">
      <w:pPr>
        <w:ind w:left="1701"/>
        <w:rPr>
          <w:rFonts w:ascii="Tahoma" w:hAnsi="Tahoma" w:cs="Tahoma"/>
          <w:sz w:val="22"/>
          <w:szCs w:val="22"/>
        </w:rPr>
      </w:pPr>
      <w:proofErr w:type="spellStart"/>
      <w:proofErr w:type="gramStart"/>
      <w:r w:rsidRPr="00D12471">
        <w:rPr>
          <w:rFonts w:ascii="Tahoma" w:hAnsi="Tahoma" w:cs="Tahoma"/>
          <w:sz w:val="22"/>
          <w:szCs w:val="22"/>
        </w:rPr>
        <w:t>iI</w:t>
      </w:r>
      <w:proofErr w:type="spellEnd"/>
      <w:proofErr w:type="gramEnd"/>
      <w:r w:rsidRPr="00D12471">
        <w:rPr>
          <w:rFonts w:ascii="Tahoma" w:hAnsi="Tahoma" w:cs="Tahoma"/>
          <w:sz w:val="22"/>
          <w:szCs w:val="22"/>
        </w:rPr>
        <w:t xml:space="preserve"> </w:t>
      </w:r>
      <w:proofErr w:type="spellStart"/>
      <w:r w:rsidRPr="00D12471">
        <w:rPr>
          <w:rFonts w:ascii="Tahoma" w:hAnsi="Tahoma" w:cs="Tahoma"/>
          <w:sz w:val="22"/>
          <w:szCs w:val="22"/>
        </w:rPr>
        <w:t>tc</w:t>
      </w:r>
      <w:proofErr w:type="spellEnd"/>
      <w:r w:rsidRPr="00D12471">
        <w:rPr>
          <w:rFonts w:ascii="Tahoma" w:hAnsi="Tahoma" w:cs="Tahoma"/>
          <w:sz w:val="22"/>
          <w:szCs w:val="22"/>
        </w:rPr>
        <w:t xml:space="preserve"> =</w:t>
      </w:r>
      <w:r w:rsidRPr="00D12471">
        <w:rPr>
          <w:rFonts w:ascii="Tahoma" w:hAnsi="Tahoma" w:cs="Tahoma"/>
          <w:sz w:val="22"/>
          <w:szCs w:val="22"/>
        </w:rPr>
        <w:tab/>
        <w:t xml:space="preserve"> </w:t>
      </w:r>
      <w:proofErr w:type="spellStart"/>
      <w:r w:rsidRPr="00D12471">
        <w:rPr>
          <w:rFonts w:ascii="Tahoma" w:hAnsi="Tahoma" w:cs="Tahoma"/>
          <w:sz w:val="22"/>
          <w:szCs w:val="22"/>
        </w:rPr>
        <w:t>Indice</w:t>
      </w:r>
      <w:proofErr w:type="spellEnd"/>
      <w:r w:rsidRPr="00D12471">
        <w:rPr>
          <w:rFonts w:ascii="Tahoma" w:hAnsi="Tahoma" w:cs="Tahoma"/>
          <w:sz w:val="22"/>
          <w:szCs w:val="22"/>
        </w:rPr>
        <w:t xml:space="preserve"> costo de insumo en fecha de cotización</w:t>
      </w:r>
    </w:p>
    <w:p w14:paraId="51D83852" w14:textId="77777777" w:rsidR="00BA34CC" w:rsidRPr="00D12471" w:rsidRDefault="00BA34CC" w:rsidP="00A71403">
      <w:pPr>
        <w:ind w:left="1701"/>
        <w:jc w:val="both"/>
        <w:rPr>
          <w:rFonts w:ascii="Tahoma" w:hAnsi="Tahoma" w:cs="Tahoma"/>
          <w:sz w:val="22"/>
          <w:szCs w:val="22"/>
        </w:rPr>
      </w:pPr>
      <w:proofErr w:type="spellStart"/>
      <w:proofErr w:type="gramStart"/>
      <w:r w:rsidRPr="00D12471">
        <w:rPr>
          <w:rFonts w:ascii="Tahoma" w:hAnsi="Tahoma" w:cs="Tahoma"/>
          <w:sz w:val="22"/>
          <w:szCs w:val="22"/>
        </w:rPr>
        <w:t>iGA</w:t>
      </w:r>
      <w:proofErr w:type="spellEnd"/>
      <w:proofErr w:type="gramEnd"/>
      <w:r w:rsidRPr="00D12471">
        <w:rPr>
          <w:rFonts w:ascii="Tahoma" w:hAnsi="Tahoma" w:cs="Tahoma"/>
          <w:sz w:val="22"/>
          <w:szCs w:val="22"/>
        </w:rPr>
        <w:t xml:space="preserve"> </w:t>
      </w:r>
      <w:proofErr w:type="spellStart"/>
      <w:r w:rsidRPr="00D12471">
        <w:rPr>
          <w:rFonts w:ascii="Tahoma" w:hAnsi="Tahoma" w:cs="Tahoma"/>
          <w:sz w:val="22"/>
          <w:szCs w:val="22"/>
        </w:rPr>
        <w:t>tg</w:t>
      </w:r>
      <w:proofErr w:type="spellEnd"/>
      <w:r w:rsidRPr="00D12471">
        <w:rPr>
          <w:rFonts w:ascii="Tahoma" w:hAnsi="Tahoma" w:cs="Tahoma"/>
          <w:sz w:val="22"/>
          <w:szCs w:val="22"/>
        </w:rPr>
        <w:t xml:space="preserve">=   </w:t>
      </w:r>
      <w:proofErr w:type="spellStart"/>
      <w:r w:rsidRPr="00D12471">
        <w:rPr>
          <w:rFonts w:ascii="Tahoma" w:hAnsi="Tahoma" w:cs="Tahoma"/>
          <w:sz w:val="22"/>
          <w:szCs w:val="22"/>
        </w:rPr>
        <w:t>Indice</w:t>
      </w:r>
      <w:proofErr w:type="spellEnd"/>
      <w:r w:rsidRPr="00D12471">
        <w:rPr>
          <w:rFonts w:ascii="Tahoma" w:hAnsi="Tahoma" w:cs="Tahoma"/>
          <w:sz w:val="22"/>
          <w:szCs w:val="22"/>
        </w:rPr>
        <w:t xml:space="preserve"> de gastos administrativos en fecha de variación</w:t>
      </w:r>
    </w:p>
    <w:p w14:paraId="51D83853" w14:textId="77777777" w:rsidR="00BA34CC" w:rsidRPr="00D12471" w:rsidRDefault="00BA34CC" w:rsidP="00A71403">
      <w:pPr>
        <w:ind w:left="1701"/>
        <w:jc w:val="both"/>
        <w:rPr>
          <w:rFonts w:ascii="Tahoma" w:hAnsi="Tahoma" w:cs="Tahoma"/>
          <w:sz w:val="22"/>
          <w:szCs w:val="22"/>
        </w:rPr>
      </w:pPr>
      <w:proofErr w:type="spellStart"/>
      <w:proofErr w:type="gramStart"/>
      <w:r w:rsidRPr="00D12471">
        <w:rPr>
          <w:rFonts w:ascii="Tahoma" w:hAnsi="Tahoma" w:cs="Tahoma"/>
          <w:sz w:val="22"/>
          <w:szCs w:val="22"/>
        </w:rPr>
        <w:t>iGA</w:t>
      </w:r>
      <w:proofErr w:type="spellEnd"/>
      <w:proofErr w:type="gramEnd"/>
      <w:r w:rsidRPr="00D12471">
        <w:rPr>
          <w:rFonts w:ascii="Tahoma" w:hAnsi="Tahoma" w:cs="Tahoma"/>
          <w:sz w:val="22"/>
          <w:szCs w:val="22"/>
        </w:rPr>
        <w:t xml:space="preserve"> </w:t>
      </w:r>
      <w:proofErr w:type="spellStart"/>
      <w:r w:rsidRPr="00D12471">
        <w:rPr>
          <w:rFonts w:ascii="Tahoma" w:hAnsi="Tahoma" w:cs="Tahoma"/>
          <w:sz w:val="22"/>
          <w:szCs w:val="22"/>
        </w:rPr>
        <w:t>tc</w:t>
      </w:r>
      <w:proofErr w:type="spellEnd"/>
      <w:r w:rsidRPr="00D12471">
        <w:rPr>
          <w:rFonts w:ascii="Tahoma" w:hAnsi="Tahoma" w:cs="Tahoma"/>
          <w:sz w:val="22"/>
          <w:szCs w:val="22"/>
        </w:rPr>
        <w:t xml:space="preserve">=   </w:t>
      </w:r>
      <w:proofErr w:type="spellStart"/>
      <w:r w:rsidRPr="00D12471">
        <w:rPr>
          <w:rFonts w:ascii="Tahoma" w:hAnsi="Tahoma" w:cs="Tahoma"/>
          <w:sz w:val="22"/>
          <w:szCs w:val="22"/>
        </w:rPr>
        <w:t>Indice</w:t>
      </w:r>
      <w:proofErr w:type="spellEnd"/>
      <w:r w:rsidRPr="00D12471">
        <w:rPr>
          <w:rFonts w:ascii="Tahoma" w:hAnsi="Tahoma" w:cs="Tahoma"/>
          <w:sz w:val="22"/>
          <w:szCs w:val="22"/>
        </w:rPr>
        <w:t xml:space="preserve"> de gastos administrativos en fecha de cotización</w:t>
      </w:r>
    </w:p>
    <w:p w14:paraId="51D83854" w14:textId="77777777" w:rsidR="00BA34CC" w:rsidRPr="00D12471" w:rsidRDefault="00BA34CC" w:rsidP="00A71403">
      <w:pPr>
        <w:ind w:left="1701"/>
        <w:contextualSpacing/>
        <w:jc w:val="both"/>
        <w:rPr>
          <w:rFonts w:ascii="Tahoma" w:hAnsi="Tahoma" w:cs="Tahoma"/>
          <w:sz w:val="22"/>
          <w:szCs w:val="22"/>
        </w:rPr>
      </w:pPr>
      <w:r w:rsidRPr="00D12471">
        <w:rPr>
          <w:rFonts w:ascii="Tahoma" w:hAnsi="Tahoma" w:cs="Tahoma"/>
          <w:sz w:val="22"/>
          <w:szCs w:val="22"/>
        </w:rPr>
        <w:t>La información sobre cada uno de los índices aplicables para la fórmula de servicios pertenece a las siguientes fuentes:</w:t>
      </w:r>
    </w:p>
    <w:p w14:paraId="51D83855" w14:textId="77777777" w:rsidR="00BA34CC" w:rsidRPr="00D12471" w:rsidRDefault="00BA34CC" w:rsidP="00A71403">
      <w:pPr>
        <w:pStyle w:val="Textoindependiente2"/>
        <w:spacing w:line="240" w:lineRule="auto"/>
        <w:ind w:left="1701"/>
        <w:contextualSpacing/>
        <w:jc w:val="both"/>
        <w:rPr>
          <w:rFonts w:ascii="Tahoma" w:hAnsi="Tahoma" w:cs="Tahoma"/>
          <w:sz w:val="22"/>
          <w:szCs w:val="22"/>
        </w:rPr>
      </w:pPr>
      <w:r w:rsidRPr="00D12471">
        <w:rPr>
          <w:rFonts w:ascii="Tahoma" w:hAnsi="Tahoma" w:cs="Tahoma"/>
          <w:b/>
          <w:sz w:val="22"/>
          <w:szCs w:val="22"/>
        </w:rPr>
        <w:t>Mano de obra:</w:t>
      </w:r>
      <w:r w:rsidR="00F9015E" w:rsidRPr="00D12471">
        <w:rPr>
          <w:rFonts w:ascii="Tahoma" w:hAnsi="Tahoma" w:cs="Tahoma"/>
          <w:b/>
          <w:sz w:val="22"/>
          <w:szCs w:val="22"/>
        </w:rPr>
        <w:t xml:space="preserve"> </w:t>
      </w:r>
      <w:r w:rsidRPr="00D12471">
        <w:rPr>
          <w:rFonts w:ascii="Tahoma" w:hAnsi="Tahoma" w:cs="Tahoma"/>
          <w:sz w:val="22"/>
          <w:szCs w:val="22"/>
        </w:rPr>
        <w:t>Decreto de Salarios Mínimos</w:t>
      </w:r>
      <w:r w:rsidR="0040699A" w:rsidRPr="00D12471">
        <w:rPr>
          <w:rFonts w:ascii="Tahoma" w:hAnsi="Tahoma" w:cs="Tahoma"/>
          <w:sz w:val="22"/>
          <w:szCs w:val="22"/>
        </w:rPr>
        <w:t xml:space="preserve"> vigente </w:t>
      </w:r>
      <w:r w:rsidR="00261C77" w:rsidRPr="00D12471">
        <w:rPr>
          <w:rFonts w:ascii="Tahoma" w:hAnsi="Tahoma" w:cs="Tahoma"/>
          <w:sz w:val="22"/>
          <w:szCs w:val="22"/>
        </w:rPr>
        <w:t>en la categoría de bachiller universitario</w:t>
      </w:r>
      <w:r w:rsidRPr="00D12471">
        <w:rPr>
          <w:rFonts w:ascii="Tahoma" w:hAnsi="Tahoma" w:cs="Tahoma"/>
          <w:sz w:val="22"/>
          <w:szCs w:val="22"/>
        </w:rPr>
        <w:t>, publicado en el Diario Oficial La Gaceta</w:t>
      </w:r>
      <w:r w:rsidR="00261C77" w:rsidRPr="00D12471">
        <w:rPr>
          <w:rFonts w:ascii="Tahoma" w:hAnsi="Tahoma" w:cs="Tahoma"/>
          <w:sz w:val="22"/>
          <w:szCs w:val="22"/>
        </w:rPr>
        <w:t>)</w:t>
      </w:r>
      <w:r w:rsidRPr="00D12471">
        <w:rPr>
          <w:rFonts w:ascii="Tahoma" w:hAnsi="Tahoma" w:cs="Tahoma"/>
          <w:sz w:val="22"/>
          <w:szCs w:val="22"/>
        </w:rPr>
        <w:t>.</w:t>
      </w:r>
    </w:p>
    <w:p w14:paraId="51D83856" w14:textId="77777777" w:rsidR="00BA34CC" w:rsidRPr="00D12471" w:rsidRDefault="00BA34CC" w:rsidP="00A71403">
      <w:pPr>
        <w:pStyle w:val="Textoindependiente2"/>
        <w:spacing w:line="240" w:lineRule="auto"/>
        <w:ind w:left="1701"/>
        <w:contextualSpacing/>
        <w:jc w:val="both"/>
        <w:rPr>
          <w:rFonts w:ascii="Tahoma" w:hAnsi="Tahoma" w:cs="Tahoma"/>
          <w:sz w:val="22"/>
          <w:szCs w:val="22"/>
        </w:rPr>
      </w:pPr>
      <w:r w:rsidRPr="00D12471">
        <w:rPr>
          <w:rFonts w:ascii="Tahoma" w:hAnsi="Tahoma" w:cs="Tahoma"/>
          <w:b/>
          <w:sz w:val="22"/>
          <w:szCs w:val="22"/>
        </w:rPr>
        <w:lastRenderedPageBreak/>
        <w:t>Insumos:</w:t>
      </w:r>
      <w:r w:rsidRPr="00D12471">
        <w:rPr>
          <w:rFonts w:ascii="Tahoma" w:hAnsi="Tahoma" w:cs="Tahoma"/>
          <w:sz w:val="22"/>
          <w:szCs w:val="22"/>
        </w:rPr>
        <w:t xml:space="preserve"> Índice de Precios al Productor Industrial sin combustible, Nivel Índice General (IPPI), elaborado por el BCCR.</w:t>
      </w:r>
    </w:p>
    <w:p w14:paraId="51D83857" w14:textId="77777777" w:rsidR="00BA34CC" w:rsidRPr="00D12471" w:rsidRDefault="00BA34CC" w:rsidP="00A71403">
      <w:pPr>
        <w:pStyle w:val="Textoindependiente2"/>
        <w:spacing w:line="240" w:lineRule="auto"/>
        <w:ind w:left="1701"/>
        <w:contextualSpacing/>
        <w:jc w:val="both"/>
        <w:rPr>
          <w:rFonts w:ascii="Tahoma" w:hAnsi="Tahoma" w:cs="Tahoma"/>
          <w:sz w:val="22"/>
          <w:szCs w:val="22"/>
        </w:rPr>
      </w:pPr>
      <w:r w:rsidRPr="00D12471">
        <w:rPr>
          <w:rFonts w:ascii="Tahoma" w:hAnsi="Tahoma" w:cs="Tahoma"/>
          <w:b/>
          <w:sz w:val="22"/>
          <w:szCs w:val="22"/>
        </w:rPr>
        <w:t xml:space="preserve">Gastos Administrativos: </w:t>
      </w:r>
      <w:r w:rsidRPr="00D12471">
        <w:rPr>
          <w:rFonts w:ascii="Tahoma" w:hAnsi="Tahoma" w:cs="Tahoma"/>
          <w:sz w:val="22"/>
          <w:szCs w:val="22"/>
        </w:rPr>
        <w:t xml:space="preserve">Índice de Precios al Consumidor, Nivel Índice General (IPC). Fuente Instituto Nacional de Estadísticas y Censos (INEC). </w:t>
      </w:r>
    </w:p>
    <w:p w14:paraId="51D83858" w14:textId="77777777" w:rsidR="00BA34CC" w:rsidRDefault="00BA34CC" w:rsidP="00A71403">
      <w:pPr>
        <w:pStyle w:val="Textoindependiente2"/>
        <w:spacing w:line="240" w:lineRule="auto"/>
        <w:ind w:left="1701"/>
        <w:contextualSpacing/>
        <w:jc w:val="both"/>
        <w:rPr>
          <w:rFonts w:ascii="Tahoma" w:hAnsi="Tahoma" w:cs="Tahoma"/>
          <w:sz w:val="22"/>
          <w:szCs w:val="22"/>
        </w:rPr>
      </w:pPr>
      <w:r w:rsidRPr="00D12471">
        <w:rPr>
          <w:rFonts w:ascii="Tahoma" w:hAnsi="Tahoma" w:cs="Tahoma"/>
          <w:sz w:val="22"/>
          <w:szCs w:val="22"/>
        </w:rPr>
        <w:t xml:space="preserve">Ambos índices (IPPI  e IPC), se encuentran en la página Web del BCCR (www.bccr.fi.cr), en el apartado “Indicadores Económicos”, luego “Índices” y  “Precios”. </w:t>
      </w:r>
    </w:p>
    <w:p w14:paraId="51D8385A" w14:textId="77777777" w:rsidR="00BA34CC" w:rsidRPr="00D12471" w:rsidRDefault="00BA34CC" w:rsidP="00A71403">
      <w:pPr>
        <w:pStyle w:val="Prrafodelista"/>
        <w:numPr>
          <w:ilvl w:val="2"/>
          <w:numId w:val="22"/>
        </w:numPr>
        <w:suppressAutoHyphens/>
        <w:ind w:left="1701" w:right="17" w:hanging="850"/>
        <w:jc w:val="both"/>
        <w:rPr>
          <w:rFonts w:ascii="Tahoma" w:hAnsi="Tahoma" w:cs="Tahoma"/>
          <w:b/>
          <w:sz w:val="22"/>
          <w:szCs w:val="22"/>
        </w:rPr>
      </w:pPr>
      <w:r w:rsidRPr="00D12471">
        <w:rPr>
          <w:rFonts w:ascii="Tahoma" w:hAnsi="Tahoma" w:cs="Tahoma"/>
          <w:b/>
          <w:sz w:val="22"/>
          <w:szCs w:val="22"/>
          <w:u w:val="single"/>
        </w:rPr>
        <w:t>Estructura de costos del precio cotizado</w:t>
      </w:r>
      <w:r w:rsidRPr="00D12471">
        <w:rPr>
          <w:rFonts w:ascii="Tahoma" w:hAnsi="Tahoma" w:cs="Tahoma"/>
          <w:sz w:val="22"/>
          <w:szCs w:val="22"/>
        </w:rPr>
        <w:t>:</w:t>
      </w:r>
    </w:p>
    <w:p w14:paraId="51D8385C" w14:textId="77777777" w:rsidR="00BA34CC" w:rsidRPr="00D12471" w:rsidRDefault="00BA34CC" w:rsidP="00A71403">
      <w:pPr>
        <w:pStyle w:val="Textoindependiente2"/>
        <w:widowControl w:val="0"/>
        <w:spacing w:line="240" w:lineRule="auto"/>
        <w:ind w:left="1701" w:hanging="850"/>
        <w:jc w:val="both"/>
        <w:rPr>
          <w:rFonts w:ascii="Tahoma" w:hAnsi="Tahoma" w:cs="Tahoma"/>
          <w:sz w:val="22"/>
          <w:szCs w:val="22"/>
        </w:rPr>
      </w:pPr>
      <w:r w:rsidRPr="00D12471">
        <w:rPr>
          <w:rFonts w:ascii="Tahoma" w:hAnsi="Tahoma" w:cs="Tahoma"/>
          <w:sz w:val="22"/>
          <w:szCs w:val="22"/>
        </w:rPr>
        <w:t xml:space="preserve">El oferente deberá indicar el desglose porcentual de la estructura de costos correspondiente </w:t>
      </w:r>
      <w:r w:rsidR="00CF297E" w:rsidRPr="00D12471">
        <w:rPr>
          <w:rFonts w:ascii="Tahoma" w:hAnsi="Tahoma" w:cs="Tahoma"/>
          <w:sz w:val="22"/>
          <w:szCs w:val="22"/>
        </w:rPr>
        <w:t>a los precios cotizados y aplicables</w:t>
      </w:r>
      <w:r w:rsidRPr="00D12471">
        <w:rPr>
          <w:rFonts w:ascii="Tahoma" w:hAnsi="Tahoma" w:cs="Tahoma"/>
          <w:sz w:val="22"/>
          <w:szCs w:val="22"/>
        </w:rPr>
        <w:t xml:space="preserve"> a la fórmula establecida (mano de obra, insumos, gastos administrativos y utilidad), a saber:</w:t>
      </w:r>
    </w:p>
    <w:p w14:paraId="51D8385D" w14:textId="77777777" w:rsidR="00BA34CC" w:rsidRPr="00D12471" w:rsidRDefault="00BA34CC" w:rsidP="00A71403">
      <w:pPr>
        <w:ind w:left="1701" w:hanging="850"/>
        <w:jc w:val="both"/>
        <w:rPr>
          <w:rFonts w:ascii="Tahoma" w:hAnsi="Tahoma" w:cs="Tahoma"/>
          <w:b/>
          <w:sz w:val="22"/>
          <w:szCs w:val="22"/>
        </w:rPr>
      </w:pPr>
      <w:r w:rsidRPr="00D12471">
        <w:rPr>
          <w:rFonts w:ascii="Tahoma" w:hAnsi="Tahoma" w:cs="Tahoma"/>
          <w:b/>
          <w:sz w:val="22"/>
          <w:szCs w:val="22"/>
        </w:rPr>
        <w:t xml:space="preserve">100% = P = %MO + % I + %GA + %U   </w:t>
      </w:r>
    </w:p>
    <w:p w14:paraId="51D8385E" w14:textId="77777777" w:rsidR="00BA34CC" w:rsidRPr="00D12471" w:rsidRDefault="000C179B" w:rsidP="00A71403">
      <w:pPr>
        <w:widowControl w:val="0"/>
        <w:ind w:left="1701" w:hanging="850"/>
        <w:jc w:val="both"/>
        <w:rPr>
          <w:rFonts w:ascii="Tahoma" w:hAnsi="Tahoma" w:cs="Tahoma"/>
          <w:sz w:val="22"/>
          <w:szCs w:val="22"/>
        </w:rPr>
      </w:pPr>
      <w:r w:rsidRPr="00D12471">
        <w:rPr>
          <w:rFonts w:ascii="Tahoma" w:hAnsi="Tahoma" w:cs="Tahoma"/>
          <w:sz w:val="22"/>
          <w:szCs w:val="22"/>
        </w:rPr>
        <w:t>Dónde</w:t>
      </w:r>
      <w:r w:rsidR="00BA34CC" w:rsidRPr="00D12471">
        <w:rPr>
          <w:rFonts w:ascii="Tahoma" w:hAnsi="Tahoma" w:cs="Tahoma"/>
          <w:sz w:val="22"/>
          <w:szCs w:val="22"/>
        </w:rPr>
        <w:t>:</w:t>
      </w:r>
    </w:p>
    <w:p w14:paraId="51D8385F" w14:textId="77777777" w:rsidR="00BA34CC" w:rsidRPr="00D12471" w:rsidRDefault="00BA34CC" w:rsidP="00A71403">
      <w:pPr>
        <w:widowControl w:val="0"/>
        <w:ind w:left="1701" w:hanging="850"/>
        <w:jc w:val="both"/>
        <w:rPr>
          <w:rFonts w:ascii="Tahoma" w:hAnsi="Tahoma" w:cs="Tahoma"/>
          <w:sz w:val="22"/>
          <w:szCs w:val="22"/>
        </w:rPr>
      </w:pPr>
      <w:r w:rsidRPr="00D12471">
        <w:rPr>
          <w:rFonts w:ascii="Tahoma" w:hAnsi="Tahoma" w:cs="Tahoma"/>
          <w:sz w:val="22"/>
          <w:szCs w:val="22"/>
        </w:rPr>
        <w:t>P = Precio cotizado    MO = Mano de Obra     I = Insumos</w:t>
      </w:r>
    </w:p>
    <w:p w14:paraId="51D83860" w14:textId="77777777" w:rsidR="00BA34CC" w:rsidRPr="00D12471" w:rsidRDefault="00BA34CC" w:rsidP="00A71403">
      <w:pPr>
        <w:widowControl w:val="0"/>
        <w:ind w:left="1701" w:hanging="850"/>
        <w:jc w:val="both"/>
        <w:rPr>
          <w:rFonts w:ascii="Tahoma" w:hAnsi="Tahoma" w:cs="Tahoma"/>
          <w:sz w:val="22"/>
          <w:szCs w:val="22"/>
        </w:rPr>
      </w:pPr>
      <w:r w:rsidRPr="00D12471">
        <w:rPr>
          <w:rFonts w:ascii="Tahoma" w:hAnsi="Tahoma" w:cs="Tahoma"/>
          <w:sz w:val="22"/>
          <w:szCs w:val="22"/>
        </w:rPr>
        <w:t>GA = Gastos Administrativos       U = Utilidad</w:t>
      </w:r>
    </w:p>
    <w:p w14:paraId="51D83862" w14:textId="77777777" w:rsidR="00BA34CC" w:rsidRPr="00D12471" w:rsidRDefault="00BA34CC" w:rsidP="00A71403">
      <w:pPr>
        <w:widowControl w:val="0"/>
        <w:ind w:left="1701" w:hanging="850"/>
        <w:jc w:val="both"/>
        <w:rPr>
          <w:rFonts w:ascii="Tahoma" w:hAnsi="Tahoma" w:cs="Tahoma"/>
          <w:vanish/>
          <w:sz w:val="22"/>
          <w:szCs w:val="22"/>
        </w:rPr>
      </w:pPr>
      <w:r w:rsidRPr="00D12471">
        <w:rPr>
          <w:rFonts w:ascii="Tahoma" w:hAnsi="Tahoma" w:cs="Tahoma"/>
          <w:iCs/>
          <w:sz w:val="22"/>
          <w:szCs w:val="22"/>
        </w:rPr>
        <w:t>El contratista deberá pagar al menos el salario mínimo al personal que va a realizar el servicio solicitado en el cartel, según lo establecido por el Ministerio de Trabajo y Seguridad Social.</w:t>
      </w:r>
    </w:p>
    <w:p w14:paraId="51D83864" w14:textId="77777777" w:rsidR="00BA34CC" w:rsidRDefault="00BA34CC" w:rsidP="00A71403">
      <w:pPr>
        <w:ind w:left="1701" w:hanging="850"/>
        <w:jc w:val="both"/>
        <w:rPr>
          <w:rFonts w:ascii="Tahoma" w:hAnsi="Tahoma" w:cs="Tahoma"/>
          <w:sz w:val="22"/>
          <w:szCs w:val="22"/>
        </w:rPr>
      </w:pPr>
      <w:r w:rsidRPr="00D12471">
        <w:rPr>
          <w:rFonts w:ascii="Tahoma" w:hAnsi="Tahoma" w:cs="Tahoma"/>
          <w:sz w:val="22"/>
          <w:szCs w:val="22"/>
        </w:rPr>
        <w:t>No se reajustará la utilidad prevista.</w:t>
      </w:r>
    </w:p>
    <w:p w14:paraId="51D83868" w14:textId="77777777" w:rsidR="00BA34CC" w:rsidRPr="00D12471" w:rsidRDefault="00BA34CC" w:rsidP="00A71403">
      <w:pPr>
        <w:pStyle w:val="Prrafodelista"/>
        <w:numPr>
          <w:ilvl w:val="2"/>
          <w:numId w:val="22"/>
        </w:numPr>
        <w:suppressAutoHyphens/>
        <w:ind w:left="1701" w:right="17" w:hanging="850"/>
        <w:jc w:val="both"/>
        <w:rPr>
          <w:rFonts w:ascii="Tahoma" w:hAnsi="Tahoma" w:cs="Tahoma"/>
          <w:sz w:val="22"/>
          <w:szCs w:val="22"/>
        </w:rPr>
      </w:pPr>
      <w:r w:rsidRPr="00D12471">
        <w:rPr>
          <w:rFonts w:ascii="Tahoma" w:hAnsi="Tahoma" w:cs="Tahoma"/>
          <w:sz w:val="22"/>
          <w:szCs w:val="22"/>
        </w:rPr>
        <w:t xml:space="preserve">El </w:t>
      </w:r>
      <w:r w:rsidR="00CC521E" w:rsidRPr="00D12471">
        <w:rPr>
          <w:rFonts w:ascii="Tahoma" w:hAnsi="Tahoma" w:cs="Tahoma"/>
          <w:sz w:val="22"/>
          <w:szCs w:val="22"/>
        </w:rPr>
        <w:t>contratista</w:t>
      </w:r>
      <w:r w:rsidRPr="00D12471">
        <w:rPr>
          <w:rFonts w:ascii="Tahoma" w:hAnsi="Tahoma" w:cs="Tahoma"/>
          <w:sz w:val="22"/>
          <w:szCs w:val="22"/>
        </w:rPr>
        <w:t xml:space="preserve"> deberá solicitar por escrito ante el Departamento de Proveeduría </w:t>
      </w:r>
      <w:r w:rsidR="00CC521E" w:rsidRPr="00D12471">
        <w:rPr>
          <w:rFonts w:ascii="Tahoma" w:hAnsi="Tahoma" w:cs="Tahoma"/>
          <w:sz w:val="22"/>
          <w:szCs w:val="22"/>
        </w:rPr>
        <w:t xml:space="preserve">reajuste a la revisión de </w:t>
      </w:r>
      <w:r w:rsidRPr="00D12471">
        <w:rPr>
          <w:rFonts w:ascii="Tahoma" w:hAnsi="Tahoma" w:cs="Tahoma"/>
          <w:sz w:val="22"/>
          <w:szCs w:val="22"/>
        </w:rPr>
        <w:t xml:space="preserve">precios cuando corresponda, para lo cual es necesario que desarrolle la fórmula matemática indicada anteriormente y que adjunte fotocopia de los índices utilizados. </w:t>
      </w:r>
    </w:p>
    <w:p w14:paraId="51D8386A" w14:textId="77777777" w:rsidR="00BA34CC" w:rsidRPr="00D12471" w:rsidRDefault="00BA34CC" w:rsidP="00ED7CBF">
      <w:pPr>
        <w:ind w:left="1701"/>
        <w:jc w:val="both"/>
        <w:rPr>
          <w:rFonts w:ascii="Tahoma" w:hAnsi="Tahoma" w:cs="Tahoma"/>
          <w:sz w:val="22"/>
          <w:szCs w:val="22"/>
        </w:rPr>
      </w:pPr>
      <w:r w:rsidRPr="00D12471">
        <w:rPr>
          <w:rFonts w:ascii="Tahoma" w:hAnsi="Tahoma" w:cs="Tahoma"/>
          <w:sz w:val="22"/>
          <w:szCs w:val="22"/>
        </w:rPr>
        <w:t xml:space="preserve">La empresa adjudicataria debe tomar en cuenta que el Banco cuenta con diez (10) días hábiles, a partir de la fecha de recibo de la solicitud de </w:t>
      </w:r>
      <w:r w:rsidR="00CC521E" w:rsidRPr="00D12471">
        <w:rPr>
          <w:rFonts w:ascii="Tahoma" w:hAnsi="Tahoma" w:cs="Tahoma"/>
          <w:sz w:val="22"/>
          <w:szCs w:val="22"/>
        </w:rPr>
        <w:t>revisión</w:t>
      </w:r>
      <w:r w:rsidRPr="00D12471">
        <w:rPr>
          <w:rFonts w:ascii="Tahoma" w:hAnsi="Tahoma" w:cs="Tahoma"/>
          <w:sz w:val="22"/>
          <w:szCs w:val="22"/>
        </w:rPr>
        <w:t>, para efectuar el estudio correspondiente.</w:t>
      </w:r>
    </w:p>
    <w:p w14:paraId="51D8386B" w14:textId="77777777" w:rsidR="00291595" w:rsidRPr="00D12471" w:rsidRDefault="00291595" w:rsidP="00296280">
      <w:pPr>
        <w:widowControl w:val="0"/>
        <w:ind w:left="1985" w:hanging="1134"/>
        <w:jc w:val="both"/>
        <w:rPr>
          <w:rFonts w:ascii="Tahoma" w:hAnsi="Tahoma" w:cs="Tahoma"/>
          <w:sz w:val="22"/>
          <w:szCs w:val="22"/>
        </w:rPr>
      </w:pPr>
    </w:p>
    <w:p w14:paraId="51D8386C" w14:textId="77777777" w:rsidR="0019526E" w:rsidRPr="00D12471" w:rsidRDefault="00861D59" w:rsidP="00404F27">
      <w:pPr>
        <w:pStyle w:val="Prrafodelista"/>
        <w:numPr>
          <w:ilvl w:val="1"/>
          <w:numId w:val="22"/>
        </w:numPr>
        <w:suppressAutoHyphens/>
        <w:ind w:right="17"/>
        <w:jc w:val="both"/>
        <w:rPr>
          <w:rFonts w:ascii="Tahoma" w:hAnsi="Tahoma" w:cs="Tahoma"/>
          <w:b/>
          <w:sz w:val="22"/>
          <w:szCs w:val="22"/>
        </w:rPr>
      </w:pPr>
      <w:r w:rsidRPr="00D12471">
        <w:rPr>
          <w:rFonts w:ascii="Tahoma" w:hAnsi="Tahoma" w:cs="Tahoma"/>
          <w:b/>
          <w:sz w:val="22"/>
          <w:szCs w:val="22"/>
        </w:rPr>
        <w:t>ENCARG</w:t>
      </w:r>
      <w:r w:rsidR="00E0586F" w:rsidRPr="00D12471">
        <w:rPr>
          <w:rFonts w:ascii="Tahoma" w:hAnsi="Tahoma" w:cs="Tahoma"/>
          <w:b/>
          <w:sz w:val="22"/>
          <w:szCs w:val="22"/>
        </w:rPr>
        <w:t>ADO</w:t>
      </w:r>
      <w:r w:rsidR="00CB7C13">
        <w:rPr>
          <w:rFonts w:ascii="Tahoma" w:hAnsi="Tahoma" w:cs="Tahoma"/>
          <w:b/>
          <w:sz w:val="22"/>
          <w:szCs w:val="22"/>
        </w:rPr>
        <w:t>S</w:t>
      </w:r>
      <w:r w:rsidR="00E0586F" w:rsidRPr="00D12471">
        <w:rPr>
          <w:rFonts w:ascii="Tahoma" w:hAnsi="Tahoma" w:cs="Tahoma"/>
          <w:b/>
          <w:sz w:val="22"/>
          <w:szCs w:val="22"/>
        </w:rPr>
        <w:t xml:space="preserve"> GENERAL</w:t>
      </w:r>
      <w:r w:rsidR="00CB7C13">
        <w:rPr>
          <w:rFonts w:ascii="Tahoma" w:hAnsi="Tahoma" w:cs="Tahoma"/>
          <w:b/>
          <w:sz w:val="22"/>
          <w:szCs w:val="22"/>
        </w:rPr>
        <w:t>ES</w:t>
      </w:r>
      <w:r w:rsidR="00E0586F" w:rsidRPr="00D12471">
        <w:rPr>
          <w:rFonts w:ascii="Tahoma" w:hAnsi="Tahoma" w:cs="Tahoma"/>
          <w:b/>
          <w:sz w:val="22"/>
          <w:szCs w:val="22"/>
        </w:rPr>
        <w:t xml:space="preserve"> DE LA CONTRATACIÓ</w:t>
      </w:r>
      <w:r w:rsidRPr="00D12471">
        <w:rPr>
          <w:rFonts w:ascii="Tahoma" w:hAnsi="Tahoma" w:cs="Tahoma"/>
          <w:b/>
          <w:sz w:val="22"/>
          <w:szCs w:val="22"/>
        </w:rPr>
        <w:t>N</w:t>
      </w:r>
      <w:r w:rsidR="00FD01C5" w:rsidRPr="00D12471">
        <w:rPr>
          <w:rFonts w:ascii="Tahoma" w:hAnsi="Tahoma" w:cs="Tahoma"/>
          <w:b/>
          <w:sz w:val="22"/>
          <w:szCs w:val="22"/>
        </w:rPr>
        <w:t xml:space="preserve">: </w:t>
      </w:r>
      <w:r w:rsidR="001479D1" w:rsidRPr="00D12471">
        <w:rPr>
          <w:rFonts w:ascii="Tahoma" w:hAnsi="Tahoma" w:cs="Tahoma"/>
          <w:sz w:val="22"/>
          <w:szCs w:val="22"/>
        </w:rPr>
        <w:t>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el Banco ha designado</w:t>
      </w:r>
      <w:r w:rsidR="00FD09F2" w:rsidRPr="00D12471">
        <w:rPr>
          <w:rFonts w:ascii="Tahoma" w:hAnsi="Tahoma" w:cs="Tahoma"/>
          <w:sz w:val="22"/>
          <w:szCs w:val="22"/>
        </w:rPr>
        <w:t xml:space="preserve"> </w:t>
      </w:r>
      <w:r w:rsidR="005F02D8" w:rsidRPr="00D12471">
        <w:rPr>
          <w:rFonts w:ascii="Tahoma" w:hAnsi="Tahoma" w:cs="Tahoma"/>
          <w:sz w:val="22"/>
          <w:szCs w:val="22"/>
        </w:rPr>
        <w:t xml:space="preserve">como </w:t>
      </w:r>
      <w:r w:rsidR="00FD09F2" w:rsidRPr="00D12471">
        <w:rPr>
          <w:rFonts w:ascii="Tahoma" w:hAnsi="Tahoma" w:cs="Tahoma"/>
          <w:sz w:val="22"/>
          <w:szCs w:val="22"/>
        </w:rPr>
        <w:t>Encargad</w:t>
      </w:r>
      <w:r w:rsidR="007E1F30" w:rsidRPr="00D12471">
        <w:rPr>
          <w:rFonts w:ascii="Tahoma" w:hAnsi="Tahoma" w:cs="Tahoma"/>
          <w:sz w:val="22"/>
          <w:szCs w:val="22"/>
        </w:rPr>
        <w:t>o</w:t>
      </w:r>
      <w:r w:rsidR="002700BB" w:rsidRPr="00D12471">
        <w:rPr>
          <w:rFonts w:ascii="Tahoma" w:hAnsi="Tahoma" w:cs="Tahoma"/>
          <w:sz w:val="22"/>
          <w:szCs w:val="22"/>
        </w:rPr>
        <w:t>s</w:t>
      </w:r>
      <w:r w:rsidR="00FD09F2" w:rsidRPr="00D12471">
        <w:rPr>
          <w:rFonts w:ascii="Tahoma" w:hAnsi="Tahoma" w:cs="Tahoma"/>
          <w:sz w:val="22"/>
          <w:szCs w:val="22"/>
        </w:rPr>
        <w:t xml:space="preserve"> General</w:t>
      </w:r>
      <w:r w:rsidR="002700BB" w:rsidRPr="00D12471">
        <w:rPr>
          <w:rFonts w:ascii="Tahoma" w:hAnsi="Tahoma" w:cs="Tahoma"/>
          <w:sz w:val="22"/>
          <w:szCs w:val="22"/>
        </w:rPr>
        <w:t>es</w:t>
      </w:r>
      <w:r w:rsidR="00FD09F2" w:rsidRPr="00D12471">
        <w:rPr>
          <w:rFonts w:ascii="Tahoma" w:hAnsi="Tahoma" w:cs="Tahoma"/>
          <w:sz w:val="22"/>
          <w:szCs w:val="22"/>
        </w:rPr>
        <w:t xml:space="preserve"> de la Contratación a </w:t>
      </w:r>
      <w:r w:rsidR="00683F2C">
        <w:rPr>
          <w:rFonts w:ascii="Tahoma" w:hAnsi="Tahoma" w:cs="Tahoma"/>
          <w:sz w:val="22"/>
          <w:szCs w:val="22"/>
        </w:rPr>
        <w:t xml:space="preserve">los funcionarios Andrea Chacón Páez </w:t>
      </w:r>
      <w:r w:rsidR="003A0CBB" w:rsidRPr="00D12471">
        <w:rPr>
          <w:rFonts w:ascii="Tahoma" w:hAnsi="Tahoma" w:cs="Tahoma"/>
          <w:sz w:val="22"/>
          <w:szCs w:val="22"/>
        </w:rPr>
        <w:t>teléfono</w:t>
      </w:r>
      <w:r w:rsidR="00683F2C">
        <w:rPr>
          <w:rFonts w:ascii="Tahoma" w:hAnsi="Tahoma" w:cs="Tahoma"/>
          <w:sz w:val="22"/>
          <w:szCs w:val="22"/>
        </w:rPr>
        <w:t xml:space="preserve"> 2243-3085</w:t>
      </w:r>
      <w:r w:rsidR="003A0CBB" w:rsidRPr="00D12471">
        <w:rPr>
          <w:rFonts w:ascii="Tahoma" w:hAnsi="Tahoma" w:cs="Tahoma"/>
          <w:sz w:val="22"/>
          <w:szCs w:val="22"/>
        </w:rPr>
        <w:t xml:space="preserve"> </w:t>
      </w:r>
      <w:r w:rsidR="00F002A3" w:rsidRPr="00D12471">
        <w:rPr>
          <w:rFonts w:ascii="Tahoma" w:hAnsi="Tahoma" w:cs="Tahoma"/>
          <w:sz w:val="22"/>
          <w:szCs w:val="22"/>
        </w:rPr>
        <w:t>y Harold Murillo Chaves</w:t>
      </w:r>
      <w:r w:rsidR="00EA7BE1" w:rsidRPr="00D12471">
        <w:rPr>
          <w:rFonts w:ascii="Tahoma" w:hAnsi="Tahoma" w:cs="Tahoma"/>
          <w:sz w:val="22"/>
          <w:szCs w:val="22"/>
        </w:rPr>
        <w:t>,</w:t>
      </w:r>
      <w:r w:rsidRPr="00D12471">
        <w:rPr>
          <w:rFonts w:ascii="Tahoma" w:hAnsi="Tahoma" w:cs="Tahoma"/>
          <w:sz w:val="22"/>
          <w:szCs w:val="22"/>
        </w:rPr>
        <w:t xml:space="preserve"> teléfono 2243-</w:t>
      </w:r>
      <w:r w:rsidR="003A0CBB" w:rsidRPr="00D12471">
        <w:rPr>
          <w:rFonts w:ascii="Tahoma" w:hAnsi="Tahoma" w:cs="Tahoma"/>
          <w:sz w:val="22"/>
          <w:szCs w:val="22"/>
        </w:rPr>
        <w:t>3693</w:t>
      </w:r>
      <w:r w:rsidR="00ED3466">
        <w:rPr>
          <w:rFonts w:ascii="Tahoma" w:hAnsi="Tahoma" w:cs="Tahoma"/>
          <w:sz w:val="22"/>
          <w:szCs w:val="22"/>
        </w:rPr>
        <w:t>, cada uno en el área de su competencia</w:t>
      </w:r>
      <w:r w:rsidR="00ED3466" w:rsidRPr="00D12471">
        <w:rPr>
          <w:rFonts w:ascii="Tahoma" w:hAnsi="Tahoma" w:cs="Tahoma"/>
          <w:sz w:val="22"/>
          <w:szCs w:val="22"/>
        </w:rPr>
        <w:t>.</w:t>
      </w:r>
      <w:r w:rsidR="00ED3466">
        <w:rPr>
          <w:rFonts w:ascii="Tahoma" w:hAnsi="Tahoma" w:cs="Tahoma"/>
          <w:sz w:val="22"/>
          <w:szCs w:val="22"/>
        </w:rPr>
        <w:t xml:space="preserve"> </w:t>
      </w:r>
    </w:p>
    <w:p w14:paraId="51D8386D" w14:textId="77777777" w:rsidR="0019526E" w:rsidRPr="00D12471" w:rsidRDefault="0019526E" w:rsidP="0019526E">
      <w:pPr>
        <w:pStyle w:val="Prrafodelista"/>
        <w:rPr>
          <w:rFonts w:ascii="Tahoma" w:hAnsi="Tahoma" w:cs="Tahoma"/>
          <w:sz w:val="22"/>
          <w:szCs w:val="22"/>
        </w:rPr>
      </w:pPr>
    </w:p>
    <w:p w14:paraId="51D83871" w14:textId="77777777" w:rsidR="00F519AA" w:rsidRPr="00067FA1" w:rsidRDefault="00A42C40" w:rsidP="00F7024C">
      <w:pPr>
        <w:widowControl w:val="0"/>
        <w:jc w:val="both"/>
        <w:rPr>
          <w:rFonts w:ascii="Tahoma" w:hAnsi="Tahoma" w:cs="Tahoma"/>
          <w:b/>
          <w:i/>
          <w:sz w:val="22"/>
          <w:szCs w:val="22"/>
          <w:u w:val="single"/>
        </w:rPr>
      </w:pPr>
      <w:bookmarkStart w:id="57" w:name="Tituloanexo1"/>
      <w:r w:rsidRPr="00067FA1">
        <w:rPr>
          <w:rFonts w:ascii="Tahoma" w:hAnsi="Tahoma" w:cs="Tahoma"/>
          <w:b/>
          <w:i/>
          <w:sz w:val="22"/>
          <w:szCs w:val="22"/>
          <w:u w:val="single"/>
        </w:rPr>
        <w:t>Original firmado</w:t>
      </w:r>
    </w:p>
    <w:p w14:paraId="51D83872" w14:textId="77777777" w:rsidR="00197FDC" w:rsidRPr="00D12471" w:rsidRDefault="00E0586F" w:rsidP="00F7024C">
      <w:pPr>
        <w:widowControl w:val="0"/>
        <w:jc w:val="both"/>
        <w:rPr>
          <w:rFonts w:ascii="Tahoma" w:hAnsi="Tahoma" w:cs="Tahoma"/>
          <w:b/>
          <w:sz w:val="22"/>
          <w:szCs w:val="22"/>
        </w:rPr>
      </w:pPr>
      <w:proofErr w:type="spellStart"/>
      <w:r w:rsidRPr="00D12471">
        <w:rPr>
          <w:rFonts w:ascii="Tahoma" w:hAnsi="Tahoma" w:cs="Tahoma"/>
          <w:b/>
          <w:sz w:val="22"/>
          <w:szCs w:val="22"/>
        </w:rPr>
        <w:t>Jose</w:t>
      </w:r>
      <w:proofErr w:type="spellEnd"/>
      <w:r w:rsidRPr="00D12471">
        <w:rPr>
          <w:rFonts w:ascii="Tahoma" w:hAnsi="Tahoma" w:cs="Tahoma"/>
          <w:b/>
          <w:sz w:val="22"/>
          <w:szCs w:val="22"/>
        </w:rPr>
        <w:t xml:space="preserve"> A. Rodrí</w:t>
      </w:r>
      <w:r w:rsidR="003A0CBB" w:rsidRPr="00D12471">
        <w:rPr>
          <w:rFonts w:ascii="Tahoma" w:hAnsi="Tahoma" w:cs="Tahoma"/>
          <w:b/>
          <w:sz w:val="22"/>
          <w:szCs w:val="22"/>
        </w:rPr>
        <w:t>guez C.</w:t>
      </w:r>
    </w:p>
    <w:p w14:paraId="51D83873" w14:textId="77777777" w:rsidR="00F7024C" w:rsidRPr="00D12471" w:rsidRDefault="00F7024C" w:rsidP="00F7024C">
      <w:pPr>
        <w:widowControl w:val="0"/>
        <w:jc w:val="both"/>
        <w:rPr>
          <w:rFonts w:ascii="Tahoma" w:hAnsi="Tahoma" w:cs="Tahoma"/>
          <w:b/>
          <w:sz w:val="22"/>
          <w:szCs w:val="22"/>
        </w:rPr>
      </w:pPr>
      <w:r w:rsidRPr="00D12471">
        <w:rPr>
          <w:rFonts w:ascii="Tahoma" w:hAnsi="Tahoma" w:cs="Tahoma"/>
          <w:b/>
          <w:sz w:val="22"/>
          <w:szCs w:val="22"/>
        </w:rPr>
        <w:t>Director Administrativ</w:t>
      </w:r>
      <w:r w:rsidR="00F058B8" w:rsidRPr="00D12471">
        <w:rPr>
          <w:rFonts w:ascii="Tahoma" w:hAnsi="Tahoma" w:cs="Tahoma"/>
          <w:b/>
          <w:sz w:val="22"/>
          <w:szCs w:val="22"/>
        </w:rPr>
        <w:t>o</w:t>
      </w:r>
    </w:p>
    <w:tbl>
      <w:tblPr>
        <w:tblW w:w="5528" w:type="dxa"/>
        <w:tblInd w:w="3369" w:type="dxa"/>
        <w:tblLayout w:type="fixed"/>
        <w:tblLook w:val="01E0" w:firstRow="1" w:lastRow="1" w:firstColumn="1" w:lastColumn="1" w:noHBand="0" w:noVBand="0"/>
      </w:tblPr>
      <w:tblGrid>
        <w:gridCol w:w="2977"/>
        <w:gridCol w:w="2551"/>
      </w:tblGrid>
      <w:tr w:rsidR="00484245" w:rsidRPr="00484245" w14:paraId="51D8387D" w14:textId="77777777" w:rsidTr="00CA033E">
        <w:trPr>
          <w:trHeight w:val="762"/>
        </w:trPr>
        <w:tc>
          <w:tcPr>
            <w:tcW w:w="2977" w:type="dxa"/>
          </w:tcPr>
          <w:p w14:paraId="51D83875" w14:textId="77777777" w:rsidR="00484245" w:rsidRPr="00484245" w:rsidRDefault="00484245" w:rsidP="00484245">
            <w:pPr>
              <w:widowControl w:val="0"/>
              <w:jc w:val="center"/>
              <w:rPr>
                <w:rFonts w:ascii="Tahoma" w:eastAsia="Times New Roman" w:hAnsi="Tahoma" w:cs="Tahoma"/>
                <w:i/>
                <w:snapToGrid w:val="0"/>
                <w:sz w:val="18"/>
                <w:szCs w:val="18"/>
              </w:rPr>
            </w:pPr>
          </w:p>
          <w:p w14:paraId="51D83876" w14:textId="77777777" w:rsidR="00484245" w:rsidRPr="00484245" w:rsidRDefault="007520A8" w:rsidP="00484245">
            <w:pPr>
              <w:widowControl w:val="0"/>
              <w:jc w:val="center"/>
              <w:rPr>
                <w:rFonts w:ascii="Tahoma" w:eastAsia="Times New Roman" w:hAnsi="Tahoma" w:cs="Tahoma"/>
                <w:i/>
                <w:snapToGrid w:val="0"/>
                <w:sz w:val="18"/>
                <w:szCs w:val="18"/>
              </w:rPr>
            </w:pPr>
            <w:r>
              <w:rPr>
                <w:rFonts w:ascii="Tahoma" w:eastAsia="Times New Roman" w:hAnsi="Tahoma" w:cs="Tahoma"/>
                <w:i/>
                <w:snapToGrid w:val="0"/>
                <w:sz w:val="18"/>
                <w:szCs w:val="18"/>
              </w:rPr>
              <w:t xml:space="preserve">Elaborado por: </w:t>
            </w:r>
            <w:proofErr w:type="spellStart"/>
            <w:r w:rsidR="00484245" w:rsidRPr="00484245">
              <w:rPr>
                <w:rFonts w:ascii="Tahoma" w:eastAsia="Times New Roman" w:hAnsi="Tahoma" w:cs="Tahoma"/>
                <w:i/>
                <w:snapToGrid w:val="0"/>
                <w:sz w:val="18"/>
                <w:szCs w:val="18"/>
              </w:rPr>
              <w:t>Zahyra</w:t>
            </w:r>
            <w:proofErr w:type="spellEnd"/>
            <w:r w:rsidR="00484245" w:rsidRPr="00484245">
              <w:rPr>
                <w:rFonts w:ascii="Tahoma" w:eastAsia="Times New Roman" w:hAnsi="Tahoma" w:cs="Tahoma"/>
                <w:i/>
                <w:snapToGrid w:val="0"/>
                <w:sz w:val="18"/>
                <w:szCs w:val="18"/>
              </w:rPr>
              <w:t xml:space="preserve"> Ugalde D.</w:t>
            </w:r>
          </w:p>
          <w:p w14:paraId="51D83877" w14:textId="77777777" w:rsidR="00484245" w:rsidRPr="00484245" w:rsidRDefault="00484245" w:rsidP="00484245">
            <w:pPr>
              <w:widowControl w:val="0"/>
              <w:jc w:val="center"/>
              <w:rPr>
                <w:rFonts w:ascii="Tahoma" w:eastAsia="Times New Roman" w:hAnsi="Tahoma" w:cs="Tahoma"/>
                <w:i/>
                <w:snapToGrid w:val="0"/>
                <w:sz w:val="18"/>
                <w:szCs w:val="18"/>
              </w:rPr>
            </w:pPr>
          </w:p>
          <w:p w14:paraId="51D83878" w14:textId="77777777" w:rsidR="00484245" w:rsidRPr="00484245" w:rsidRDefault="00484245" w:rsidP="00484245">
            <w:pPr>
              <w:widowControl w:val="0"/>
              <w:jc w:val="center"/>
              <w:rPr>
                <w:rFonts w:ascii="Tahoma" w:eastAsia="Times New Roman" w:hAnsi="Tahoma" w:cs="Tahoma"/>
                <w:i/>
                <w:snapToGrid w:val="0"/>
                <w:sz w:val="18"/>
                <w:szCs w:val="18"/>
              </w:rPr>
            </w:pPr>
          </w:p>
          <w:p w14:paraId="51D83879" w14:textId="77777777" w:rsidR="00484245" w:rsidRPr="00484245" w:rsidRDefault="00484245" w:rsidP="00484245">
            <w:pPr>
              <w:widowControl w:val="0"/>
              <w:jc w:val="center"/>
              <w:rPr>
                <w:rFonts w:ascii="Tahoma" w:eastAsia="Times New Roman" w:hAnsi="Tahoma" w:cs="Tahoma"/>
                <w:i/>
                <w:snapToGrid w:val="0"/>
                <w:sz w:val="18"/>
                <w:szCs w:val="18"/>
              </w:rPr>
            </w:pPr>
          </w:p>
        </w:tc>
        <w:tc>
          <w:tcPr>
            <w:tcW w:w="2551" w:type="dxa"/>
          </w:tcPr>
          <w:p w14:paraId="51D8387B" w14:textId="77777777" w:rsidR="00484245" w:rsidRPr="00484245" w:rsidRDefault="00484245" w:rsidP="00484245">
            <w:pPr>
              <w:widowControl w:val="0"/>
              <w:rPr>
                <w:rFonts w:ascii="Tahoma" w:eastAsia="Times New Roman" w:hAnsi="Tahoma" w:cs="Tahoma"/>
                <w:i/>
                <w:snapToGrid w:val="0"/>
                <w:sz w:val="18"/>
                <w:szCs w:val="18"/>
              </w:rPr>
            </w:pPr>
          </w:p>
          <w:p w14:paraId="51D8387C" w14:textId="77777777" w:rsidR="00484245" w:rsidRPr="00484245" w:rsidRDefault="00484245" w:rsidP="00484245">
            <w:pPr>
              <w:widowControl w:val="0"/>
              <w:ind w:right="-81"/>
              <w:jc w:val="both"/>
              <w:rPr>
                <w:rFonts w:ascii="Tahoma" w:eastAsia="Times New Roman" w:hAnsi="Tahoma" w:cs="Tahoma"/>
                <w:i/>
                <w:snapToGrid w:val="0"/>
                <w:sz w:val="18"/>
                <w:szCs w:val="18"/>
              </w:rPr>
            </w:pPr>
            <w:r w:rsidRPr="00484245">
              <w:rPr>
                <w:rFonts w:ascii="Tahoma" w:eastAsia="Times New Roman" w:hAnsi="Tahoma" w:cs="Tahoma"/>
                <w:i/>
                <w:snapToGrid w:val="0"/>
                <w:sz w:val="18"/>
                <w:szCs w:val="18"/>
              </w:rPr>
              <w:t xml:space="preserve">Firma: </w:t>
            </w:r>
            <w:r w:rsidRPr="00067FA1">
              <w:rPr>
                <w:rFonts w:ascii="Tahoma" w:eastAsia="Times New Roman" w:hAnsi="Tahoma" w:cs="Tahoma"/>
                <w:i/>
                <w:snapToGrid w:val="0"/>
                <w:sz w:val="18"/>
                <w:szCs w:val="18"/>
                <w:u w:val="single"/>
              </w:rPr>
              <w:t>Original firmado</w:t>
            </w:r>
          </w:p>
        </w:tc>
      </w:tr>
      <w:tr w:rsidR="00484245" w:rsidRPr="00484245" w14:paraId="51D83880" w14:textId="77777777" w:rsidTr="00CA033E">
        <w:trPr>
          <w:trHeight w:val="621"/>
        </w:trPr>
        <w:tc>
          <w:tcPr>
            <w:tcW w:w="2977" w:type="dxa"/>
          </w:tcPr>
          <w:p w14:paraId="51D8387E" w14:textId="77777777" w:rsidR="00484245" w:rsidRPr="00484245" w:rsidRDefault="00484245" w:rsidP="00484245">
            <w:pPr>
              <w:widowControl w:val="0"/>
              <w:jc w:val="center"/>
              <w:rPr>
                <w:rFonts w:ascii="Tahoma" w:eastAsia="Times New Roman" w:hAnsi="Tahoma" w:cs="Tahoma"/>
                <w:i/>
                <w:snapToGrid w:val="0"/>
                <w:sz w:val="18"/>
                <w:szCs w:val="18"/>
              </w:rPr>
            </w:pPr>
            <w:r w:rsidRPr="00484245">
              <w:rPr>
                <w:rFonts w:ascii="Tahoma" w:eastAsia="Times New Roman" w:hAnsi="Tahoma" w:cs="Tahoma"/>
                <w:i/>
                <w:snapToGrid w:val="0"/>
                <w:sz w:val="18"/>
                <w:szCs w:val="18"/>
              </w:rPr>
              <w:t>Revisado por: Marco A. Torres R.</w:t>
            </w:r>
          </w:p>
        </w:tc>
        <w:tc>
          <w:tcPr>
            <w:tcW w:w="2551" w:type="dxa"/>
          </w:tcPr>
          <w:p w14:paraId="51D8387F" w14:textId="77777777" w:rsidR="00484245" w:rsidRPr="00484245" w:rsidRDefault="00484245" w:rsidP="00484245">
            <w:pPr>
              <w:widowControl w:val="0"/>
              <w:ind w:right="-81"/>
              <w:jc w:val="both"/>
              <w:rPr>
                <w:rFonts w:ascii="Tahoma" w:eastAsia="Times New Roman" w:hAnsi="Tahoma" w:cs="Tahoma"/>
                <w:i/>
                <w:sz w:val="18"/>
                <w:szCs w:val="18"/>
              </w:rPr>
            </w:pPr>
            <w:r w:rsidRPr="00484245">
              <w:rPr>
                <w:rFonts w:ascii="Tahoma" w:eastAsia="Times New Roman" w:hAnsi="Tahoma" w:cs="Tahoma"/>
                <w:i/>
                <w:snapToGrid w:val="0"/>
                <w:sz w:val="18"/>
                <w:szCs w:val="18"/>
              </w:rPr>
              <w:t>Firma:</w:t>
            </w:r>
            <w:r w:rsidRPr="00484245">
              <w:rPr>
                <w:rFonts w:ascii="Tahoma" w:eastAsia="Times New Roman" w:hAnsi="Tahoma" w:cs="Tahoma"/>
                <w:b/>
                <w:bCs/>
                <w:i/>
                <w:snapToGrid w:val="0"/>
                <w:sz w:val="18"/>
                <w:szCs w:val="18"/>
                <w:lang w:val="pt-BR"/>
              </w:rPr>
              <w:t xml:space="preserve"> </w:t>
            </w:r>
            <w:bookmarkStart w:id="58" w:name="_GoBack"/>
            <w:r w:rsidRPr="00067FA1">
              <w:rPr>
                <w:rFonts w:ascii="Tahoma" w:eastAsia="Times New Roman" w:hAnsi="Tahoma" w:cs="Tahoma"/>
                <w:bCs/>
                <w:i/>
                <w:snapToGrid w:val="0"/>
                <w:sz w:val="18"/>
                <w:szCs w:val="18"/>
                <w:u w:val="single"/>
                <w:lang w:val="pt-BR"/>
              </w:rPr>
              <w:t>Original firmado</w:t>
            </w:r>
            <w:bookmarkEnd w:id="58"/>
          </w:p>
        </w:tc>
      </w:tr>
    </w:tbl>
    <w:p w14:paraId="51D83882" w14:textId="77777777" w:rsidR="00603722" w:rsidRPr="00D12471" w:rsidRDefault="00603722">
      <w:pPr>
        <w:rPr>
          <w:rFonts w:ascii="Tahoma" w:hAnsi="Tahoma" w:cs="Tahoma"/>
          <w:b/>
          <w:sz w:val="22"/>
          <w:szCs w:val="22"/>
        </w:rPr>
      </w:pPr>
      <w:bookmarkStart w:id="59" w:name="_Toc396210104"/>
      <w:r w:rsidRPr="00D12471">
        <w:rPr>
          <w:rFonts w:ascii="Tahoma" w:hAnsi="Tahoma" w:cs="Tahoma"/>
          <w:sz w:val="22"/>
          <w:szCs w:val="22"/>
        </w:rPr>
        <w:br w:type="page"/>
      </w:r>
    </w:p>
    <w:p w14:paraId="51D83883" w14:textId="77777777" w:rsidR="00F519AA" w:rsidRPr="00D12471" w:rsidRDefault="00346EDA" w:rsidP="00A33571">
      <w:pPr>
        <w:pStyle w:val="Ttulo1Numrico"/>
        <w:rPr>
          <w:rFonts w:ascii="Tahoma" w:hAnsi="Tahoma" w:cs="Tahoma"/>
          <w:sz w:val="22"/>
          <w:szCs w:val="22"/>
        </w:rPr>
      </w:pPr>
      <w:r w:rsidRPr="00D12471">
        <w:rPr>
          <w:rFonts w:ascii="Tahoma" w:hAnsi="Tahoma" w:cs="Tahoma"/>
          <w:sz w:val="22"/>
          <w:szCs w:val="22"/>
        </w:rPr>
        <w:lastRenderedPageBreak/>
        <w:t>ANEXOS</w:t>
      </w:r>
      <w:bookmarkEnd w:id="59"/>
    </w:p>
    <w:p w14:paraId="51D83884" w14:textId="77777777" w:rsidR="00376E69" w:rsidRPr="00D12471" w:rsidRDefault="00376E69" w:rsidP="00F7024C">
      <w:pPr>
        <w:widowControl w:val="0"/>
        <w:jc w:val="both"/>
        <w:rPr>
          <w:rFonts w:ascii="Tahoma" w:hAnsi="Tahoma" w:cs="Tahoma"/>
          <w:b/>
          <w:sz w:val="22"/>
          <w:szCs w:val="22"/>
        </w:rPr>
      </w:pPr>
    </w:p>
    <w:tbl>
      <w:tblPr>
        <w:tblW w:w="0" w:type="auto"/>
        <w:tblInd w:w="2093" w:type="dxa"/>
        <w:tblLayout w:type="fixed"/>
        <w:tblLook w:val="01E0" w:firstRow="1" w:lastRow="1" w:firstColumn="1" w:lastColumn="1" w:noHBand="0" w:noVBand="0"/>
      </w:tblPr>
      <w:tblGrid>
        <w:gridCol w:w="3827"/>
        <w:gridCol w:w="3006"/>
      </w:tblGrid>
      <w:tr w:rsidR="00376E69" w:rsidRPr="00D12471" w14:paraId="51D83887" w14:textId="77777777" w:rsidTr="00F519AA">
        <w:tc>
          <w:tcPr>
            <w:tcW w:w="3827" w:type="dxa"/>
          </w:tcPr>
          <w:p w14:paraId="51D83885" w14:textId="77777777" w:rsidR="00376E69" w:rsidRPr="00D12471" w:rsidRDefault="00376E69" w:rsidP="00376E69">
            <w:pPr>
              <w:ind w:left="74"/>
              <w:rPr>
                <w:rFonts w:ascii="Tahoma" w:hAnsi="Tahoma" w:cs="Tahoma"/>
                <w:snapToGrid w:val="0"/>
                <w:sz w:val="22"/>
                <w:szCs w:val="22"/>
              </w:rPr>
            </w:pPr>
          </w:p>
        </w:tc>
        <w:tc>
          <w:tcPr>
            <w:tcW w:w="3006" w:type="dxa"/>
          </w:tcPr>
          <w:p w14:paraId="51D83886" w14:textId="77777777" w:rsidR="00376E69" w:rsidRPr="00D12471" w:rsidRDefault="00376E69" w:rsidP="00A42C40">
            <w:pPr>
              <w:ind w:left="72"/>
              <w:rPr>
                <w:rFonts w:ascii="Tahoma" w:hAnsi="Tahoma" w:cs="Tahoma"/>
                <w:snapToGrid w:val="0"/>
                <w:sz w:val="22"/>
                <w:szCs w:val="22"/>
              </w:rPr>
            </w:pPr>
          </w:p>
        </w:tc>
      </w:tr>
    </w:tbl>
    <w:p w14:paraId="51D83888" w14:textId="77777777" w:rsidR="001B5A10" w:rsidRPr="00D12471" w:rsidRDefault="001B5A10" w:rsidP="00C90910">
      <w:pPr>
        <w:pStyle w:val="Ttulo1"/>
        <w:numPr>
          <w:ilvl w:val="0"/>
          <w:numId w:val="0"/>
        </w:numPr>
        <w:jc w:val="center"/>
        <w:rPr>
          <w:snapToGrid w:val="0"/>
          <w:color w:val="auto"/>
          <w:sz w:val="22"/>
          <w:szCs w:val="22"/>
        </w:rPr>
      </w:pPr>
      <w:bookmarkStart w:id="60" w:name="_Toc337455326"/>
      <w:bookmarkStart w:id="61" w:name="_Toc337455415"/>
      <w:r w:rsidRPr="00D12471">
        <w:rPr>
          <w:snapToGrid w:val="0"/>
          <w:color w:val="auto"/>
          <w:sz w:val="22"/>
          <w:szCs w:val="22"/>
        </w:rPr>
        <w:t xml:space="preserve">ANEXO </w:t>
      </w:r>
      <w:r w:rsidRPr="00D12471">
        <w:rPr>
          <w:color w:val="auto"/>
          <w:sz w:val="22"/>
          <w:szCs w:val="22"/>
        </w:rPr>
        <w:t xml:space="preserve"> No.</w:t>
      </w:r>
      <w:r w:rsidRPr="00D12471">
        <w:rPr>
          <w:snapToGrid w:val="0"/>
          <w:color w:val="auto"/>
          <w:sz w:val="22"/>
          <w:szCs w:val="22"/>
        </w:rPr>
        <w:t>1</w:t>
      </w:r>
      <w:bookmarkEnd w:id="60"/>
      <w:bookmarkEnd w:id="61"/>
    </w:p>
    <w:bookmarkEnd w:id="57"/>
    <w:p w14:paraId="51D83889" w14:textId="77777777" w:rsidR="00C745E7" w:rsidRPr="00D12471" w:rsidRDefault="00C745E7" w:rsidP="002051FB">
      <w:pPr>
        <w:suppressAutoHyphens/>
        <w:ind w:right="17"/>
        <w:jc w:val="center"/>
        <w:rPr>
          <w:rFonts w:ascii="Tahoma" w:hAnsi="Tahoma" w:cs="Tahoma"/>
          <w:b/>
          <w:bCs/>
          <w:sz w:val="22"/>
          <w:szCs w:val="22"/>
        </w:rPr>
      </w:pPr>
      <w:r w:rsidRPr="00D12471">
        <w:rPr>
          <w:rFonts w:ascii="Tahoma" w:hAnsi="Tahoma" w:cs="Tahoma"/>
          <w:b/>
          <w:bCs/>
          <w:sz w:val="22"/>
          <w:szCs w:val="22"/>
        </w:rPr>
        <w:t>METODOLOGÍA DE EVALUACIÓN</w:t>
      </w:r>
      <w:r w:rsidR="00287AE6">
        <w:rPr>
          <w:rFonts w:ascii="Tahoma" w:hAnsi="Tahoma" w:cs="Tahoma"/>
          <w:b/>
          <w:bCs/>
          <w:sz w:val="22"/>
          <w:szCs w:val="22"/>
        </w:rPr>
        <w:t xml:space="preserve"> PRIMERA FASE PRECALIFICACIÓN</w:t>
      </w:r>
    </w:p>
    <w:p w14:paraId="51D8388A" w14:textId="77777777" w:rsidR="00C745E7" w:rsidRPr="00D12471" w:rsidRDefault="00C745E7" w:rsidP="00C745E7">
      <w:pPr>
        <w:widowControl w:val="0"/>
        <w:rPr>
          <w:rFonts w:ascii="Tahoma" w:hAnsi="Tahoma" w:cs="Tahoma"/>
          <w:sz w:val="22"/>
          <w:szCs w:val="22"/>
        </w:rPr>
      </w:pPr>
    </w:p>
    <w:p w14:paraId="51D8388B" w14:textId="77777777" w:rsidR="00E42704" w:rsidRPr="00026CBF" w:rsidRDefault="00EE41E7" w:rsidP="006E6121">
      <w:pPr>
        <w:jc w:val="both"/>
        <w:rPr>
          <w:rFonts w:ascii="Tahoma" w:hAnsi="Tahoma" w:cs="Tahoma"/>
          <w:sz w:val="22"/>
          <w:szCs w:val="22"/>
        </w:rPr>
      </w:pPr>
      <w:bookmarkStart w:id="62" w:name="_Toc337454613"/>
      <w:bookmarkStart w:id="63" w:name="_Toc337454621"/>
      <w:bookmarkStart w:id="64" w:name="_Toc337455327"/>
      <w:r w:rsidRPr="00026CBF">
        <w:rPr>
          <w:rFonts w:ascii="Tahoma" w:hAnsi="Tahoma" w:cs="Tahoma"/>
          <w:b/>
          <w:sz w:val="22"/>
          <w:szCs w:val="22"/>
        </w:rPr>
        <w:t xml:space="preserve">EVALUACIÓN </w:t>
      </w:r>
      <w:r w:rsidR="004764EC" w:rsidRPr="00026CBF">
        <w:rPr>
          <w:rFonts w:ascii="Tahoma" w:hAnsi="Tahoma" w:cs="Tahoma"/>
          <w:b/>
          <w:sz w:val="22"/>
          <w:szCs w:val="22"/>
        </w:rPr>
        <w:t>DE OFERTAS</w:t>
      </w:r>
      <w:r w:rsidRPr="00026CBF">
        <w:rPr>
          <w:rFonts w:ascii="Tahoma" w:hAnsi="Tahoma" w:cs="Tahoma"/>
          <w:sz w:val="22"/>
          <w:szCs w:val="22"/>
        </w:rPr>
        <w:t>:</w:t>
      </w:r>
      <w:r w:rsidR="004764EC" w:rsidRPr="00026CBF">
        <w:rPr>
          <w:rFonts w:ascii="Tahoma" w:hAnsi="Tahoma" w:cs="Tahoma"/>
          <w:sz w:val="22"/>
          <w:szCs w:val="22"/>
        </w:rPr>
        <w:t xml:space="preserve"> </w:t>
      </w:r>
      <w:r w:rsidR="00FA56A0" w:rsidRPr="00026CBF">
        <w:rPr>
          <w:rFonts w:ascii="Tahoma" w:hAnsi="Tahoma" w:cs="Tahoma"/>
          <w:sz w:val="22"/>
          <w:szCs w:val="22"/>
        </w:rPr>
        <w:t xml:space="preserve">La evaluación se hará por separado para cada renglón. </w:t>
      </w:r>
      <w:r w:rsidR="004764EC" w:rsidRPr="00026CBF">
        <w:rPr>
          <w:rFonts w:ascii="Tahoma" w:hAnsi="Tahoma" w:cs="Tahoma"/>
          <w:sz w:val="22"/>
          <w:szCs w:val="22"/>
        </w:rPr>
        <w:t>Solo</w:t>
      </w:r>
      <w:r w:rsidRPr="00026CBF">
        <w:rPr>
          <w:rFonts w:ascii="Tahoma" w:hAnsi="Tahoma" w:cs="Tahoma"/>
          <w:sz w:val="22"/>
          <w:szCs w:val="22"/>
        </w:rPr>
        <w:t xml:space="preserve"> </w:t>
      </w:r>
      <w:r w:rsidR="004764EC" w:rsidRPr="00026CBF">
        <w:rPr>
          <w:rFonts w:ascii="Tahoma" w:hAnsi="Tahoma" w:cs="Tahoma"/>
          <w:sz w:val="22"/>
          <w:szCs w:val="22"/>
        </w:rPr>
        <w:t>l</w:t>
      </w:r>
      <w:r w:rsidR="00E42704" w:rsidRPr="00026CBF">
        <w:rPr>
          <w:rFonts w:ascii="Tahoma" w:hAnsi="Tahoma" w:cs="Tahoma"/>
          <w:sz w:val="22"/>
          <w:szCs w:val="22"/>
        </w:rPr>
        <w:t>as ofertas</w:t>
      </w:r>
      <w:r w:rsidR="004764EC" w:rsidRPr="00026CBF">
        <w:rPr>
          <w:rFonts w:ascii="Tahoma" w:hAnsi="Tahoma" w:cs="Tahoma"/>
          <w:sz w:val="22"/>
          <w:szCs w:val="22"/>
        </w:rPr>
        <w:t xml:space="preserve"> que</w:t>
      </w:r>
      <w:r w:rsidR="00E42704" w:rsidRPr="00026CBF">
        <w:rPr>
          <w:rFonts w:ascii="Tahoma" w:hAnsi="Tahoma" w:cs="Tahoma"/>
          <w:sz w:val="22"/>
          <w:szCs w:val="22"/>
        </w:rPr>
        <w:t xml:space="preserve"> hayan </w:t>
      </w:r>
      <w:r w:rsidR="001B5A10" w:rsidRPr="00026CBF">
        <w:rPr>
          <w:rFonts w:ascii="Tahoma" w:hAnsi="Tahoma" w:cs="Tahoma"/>
          <w:sz w:val="22"/>
          <w:szCs w:val="22"/>
        </w:rPr>
        <w:t>cumplido con los requisitos de admisibilidad</w:t>
      </w:r>
      <w:r w:rsidR="004764EC" w:rsidRPr="00026CBF">
        <w:rPr>
          <w:rFonts w:ascii="Tahoma" w:hAnsi="Tahoma" w:cs="Tahoma"/>
          <w:sz w:val="22"/>
          <w:szCs w:val="22"/>
        </w:rPr>
        <w:t xml:space="preserve"> y demás condiciones y especificaciones del cartel</w:t>
      </w:r>
      <w:r w:rsidR="000E4386" w:rsidRPr="00026CBF">
        <w:rPr>
          <w:rFonts w:ascii="Tahoma" w:hAnsi="Tahoma" w:cs="Tahoma"/>
          <w:sz w:val="22"/>
          <w:szCs w:val="22"/>
        </w:rPr>
        <w:t>,</w:t>
      </w:r>
      <w:r w:rsidR="00E42704" w:rsidRPr="00026CBF">
        <w:rPr>
          <w:rFonts w:ascii="Tahoma" w:hAnsi="Tahoma" w:cs="Tahoma"/>
          <w:sz w:val="22"/>
          <w:szCs w:val="22"/>
        </w:rPr>
        <w:t xml:space="preserve"> </w:t>
      </w:r>
      <w:r w:rsidR="004764EC" w:rsidRPr="00026CBF">
        <w:rPr>
          <w:rFonts w:ascii="Tahoma" w:hAnsi="Tahoma" w:cs="Tahoma"/>
          <w:sz w:val="22"/>
          <w:szCs w:val="22"/>
        </w:rPr>
        <w:t xml:space="preserve">serán consideradas para evaluación. De las ofertas evaluadas,  </w:t>
      </w:r>
      <w:r w:rsidR="001B5A10" w:rsidRPr="00026CBF">
        <w:rPr>
          <w:rFonts w:ascii="Tahoma" w:hAnsi="Tahoma" w:cs="Tahoma"/>
          <w:sz w:val="22"/>
          <w:szCs w:val="22"/>
        </w:rPr>
        <w:t>l</w:t>
      </w:r>
      <w:r w:rsidR="00E42704" w:rsidRPr="00026CBF">
        <w:rPr>
          <w:rFonts w:ascii="Tahoma" w:hAnsi="Tahoma" w:cs="Tahoma"/>
          <w:sz w:val="22"/>
          <w:szCs w:val="22"/>
        </w:rPr>
        <w:t>a</w:t>
      </w:r>
      <w:r w:rsidR="008E4CD8" w:rsidRPr="00026CBF">
        <w:rPr>
          <w:rFonts w:ascii="Tahoma" w:hAnsi="Tahoma" w:cs="Tahoma"/>
          <w:sz w:val="22"/>
          <w:szCs w:val="22"/>
        </w:rPr>
        <w:t xml:space="preserve">s </w:t>
      </w:r>
      <w:r w:rsidR="003E16A9" w:rsidRPr="00026CBF">
        <w:rPr>
          <w:rFonts w:ascii="Tahoma" w:hAnsi="Tahoma" w:cs="Tahoma"/>
          <w:sz w:val="22"/>
          <w:szCs w:val="22"/>
        </w:rPr>
        <w:t xml:space="preserve">tres </w:t>
      </w:r>
      <w:r w:rsidR="004764EC" w:rsidRPr="00026CBF">
        <w:rPr>
          <w:rFonts w:ascii="Tahoma" w:hAnsi="Tahoma" w:cs="Tahoma"/>
          <w:sz w:val="22"/>
          <w:szCs w:val="22"/>
        </w:rPr>
        <w:t>ofertas</w:t>
      </w:r>
      <w:r w:rsidR="00E42704" w:rsidRPr="00026CBF">
        <w:rPr>
          <w:rFonts w:ascii="Tahoma" w:hAnsi="Tahoma" w:cs="Tahoma"/>
          <w:sz w:val="22"/>
          <w:szCs w:val="22"/>
        </w:rPr>
        <w:t xml:space="preserve"> que obtenga</w:t>
      </w:r>
      <w:r w:rsidR="00E62955" w:rsidRPr="00026CBF">
        <w:rPr>
          <w:rFonts w:ascii="Tahoma" w:hAnsi="Tahoma" w:cs="Tahoma"/>
          <w:sz w:val="22"/>
          <w:szCs w:val="22"/>
        </w:rPr>
        <w:t>n</w:t>
      </w:r>
      <w:r w:rsidR="00E42704" w:rsidRPr="00026CBF">
        <w:rPr>
          <w:rFonts w:ascii="Tahoma" w:hAnsi="Tahoma" w:cs="Tahoma"/>
          <w:sz w:val="22"/>
          <w:szCs w:val="22"/>
        </w:rPr>
        <w:t xml:space="preserve"> el mayor puntaje en </w:t>
      </w:r>
      <w:r w:rsidR="001B5A10" w:rsidRPr="00026CBF">
        <w:rPr>
          <w:rFonts w:ascii="Tahoma" w:hAnsi="Tahoma" w:cs="Tahoma"/>
          <w:sz w:val="22"/>
          <w:szCs w:val="22"/>
        </w:rPr>
        <w:t xml:space="preserve">la </w:t>
      </w:r>
      <w:r w:rsidR="008B0B55" w:rsidRPr="00026CBF">
        <w:rPr>
          <w:rFonts w:ascii="Tahoma" w:hAnsi="Tahoma" w:cs="Tahoma"/>
          <w:sz w:val="22"/>
          <w:szCs w:val="22"/>
        </w:rPr>
        <w:t xml:space="preserve">tabla de evaluación </w:t>
      </w:r>
      <w:r w:rsidR="00E42704" w:rsidRPr="00026CBF">
        <w:rPr>
          <w:rFonts w:ascii="Tahoma" w:hAnsi="Tahoma" w:cs="Tahoma"/>
          <w:sz w:val="22"/>
          <w:szCs w:val="22"/>
        </w:rPr>
        <w:t>será</w:t>
      </w:r>
      <w:r w:rsidR="008E4CD8" w:rsidRPr="00026CBF">
        <w:rPr>
          <w:rFonts w:ascii="Tahoma" w:hAnsi="Tahoma" w:cs="Tahoma"/>
          <w:sz w:val="22"/>
          <w:szCs w:val="22"/>
        </w:rPr>
        <w:t>n</w:t>
      </w:r>
      <w:r w:rsidR="00E42704" w:rsidRPr="00026CBF">
        <w:rPr>
          <w:rFonts w:ascii="Tahoma" w:hAnsi="Tahoma" w:cs="Tahoma"/>
          <w:sz w:val="22"/>
          <w:szCs w:val="22"/>
        </w:rPr>
        <w:t xml:space="preserve"> la</w:t>
      </w:r>
      <w:r w:rsidR="008E4CD8" w:rsidRPr="00026CBF">
        <w:rPr>
          <w:rFonts w:ascii="Tahoma" w:hAnsi="Tahoma" w:cs="Tahoma"/>
          <w:sz w:val="22"/>
          <w:szCs w:val="22"/>
        </w:rPr>
        <w:t>s</w:t>
      </w:r>
      <w:r w:rsidR="00E42704" w:rsidRPr="00026CBF">
        <w:rPr>
          <w:rFonts w:ascii="Tahoma" w:hAnsi="Tahoma" w:cs="Tahoma"/>
          <w:sz w:val="22"/>
          <w:szCs w:val="22"/>
        </w:rPr>
        <w:t xml:space="preserve"> seleccionada</w:t>
      </w:r>
      <w:r w:rsidR="008E4CD8" w:rsidRPr="00026CBF">
        <w:rPr>
          <w:rFonts w:ascii="Tahoma" w:hAnsi="Tahoma" w:cs="Tahoma"/>
          <w:sz w:val="22"/>
          <w:szCs w:val="22"/>
        </w:rPr>
        <w:t>s</w:t>
      </w:r>
      <w:r w:rsidR="00E42704" w:rsidRPr="00026CBF">
        <w:rPr>
          <w:rFonts w:ascii="Tahoma" w:hAnsi="Tahoma" w:cs="Tahoma"/>
          <w:sz w:val="22"/>
          <w:szCs w:val="22"/>
        </w:rPr>
        <w:t xml:space="preserve"> como </w:t>
      </w:r>
      <w:r w:rsidR="004764EC" w:rsidRPr="00026CBF">
        <w:rPr>
          <w:rFonts w:ascii="Tahoma" w:hAnsi="Tahoma" w:cs="Tahoma"/>
          <w:sz w:val="22"/>
          <w:szCs w:val="22"/>
        </w:rPr>
        <w:t>“PRESELECCIONADAS” en la fase 1 de este</w:t>
      </w:r>
      <w:r w:rsidR="00E42704" w:rsidRPr="00026CBF">
        <w:rPr>
          <w:rFonts w:ascii="Tahoma" w:hAnsi="Tahoma" w:cs="Tahoma"/>
          <w:sz w:val="22"/>
          <w:szCs w:val="22"/>
        </w:rPr>
        <w:t xml:space="preserve"> este concurso</w:t>
      </w:r>
      <w:r w:rsidR="003A3613" w:rsidRPr="00026CBF">
        <w:rPr>
          <w:rFonts w:ascii="Tahoma" w:hAnsi="Tahoma" w:cs="Tahoma"/>
          <w:sz w:val="22"/>
          <w:szCs w:val="22"/>
        </w:rPr>
        <w:t>.</w:t>
      </w:r>
      <w:bookmarkEnd w:id="62"/>
      <w:bookmarkEnd w:id="63"/>
      <w:bookmarkEnd w:id="64"/>
      <w:r w:rsidR="00E42704" w:rsidRPr="00026CBF">
        <w:rPr>
          <w:rFonts w:ascii="Tahoma" w:hAnsi="Tahoma" w:cs="Tahoma"/>
          <w:sz w:val="22"/>
          <w:szCs w:val="22"/>
        </w:rPr>
        <w:t xml:space="preserve">  </w:t>
      </w:r>
    </w:p>
    <w:p w14:paraId="51D8388C" w14:textId="77777777" w:rsidR="00E17113" w:rsidRPr="00026CBF" w:rsidRDefault="00E17113" w:rsidP="006E6121">
      <w:pPr>
        <w:jc w:val="both"/>
        <w:rPr>
          <w:rFonts w:ascii="Tahoma" w:hAnsi="Tahoma" w:cs="Tahoma"/>
          <w:b/>
          <w:sz w:val="22"/>
          <w:szCs w:val="22"/>
        </w:rPr>
      </w:pPr>
      <w:bookmarkStart w:id="65" w:name="_Toc337454614"/>
      <w:bookmarkStart w:id="66" w:name="_Toc337454622"/>
      <w:bookmarkStart w:id="67" w:name="_Toc337455328"/>
    </w:p>
    <w:p w14:paraId="51D8388D" w14:textId="77777777" w:rsidR="00C745E7" w:rsidRPr="00026CBF" w:rsidRDefault="00C745E7" w:rsidP="006E6121">
      <w:pPr>
        <w:jc w:val="both"/>
        <w:rPr>
          <w:rFonts w:ascii="Tahoma" w:hAnsi="Tahoma" w:cs="Tahoma"/>
          <w:sz w:val="22"/>
          <w:szCs w:val="22"/>
        </w:rPr>
      </w:pPr>
      <w:r w:rsidRPr="00026CBF">
        <w:rPr>
          <w:rFonts w:ascii="Tahoma" w:hAnsi="Tahoma" w:cs="Tahoma"/>
          <w:b/>
          <w:sz w:val="22"/>
          <w:szCs w:val="22"/>
        </w:rPr>
        <w:t>FACTORES DE REDONDEO</w:t>
      </w:r>
      <w:r w:rsidRPr="00026CBF">
        <w:rPr>
          <w:rFonts w:ascii="Tahoma" w:hAnsi="Tahoma" w:cs="Tahoma"/>
          <w:sz w:val="22"/>
          <w:szCs w:val="22"/>
        </w:rPr>
        <w:t xml:space="preserve">: Para aquellos casos en donde existan </w:t>
      </w:r>
      <w:r w:rsidRPr="00026CBF">
        <w:rPr>
          <w:rFonts w:ascii="Tahoma" w:hAnsi="Tahoma" w:cs="Tahoma"/>
          <w:sz w:val="22"/>
          <w:szCs w:val="22"/>
          <w:u w:val="single"/>
        </w:rPr>
        <w:t xml:space="preserve">puntajes con dígitos decimales, </w:t>
      </w:r>
      <w:r w:rsidR="0068376B" w:rsidRPr="00026CBF">
        <w:rPr>
          <w:rFonts w:ascii="Tahoma" w:hAnsi="Tahoma" w:cs="Tahoma"/>
          <w:sz w:val="22"/>
          <w:szCs w:val="22"/>
          <w:u w:val="single"/>
        </w:rPr>
        <w:t>éstos no serán tomados en cuenta</w:t>
      </w:r>
      <w:r w:rsidRPr="00026CBF">
        <w:rPr>
          <w:rFonts w:ascii="Tahoma" w:hAnsi="Tahoma" w:cs="Tahoma"/>
          <w:sz w:val="22"/>
          <w:szCs w:val="22"/>
        </w:rPr>
        <w:t xml:space="preserve">, </w:t>
      </w:r>
      <w:r w:rsidR="00737FB9" w:rsidRPr="00026CBF">
        <w:rPr>
          <w:rFonts w:ascii="Tahoma" w:hAnsi="Tahoma" w:cs="Tahoma"/>
          <w:sz w:val="22"/>
          <w:szCs w:val="22"/>
        </w:rPr>
        <w:t>de modo que la numeración será truncada en números los números enteros sin redondeos</w:t>
      </w:r>
      <w:r w:rsidR="00736906" w:rsidRPr="00026CBF">
        <w:rPr>
          <w:rFonts w:ascii="Tahoma" w:hAnsi="Tahoma" w:cs="Tahoma"/>
          <w:sz w:val="22"/>
          <w:szCs w:val="22"/>
        </w:rPr>
        <w:t xml:space="preserve"> y sin considerar los decimales respectivos</w:t>
      </w:r>
      <w:r w:rsidR="00737FB9" w:rsidRPr="00026CBF">
        <w:rPr>
          <w:rFonts w:ascii="Tahoma" w:hAnsi="Tahoma" w:cs="Tahoma"/>
          <w:sz w:val="22"/>
          <w:szCs w:val="22"/>
        </w:rPr>
        <w:t xml:space="preserve">, </w:t>
      </w:r>
      <w:r w:rsidRPr="00026CBF">
        <w:rPr>
          <w:rFonts w:ascii="Tahoma" w:hAnsi="Tahoma" w:cs="Tahoma"/>
          <w:sz w:val="22"/>
          <w:szCs w:val="22"/>
        </w:rPr>
        <w:t>de tal forma que la estructura numérica comprenderá el siguiente formato: ###.</w:t>
      </w:r>
      <w:bookmarkEnd w:id="65"/>
      <w:bookmarkEnd w:id="66"/>
      <w:bookmarkEnd w:id="67"/>
      <w:r w:rsidR="0068376B" w:rsidRPr="00026CBF">
        <w:rPr>
          <w:rFonts w:ascii="Tahoma" w:hAnsi="Tahoma" w:cs="Tahoma"/>
          <w:sz w:val="22"/>
          <w:szCs w:val="22"/>
        </w:rPr>
        <w:t>00</w:t>
      </w:r>
    </w:p>
    <w:p w14:paraId="51D8388E" w14:textId="77777777" w:rsidR="002D19EC" w:rsidRPr="00026CBF" w:rsidRDefault="002D19EC" w:rsidP="00E62955">
      <w:pPr>
        <w:jc w:val="both"/>
        <w:rPr>
          <w:rFonts w:ascii="Tahoma" w:hAnsi="Tahoma" w:cs="Tahoma"/>
          <w:sz w:val="22"/>
          <w:szCs w:val="22"/>
        </w:rPr>
      </w:pPr>
    </w:p>
    <w:p w14:paraId="51D8388F" w14:textId="77777777" w:rsidR="00C745E7" w:rsidRPr="00026CBF" w:rsidRDefault="00C745E7" w:rsidP="00E62955">
      <w:pPr>
        <w:jc w:val="both"/>
        <w:rPr>
          <w:rFonts w:ascii="Tahoma" w:hAnsi="Tahoma" w:cs="Tahoma"/>
          <w:sz w:val="22"/>
          <w:szCs w:val="22"/>
        </w:rPr>
      </w:pPr>
      <w:bookmarkStart w:id="68" w:name="_Toc337454615"/>
      <w:bookmarkStart w:id="69" w:name="_Toc337454623"/>
      <w:bookmarkStart w:id="70" w:name="_Toc337455329"/>
      <w:bookmarkStart w:id="71" w:name="_Ref150324611"/>
      <w:r w:rsidRPr="00026CBF">
        <w:rPr>
          <w:rFonts w:ascii="Tahoma" w:hAnsi="Tahoma" w:cs="Tahoma"/>
          <w:b/>
          <w:sz w:val="22"/>
          <w:szCs w:val="22"/>
        </w:rPr>
        <w:t>CRITERIOS DE DESEMPATE</w:t>
      </w:r>
      <w:r w:rsidRPr="00026CBF">
        <w:rPr>
          <w:rFonts w:ascii="Tahoma" w:hAnsi="Tahoma" w:cs="Tahoma"/>
          <w:sz w:val="22"/>
          <w:szCs w:val="22"/>
        </w:rPr>
        <w:t>: En caso de que dos o más oferentes pre</w:t>
      </w:r>
      <w:r w:rsidR="008B0B55" w:rsidRPr="00026CBF">
        <w:rPr>
          <w:rFonts w:ascii="Tahoma" w:hAnsi="Tahoma" w:cs="Tahoma"/>
          <w:sz w:val="22"/>
          <w:szCs w:val="22"/>
        </w:rPr>
        <w:t>senten igualdad de puntos en su</w:t>
      </w:r>
      <w:r w:rsidRPr="00026CBF">
        <w:rPr>
          <w:rFonts w:ascii="Tahoma" w:hAnsi="Tahoma" w:cs="Tahoma"/>
          <w:sz w:val="22"/>
          <w:szCs w:val="22"/>
        </w:rPr>
        <w:t xml:space="preserve"> respectiva</w:t>
      </w:r>
      <w:r w:rsidR="008B0B55" w:rsidRPr="00026CBF">
        <w:rPr>
          <w:rFonts w:ascii="Tahoma" w:hAnsi="Tahoma" w:cs="Tahoma"/>
          <w:sz w:val="22"/>
          <w:szCs w:val="22"/>
        </w:rPr>
        <w:t xml:space="preserve"> evaluación</w:t>
      </w:r>
      <w:r w:rsidRPr="00026CBF">
        <w:rPr>
          <w:rFonts w:ascii="Tahoma" w:hAnsi="Tahoma" w:cs="Tahoma"/>
          <w:sz w:val="22"/>
          <w:szCs w:val="22"/>
        </w:rPr>
        <w:t xml:space="preserve">, se tomará un criterio de desempate </w:t>
      </w:r>
      <w:r w:rsidR="008B0B55" w:rsidRPr="00026CBF">
        <w:rPr>
          <w:rFonts w:ascii="Tahoma" w:hAnsi="Tahoma" w:cs="Tahoma"/>
          <w:sz w:val="22"/>
          <w:szCs w:val="22"/>
        </w:rPr>
        <w:t>aquella que hay</w:t>
      </w:r>
      <w:r w:rsidR="00D9174A" w:rsidRPr="00026CBF">
        <w:rPr>
          <w:rFonts w:ascii="Tahoma" w:hAnsi="Tahoma" w:cs="Tahoma"/>
          <w:sz w:val="22"/>
          <w:szCs w:val="22"/>
        </w:rPr>
        <w:t>a</w:t>
      </w:r>
      <w:r w:rsidR="008B0B55" w:rsidRPr="00026CBF">
        <w:rPr>
          <w:rFonts w:ascii="Tahoma" w:hAnsi="Tahoma" w:cs="Tahoma"/>
          <w:sz w:val="22"/>
          <w:szCs w:val="22"/>
        </w:rPr>
        <w:t xml:space="preserve"> obtenido el promedio más alto en la prueba técnica</w:t>
      </w:r>
      <w:r w:rsidR="00456EDB" w:rsidRPr="00026CBF">
        <w:rPr>
          <w:rFonts w:ascii="Tahoma" w:hAnsi="Tahoma" w:cs="Tahoma"/>
          <w:sz w:val="22"/>
          <w:szCs w:val="22"/>
        </w:rPr>
        <w:t>, sin decimales</w:t>
      </w:r>
      <w:r w:rsidR="008B0B55" w:rsidRPr="00026CBF">
        <w:rPr>
          <w:rFonts w:ascii="Tahoma" w:hAnsi="Tahoma" w:cs="Tahoma"/>
          <w:sz w:val="22"/>
          <w:szCs w:val="22"/>
        </w:rPr>
        <w:t>.</w:t>
      </w:r>
      <w:bookmarkEnd w:id="68"/>
      <w:bookmarkEnd w:id="69"/>
      <w:bookmarkEnd w:id="70"/>
      <w:r w:rsidR="00A04CA3" w:rsidRPr="00026CBF">
        <w:rPr>
          <w:rFonts w:ascii="Tahoma" w:hAnsi="Tahoma" w:cs="Tahoma"/>
          <w:sz w:val="22"/>
          <w:szCs w:val="22"/>
        </w:rPr>
        <w:t xml:space="preserve"> </w:t>
      </w:r>
      <w:bookmarkEnd w:id="71"/>
    </w:p>
    <w:p w14:paraId="51D83890" w14:textId="77777777" w:rsidR="00C745E7" w:rsidRPr="00026CBF" w:rsidRDefault="00C745E7" w:rsidP="00E62955">
      <w:pPr>
        <w:widowControl w:val="0"/>
        <w:spacing w:after="240"/>
        <w:jc w:val="both"/>
        <w:rPr>
          <w:rFonts w:ascii="Tahoma" w:hAnsi="Tahoma" w:cs="Tahoma"/>
          <w:sz w:val="22"/>
          <w:szCs w:val="22"/>
        </w:rPr>
      </w:pPr>
      <w:r w:rsidRPr="00026CBF">
        <w:rPr>
          <w:rFonts w:ascii="Tahoma" w:hAnsi="Tahoma" w:cs="Tahoma"/>
          <w:sz w:val="22"/>
          <w:szCs w:val="22"/>
        </w:rPr>
        <w:t xml:space="preserve">Finalmente, de continuar el empate, se establecerá un procedimiento de rifa, previa comunicación y convocatoria, por parte del Departamento de Proveeduría, a los representantes legales de las empresas que se encuentran en esta situación. </w:t>
      </w:r>
    </w:p>
    <w:p w14:paraId="51D83891" w14:textId="77777777" w:rsidR="00ED136F" w:rsidRPr="00026CBF" w:rsidRDefault="00E60D96" w:rsidP="00BA1A42">
      <w:pPr>
        <w:rPr>
          <w:rFonts w:ascii="Tahoma" w:hAnsi="Tahoma" w:cs="Tahoma"/>
          <w:b/>
          <w:sz w:val="22"/>
          <w:szCs w:val="22"/>
        </w:rPr>
      </w:pPr>
      <w:bookmarkStart w:id="72" w:name="_Toc337454616"/>
      <w:bookmarkStart w:id="73" w:name="_Toc337454624"/>
      <w:bookmarkStart w:id="74" w:name="_Toc337455330"/>
      <w:bookmarkStart w:id="75" w:name="_Toc337455416"/>
      <w:r w:rsidRPr="00026CBF">
        <w:rPr>
          <w:rFonts w:ascii="Tahoma" w:hAnsi="Tahoma" w:cs="Tahoma"/>
          <w:b/>
          <w:sz w:val="22"/>
          <w:szCs w:val="22"/>
        </w:rPr>
        <w:t>EVALUACIÓN</w:t>
      </w:r>
      <w:bookmarkEnd w:id="72"/>
      <w:bookmarkEnd w:id="73"/>
      <w:bookmarkEnd w:id="74"/>
      <w:bookmarkEnd w:id="75"/>
    </w:p>
    <w:p w14:paraId="51D83892" w14:textId="77777777" w:rsidR="001A1AA9" w:rsidRPr="00D12471" w:rsidRDefault="001A1AA9" w:rsidP="001A1AA9">
      <w:pPr>
        <w:rPr>
          <w:rFonts w:ascii="Tahoma" w:hAnsi="Tahoma" w:cs="Tahoma"/>
          <w:sz w:val="22"/>
          <w:szCs w:val="22"/>
          <w:highlight w:val="yellow"/>
        </w:rPr>
      </w:pPr>
    </w:p>
    <w:p w14:paraId="51D83893" w14:textId="77777777" w:rsidR="00774D4C" w:rsidRPr="00A3313E" w:rsidRDefault="002E17B9" w:rsidP="003272F3">
      <w:pPr>
        <w:rPr>
          <w:rFonts w:ascii="Tahoma" w:hAnsi="Tahoma" w:cs="Tahoma"/>
          <w:sz w:val="22"/>
          <w:szCs w:val="22"/>
        </w:rPr>
      </w:pPr>
      <w:r w:rsidRPr="002051FB">
        <w:rPr>
          <w:rFonts w:ascii="Tahoma" w:hAnsi="Tahoma" w:cs="Tahoma"/>
          <w:b/>
          <w:sz w:val="22"/>
          <w:szCs w:val="22"/>
        </w:rPr>
        <w:t>FACTOR</w:t>
      </w:r>
      <w:r w:rsidR="00774D4C" w:rsidRPr="002051FB">
        <w:rPr>
          <w:rFonts w:ascii="Tahoma" w:hAnsi="Tahoma" w:cs="Tahoma"/>
          <w:b/>
          <w:sz w:val="22"/>
          <w:szCs w:val="22"/>
        </w:rPr>
        <w:t xml:space="preserve"> 1:</w:t>
      </w:r>
      <w:r w:rsidR="00854BBA">
        <w:rPr>
          <w:rFonts w:ascii="Tahoma" w:hAnsi="Tahoma" w:cs="Tahoma"/>
          <w:b/>
          <w:sz w:val="22"/>
          <w:szCs w:val="22"/>
        </w:rPr>
        <w:t xml:space="preserve"> </w:t>
      </w:r>
      <w:r w:rsidR="00854BBA" w:rsidRPr="00A3313E">
        <w:rPr>
          <w:rFonts w:ascii="Tahoma" w:hAnsi="Tahoma" w:cs="Tahoma"/>
          <w:sz w:val="22"/>
          <w:szCs w:val="22"/>
        </w:rPr>
        <w:t xml:space="preserve">Puntaje </w:t>
      </w:r>
      <w:r w:rsidR="00A0221E" w:rsidRPr="00A3313E">
        <w:rPr>
          <w:rFonts w:ascii="Tahoma" w:hAnsi="Tahoma" w:cs="Tahoma"/>
          <w:sz w:val="22"/>
          <w:szCs w:val="22"/>
        </w:rPr>
        <w:t>por notas superiores a la</w:t>
      </w:r>
      <w:r w:rsidR="003F346C" w:rsidRPr="00A3313E">
        <w:rPr>
          <w:rFonts w:ascii="Tahoma" w:hAnsi="Tahoma" w:cs="Tahoma"/>
          <w:sz w:val="22"/>
          <w:szCs w:val="22"/>
        </w:rPr>
        <w:t xml:space="preserve"> mínima</w:t>
      </w:r>
      <w:r w:rsidR="00A0221E" w:rsidRPr="00A3313E">
        <w:rPr>
          <w:rFonts w:ascii="Tahoma" w:hAnsi="Tahoma" w:cs="Tahoma"/>
          <w:sz w:val="22"/>
          <w:szCs w:val="22"/>
        </w:rPr>
        <w:t xml:space="preserve"> obligatoria,</w:t>
      </w:r>
      <w:r w:rsidR="003F346C" w:rsidRPr="00A3313E">
        <w:rPr>
          <w:rFonts w:ascii="Tahoma" w:hAnsi="Tahoma" w:cs="Tahoma"/>
          <w:sz w:val="22"/>
          <w:szCs w:val="22"/>
        </w:rPr>
        <w:t xml:space="preserve"> en las </w:t>
      </w:r>
      <w:r w:rsidR="00774D4C" w:rsidRPr="00A3313E">
        <w:rPr>
          <w:rFonts w:ascii="Tahoma" w:hAnsi="Tahoma" w:cs="Tahoma"/>
          <w:sz w:val="22"/>
          <w:szCs w:val="22"/>
        </w:rPr>
        <w:t xml:space="preserve">pruebas técnicas </w:t>
      </w:r>
      <w:r w:rsidR="00854BBA" w:rsidRPr="00A3313E">
        <w:rPr>
          <w:rFonts w:ascii="Tahoma" w:hAnsi="Tahoma" w:cs="Tahoma"/>
          <w:sz w:val="22"/>
          <w:szCs w:val="22"/>
        </w:rPr>
        <w:t xml:space="preserve"> aplicadas</w:t>
      </w:r>
      <w:r w:rsidR="003F346C" w:rsidRPr="00A3313E">
        <w:rPr>
          <w:rFonts w:ascii="Tahoma" w:hAnsi="Tahoma" w:cs="Tahoma"/>
          <w:sz w:val="22"/>
          <w:szCs w:val="22"/>
        </w:rPr>
        <w:t>. Máximo a reconocer</w:t>
      </w:r>
      <w:r w:rsidR="00854BBA" w:rsidRPr="00A3313E">
        <w:rPr>
          <w:rFonts w:ascii="Tahoma" w:hAnsi="Tahoma" w:cs="Tahoma"/>
          <w:sz w:val="22"/>
          <w:szCs w:val="22"/>
        </w:rPr>
        <w:t xml:space="preserve"> </w:t>
      </w:r>
      <w:r w:rsidR="00E62955" w:rsidRPr="00A3313E">
        <w:rPr>
          <w:rFonts w:ascii="Tahoma" w:hAnsi="Tahoma" w:cs="Tahoma"/>
          <w:sz w:val="22"/>
          <w:szCs w:val="22"/>
        </w:rPr>
        <w:t>80</w:t>
      </w:r>
      <w:r w:rsidR="0068376B" w:rsidRPr="00A3313E">
        <w:rPr>
          <w:rFonts w:ascii="Tahoma" w:hAnsi="Tahoma" w:cs="Tahoma"/>
          <w:sz w:val="22"/>
          <w:szCs w:val="22"/>
        </w:rPr>
        <w:t xml:space="preserve"> puntos:</w:t>
      </w:r>
    </w:p>
    <w:p w14:paraId="51D83894" w14:textId="77777777" w:rsidR="00854BBA" w:rsidRPr="00A3313E" w:rsidRDefault="00854BBA" w:rsidP="004C39BB">
      <w:pPr>
        <w:pStyle w:val="Prrafodelista"/>
        <w:numPr>
          <w:ilvl w:val="5"/>
          <w:numId w:val="4"/>
        </w:numPr>
        <w:ind w:left="426" w:hanging="426"/>
        <w:jc w:val="both"/>
        <w:rPr>
          <w:rFonts w:ascii="Tahoma" w:hAnsi="Tahoma" w:cs="Tahoma"/>
          <w:sz w:val="22"/>
          <w:szCs w:val="22"/>
        </w:rPr>
      </w:pPr>
      <w:r w:rsidRPr="00A3313E">
        <w:rPr>
          <w:rFonts w:ascii="Tahoma" w:hAnsi="Tahoma" w:cs="Tahoma"/>
          <w:sz w:val="22"/>
          <w:szCs w:val="22"/>
        </w:rPr>
        <w:t xml:space="preserve">Para admisibilidad se requiere que </w:t>
      </w:r>
      <w:r w:rsidR="001A1912" w:rsidRPr="00A3313E">
        <w:rPr>
          <w:rFonts w:ascii="Tahoma" w:hAnsi="Tahoma" w:cs="Tahoma"/>
          <w:sz w:val="22"/>
          <w:szCs w:val="22"/>
        </w:rPr>
        <w:t xml:space="preserve">los profesionales propuestos en cada </w:t>
      </w:r>
      <w:proofErr w:type="gramStart"/>
      <w:r w:rsidR="001A1912" w:rsidRPr="00A3313E">
        <w:rPr>
          <w:rFonts w:ascii="Tahoma" w:hAnsi="Tahoma" w:cs="Tahoma"/>
          <w:sz w:val="22"/>
          <w:szCs w:val="22"/>
        </w:rPr>
        <w:t>ofertas</w:t>
      </w:r>
      <w:proofErr w:type="gramEnd"/>
      <w:r w:rsidR="001A1912" w:rsidRPr="00A3313E">
        <w:rPr>
          <w:rFonts w:ascii="Tahoma" w:hAnsi="Tahoma" w:cs="Tahoma"/>
          <w:sz w:val="22"/>
          <w:szCs w:val="22"/>
        </w:rPr>
        <w:t xml:space="preserve"> </w:t>
      </w:r>
      <w:r w:rsidRPr="00A3313E">
        <w:rPr>
          <w:rFonts w:ascii="Tahoma" w:hAnsi="Tahoma" w:cs="Tahoma"/>
          <w:sz w:val="22"/>
          <w:szCs w:val="22"/>
        </w:rPr>
        <w:t>hayan obtenido un mínimo de ochenta puntos en cada prueba realizada, por lo que no se reconocerán puntos en la tabla de evaluación a las ofertas que h</w:t>
      </w:r>
      <w:r w:rsidR="00845F25" w:rsidRPr="00A3313E">
        <w:rPr>
          <w:rFonts w:ascii="Tahoma" w:hAnsi="Tahoma" w:cs="Tahoma"/>
          <w:sz w:val="22"/>
          <w:szCs w:val="22"/>
        </w:rPr>
        <w:t>a</w:t>
      </w:r>
      <w:r w:rsidRPr="00A3313E">
        <w:rPr>
          <w:rFonts w:ascii="Tahoma" w:hAnsi="Tahoma" w:cs="Tahoma"/>
          <w:sz w:val="22"/>
          <w:szCs w:val="22"/>
        </w:rPr>
        <w:t>yan alcanzado únicamente  la puntuación mínima</w:t>
      </w:r>
      <w:r w:rsidR="00F04388" w:rsidRPr="00A3313E">
        <w:rPr>
          <w:rFonts w:ascii="Tahoma" w:hAnsi="Tahoma" w:cs="Tahoma"/>
          <w:sz w:val="22"/>
          <w:szCs w:val="22"/>
        </w:rPr>
        <w:t xml:space="preserve"> para ser admitidos.</w:t>
      </w:r>
    </w:p>
    <w:p w14:paraId="51D83895" w14:textId="77777777" w:rsidR="00845F25" w:rsidRPr="00A3313E" w:rsidRDefault="00845F25" w:rsidP="004C39BB">
      <w:pPr>
        <w:pStyle w:val="Prrafodelista"/>
        <w:numPr>
          <w:ilvl w:val="5"/>
          <w:numId w:val="4"/>
        </w:numPr>
        <w:ind w:left="426" w:hanging="426"/>
        <w:jc w:val="both"/>
        <w:rPr>
          <w:rFonts w:ascii="Tahoma" w:hAnsi="Tahoma" w:cs="Tahoma"/>
          <w:sz w:val="22"/>
          <w:szCs w:val="22"/>
        </w:rPr>
      </w:pPr>
      <w:r w:rsidRPr="00A3313E">
        <w:rPr>
          <w:rFonts w:ascii="Tahoma" w:hAnsi="Tahoma" w:cs="Tahoma"/>
          <w:sz w:val="22"/>
          <w:szCs w:val="22"/>
        </w:rPr>
        <w:t>A l</w:t>
      </w:r>
      <w:r w:rsidR="00854BBA" w:rsidRPr="00A3313E">
        <w:rPr>
          <w:rFonts w:ascii="Tahoma" w:hAnsi="Tahoma" w:cs="Tahoma"/>
          <w:sz w:val="22"/>
          <w:szCs w:val="22"/>
        </w:rPr>
        <w:t xml:space="preserve">as ofertas en las que </w:t>
      </w:r>
      <w:r w:rsidR="00F04388" w:rsidRPr="00A3313E">
        <w:rPr>
          <w:rFonts w:ascii="Tahoma" w:hAnsi="Tahoma" w:cs="Tahoma"/>
          <w:sz w:val="22"/>
          <w:szCs w:val="22"/>
        </w:rPr>
        <w:t>cada pro</w:t>
      </w:r>
      <w:r w:rsidR="00854BBA" w:rsidRPr="00A3313E">
        <w:rPr>
          <w:rFonts w:ascii="Tahoma" w:hAnsi="Tahoma" w:cs="Tahoma"/>
          <w:sz w:val="22"/>
          <w:szCs w:val="22"/>
        </w:rPr>
        <w:t>fesional</w:t>
      </w:r>
      <w:r w:rsidR="00F04388" w:rsidRPr="00A3313E">
        <w:rPr>
          <w:rFonts w:ascii="Tahoma" w:hAnsi="Tahoma" w:cs="Tahoma"/>
          <w:sz w:val="22"/>
          <w:szCs w:val="22"/>
        </w:rPr>
        <w:t xml:space="preserve"> </w:t>
      </w:r>
      <w:r w:rsidR="00854BBA" w:rsidRPr="00A3313E">
        <w:rPr>
          <w:rFonts w:ascii="Tahoma" w:hAnsi="Tahoma" w:cs="Tahoma"/>
          <w:sz w:val="22"/>
          <w:szCs w:val="22"/>
        </w:rPr>
        <w:t xml:space="preserve"> </w:t>
      </w:r>
      <w:r w:rsidRPr="00A3313E">
        <w:rPr>
          <w:rFonts w:ascii="Tahoma" w:hAnsi="Tahoma" w:cs="Tahoma"/>
          <w:sz w:val="22"/>
          <w:szCs w:val="22"/>
        </w:rPr>
        <w:t xml:space="preserve">haya obtenido un puntaje mayor </w:t>
      </w:r>
      <w:r w:rsidR="00F04388" w:rsidRPr="00A3313E">
        <w:rPr>
          <w:rFonts w:ascii="Tahoma" w:hAnsi="Tahoma" w:cs="Tahoma"/>
          <w:sz w:val="22"/>
          <w:szCs w:val="22"/>
        </w:rPr>
        <w:t xml:space="preserve"> de 80 puntos </w:t>
      </w:r>
      <w:r w:rsidRPr="00A3313E">
        <w:rPr>
          <w:rFonts w:ascii="Tahoma" w:hAnsi="Tahoma" w:cs="Tahoma"/>
          <w:sz w:val="22"/>
          <w:szCs w:val="22"/>
        </w:rPr>
        <w:t>en cada prueba realizada, se les aplicará la siguiente metodología para el cálculo de los puntos a reconocer en la tabla de evaluación:</w:t>
      </w:r>
    </w:p>
    <w:p w14:paraId="51D83896" w14:textId="77777777" w:rsidR="00845F25" w:rsidRPr="00A3313E" w:rsidRDefault="00845F25" w:rsidP="004C39BB">
      <w:pPr>
        <w:ind w:left="426"/>
        <w:jc w:val="both"/>
        <w:rPr>
          <w:rFonts w:ascii="Tahoma" w:hAnsi="Tahoma" w:cs="Tahoma"/>
          <w:sz w:val="22"/>
          <w:szCs w:val="22"/>
        </w:rPr>
      </w:pPr>
      <w:r w:rsidRPr="00A3313E">
        <w:rPr>
          <w:rFonts w:ascii="Tahoma" w:hAnsi="Tahoma" w:cs="Tahoma"/>
          <w:sz w:val="22"/>
          <w:szCs w:val="22"/>
        </w:rPr>
        <w:t xml:space="preserve">Se aplicará la sumatoria </w:t>
      </w:r>
      <w:r w:rsidR="004C39BB" w:rsidRPr="00A3313E">
        <w:rPr>
          <w:rFonts w:ascii="Tahoma" w:hAnsi="Tahoma" w:cs="Tahoma"/>
          <w:sz w:val="22"/>
          <w:szCs w:val="22"/>
        </w:rPr>
        <w:t xml:space="preserve">de todos los resultados mayores de 80 puntos </w:t>
      </w:r>
      <w:r w:rsidRPr="00A3313E">
        <w:rPr>
          <w:rFonts w:ascii="Tahoma" w:hAnsi="Tahoma" w:cs="Tahoma"/>
          <w:sz w:val="22"/>
          <w:szCs w:val="22"/>
        </w:rPr>
        <w:t xml:space="preserve">y </w:t>
      </w:r>
      <w:r w:rsidR="004C39BB" w:rsidRPr="00A3313E">
        <w:rPr>
          <w:rFonts w:ascii="Tahoma" w:hAnsi="Tahoma" w:cs="Tahoma"/>
          <w:sz w:val="22"/>
          <w:szCs w:val="22"/>
        </w:rPr>
        <w:t xml:space="preserve">el </w:t>
      </w:r>
      <w:r w:rsidRPr="00A3313E">
        <w:rPr>
          <w:rFonts w:ascii="Tahoma" w:hAnsi="Tahoma" w:cs="Tahoma"/>
          <w:sz w:val="22"/>
          <w:szCs w:val="22"/>
        </w:rPr>
        <w:t>promedio simple</w:t>
      </w:r>
      <w:r w:rsidR="004C39BB" w:rsidRPr="00A3313E">
        <w:rPr>
          <w:rFonts w:ascii="Tahoma" w:hAnsi="Tahoma" w:cs="Tahoma"/>
          <w:sz w:val="22"/>
          <w:szCs w:val="22"/>
        </w:rPr>
        <w:t xml:space="preserve"> con respecto a la cantidad de las pruebas respectivas</w:t>
      </w:r>
      <w:r w:rsidRPr="00A3313E">
        <w:rPr>
          <w:rFonts w:ascii="Tahoma" w:hAnsi="Tahoma" w:cs="Tahoma"/>
          <w:sz w:val="22"/>
          <w:szCs w:val="22"/>
        </w:rPr>
        <w:t xml:space="preserve">, el resultado se truncará en los números enteros que corresponda sin contar decimales, según el valor obtenido se aplicaran los puntajes </w:t>
      </w:r>
      <w:r w:rsidR="004C39BB" w:rsidRPr="00A3313E">
        <w:rPr>
          <w:rFonts w:ascii="Tahoma" w:hAnsi="Tahoma" w:cs="Tahoma"/>
          <w:sz w:val="22"/>
          <w:szCs w:val="22"/>
        </w:rPr>
        <w:t>correspondientes,</w:t>
      </w:r>
      <w:r w:rsidRPr="00A3313E">
        <w:rPr>
          <w:rFonts w:ascii="Tahoma" w:hAnsi="Tahoma" w:cs="Tahoma"/>
          <w:sz w:val="22"/>
          <w:szCs w:val="22"/>
        </w:rPr>
        <w:t xml:space="preserve"> según la tabla que se indica a continuación, en la que se reconoce </w:t>
      </w:r>
      <w:r w:rsidR="004C39BB" w:rsidRPr="00A3313E">
        <w:rPr>
          <w:rFonts w:ascii="Tahoma" w:hAnsi="Tahoma" w:cs="Tahoma"/>
          <w:sz w:val="22"/>
          <w:szCs w:val="22"/>
        </w:rPr>
        <w:t xml:space="preserve">a la oferta en evaluación </w:t>
      </w:r>
      <w:r w:rsidRPr="00A3313E">
        <w:rPr>
          <w:rFonts w:ascii="Tahoma" w:hAnsi="Tahoma" w:cs="Tahoma"/>
          <w:sz w:val="22"/>
          <w:szCs w:val="22"/>
        </w:rPr>
        <w:t>hasta un máximo de 80 punto</w:t>
      </w:r>
      <w:r w:rsidR="004C39BB" w:rsidRPr="00A3313E">
        <w:rPr>
          <w:rFonts w:ascii="Tahoma" w:hAnsi="Tahoma" w:cs="Tahoma"/>
          <w:sz w:val="22"/>
          <w:szCs w:val="22"/>
        </w:rPr>
        <w:t>s por concepto</w:t>
      </w:r>
      <w:r w:rsidRPr="00A3313E">
        <w:rPr>
          <w:rFonts w:ascii="Tahoma" w:hAnsi="Tahoma" w:cs="Tahoma"/>
          <w:sz w:val="22"/>
          <w:szCs w:val="22"/>
        </w:rPr>
        <w:t xml:space="preserve"> de</w:t>
      </w:r>
      <w:r w:rsidR="004C39BB" w:rsidRPr="00A3313E">
        <w:rPr>
          <w:rFonts w:ascii="Tahoma" w:hAnsi="Tahoma" w:cs="Tahoma"/>
          <w:sz w:val="22"/>
          <w:szCs w:val="22"/>
        </w:rPr>
        <w:t xml:space="preserve"> mejores</w:t>
      </w:r>
      <w:r w:rsidRPr="00A3313E">
        <w:rPr>
          <w:rFonts w:ascii="Tahoma" w:hAnsi="Tahoma" w:cs="Tahoma"/>
          <w:sz w:val="22"/>
          <w:szCs w:val="22"/>
        </w:rPr>
        <w:t xml:space="preserve"> resultados en las pruebas técnicas:</w:t>
      </w:r>
    </w:p>
    <w:p w14:paraId="51D83897" w14:textId="77777777" w:rsidR="001331AB" w:rsidRDefault="001331AB" w:rsidP="004C39BB">
      <w:pPr>
        <w:ind w:left="426"/>
        <w:jc w:val="both"/>
        <w:rPr>
          <w:rFonts w:ascii="Tahoma" w:hAnsi="Tahoma" w:cs="Tahoma"/>
          <w:b/>
          <w:sz w:val="22"/>
          <w:szCs w:val="22"/>
        </w:rPr>
      </w:pPr>
    </w:p>
    <w:tbl>
      <w:tblPr>
        <w:tblStyle w:val="Listaclara-nfasis1"/>
        <w:tblW w:w="0" w:type="auto"/>
        <w:tblInd w:w="1367" w:type="dxa"/>
        <w:tblLook w:val="04A0" w:firstRow="1" w:lastRow="0" w:firstColumn="1" w:lastColumn="0" w:noHBand="0" w:noVBand="1"/>
      </w:tblPr>
      <w:tblGrid>
        <w:gridCol w:w="2992"/>
        <w:gridCol w:w="2993"/>
      </w:tblGrid>
      <w:tr w:rsidR="009D7CB9" w:rsidRPr="00D12471" w14:paraId="51D8389A" w14:textId="77777777" w:rsidTr="00845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51D83898" w14:textId="77777777" w:rsidR="009D7CB9" w:rsidRPr="00D12471" w:rsidRDefault="00845F25" w:rsidP="00CA4E01">
            <w:pPr>
              <w:rPr>
                <w:rFonts w:ascii="Tahoma" w:hAnsi="Tahoma" w:cs="Tahoma"/>
                <w:sz w:val="22"/>
                <w:szCs w:val="22"/>
              </w:rPr>
            </w:pPr>
            <w:r>
              <w:rPr>
                <w:rFonts w:ascii="Tahoma" w:hAnsi="Tahoma" w:cs="Tahoma"/>
                <w:b w:val="0"/>
                <w:sz w:val="22"/>
                <w:szCs w:val="22"/>
              </w:rPr>
              <w:t xml:space="preserve">  </w:t>
            </w:r>
            <w:r w:rsidR="009D7CB9" w:rsidRPr="00D12471">
              <w:rPr>
                <w:rFonts w:ascii="Tahoma" w:hAnsi="Tahoma" w:cs="Tahoma"/>
                <w:sz w:val="22"/>
                <w:szCs w:val="22"/>
              </w:rPr>
              <w:t>Rango de promedio</w:t>
            </w:r>
          </w:p>
        </w:tc>
        <w:tc>
          <w:tcPr>
            <w:tcW w:w="2993" w:type="dxa"/>
          </w:tcPr>
          <w:p w14:paraId="51D83899" w14:textId="77777777" w:rsidR="009D7CB9" w:rsidRPr="00D12471" w:rsidRDefault="009D7CB9" w:rsidP="00B36F5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2"/>
                <w:szCs w:val="22"/>
              </w:rPr>
            </w:pPr>
            <w:r w:rsidRPr="00D12471">
              <w:rPr>
                <w:rFonts w:ascii="Tahoma" w:hAnsi="Tahoma" w:cs="Tahoma"/>
                <w:sz w:val="22"/>
                <w:szCs w:val="22"/>
              </w:rPr>
              <w:t>Puntaje</w:t>
            </w:r>
            <w:r w:rsidR="00845F25">
              <w:rPr>
                <w:rFonts w:ascii="Tahoma" w:hAnsi="Tahoma" w:cs="Tahoma"/>
                <w:sz w:val="22"/>
                <w:szCs w:val="22"/>
              </w:rPr>
              <w:t xml:space="preserve"> para evaluación</w:t>
            </w:r>
          </w:p>
        </w:tc>
      </w:tr>
      <w:tr w:rsidR="009D7CB9" w:rsidRPr="00D12471" w14:paraId="51D8389D" w14:textId="77777777" w:rsidTr="00845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51D8389B" w14:textId="77777777" w:rsidR="009D7CB9" w:rsidRPr="00D12471" w:rsidRDefault="009D7CB9" w:rsidP="003272F3">
            <w:pPr>
              <w:rPr>
                <w:rFonts w:ascii="Tahoma" w:hAnsi="Tahoma" w:cs="Tahoma"/>
                <w:sz w:val="22"/>
                <w:szCs w:val="22"/>
              </w:rPr>
            </w:pPr>
            <w:r w:rsidRPr="00D12471">
              <w:rPr>
                <w:rFonts w:ascii="Tahoma" w:hAnsi="Tahoma" w:cs="Tahoma"/>
                <w:sz w:val="22"/>
                <w:szCs w:val="22"/>
              </w:rPr>
              <w:t>81-85</w:t>
            </w:r>
          </w:p>
        </w:tc>
        <w:tc>
          <w:tcPr>
            <w:tcW w:w="2993" w:type="dxa"/>
          </w:tcPr>
          <w:p w14:paraId="51D8389C" w14:textId="77777777" w:rsidR="009D7CB9" w:rsidRPr="00D12471" w:rsidRDefault="009D7CB9" w:rsidP="00845F2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D12471">
              <w:rPr>
                <w:rFonts w:ascii="Tahoma" w:hAnsi="Tahoma" w:cs="Tahoma"/>
                <w:sz w:val="22"/>
                <w:szCs w:val="22"/>
              </w:rPr>
              <w:t>48</w:t>
            </w:r>
            <w:r w:rsidR="00845F25">
              <w:rPr>
                <w:rFonts w:ascii="Tahoma" w:hAnsi="Tahoma" w:cs="Tahoma"/>
                <w:sz w:val="22"/>
                <w:szCs w:val="22"/>
              </w:rPr>
              <w:t xml:space="preserve"> </w:t>
            </w:r>
          </w:p>
        </w:tc>
      </w:tr>
      <w:tr w:rsidR="009D7CB9" w:rsidRPr="00D12471" w14:paraId="51D838A0" w14:textId="77777777" w:rsidTr="00845F25">
        <w:tc>
          <w:tcPr>
            <w:cnfStyle w:val="001000000000" w:firstRow="0" w:lastRow="0" w:firstColumn="1" w:lastColumn="0" w:oddVBand="0" w:evenVBand="0" w:oddHBand="0" w:evenHBand="0" w:firstRowFirstColumn="0" w:firstRowLastColumn="0" w:lastRowFirstColumn="0" w:lastRowLastColumn="0"/>
            <w:tcW w:w="2992" w:type="dxa"/>
          </w:tcPr>
          <w:p w14:paraId="51D8389E" w14:textId="77777777" w:rsidR="009D7CB9" w:rsidRPr="00D12471" w:rsidRDefault="009D7CB9" w:rsidP="003272F3">
            <w:pPr>
              <w:rPr>
                <w:rFonts w:ascii="Tahoma" w:hAnsi="Tahoma" w:cs="Tahoma"/>
                <w:sz w:val="22"/>
                <w:szCs w:val="22"/>
              </w:rPr>
            </w:pPr>
            <w:r w:rsidRPr="00D12471">
              <w:rPr>
                <w:rFonts w:ascii="Tahoma" w:hAnsi="Tahoma" w:cs="Tahoma"/>
                <w:sz w:val="22"/>
                <w:szCs w:val="22"/>
              </w:rPr>
              <w:t>86-90</w:t>
            </w:r>
          </w:p>
        </w:tc>
        <w:tc>
          <w:tcPr>
            <w:tcW w:w="2993" w:type="dxa"/>
          </w:tcPr>
          <w:p w14:paraId="51D8389F" w14:textId="77777777" w:rsidR="009D7CB9" w:rsidRPr="00D12471" w:rsidRDefault="009D7CB9" w:rsidP="00B36F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D12471">
              <w:rPr>
                <w:rFonts w:ascii="Tahoma" w:hAnsi="Tahoma" w:cs="Tahoma"/>
                <w:sz w:val="22"/>
                <w:szCs w:val="22"/>
              </w:rPr>
              <w:t>56</w:t>
            </w:r>
          </w:p>
        </w:tc>
      </w:tr>
      <w:tr w:rsidR="009D7CB9" w:rsidRPr="00D12471" w14:paraId="51D838A3" w14:textId="77777777" w:rsidTr="00845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51D838A1" w14:textId="77777777" w:rsidR="009D7CB9" w:rsidRPr="00D12471" w:rsidRDefault="009D7CB9" w:rsidP="003272F3">
            <w:pPr>
              <w:rPr>
                <w:rFonts w:ascii="Tahoma" w:hAnsi="Tahoma" w:cs="Tahoma"/>
                <w:sz w:val="22"/>
                <w:szCs w:val="22"/>
              </w:rPr>
            </w:pPr>
            <w:r w:rsidRPr="00D12471">
              <w:rPr>
                <w:rFonts w:ascii="Tahoma" w:hAnsi="Tahoma" w:cs="Tahoma"/>
                <w:sz w:val="22"/>
                <w:szCs w:val="22"/>
              </w:rPr>
              <w:t>91-95</w:t>
            </w:r>
          </w:p>
        </w:tc>
        <w:tc>
          <w:tcPr>
            <w:tcW w:w="2993" w:type="dxa"/>
          </w:tcPr>
          <w:p w14:paraId="51D838A2" w14:textId="77777777" w:rsidR="009D7CB9" w:rsidRPr="00D12471" w:rsidRDefault="009D7CB9" w:rsidP="00B36F5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D12471">
              <w:rPr>
                <w:rFonts w:ascii="Tahoma" w:hAnsi="Tahoma" w:cs="Tahoma"/>
                <w:sz w:val="22"/>
                <w:szCs w:val="22"/>
              </w:rPr>
              <w:t>72</w:t>
            </w:r>
          </w:p>
        </w:tc>
      </w:tr>
      <w:tr w:rsidR="009D7CB9" w:rsidRPr="00D12471" w14:paraId="51D838A6" w14:textId="77777777" w:rsidTr="00845F25">
        <w:tc>
          <w:tcPr>
            <w:cnfStyle w:val="001000000000" w:firstRow="0" w:lastRow="0" w:firstColumn="1" w:lastColumn="0" w:oddVBand="0" w:evenVBand="0" w:oddHBand="0" w:evenHBand="0" w:firstRowFirstColumn="0" w:firstRowLastColumn="0" w:lastRowFirstColumn="0" w:lastRowLastColumn="0"/>
            <w:tcW w:w="2992" w:type="dxa"/>
          </w:tcPr>
          <w:p w14:paraId="51D838A4" w14:textId="77777777" w:rsidR="009D7CB9" w:rsidRPr="00D12471" w:rsidRDefault="009D7CB9" w:rsidP="003272F3">
            <w:pPr>
              <w:rPr>
                <w:rFonts w:ascii="Tahoma" w:hAnsi="Tahoma" w:cs="Tahoma"/>
                <w:sz w:val="22"/>
                <w:szCs w:val="22"/>
              </w:rPr>
            </w:pPr>
            <w:r w:rsidRPr="00D12471">
              <w:rPr>
                <w:rFonts w:ascii="Tahoma" w:hAnsi="Tahoma" w:cs="Tahoma"/>
                <w:sz w:val="22"/>
                <w:szCs w:val="22"/>
              </w:rPr>
              <w:t>96-100</w:t>
            </w:r>
          </w:p>
        </w:tc>
        <w:tc>
          <w:tcPr>
            <w:tcW w:w="2993" w:type="dxa"/>
          </w:tcPr>
          <w:p w14:paraId="51D838A5" w14:textId="77777777" w:rsidR="009D7CB9" w:rsidRPr="00D12471" w:rsidRDefault="009D7CB9" w:rsidP="00B36F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D12471">
              <w:rPr>
                <w:rFonts w:ascii="Tahoma" w:hAnsi="Tahoma" w:cs="Tahoma"/>
                <w:sz w:val="22"/>
                <w:szCs w:val="22"/>
              </w:rPr>
              <w:t>80</w:t>
            </w:r>
          </w:p>
        </w:tc>
      </w:tr>
    </w:tbl>
    <w:p w14:paraId="51D838A7" w14:textId="77777777" w:rsidR="00774D4C" w:rsidRPr="00D12471" w:rsidRDefault="00774D4C" w:rsidP="003272F3">
      <w:pPr>
        <w:rPr>
          <w:rFonts w:ascii="Tahoma" w:hAnsi="Tahoma" w:cs="Tahoma"/>
          <w:sz w:val="22"/>
          <w:szCs w:val="22"/>
        </w:rPr>
      </w:pPr>
    </w:p>
    <w:p w14:paraId="51D838A8" w14:textId="77777777" w:rsidR="00DB4496" w:rsidRPr="00A3313E" w:rsidRDefault="002E17B9" w:rsidP="003272F3">
      <w:pPr>
        <w:rPr>
          <w:rFonts w:ascii="Tahoma" w:hAnsi="Tahoma" w:cs="Tahoma"/>
          <w:sz w:val="22"/>
          <w:szCs w:val="22"/>
        </w:rPr>
      </w:pPr>
      <w:r w:rsidRPr="002051FB">
        <w:rPr>
          <w:rFonts w:ascii="Tahoma" w:hAnsi="Tahoma" w:cs="Tahoma"/>
          <w:b/>
          <w:sz w:val="22"/>
          <w:szCs w:val="22"/>
        </w:rPr>
        <w:lastRenderedPageBreak/>
        <w:t>FACTOR</w:t>
      </w:r>
      <w:r w:rsidR="00C16BF6" w:rsidRPr="002051FB">
        <w:rPr>
          <w:rFonts w:ascii="Tahoma" w:hAnsi="Tahoma" w:cs="Tahoma"/>
          <w:b/>
          <w:sz w:val="22"/>
          <w:szCs w:val="22"/>
        </w:rPr>
        <w:t xml:space="preserve"> 2</w:t>
      </w:r>
      <w:r w:rsidR="002B22D6" w:rsidRPr="002051FB">
        <w:rPr>
          <w:rFonts w:ascii="Tahoma" w:hAnsi="Tahoma" w:cs="Tahoma"/>
          <w:b/>
          <w:sz w:val="22"/>
          <w:szCs w:val="22"/>
        </w:rPr>
        <w:t xml:space="preserve">: </w:t>
      </w:r>
      <w:r w:rsidR="002B22D6" w:rsidRPr="00A3313E">
        <w:rPr>
          <w:rFonts w:ascii="Tahoma" w:hAnsi="Tahoma" w:cs="Tahoma"/>
          <w:sz w:val="22"/>
          <w:szCs w:val="22"/>
        </w:rPr>
        <w:t>Experiencia de la empresa</w:t>
      </w:r>
      <w:r w:rsidR="00AD28E7" w:rsidRPr="00A3313E">
        <w:rPr>
          <w:rFonts w:ascii="Tahoma" w:hAnsi="Tahoma" w:cs="Tahoma"/>
          <w:sz w:val="22"/>
          <w:szCs w:val="22"/>
        </w:rPr>
        <w:t>.</w:t>
      </w:r>
      <w:r w:rsidR="00774D4C" w:rsidRPr="00A3313E">
        <w:rPr>
          <w:rFonts w:ascii="Tahoma" w:hAnsi="Tahoma" w:cs="Tahoma"/>
          <w:sz w:val="22"/>
          <w:szCs w:val="22"/>
        </w:rPr>
        <w:t xml:space="preserve"> </w:t>
      </w:r>
      <w:r w:rsidR="00AD28E7" w:rsidRPr="00A3313E">
        <w:rPr>
          <w:rFonts w:ascii="Tahoma" w:hAnsi="Tahoma" w:cs="Tahoma"/>
          <w:sz w:val="22"/>
          <w:szCs w:val="22"/>
        </w:rPr>
        <w:t xml:space="preserve">Máximo a reconocer </w:t>
      </w:r>
      <w:r w:rsidR="00B36F50" w:rsidRPr="00A3313E">
        <w:rPr>
          <w:rFonts w:ascii="Tahoma" w:hAnsi="Tahoma" w:cs="Tahoma"/>
          <w:sz w:val="22"/>
          <w:szCs w:val="22"/>
        </w:rPr>
        <w:t>20</w:t>
      </w:r>
      <w:r w:rsidR="00EA2B65" w:rsidRPr="00A3313E">
        <w:rPr>
          <w:rFonts w:ascii="Tahoma" w:hAnsi="Tahoma" w:cs="Tahoma"/>
          <w:sz w:val="22"/>
          <w:szCs w:val="22"/>
        </w:rPr>
        <w:t xml:space="preserve"> puntos:</w:t>
      </w:r>
    </w:p>
    <w:p w14:paraId="51D838A9" w14:textId="77777777" w:rsidR="00EA2B65" w:rsidRPr="00A3313E" w:rsidRDefault="009601D5" w:rsidP="003272F3">
      <w:pPr>
        <w:rPr>
          <w:rFonts w:ascii="Tahoma" w:hAnsi="Tahoma" w:cs="Tahoma"/>
          <w:sz w:val="22"/>
          <w:szCs w:val="22"/>
        </w:rPr>
      </w:pPr>
      <w:r w:rsidRPr="00A3313E">
        <w:rPr>
          <w:rFonts w:ascii="Tahoma" w:hAnsi="Tahoma" w:cs="Tahoma"/>
          <w:sz w:val="22"/>
          <w:szCs w:val="22"/>
        </w:rPr>
        <w:t>Tres</w:t>
      </w:r>
      <w:r w:rsidR="00B41994" w:rsidRPr="00A3313E">
        <w:rPr>
          <w:rFonts w:ascii="Tahoma" w:hAnsi="Tahoma" w:cs="Tahoma"/>
          <w:sz w:val="22"/>
          <w:szCs w:val="22"/>
        </w:rPr>
        <w:t xml:space="preserve"> referencias de experiencia válida no tendrán puntos en la tabla de evaluación, por ser requisito de Admisibilidad. </w:t>
      </w:r>
    </w:p>
    <w:p w14:paraId="51D838AA" w14:textId="77777777" w:rsidR="00B41994" w:rsidRPr="00A3313E" w:rsidRDefault="00B41994" w:rsidP="003272F3">
      <w:pPr>
        <w:rPr>
          <w:rFonts w:ascii="Tahoma" w:hAnsi="Tahoma" w:cs="Tahoma"/>
          <w:sz w:val="22"/>
          <w:szCs w:val="22"/>
        </w:rPr>
      </w:pPr>
      <w:r w:rsidRPr="00A3313E">
        <w:rPr>
          <w:rFonts w:ascii="Tahoma" w:hAnsi="Tahoma" w:cs="Tahoma"/>
          <w:sz w:val="22"/>
          <w:szCs w:val="22"/>
        </w:rPr>
        <w:t>Las ofertas que</w:t>
      </w:r>
      <w:r w:rsidR="00DF4383" w:rsidRPr="00A3313E">
        <w:rPr>
          <w:rFonts w:ascii="Tahoma" w:hAnsi="Tahoma" w:cs="Tahoma"/>
          <w:sz w:val="22"/>
          <w:szCs w:val="22"/>
        </w:rPr>
        <w:t xml:space="preserve"> hayan</w:t>
      </w:r>
      <w:r w:rsidRPr="00A3313E">
        <w:rPr>
          <w:rFonts w:ascii="Tahoma" w:hAnsi="Tahoma" w:cs="Tahoma"/>
          <w:sz w:val="22"/>
          <w:szCs w:val="22"/>
        </w:rPr>
        <w:t xml:space="preserve"> aport</w:t>
      </w:r>
      <w:r w:rsidR="00DF4383" w:rsidRPr="00A3313E">
        <w:rPr>
          <w:rFonts w:ascii="Tahoma" w:hAnsi="Tahoma" w:cs="Tahoma"/>
          <w:sz w:val="22"/>
          <w:szCs w:val="22"/>
        </w:rPr>
        <w:t>ado</w:t>
      </w:r>
      <w:r w:rsidRPr="00A3313E">
        <w:rPr>
          <w:rFonts w:ascii="Tahoma" w:hAnsi="Tahoma" w:cs="Tahoma"/>
          <w:sz w:val="22"/>
          <w:szCs w:val="22"/>
        </w:rPr>
        <w:t xml:space="preserve"> en el cuadro </w:t>
      </w:r>
      <w:r w:rsidR="00DF4383" w:rsidRPr="00A3313E">
        <w:rPr>
          <w:rFonts w:ascii="Tahoma" w:hAnsi="Tahoma" w:cs="Tahoma"/>
          <w:sz w:val="22"/>
          <w:szCs w:val="22"/>
        </w:rPr>
        <w:t xml:space="preserve">del punto 1.3 del cartel, experiencia válida adicional a las </w:t>
      </w:r>
      <w:r w:rsidR="009601D5" w:rsidRPr="00A3313E">
        <w:rPr>
          <w:rFonts w:ascii="Tahoma" w:hAnsi="Tahoma" w:cs="Tahoma"/>
          <w:sz w:val="22"/>
          <w:szCs w:val="22"/>
        </w:rPr>
        <w:t>tres</w:t>
      </w:r>
      <w:r w:rsidR="00DF4383" w:rsidRPr="00A3313E">
        <w:rPr>
          <w:rFonts w:ascii="Tahoma" w:hAnsi="Tahoma" w:cs="Tahoma"/>
          <w:sz w:val="22"/>
          <w:szCs w:val="22"/>
        </w:rPr>
        <w:t xml:space="preserve"> mínimas obligatorias, se le reconocerá a razón de 5 puntos por cada referencia válida adicional, hasta un máximo de 4 referencias adicionales que totalizan hasta un máximo de 20 puntos por experiencia, según se refleja en la siguiente tabla:</w:t>
      </w:r>
    </w:p>
    <w:p w14:paraId="51D838AB" w14:textId="77777777" w:rsidR="001331AB" w:rsidRDefault="001331AB" w:rsidP="003272F3">
      <w:pPr>
        <w:rPr>
          <w:rFonts w:ascii="Tahoma" w:hAnsi="Tahoma" w:cs="Tahoma"/>
          <w:b/>
          <w:sz w:val="22"/>
          <w:szCs w:val="22"/>
        </w:rPr>
      </w:pPr>
    </w:p>
    <w:tbl>
      <w:tblPr>
        <w:tblStyle w:val="Listaclara-nfasis1"/>
        <w:tblW w:w="0" w:type="auto"/>
        <w:tblInd w:w="1178" w:type="dxa"/>
        <w:tblLook w:val="04A0" w:firstRow="1" w:lastRow="0" w:firstColumn="1" w:lastColumn="0" w:noHBand="0" w:noVBand="1"/>
      </w:tblPr>
      <w:tblGrid>
        <w:gridCol w:w="2992"/>
        <w:gridCol w:w="2993"/>
      </w:tblGrid>
      <w:tr w:rsidR="009D7CB9" w:rsidRPr="00D12471" w14:paraId="51D838AE" w14:textId="77777777" w:rsidTr="00B72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51D838AC" w14:textId="77777777" w:rsidR="009D7CB9" w:rsidRPr="00D12471" w:rsidRDefault="009D7CB9" w:rsidP="009601D5">
            <w:pPr>
              <w:jc w:val="center"/>
              <w:rPr>
                <w:rFonts w:ascii="Tahoma" w:hAnsi="Tahoma" w:cs="Tahoma"/>
                <w:sz w:val="22"/>
                <w:szCs w:val="22"/>
              </w:rPr>
            </w:pPr>
            <w:r>
              <w:rPr>
                <w:rFonts w:ascii="Tahoma" w:hAnsi="Tahoma" w:cs="Tahoma"/>
                <w:sz w:val="22"/>
                <w:szCs w:val="22"/>
              </w:rPr>
              <w:t xml:space="preserve">Referencias </w:t>
            </w:r>
            <w:r w:rsidR="009601D5">
              <w:rPr>
                <w:rFonts w:ascii="Tahoma" w:hAnsi="Tahoma" w:cs="Tahoma"/>
                <w:sz w:val="22"/>
                <w:szCs w:val="22"/>
              </w:rPr>
              <w:t>válidas adicionales al mínimo</w:t>
            </w:r>
          </w:p>
        </w:tc>
        <w:tc>
          <w:tcPr>
            <w:tcW w:w="2993" w:type="dxa"/>
          </w:tcPr>
          <w:p w14:paraId="51D838AD" w14:textId="77777777" w:rsidR="009D7CB9" w:rsidRPr="00D12471" w:rsidRDefault="009D7CB9" w:rsidP="00510B2B">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2"/>
                <w:szCs w:val="22"/>
              </w:rPr>
            </w:pPr>
            <w:r w:rsidRPr="00D12471">
              <w:rPr>
                <w:rFonts w:ascii="Tahoma" w:hAnsi="Tahoma" w:cs="Tahoma"/>
                <w:sz w:val="22"/>
                <w:szCs w:val="22"/>
              </w:rPr>
              <w:t>Puntaje</w:t>
            </w:r>
          </w:p>
        </w:tc>
      </w:tr>
      <w:tr w:rsidR="009D7CB9" w:rsidRPr="00D12471" w14:paraId="51D838B1" w14:textId="77777777" w:rsidTr="00B72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51D838AF" w14:textId="77777777" w:rsidR="009D7CB9" w:rsidRPr="00D12471" w:rsidRDefault="00EA2B65" w:rsidP="00510B2B">
            <w:pPr>
              <w:rPr>
                <w:rFonts w:ascii="Tahoma" w:hAnsi="Tahoma" w:cs="Tahoma"/>
                <w:sz w:val="22"/>
                <w:szCs w:val="22"/>
              </w:rPr>
            </w:pPr>
            <w:r>
              <w:rPr>
                <w:rFonts w:ascii="Tahoma" w:hAnsi="Tahoma" w:cs="Tahoma"/>
                <w:sz w:val="22"/>
                <w:szCs w:val="22"/>
              </w:rPr>
              <w:t>1</w:t>
            </w:r>
          </w:p>
        </w:tc>
        <w:tc>
          <w:tcPr>
            <w:tcW w:w="2993" w:type="dxa"/>
          </w:tcPr>
          <w:p w14:paraId="51D838B0" w14:textId="77777777" w:rsidR="009D7CB9" w:rsidRPr="00D12471" w:rsidRDefault="009D7CB9" w:rsidP="00510B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5</w:t>
            </w:r>
          </w:p>
        </w:tc>
      </w:tr>
      <w:tr w:rsidR="009D7CB9" w:rsidRPr="00D12471" w14:paraId="51D838B4" w14:textId="77777777" w:rsidTr="00B7208C">
        <w:tc>
          <w:tcPr>
            <w:cnfStyle w:val="001000000000" w:firstRow="0" w:lastRow="0" w:firstColumn="1" w:lastColumn="0" w:oddVBand="0" w:evenVBand="0" w:oddHBand="0" w:evenHBand="0" w:firstRowFirstColumn="0" w:firstRowLastColumn="0" w:lastRowFirstColumn="0" w:lastRowLastColumn="0"/>
            <w:tcW w:w="2992" w:type="dxa"/>
          </w:tcPr>
          <w:p w14:paraId="51D838B2" w14:textId="77777777" w:rsidR="009D7CB9" w:rsidRPr="00D12471" w:rsidRDefault="00EA2B65" w:rsidP="00510B2B">
            <w:pPr>
              <w:rPr>
                <w:rFonts w:ascii="Tahoma" w:hAnsi="Tahoma" w:cs="Tahoma"/>
                <w:sz w:val="22"/>
                <w:szCs w:val="22"/>
              </w:rPr>
            </w:pPr>
            <w:r>
              <w:rPr>
                <w:rFonts w:ascii="Tahoma" w:hAnsi="Tahoma" w:cs="Tahoma"/>
                <w:sz w:val="22"/>
                <w:szCs w:val="22"/>
              </w:rPr>
              <w:t>2</w:t>
            </w:r>
          </w:p>
        </w:tc>
        <w:tc>
          <w:tcPr>
            <w:tcW w:w="2993" w:type="dxa"/>
          </w:tcPr>
          <w:p w14:paraId="51D838B3" w14:textId="77777777" w:rsidR="009D7CB9" w:rsidRPr="00D12471" w:rsidRDefault="009D7CB9" w:rsidP="00510B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10</w:t>
            </w:r>
          </w:p>
        </w:tc>
      </w:tr>
      <w:tr w:rsidR="009D7CB9" w:rsidRPr="00D12471" w14:paraId="51D838B7" w14:textId="77777777" w:rsidTr="00B72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51D838B5" w14:textId="77777777" w:rsidR="009D7CB9" w:rsidRPr="00D12471" w:rsidRDefault="00EA2B65" w:rsidP="00510B2B">
            <w:pPr>
              <w:rPr>
                <w:rFonts w:ascii="Tahoma" w:hAnsi="Tahoma" w:cs="Tahoma"/>
                <w:sz w:val="22"/>
                <w:szCs w:val="22"/>
              </w:rPr>
            </w:pPr>
            <w:r>
              <w:rPr>
                <w:rFonts w:ascii="Tahoma" w:hAnsi="Tahoma" w:cs="Tahoma"/>
                <w:sz w:val="22"/>
                <w:szCs w:val="22"/>
              </w:rPr>
              <w:t>3</w:t>
            </w:r>
          </w:p>
        </w:tc>
        <w:tc>
          <w:tcPr>
            <w:tcW w:w="2993" w:type="dxa"/>
          </w:tcPr>
          <w:p w14:paraId="51D838B6" w14:textId="77777777" w:rsidR="009D7CB9" w:rsidRPr="00D12471" w:rsidRDefault="009D7CB9" w:rsidP="00510B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15</w:t>
            </w:r>
          </w:p>
        </w:tc>
      </w:tr>
      <w:tr w:rsidR="009D7CB9" w:rsidRPr="00D12471" w14:paraId="51D838BA" w14:textId="77777777" w:rsidTr="00B7208C">
        <w:tc>
          <w:tcPr>
            <w:cnfStyle w:val="001000000000" w:firstRow="0" w:lastRow="0" w:firstColumn="1" w:lastColumn="0" w:oddVBand="0" w:evenVBand="0" w:oddHBand="0" w:evenHBand="0" w:firstRowFirstColumn="0" w:firstRowLastColumn="0" w:lastRowFirstColumn="0" w:lastRowLastColumn="0"/>
            <w:tcW w:w="2992" w:type="dxa"/>
          </w:tcPr>
          <w:p w14:paraId="51D838B8" w14:textId="77777777" w:rsidR="009D7CB9" w:rsidRPr="00D12471" w:rsidRDefault="00EA2B65" w:rsidP="00510B2B">
            <w:pPr>
              <w:rPr>
                <w:rFonts w:ascii="Tahoma" w:hAnsi="Tahoma" w:cs="Tahoma"/>
                <w:sz w:val="22"/>
                <w:szCs w:val="22"/>
              </w:rPr>
            </w:pPr>
            <w:r>
              <w:rPr>
                <w:rFonts w:ascii="Tahoma" w:hAnsi="Tahoma" w:cs="Tahoma"/>
                <w:sz w:val="22"/>
                <w:szCs w:val="22"/>
              </w:rPr>
              <w:t>4</w:t>
            </w:r>
          </w:p>
        </w:tc>
        <w:tc>
          <w:tcPr>
            <w:tcW w:w="2993" w:type="dxa"/>
          </w:tcPr>
          <w:p w14:paraId="51D838B9" w14:textId="77777777" w:rsidR="009D7CB9" w:rsidRPr="00D12471" w:rsidRDefault="009D7CB9" w:rsidP="00510B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9601D5">
              <w:rPr>
                <w:rFonts w:ascii="Tahoma" w:hAnsi="Tahoma" w:cs="Tahoma"/>
                <w:sz w:val="22"/>
                <w:szCs w:val="22"/>
              </w:rPr>
              <w:t>20</w:t>
            </w:r>
          </w:p>
        </w:tc>
      </w:tr>
    </w:tbl>
    <w:p w14:paraId="51D838BB" w14:textId="77777777" w:rsidR="00D044BB" w:rsidRPr="00D12471" w:rsidRDefault="00D044BB" w:rsidP="003272F3">
      <w:pPr>
        <w:rPr>
          <w:rFonts w:ascii="Tahoma" w:hAnsi="Tahoma" w:cs="Tahoma"/>
          <w:sz w:val="22"/>
          <w:szCs w:val="22"/>
        </w:rPr>
      </w:pPr>
    </w:p>
    <w:p w14:paraId="51D838BC" w14:textId="77777777" w:rsidR="009D7CB9" w:rsidRDefault="0089628A" w:rsidP="0089628A">
      <w:pPr>
        <w:jc w:val="center"/>
        <w:rPr>
          <w:rFonts w:ascii="Tahoma" w:hAnsi="Tahoma" w:cs="Tahoma"/>
          <w:sz w:val="22"/>
          <w:szCs w:val="22"/>
        </w:rPr>
      </w:pPr>
      <w:r>
        <w:rPr>
          <w:rFonts w:ascii="Tahoma" w:hAnsi="Tahoma" w:cs="Tahoma"/>
          <w:b/>
          <w:sz w:val="22"/>
          <w:szCs w:val="22"/>
        </w:rPr>
        <w:t>Cuadro resumen de puntuaciones</w:t>
      </w:r>
      <w:r w:rsidR="00B36F50" w:rsidRPr="00D12471">
        <w:rPr>
          <w:rFonts w:ascii="Tahoma" w:hAnsi="Tahoma" w:cs="Tahoma"/>
          <w:sz w:val="22"/>
          <w:szCs w:val="22"/>
        </w:rPr>
        <w:t>:</w:t>
      </w:r>
    </w:p>
    <w:p w14:paraId="51D838BD" w14:textId="77777777" w:rsidR="009601D5" w:rsidRDefault="009601D5">
      <w:pPr>
        <w:rPr>
          <w:rFonts w:ascii="Tahoma" w:hAnsi="Tahoma" w:cs="Tahoma"/>
          <w:sz w:val="22"/>
          <w:szCs w:val="22"/>
        </w:rPr>
      </w:pPr>
    </w:p>
    <w:tbl>
      <w:tblPr>
        <w:tblStyle w:val="Listaclara-nfasis1"/>
        <w:tblW w:w="6815" w:type="dxa"/>
        <w:tblInd w:w="1066" w:type="dxa"/>
        <w:tblLook w:val="04A0" w:firstRow="1" w:lastRow="0" w:firstColumn="1" w:lastColumn="0" w:noHBand="0" w:noVBand="1"/>
      </w:tblPr>
      <w:tblGrid>
        <w:gridCol w:w="1312"/>
        <w:gridCol w:w="703"/>
        <w:gridCol w:w="1156"/>
        <w:gridCol w:w="1156"/>
        <w:gridCol w:w="1156"/>
        <w:gridCol w:w="1332"/>
      </w:tblGrid>
      <w:tr w:rsidR="0089628A" w14:paraId="51D838C0" w14:textId="77777777" w:rsidTr="0089628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12" w:type="dxa"/>
            <w:tcBorders>
              <w:top w:val="single" w:sz="4" w:space="0" w:color="auto"/>
              <w:left w:val="single" w:sz="4" w:space="0" w:color="auto"/>
              <w:bottom w:val="single" w:sz="4" w:space="0" w:color="auto"/>
              <w:right w:val="single" w:sz="4" w:space="0" w:color="auto"/>
            </w:tcBorders>
          </w:tcPr>
          <w:p w14:paraId="51D838BE" w14:textId="77777777" w:rsidR="0089628A" w:rsidRDefault="0089628A">
            <w:pPr>
              <w:rPr>
                <w:rFonts w:ascii="Calibri" w:hAnsi="Calibri"/>
                <w:b w:val="0"/>
                <w:bCs w:val="0"/>
                <w:color w:val="000000"/>
                <w:sz w:val="22"/>
                <w:szCs w:val="22"/>
              </w:rPr>
            </w:pPr>
            <w:r>
              <w:rPr>
                <w:rFonts w:ascii="Calibri" w:hAnsi="Calibri"/>
                <w:color w:val="000000"/>
                <w:sz w:val="22"/>
                <w:szCs w:val="22"/>
              </w:rPr>
              <w:t>Referencias aprobadas/ Pruebas</w:t>
            </w:r>
          </w:p>
        </w:tc>
        <w:tc>
          <w:tcPr>
            <w:tcW w:w="5503" w:type="dxa"/>
            <w:gridSpan w:val="5"/>
            <w:tcBorders>
              <w:top w:val="single" w:sz="4" w:space="0" w:color="auto"/>
              <w:left w:val="single" w:sz="4" w:space="0" w:color="auto"/>
              <w:bottom w:val="single" w:sz="4" w:space="0" w:color="auto"/>
              <w:right w:val="single" w:sz="4" w:space="0" w:color="auto"/>
            </w:tcBorders>
          </w:tcPr>
          <w:p w14:paraId="51D838BF" w14:textId="77777777" w:rsidR="0089628A" w:rsidRDefault="0089628A">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Puntuación por calificación promedio adicional al mínimo establecido en las Pruebas técnicas</w:t>
            </w:r>
          </w:p>
        </w:tc>
      </w:tr>
      <w:tr w:rsidR="0089628A" w14:paraId="51D838C3" w14:textId="77777777" w:rsidTr="0089628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15" w:type="dxa"/>
            <w:gridSpan w:val="2"/>
            <w:tcBorders>
              <w:top w:val="single" w:sz="4" w:space="0" w:color="auto"/>
              <w:left w:val="single" w:sz="4" w:space="0" w:color="auto"/>
              <w:bottom w:val="single" w:sz="4" w:space="0" w:color="auto"/>
              <w:right w:val="single" w:sz="4" w:space="0" w:color="auto"/>
            </w:tcBorders>
            <w:hideMark/>
          </w:tcPr>
          <w:p w14:paraId="51D838C1" w14:textId="77777777" w:rsidR="0089628A" w:rsidRDefault="0089628A">
            <w:pPr>
              <w:rPr>
                <w:rFonts w:ascii="Calibri" w:hAnsi="Calibri"/>
                <w:color w:val="000000"/>
                <w:sz w:val="22"/>
                <w:szCs w:val="22"/>
              </w:rPr>
            </w:pPr>
            <w:r>
              <w:rPr>
                <w:rFonts w:ascii="Calibri" w:hAnsi="Calibri"/>
                <w:color w:val="000000"/>
                <w:sz w:val="22"/>
                <w:szCs w:val="22"/>
              </w:rPr>
              <w:t>3</w:t>
            </w:r>
            <w:r w:rsidR="004A421E">
              <w:rPr>
                <w:rFonts w:ascii="Calibri" w:hAnsi="Calibri"/>
                <w:color w:val="000000"/>
                <w:sz w:val="22"/>
                <w:szCs w:val="22"/>
              </w:rPr>
              <w:t xml:space="preserve"> mínimo</w:t>
            </w:r>
            <w:r>
              <w:rPr>
                <w:rFonts w:ascii="Calibri" w:hAnsi="Calibri"/>
                <w:color w:val="000000"/>
                <w:sz w:val="22"/>
                <w:szCs w:val="22"/>
              </w:rPr>
              <w:t xml:space="preserve"> (0 puntos)</w:t>
            </w:r>
          </w:p>
        </w:tc>
        <w:tc>
          <w:tcPr>
            <w:tcW w:w="4800" w:type="dxa"/>
            <w:gridSpan w:val="4"/>
            <w:tcBorders>
              <w:top w:val="single" w:sz="4" w:space="0" w:color="auto"/>
              <w:left w:val="single" w:sz="4" w:space="0" w:color="auto"/>
              <w:bottom w:val="single" w:sz="4" w:space="0" w:color="auto"/>
              <w:right w:val="single" w:sz="4" w:space="0" w:color="auto"/>
            </w:tcBorders>
            <w:noWrap/>
          </w:tcPr>
          <w:p w14:paraId="51D838C2" w14:textId="77777777" w:rsidR="0089628A" w:rsidRPr="00502A6A" w:rsidRDefault="0089628A">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02A6A">
              <w:rPr>
                <w:rFonts w:ascii="Calibri" w:hAnsi="Calibri"/>
                <w:b/>
                <w:color w:val="000000"/>
                <w:sz w:val="22"/>
                <w:szCs w:val="22"/>
              </w:rPr>
              <w:t>80</w:t>
            </w:r>
            <w:r w:rsidR="004A421E">
              <w:rPr>
                <w:rFonts w:ascii="Calibri" w:hAnsi="Calibri"/>
                <w:b/>
                <w:color w:val="000000"/>
                <w:sz w:val="22"/>
                <w:szCs w:val="22"/>
              </w:rPr>
              <w:t xml:space="preserve"> puntos mínimo</w:t>
            </w:r>
            <w:r w:rsidRPr="00502A6A">
              <w:rPr>
                <w:rFonts w:ascii="Calibri" w:hAnsi="Calibri"/>
                <w:b/>
                <w:color w:val="000000"/>
                <w:sz w:val="22"/>
                <w:szCs w:val="22"/>
              </w:rPr>
              <w:t xml:space="preserve"> (0 puntos)</w:t>
            </w:r>
            <w:r w:rsidR="004E2D45">
              <w:rPr>
                <w:rFonts w:ascii="Calibri" w:hAnsi="Calibri"/>
                <w:b/>
                <w:color w:val="000000"/>
                <w:sz w:val="22"/>
                <w:szCs w:val="22"/>
              </w:rPr>
              <w:t xml:space="preserve"> Este caso es admisible pero no tiene puntos en la tabla de evaluación.</w:t>
            </w:r>
          </w:p>
        </w:tc>
      </w:tr>
      <w:tr w:rsidR="0089628A" w14:paraId="51D838C9" w14:textId="77777777" w:rsidTr="0089628A">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noWrap/>
            <w:hideMark/>
          </w:tcPr>
          <w:p w14:paraId="51D838C4" w14:textId="77777777" w:rsidR="0089628A" w:rsidRDefault="0089628A">
            <w:pPr>
              <w:jc w:val="center"/>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51D838C5" w14:textId="77777777" w:rsidR="0089628A" w:rsidRDefault="0089628A" w:rsidP="00F47F2E">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81-85</w:t>
            </w:r>
          </w:p>
        </w:tc>
        <w:tc>
          <w:tcPr>
            <w:tcW w:w="0" w:type="auto"/>
            <w:tcBorders>
              <w:top w:val="single" w:sz="4" w:space="0" w:color="auto"/>
              <w:left w:val="single" w:sz="4" w:space="0" w:color="auto"/>
              <w:bottom w:val="single" w:sz="4" w:space="0" w:color="auto"/>
              <w:right w:val="single" w:sz="4" w:space="0" w:color="auto"/>
            </w:tcBorders>
            <w:noWrap/>
          </w:tcPr>
          <w:p w14:paraId="51D838C6" w14:textId="77777777" w:rsidR="0089628A" w:rsidRDefault="0089628A" w:rsidP="00F47F2E">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86-90</w:t>
            </w:r>
          </w:p>
        </w:tc>
        <w:tc>
          <w:tcPr>
            <w:tcW w:w="0" w:type="auto"/>
            <w:tcBorders>
              <w:top w:val="single" w:sz="4" w:space="0" w:color="auto"/>
              <w:left w:val="single" w:sz="4" w:space="0" w:color="auto"/>
              <w:bottom w:val="single" w:sz="4" w:space="0" w:color="auto"/>
              <w:right w:val="single" w:sz="4" w:space="0" w:color="auto"/>
            </w:tcBorders>
            <w:noWrap/>
          </w:tcPr>
          <w:p w14:paraId="51D838C7" w14:textId="77777777" w:rsidR="0089628A" w:rsidRDefault="0089628A" w:rsidP="00F47F2E">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91-95</w:t>
            </w:r>
          </w:p>
        </w:tc>
        <w:tc>
          <w:tcPr>
            <w:tcW w:w="0" w:type="auto"/>
            <w:tcBorders>
              <w:top w:val="single" w:sz="4" w:space="0" w:color="auto"/>
              <w:left w:val="single" w:sz="4" w:space="0" w:color="auto"/>
              <w:bottom w:val="single" w:sz="4" w:space="0" w:color="auto"/>
              <w:right w:val="single" w:sz="4" w:space="0" w:color="auto"/>
            </w:tcBorders>
            <w:noWrap/>
          </w:tcPr>
          <w:p w14:paraId="51D838C8" w14:textId="77777777" w:rsidR="0089628A" w:rsidRDefault="0089628A" w:rsidP="00F47F2E">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96-100</w:t>
            </w:r>
          </w:p>
        </w:tc>
      </w:tr>
      <w:tr w:rsidR="0089628A" w14:paraId="51D838CF" w14:textId="77777777" w:rsidTr="00896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noWrap/>
          </w:tcPr>
          <w:p w14:paraId="51D838CA" w14:textId="77777777" w:rsidR="0089628A" w:rsidRDefault="0089628A" w:rsidP="00F47F2E">
            <w:pPr>
              <w:jc w:val="center"/>
              <w:rPr>
                <w:rFonts w:ascii="Calibri" w:hAnsi="Calibri"/>
                <w:color w:val="000000"/>
                <w:sz w:val="22"/>
                <w:szCs w:val="22"/>
              </w:rPr>
            </w:pPr>
            <w:r>
              <w:rPr>
                <w:rFonts w:ascii="Calibri" w:hAnsi="Calibri"/>
                <w:color w:val="000000"/>
                <w:sz w:val="22"/>
                <w:szCs w:val="22"/>
              </w:rPr>
              <w:t xml:space="preserve">3mínimo (0 puntos) </w:t>
            </w:r>
          </w:p>
        </w:tc>
        <w:tc>
          <w:tcPr>
            <w:tcW w:w="0" w:type="auto"/>
            <w:tcBorders>
              <w:top w:val="single" w:sz="4" w:space="0" w:color="auto"/>
              <w:left w:val="single" w:sz="4" w:space="0" w:color="auto"/>
              <w:bottom w:val="single" w:sz="4" w:space="0" w:color="auto"/>
              <w:right w:val="single" w:sz="4" w:space="0" w:color="auto"/>
            </w:tcBorders>
            <w:noWrap/>
          </w:tcPr>
          <w:p w14:paraId="51D838CB"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48</w:t>
            </w:r>
          </w:p>
        </w:tc>
        <w:tc>
          <w:tcPr>
            <w:tcW w:w="0" w:type="auto"/>
            <w:tcBorders>
              <w:top w:val="single" w:sz="4" w:space="0" w:color="auto"/>
              <w:left w:val="single" w:sz="4" w:space="0" w:color="auto"/>
              <w:bottom w:val="single" w:sz="4" w:space="0" w:color="auto"/>
              <w:right w:val="single" w:sz="4" w:space="0" w:color="auto"/>
            </w:tcBorders>
            <w:noWrap/>
          </w:tcPr>
          <w:p w14:paraId="51D838CC"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w:t>
            </w:r>
          </w:p>
        </w:tc>
        <w:tc>
          <w:tcPr>
            <w:tcW w:w="0" w:type="auto"/>
            <w:tcBorders>
              <w:top w:val="single" w:sz="4" w:space="0" w:color="auto"/>
              <w:left w:val="single" w:sz="4" w:space="0" w:color="auto"/>
              <w:bottom w:val="single" w:sz="4" w:space="0" w:color="auto"/>
              <w:right w:val="single" w:sz="4" w:space="0" w:color="auto"/>
            </w:tcBorders>
            <w:noWrap/>
          </w:tcPr>
          <w:p w14:paraId="51D838CD"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72</w:t>
            </w:r>
          </w:p>
        </w:tc>
        <w:tc>
          <w:tcPr>
            <w:tcW w:w="0" w:type="auto"/>
            <w:tcBorders>
              <w:top w:val="single" w:sz="4" w:space="0" w:color="auto"/>
              <w:left w:val="single" w:sz="4" w:space="0" w:color="auto"/>
              <w:bottom w:val="single" w:sz="4" w:space="0" w:color="auto"/>
              <w:right w:val="single" w:sz="4" w:space="0" w:color="auto"/>
            </w:tcBorders>
            <w:noWrap/>
          </w:tcPr>
          <w:p w14:paraId="51D838CE"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80</w:t>
            </w:r>
          </w:p>
        </w:tc>
      </w:tr>
      <w:tr w:rsidR="0089628A" w14:paraId="51D838D5" w14:textId="77777777" w:rsidTr="0089628A">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noWrap/>
          </w:tcPr>
          <w:p w14:paraId="51D838D0" w14:textId="77777777" w:rsidR="0089628A" w:rsidRDefault="0089628A" w:rsidP="00F47F2E">
            <w:pPr>
              <w:jc w:val="center"/>
              <w:rPr>
                <w:rFonts w:ascii="Calibri" w:hAnsi="Calibri"/>
                <w:color w:val="000000"/>
                <w:sz w:val="22"/>
                <w:szCs w:val="22"/>
              </w:rPr>
            </w:pPr>
            <w:r>
              <w:rPr>
                <w:rFonts w:ascii="Calibri" w:hAnsi="Calibri"/>
                <w:color w:val="000000"/>
                <w:sz w:val="22"/>
                <w:szCs w:val="22"/>
              </w:rPr>
              <w:t xml:space="preserve">1 </w:t>
            </w:r>
            <w:proofErr w:type="spellStart"/>
            <w:r>
              <w:rPr>
                <w:rFonts w:ascii="Calibri" w:hAnsi="Calibri"/>
                <w:color w:val="000000"/>
                <w:sz w:val="22"/>
                <w:szCs w:val="22"/>
              </w:rPr>
              <w:t>adic</w:t>
            </w:r>
            <w:proofErr w:type="spellEnd"/>
            <w:r>
              <w:rPr>
                <w:rFonts w:ascii="Calibri" w:hAnsi="Calibri"/>
                <w:color w:val="000000"/>
                <w:sz w:val="22"/>
                <w:szCs w:val="22"/>
              </w:rPr>
              <w:t xml:space="preserve"> (5 puntos)</w:t>
            </w:r>
          </w:p>
        </w:tc>
        <w:tc>
          <w:tcPr>
            <w:tcW w:w="0" w:type="auto"/>
            <w:tcBorders>
              <w:top w:val="single" w:sz="4" w:space="0" w:color="auto"/>
              <w:left w:val="single" w:sz="4" w:space="0" w:color="auto"/>
              <w:bottom w:val="single" w:sz="4" w:space="0" w:color="auto"/>
              <w:right w:val="single" w:sz="4" w:space="0" w:color="auto"/>
            </w:tcBorders>
            <w:noWrap/>
          </w:tcPr>
          <w:p w14:paraId="51D838D1" w14:textId="77777777" w:rsidR="0089628A" w:rsidRDefault="0089628A" w:rsidP="00F47F2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w:t>
            </w:r>
          </w:p>
        </w:tc>
        <w:tc>
          <w:tcPr>
            <w:tcW w:w="0" w:type="auto"/>
            <w:tcBorders>
              <w:top w:val="single" w:sz="4" w:space="0" w:color="auto"/>
              <w:left w:val="single" w:sz="4" w:space="0" w:color="auto"/>
              <w:bottom w:val="single" w:sz="4" w:space="0" w:color="auto"/>
              <w:right w:val="single" w:sz="4" w:space="0" w:color="auto"/>
            </w:tcBorders>
            <w:noWrap/>
          </w:tcPr>
          <w:p w14:paraId="51D838D2" w14:textId="77777777" w:rsidR="0089628A" w:rsidRDefault="0089628A" w:rsidP="00F47F2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61</w:t>
            </w:r>
          </w:p>
        </w:tc>
        <w:tc>
          <w:tcPr>
            <w:tcW w:w="0" w:type="auto"/>
            <w:tcBorders>
              <w:top w:val="single" w:sz="4" w:space="0" w:color="auto"/>
              <w:left w:val="single" w:sz="4" w:space="0" w:color="auto"/>
              <w:bottom w:val="single" w:sz="4" w:space="0" w:color="auto"/>
              <w:right w:val="single" w:sz="4" w:space="0" w:color="auto"/>
            </w:tcBorders>
            <w:noWrap/>
          </w:tcPr>
          <w:p w14:paraId="51D838D3" w14:textId="77777777" w:rsidR="0089628A" w:rsidRDefault="0089628A" w:rsidP="00F47F2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77</w:t>
            </w:r>
          </w:p>
        </w:tc>
        <w:tc>
          <w:tcPr>
            <w:tcW w:w="0" w:type="auto"/>
            <w:tcBorders>
              <w:top w:val="single" w:sz="4" w:space="0" w:color="auto"/>
              <w:left w:val="single" w:sz="4" w:space="0" w:color="auto"/>
              <w:bottom w:val="single" w:sz="4" w:space="0" w:color="auto"/>
              <w:right w:val="single" w:sz="4" w:space="0" w:color="auto"/>
            </w:tcBorders>
            <w:noWrap/>
          </w:tcPr>
          <w:p w14:paraId="51D838D4" w14:textId="77777777" w:rsidR="0089628A" w:rsidRDefault="0089628A" w:rsidP="00F47F2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85</w:t>
            </w:r>
          </w:p>
        </w:tc>
      </w:tr>
      <w:tr w:rsidR="0089628A" w14:paraId="51D838DB" w14:textId="77777777" w:rsidTr="00896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noWrap/>
          </w:tcPr>
          <w:p w14:paraId="51D838D6" w14:textId="77777777" w:rsidR="0089628A" w:rsidRDefault="0089628A" w:rsidP="00F47F2E">
            <w:pPr>
              <w:jc w:val="center"/>
              <w:rPr>
                <w:rFonts w:ascii="Calibri" w:hAnsi="Calibri"/>
                <w:color w:val="000000"/>
                <w:sz w:val="22"/>
                <w:szCs w:val="22"/>
              </w:rPr>
            </w:pPr>
            <w:r>
              <w:rPr>
                <w:rFonts w:ascii="Calibri" w:hAnsi="Calibri"/>
                <w:color w:val="000000"/>
                <w:sz w:val="22"/>
                <w:szCs w:val="22"/>
              </w:rPr>
              <w:t xml:space="preserve">2 </w:t>
            </w:r>
            <w:proofErr w:type="spellStart"/>
            <w:r>
              <w:rPr>
                <w:rFonts w:ascii="Calibri" w:hAnsi="Calibri"/>
                <w:color w:val="000000"/>
                <w:sz w:val="22"/>
                <w:szCs w:val="22"/>
              </w:rPr>
              <w:t>adic</w:t>
            </w:r>
            <w:proofErr w:type="spellEnd"/>
            <w:r>
              <w:rPr>
                <w:rFonts w:ascii="Calibri" w:hAnsi="Calibri"/>
                <w:color w:val="000000"/>
                <w:sz w:val="22"/>
                <w:szCs w:val="22"/>
              </w:rPr>
              <w:t>(10 puntos)</w:t>
            </w:r>
          </w:p>
        </w:tc>
        <w:tc>
          <w:tcPr>
            <w:tcW w:w="0" w:type="auto"/>
            <w:tcBorders>
              <w:top w:val="single" w:sz="4" w:space="0" w:color="auto"/>
              <w:left w:val="single" w:sz="4" w:space="0" w:color="auto"/>
              <w:bottom w:val="single" w:sz="4" w:space="0" w:color="auto"/>
              <w:right w:val="single" w:sz="4" w:space="0" w:color="auto"/>
            </w:tcBorders>
            <w:noWrap/>
          </w:tcPr>
          <w:p w14:paraId="51D838D7"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58</w:t>
            </w:r>
          </w:p>
        </w:tc>
        <w:tc>
          <w:tcPr>
            <w:tcW w:w="0" w:type="auto"/>
            <w:tcBorders>
              <w:top w:val="single" w:sz="4" w:space="0" w:color="auto"/>
              <w:left w:val="single" w:sz="4" w:space="0" w:color="auto"/>
              <w:bottom w:val="single" w:sz="4" w:space="0" w:color="auto"/>
              <w:right w:val="single" w:sz="4" w:space="0" w:color="auto"/>
            </w:tcBorders>
            <w:noWrap/>
          </w:tcPr>
          <w:p w14:paraId="51D838D8"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66</w:t>
            </w:r>
          </w:p>
        </w:tc>
        <w:tc>
          <w:tcPr>
            <w:tcW w:w="0" w:type="auto"/>
            <w:tcBorders>
              <w:top w:val="single" w:sz="4" w:space="0" w:color="auto"/>
              <w:left w:val="single" w:sz="4" w:space="0" w:color="auto"/>
              <w:bottom w:val="single" w:sz="4" w:space="0" w:color="auto"/>
              <w:right w:val="single" w:sz="4" w:space="0" w:color="auto"/>
            </w:tcBorders>
            <w:noWrap/>
          </w:tcPr>
          <w:p w14:paraId="51D838D9"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82</w:t>
            </w:r>
          </w:p>
        </w:tc>
        <w:tc>
          <w:tcPr>
            <w:tcW w:w="0" w:type="auto"/>
            <w:tcBorders>
              <w:top w:val="single" w:sz="4" w:space="0" w:color="auto"/>
              <w:left w:val="single" w:sz="4" w:space="0" w:color="auto"/>
              <w:bottom w:val="single" w:sz="4" w:space="0" w:color="auto"/>
              <w:right w:val="single" w:sz="4" w:space="0" w:color="auto"/>
            </w:tcBorders>
            <w:noWrap/>
          </w:tcPr>
          <w:p w14:paraId="51D838DA"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90</w:t>
            </w:r>
          </w:p>
        </w:tc>
      </w:tr>
      <w:tr w:rsidR="0089628A" w14:paraId="51D838E1" w14:textId="77777777" w:rsidTr="0089628A">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noWrap/>
          </w:tcPr>
          <w:p w14:paraId="51D838DC" w14:textId="77777777" w:rsidR="0089628A" w:rsidRDefault="0089628A" w:rsidP="00F47F2E">
            <w:pPr>
              <w:jc w:val="center"/>
              <w:rPr>
                <w:rFonts w:ascii="Calibri" w:hAnsi="Calibri"/>
                <w:color w:val="000000"/>
                <w:sz w:val="22"/>
                <w:szCs w:val="22"/>
              </w:rPr>
            </w:pPr>
            <w:r>
              <w:rPr>
                <w:rFonts w:ascii="Calibri" w:hAnsi="Calibri"/>
                <w:color w:val="000000"/>
                <w:sz w:val="22"/>
                <w:szCs w:val="22"/>
              </w:rPr>
              <w:t xml:space="preserve">3 </w:t>
            </w:r>
            <w:proofErr w:type="spellStart"/>
            <w:r>
              <w:rPr>
                <w:rFonts w:ascii="Calibri" w:hAnsi="Calibri"/>
                <w:color w:val="000000"/>
                <w:sz w:val="22"/>
                <w:szCs w:val="22"/>
              </w:rPr>
              <w:t>adic</w:t>
            </w:r>
            <w:proofErr w:type="spellEnd"/>
            <w:r>
              <w:rPr>
                <w:rFonts w:ascii="Calibri" w:hAnsi="Calibri"/>
                <w:color w:val="000000"/>
                <w:sz w:val="22"/>
                <w:szCs w:val="22"/>
              </w:rPr>
              <w:t>(15 puntos)</w:t>
            </w:r>
          </w:p>
        </w:tc>
        <w:tc>
          <w:tcPr>
            <w:tcW w:w="0" w:type="auto"/>
            <w:tcBorders>
              <w:top w:val="single" w:sz="4" w:space="0" w:color="auto"/>
              <w:left w:val="single" w:sz="4" w:space="0" w:color="auto"/>
              <w:bottom w:val="single" w:sz="4" w:space="0" w:color="auto"/>
              <w:right w:val="single" w:sz="4" w:space="0" w:color="auto"/>
            </w:tcBorders>
            <w:noWrap/>
          </w:tcPr>
          <w:p w14:paraId="51D838DD" w14:textId="77777777" w:rsidR="0089628A" w:rsidRDefault="0089628A" w:rsidP="00F47F2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63</w:t>
            </w:r>
          </w:p>
        </w:tc>
        <w:tc>
          <w:tcPr>
            <w:tcW w:w="0" w:type="auto"/>
            <w:tcBorders>
              <w:top w:val="single" w:sz="4" w:space="0" w:color="auto"/>
              <w:left w:val="single" w:sz="4" w:space="0" w:color="auto"/>
              <w:bottom w:val="single" w:sz="4" w:space="0" w:color="auto"/>
              <w:right w:val="single" w:sz="4" w:space="0" w:color="auto"/>
            </w:tcBorders>
            <w:noWrap/>
          </w:tcPr>
          <w:p w14:paraId="51D838DE" w14:textId="77777777" w:rsidR="0089628A" w:rsidRDefault="0089628A" w:rsidP="00F47F2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71</w:t>
            </w:r>
          </w:p>
        </w:tc>
        <w:tc>
          <w:tcPr>
            <w:tcW w:w="0" w:type="auto"/>
            <w:tcBorders>
              <w:top w:val="single" w:sz="4" w:space="0" w:color="auto"/>
              <w:left w:val="single" w:sz="4" w:space="0" w:color="auto"/>
              <w:bottom w:val="single" w:sz="4" w:space="0" w:color="auto"/>
              <w:right w:val="single" w:sz="4" w:space="0" w:color="auto"/>
            </w:tcBorders>
            <w:noWrap/>
          </w:tcPr>
          <w:p w14:paraId="51D838DF" w14:textId="77777777" w:rsidR="0089628A" w:rsidRDefault="0089628A" w:rsidP="00F47F2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87</w:t>
            </w:r>
          </w:p>
        </w:tc>
        <w:tc>
          <w:tcPr>
            <w:tcW w:w="0" w:type="auto"/>
            <w:tcBorders>
              <w:top w:val="single" w:sz="4" w:space="0" w:color="auto"/>
              <w:left w:val="single" w:sz="4" w:space="0" w:color="auto"/>
              <w:bottom w:val="single" w:sz="4" w:space="0" w:color="auto"/>
              <w:right w:val="single" w:sz="4" w:space="0" w:color="auto"/>
            </w:tcBorders>
            <w:noWrap/>
          </w:tcPr>
          <w:p w14:paraId="51D838E0" w14:textId="77777777" w:rsidR="0089628A" w:rsidRDefault="0089628A" w:rsidP="00F47F2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95</w:t>
            </w:r>
          </w:p>
        </w:tc>
      </w:tr>
      <w:tr w:rsidR="0089628A" w14:paraId="51D838E7" w14:textId="77777777" w:rsidTr="00896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noWrap/>
          </w:tcPr>
          <w:p w14:paraId="51D838E2" w14:textId="77777777" w:rsidR="0089628A" w:rsidRDefault="0089628A" w:rsidP="00F47F2E">
            <w:pPr>
              <w:jc w:val="center"/>
              <w:rPr>
                <w:rFonts w:ascii="Calibri" w:hAnsi="Calibri"/>
                <w:color w:val="000000"/>
                <w:sz w:val="22"/>
                <w:szCs w:val="22"/>
              </w:rPr>
            </w:pPr>
            <w:r>
              <w:rPr>
                <w:rFonts w:ascii="Calibri" w:hAnsi="Calibri"/>
                <w:color w:val="000000"/>
                <w:sz w:val="22"/>
                <w:szCs w:val="22"/>
              </w:rPr>
              <w:t xml:space="preserve">4 </w:t>
            </w:r>
            <w:proofErr w:type="spellStart"/>
            <w:r>
              <w:rPr>
                <w:rFonts w:ascii="Calibri" w:hAnsi="Calibri"/>
                <w:color w:val="000000"/>
                <w:sz w:val="22"/>
                <w:szCs w:val="22"/>
              </w:rPr>
              <w:t>adic</w:t>
            </w:r>
            <w:proofErr w:type="spellEnd"/>
            <w:r>
              <w:rPr>
                <w:rFonts w:ascii="Calibri" w:hAnsi="Calibri"/>
                <w:color w:val="000000"/>
                <w:sz w:val="22"/>
                <w:szCs w:val="22"/>
              </w:rPr>
              <w:t>(20 puntos)</w:t>
            </w:r>
          </w:p>
        </w:tc>
        <w:tc>
          <w:tcPr>
            <w:tcW w:w="0" w:type="auto"/>
            <w:tcBorders>
              <w:top w:val="single" w:sz="4" w:space="0" w:color="auto"/>
              <w:left w:val="single" w:sz="4" w:space="0" w:color="auto"/>
              <w:bottom w:val="single" w:sz="4" w:space="0" w:color="auto"/>
              <w:right w:val="single" w:sz="4" w:space="0" w:color="auto"/>
            </w:tcBorders>
            <w:noWrap/>
          </w:tcPr>
          <w:p w14:paraId="51D838E3"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68</w:t>
            </w:r>
          </w:p>
        </w:tc>
        <w:tc>
          <w:tcPr>
            <w:tcW w:w="0" w:type="auto"/>
            <w:tcBorders>
              <w:top w:val="single" w:sz="4" w:space="0" w:color="auto"/>
              <w:left w:val="single" w:sz="4" w:space="0" w:color="auto"/>
              <w:bottom w:val="single" w:sz="4" w:space="0" w:color="auto"/>
              <w:right w:val="single" w:sz="4" w:space="0" w:color="auto"/>
            </w:tcBorders>
            <w:noWrap/>
          </w:tcPr>
          <w:p w14:paraId="51D838E4"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76</w:t>
            </w:r>
          </w:p>
        </w:tc>
        <w:tc>
          <w:tcPr>
            <w:tcW w:w="0" w:type="auto"/>
            <w:tcBorders>
              <w:top w:val="single" w:sz="4" w:space="0" w:color="auto"/>
              <w:left w:val="single" w:sz="4" w:space="0" w:color="auto"/>
              <w:bottom w:val="single" w:sz="4" w:space="0" w:color="auto"/>
              <w:right w:val="single" w:sz="4" w:space="0" w:color="auto"/>
            </w:tcBorders>
            <w:noWrap/>
          </w:tcPr>
          <w:p w14:paraId="51D838E5"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92</w:t>
            </w:r>
          </w:p>
        </w:tc>
        <w:tc>
          <w:tcPr>
            <w:tcW w:w="0" w:type="auto"/>
            <w:tcBorders>
              <w:top w:val="single" w:sz="4" w:space="0" w:color="auto"/>
              <w:left w:val="single" w:sz="4" w:space="0" w:color="auto"/>
              <w:bottom w:val="single" w:sz="4" w:space="0" w:color="auto"/>
              <w:right w:val="single" w:sz="4" w:space="0" w:color="auto"/>
            </w:tcBorders>
            <w:noWrap/>
          </w:tcPr>
          <w:p w14:paraId="51D838E6" w14:textId="77777777" w:rsidR="0089628A" w:rsidRDefault="0089628A" w:rsidP="00F47F2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100</w:t>
            </w:r>
          </w:p>
        </w:tc>
      </w:tr>
    </w:tbl>
    <w:p w14:paraId="51D838E8" w14:textId="77777777" w:rsidR="009D7CB9" w:rsidRDefault="009D7CB9">
      <w:pPr>
        <w:rPr>
          <w:rFonts w:ascii="Tahoma" w:hAnsi="Tahoma" w:cs="Tahoma"/>
          <w:sz w:val="22"/>
          <w:szCs w:val="22"/>
        </w:rPr>
      </w:pPr>
      <w:r>
        <w:rPr>
          <w:rFonts w:ascii="Tahoma" w:hAnsi="Tahoma" w:cs="Tahoma"/>
          <w:sz w:val="22"/>
          <w:szCs w:val="22"/>
        </w:rPr>
        <w:t xml:space="preserve"> </w:t>
      </w:r>
      <w:r>
        <w:rPr>
          <w:rFonts w:ascii="Tahoma" w:hAnsi="Tahoma" w:cs="Tahoma"/>
          <w:sz w:val="22"/>
          <w:szCs w:val="22"/>
        </w:rPr>
        <w:br w:type="page"/>
      </w:r>
    </w:p>
    <w:p w14:paraId="51D838E9" w14:textId="77777777" w:rsidR="00A44ACB" w:rsidRPr="00D12471" w:rsidRDefault="00A44ACB" w:rsidP="00FC097B">
      <w:pPr>
        <w:pStyle w:val="Ttulo1"/>
        <w:numPr>
          <w:ilvl w:val="0"/>
          <w:numId w:val="0"/>
        </w:numPr>
        <w:ind w:left="360"/>
        <w:jc w:val="center"/>
        <w:rPr>
          <w:snapToGrid w:val="0"/>
          <w:color w:val="auto"/>
          <w:sz w:val="22"/>
          <w:szCs w:val="22"/>
        </w:rPr>
      </w:pPr>
      <w:bookmarkStart w:id="76" w:name="_Toc337455331"/>
      <w:bookmarkStart w:id="77" w:name="_Toc337455417"/>
      <w:bookmarkStart w:id="78" w:name="Tituloanexo2"/>
      <w:r w:rsidRPr="00D12471">
        <w:rPr>
          <w:snapToGrid w:val="0"/>
          <w:color w:val="auto"/>
          <w:sz w:val="22"/>
          <w:szCs w:val="22"/>
        </w:rPr>
        <w:lastRenderedPageBreak/>
        <w:t xml:space="preserve">ANEXO No. </w:t>
      </w:r>
      <w:r w:rsidR="00032786" w:rsidRPr="00D12471">
        <w:rPr>
          <w:snapToGrid w:val="0"/>
          <w:color w:val="auto"/>
          <w:sz w:val="22"/>
          <w:szCs w:val="22"/>
        </w:rPr>
        <w:t>2</w:t>
      </w:r>
      <w:bookmarkEnd w:id="76"/>
      <w:bookmarkEnd w:id="77"/>
    </w:p>
    <w:bookmarkEnd w:id="78"/>
    <w:p w14:paraId="51D838EA" w14:textId="77777777" w:rsidR="00A44ACB" w:rsidRPr="00D12471" w:rsidRDefault="00A44ACB" w:rsidP="00A44ACB">
      <w:pPr>
        <w:jc w:val="center"/>
        <w:rPr>
          <w:rFonts w:ascii="Tahoma" w:hAnsi="Tahoma" w:cs="Tahoma"/>
          <w:b/>
          <w:snapToGrid w:val="0"/>
          <w:sz w:val="22"/>
          <w:szCs w:val="22"/>
        </w:rPr>
      </w:pPr>
    </w:p>
    <w:p w14:paraId="51D838EC" w14:textId="257F3664" w:rsidR="00AD2AAC" w:rsidRPr="00D12471" w:rsidRDefault="00AD2AAC" w:rsidP="00026CBF">
      <w:pPr>
        <w:jc w:val="center"/>
        <w:rPr>
          <w:rFonts w:ascii="Tahoma" w:hAnsi="Tahoma" w:cs="Tahoma"/>
          <w:b/>
          <w:sz w:val="22"/>
          <w:szCs w:val="22"/>
        </w:rPr>
      </w:pPr>
      <w:r w:rsidRPr="00D12471">
        <w:rPr>
          <w:rFonts w:ascii="Tahoma" w:hAnsi="Tahoma" w:cs="Tahoma"/>
          <w:b/>
          <w:sz w:val="22"/>
          <w:szCs w:val="22"/>
        </w:rPr>
        <w:t xml:space="preserve">  MEMORANDUM</w:t>
      </w:r>
    </w:p>
    <w:p w14:paraId="51D838ED" w14:textId="77777777" w:rsidR="00AD2AAC" w:rsidRPr="00D12471" w:rsidRDefault="00AD2AAC" w:rsidP="00AD2AAC">
      <w:pPr>
        <w:pStyle w:val="Texto"/>
        <w:jc w:val="center"/>
        <w:rPr>
          <w:rFonts w:ascii="Tahoma" w:hAnsi="Tahoma" w:cs="Tahoma"/>
          <w:b/>
          <w:szCs w:val="22"/>
        </w:rPr>
      </w:pPr>
      <w:r w:rsidRPr="00D12471">
        <w:rPr>
          <w:rFonts w:ascii="Tahoma" w:hAnsi="Tahoma" w:cs="Tahoma"/>
          <w:b/>
          <w:szCs w:val="22"/>
        </w:rPr>
        <w:t>DAD-DSI-163-2010 del 17 de marzo de 2010</w:t>
      </w:r>
    </w:p>
    <w:p w14:paraId="51D838EE" w14:textId="77777777" w:rsidR="00AD2AAC" w:rsidRPr="00D12471" w:rsidRDefault="00AD2AAC" w:rsidP="0013727D">
      <w:pPr>
        <w:jc w:val="both"/>
        <w:rPr>
          <w:rFonts w:ascii="Tahoma" w:hAnsi="Tahoma" w:cs="Tahoma"/>
          <w:b/>
          <w:sz w:val="22"/>
          <w:szCs w:val="22"/>
        </w:rPr>
      </w:pPr>
      <w:r w:rsidRPr="00D12471">
        <w:rPr>
          <w:rFonts w:ascii="Tahoma" w:hAnsi="Tahoma" w:cs="Tahoma"/>
          <w:b/>
          <w:sz w:val="22"/>
          <w:szCs w:val="22"/>
        </w:rPr>
        <w:t xml:space="preserve">Requisitos que deben cumplir los proveedores o empresas que deben ingresar a </w:t>
      </w:r>
      <w:r w:rsidR="00551C05" w:rsidRPr="00D12471">
        <w:rPr>
          <w:rFonts w:ascii="Tahoma" w:hAnsi="Tahoma" w:cs="Tahoma"/>
          <w:b/>
          <w:sz w:val="22"/>
          <w:szCs w:val="22"/>
        </w:rPr>
        <w:t>i</w:t>
      </w:r>
      <w:r w:rsidRPr="00D12471">
        <w:rPr>
          <w:rFonts w:ascii="Tahoma" w:hAnsi="Tahoma" w:cs="Tahoma"/>
          <w:b/>
          <w:sz w:val="22"/>
          <w:szCs w:val="22"/>
        </w:rPr>
        <w:t>nstalaciones del Banco Central de Costa Rica para brindar servicios de mantenimiento</w:t>
      </w:r>
      <w:r w:rsidR="0013727D" w:rsidRPr="00D12471">
        <w:rPr>
          <w:rFonts w:ascii="Tahoma" w:hAnsi="Tahoma" w:cs="Tahoma"/>
          <w:b/>
          <w:sz w:val="22"/>
          <w:szCs w:val="22"/>
        </w:rPr>
        <w:t>.</w:t>
      </w:r>
    </w:p>
    <w:p w14:paraId="51D838EF" w14:textId="77777777" w:rsidR="00AD2AAC" w:rsidRPr="00D12471" w:rsidRDefault="00AD2AAC" w:rsidP="00AD2AAC">
      <w:pPr>
        <w:ind w:left="993"/>
        <w:rPr>
          <w:rFonts w:ascii="Tahoma" w:hAnsi="Tahoma" w:cs="Tahoma"/>
          <w:b/>
          <w:sz w:val="22"/>
          <w:szCs w:val="22"/>
        </w:rPr>
      </w:pPr>
    </w:p>
    <w:p w14:paraId="51D838F0" w14:textId="77777777" w:rsidR="00AD2AAC" w:rsidRPr="00D12471" w:rsidRDefault="00AD2AAC" w:rsidP="0013727D">
      <w:pPr>
        <w:jc w:val="both"/>
        <w:rPr>
          <w:rFonts w:ascii="Tahoma" w:hAnsi="Tahoma" w:cs="Tahoma"/>
          <w:sz w:val="22"/>
          <w:szCs w:val="22"/>
        </w:rPr>
      </w:pPr>
      <w:r w:rsidRPr="00D12471">
        <w:rPr>
          <w:rFonts w:ascii="Tahoma" w:hAnsi="Tahoma" w:cs="Tahoma"/>
          <w:sz w:val="22"/>
          <w:szCs w:val="22"/>
        </w:rPr>
        <w:t xml:space="preserve">Los proveedores o representantes de empresas que en razón de su función deban ingresar a instalaciones del Banco Central de Costa Rica a realizar labores de mantenimiento, previamente deberán aportar ante el Encargado General de la Contratación y el Responsable del Área de Administración de Seguridad los siguientes requisitos: </w:t>
      </w:r>
    </w:p>
    <w:p w14:paraId="51D838F1" w14:textId="77777777" w:rsidR="00AD2AAC" w:rsidRPr="00D12471" w:rsidRDefault="00AD2AAC" w:rsidP="0013727D">
      <w:pPr>
        <w:jc w:val="both"/>
        <w:rPr>
          <w:rFonts w:ascii="Tahoma" w:hAnsi="Tahoma" w:cs="Tahoma"/>
          <w:sz w:val="22"/>
          <w:szCs w:val="22"/>
        </w:rPr>
      </w:pPr>
    </w:p>
    <w:p w14:paraId="51D838F2" w14:textId="77777777" w:rsidR="00AD2AAC" w:rsidRPr="00D12471" w:rsidRDefault="00AD2AAC" w:rsidP="00AC7464">
      <w:pPr>
        <w:numPr>
          <w:ilvl w:val="0"/>
          <w:numId w:val="6"/>
        </w:numPr>
        <w:tabs>
          <w:tab w:val="clear" w:pos="360"/>
          <w:tab w:val="num" w:pos="420"/>
        </w:tabs>
        <w:ind w:left="0" w:firstLine="0"/>
        <w:jc w:val="both"/>
        <w:rPr>
          <w:rFonts w:ascii="Tahoma" w:hAnsi="Tahoma" w:cs="Tahoma"/>
          <w:b/>
          <w:sz w:val="22"/>
          <w:szCs w:val="22"/>
        </w:rPr>
      </w:pPr>
      <w:r w:rsidRPr="00D12471">
        <w:rPr>
          <w:rFonts w:ascii="Tahoma" w:hAnsi="Tahoma" w:cs="Tahoma"/>
          <w:b/>
          <w:sz w:val="22"/>
          <w:szCs w:val="22"/>
        </w:rPr>
        <w:t>Documentación:</w:t>
      </w:r>
    </w:p>
    <w:p w14:paraId="45A25107" w14:textId="77777777" w:rsidR="00026CBF" w:rsidRDefault="00026CBF" w:rsidP="0013727D">
      <w:pPr>
        <w:jc w:val="both"/>
        <w:rPr>
          <w:rFonts w:ascii="Tahoma" w:hAnsi="Tahoma" w:cs="Tahoma"/>
          <w:sz w:val="22"/>
          <w:szCs w:val="22"/>
        </w:rPr>
      </w:pPr>
    </w:p>
    <w:p w14:paraId="51D838F4"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Deberá presentar  con un mínimo de dos días hábiles antes de iniciar el trabajo, documento oficial de la empresa, (con membrete), firmado por el Representante Legal o funcionario responsable ante el Banco, donde describa la lista de las personas (nombres, apellidos, número de cédula de identidad, residencia o pasaporte, fotocopia por ambos lados de estos documentos, un archivo con la fotografía digital de cada trabajador o foto tamaño pasaporte de cada uno, tipo de identificación de la empresa (estilo y color del uniforme, carné y sus características) autorizadas para realizar los trabajos.</w:t>
      </w:r>
    </w:p>
    <w:p w14:paraId="51D838F6"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De igual manera en el mismo documento deberán consignar la lista de las herramientas (descripción que contenga los siguientes datos: nombre, cantidad, modelo, etc.) que utilizarán para realizar los trabajos, esto con el propósito de llevar un registro y control de ingreso y salida de las mismas.</w:t>
      </w:r>
    </w:p>
    <w:p w14:paraId="51D838F8"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De requerirse ingreso de vehículos para entrega de materiales o equipo, deberán adjuntarse en el documento citado, número de placa y características tales como modelo y color del automotor.</w:t>
      </w:r>
    </w:p>
    <w:p w14:paraId="51D838F9" w14:textId="77777777" w:rsidR="00AD2AAC" w:rsidRPr="00D12471" w:rsidRDefault="00AD2AAC" w:rsidP="0013727D">
      <w:pPr>
        <w:jc w:val="both"/>
        <w:rPr>
          <w:rFonts w:ascii="Tahoma" w:hAnsi="Tahoma" w:cs="Tahoma"/>
          <w:sz w:val="22"/>
          <w:szCs w:val="22"/>
        </w:rPr>
      </w:pPr>
    </w:p>
    <w:p w14:paraId="51D838FA" w14:textId="77777777" w:rsidR="00AD2AAC" w:rsidRPr="00D12471" w:rsidRDefault="00AD2AAC" w:rsidP="00976DFB">
      <w:pPr>
        <w:numPr>
          <w:ilvl w:val="0"/>
          <w:numId w:val="6"/>
        </w:numPr>
        <w:tabs>
          <w:tab w:val="clear" w:pos="360"/>
          <w:tab w:val="num" w:pos="420"/>
        </w:tabs>
        <w:ind w:left="0" w:firstLine="0"/>
        <w:jc w:val="both"/>
        <w:rPr>
          <w:rFonts w:ascii="Tahoma" w:hAnsi="Tahoma" w:cs="Tahoma"/>
          <w:b/>
          <w:sz w:val="22"/>
          <w:szCs w:val="22"/>
        </w:rPr>
      </w:pPr>
      <w:r w:rsidRPr="00D12471">
        <w:rPr>
          <w:rFonts w:ascii="Tahoma" w:hAnsi="Tahoma" w:cs="Tahoma"/>
          <w:b/>
          <w:sz w:val="22"/>
          <w:szCs w:val="22"/>
        </w:rPr>
        <w:t>Ingreso y  permanencia en la Institución:</w:t>
      </w:r>
    </w:p>
    <w:p w14:paraId="12CD3290" w14:textId="77777777" w:rsidR="00026CBF" w:rsidRDefault="00026CBF" w:rsidP="00026CBF">
      <w:pPr>
        <w:ind w:left="426"/>
        <w:jc w:val="both"/>
        <w:rPr>
          <w:rFonts w:ascii="Tahoma" w:hAnsi="Tahoma" w:cs="Tahoma"/>
          <w:sz w:val="22"/>
          <w:szCs w:val="22"/>
        </w:rPr>
      </w:pPr>
    </w:p>
    <w:p w14:paraId="51D838FC"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Cuando el personal contratado se presente a sus labores deberá portar siempre un uniforme completo con distintito visible de la empresa que labora (de existir) y su cédula o bien su equivalente el cual deberá estar vigente y con fotografía, para efectos de  identificarlo como la persona de la lista. El uso de uniformes en ningún momento será excusa para no portar el gafete de identificación visiblemente que se le suministra como visitante de Mantenimiento.</w:t>
      </w:r>
    </w:p>
    <w:p w14:paraId="51D838FE"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De presentarse personal, sin su uniforme respectivo se le negará el ingreso a la institución.</w:t>
      </w:r>
    </w:p>
    <w:p w14:paraId="51D83900"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El personal deberá traer lo estrictamente necesari</w:t>
      </w:r>
      <w:r w:rsidR="008C5D01" w:rsidRPr="00D12471">
        <w:rPr>
          <w:rFonts w:ascii="Tahoma" w:hAnsi="Tahoma" w:cs="Tahoma"/>
          <w:sz w:val="22"/>
          <w:szCs w:val="22"/>
        </w:rPr>
        <w:t>o para realizar sus funciones.</w:t>
      </w:r>
      <w:r w:rsidRPr="00D12471">
        <w:rPr>
          <w:rFonts w:ascii="Tahoma" w:hAnsi="Tahoma" w:cs="Tahoma"/>
          <w:sz w:val="22"/>
          <w:szCs w:val="22"/>
        </w:rPr>
        <w:t xml:space="preserve"> </w:t>
      </w:r>
    </w:p>
    <w:p w14:paraId="51D83902"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 xml:space="preserve">Durante su permanencia </w:t>
      </w:r>
      <w:r w:rsidR="008C5D01" w:rsidRPr="00D12471">
        <w:rPr>
          <w:rFonts w:ascii="Tahoma" w:hAnsi="Tahoma" w:cs="Tahoma"/>
          <w:sz w:val="22"/>
          <w:szCs w:val="22"/>
        </w:rPr>
        <w:t xml:space="preserve">en las instalaciones del Banco </w:t>
      </w:r>
      <w:r w:rsidRPr="00D12471">
        <w:rPr>
          <w:rFonts w:ascii="Tahoma" w:hAnsi="Tahoma" w:cs="Tahoma"/>
          <w:sz w:val="22"/>
          <w:szCs w:val="22"/>
        </w:rPr>
        <w:t>deberá guardar adecuado vocabulario y uso correcto de la vestimenta, la cual deberá estar limpia y sin rasgaduras no permitiéndose tampoco el uso de camisetas sin mangas, calzado abierto, pantalones cortos y todas aquellas prendas que afecte la moral y las buenas costumbres.</w:t>
      </w:r>
    </w:p>
    <w:p w14:paraId="51D83904"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 xml:space="preserve">De presentarse personal no incluido en la lista, el mismo no ingresará y solo se hará la excepción cuando se fundamente que su presencia es altamente necesaria. Además ante </w:t>
      </w:r>
      <w:r w:rsidRPr="00D12471">
        <w:rPr>
          <w:rFonts w:ascii="Tahoma" w:hAnsi="Tahoma" w:cs="Tahoma"/>
          <w:sz w:val="22"/>
          <w:szCs w:val="22"/>
        </w:rPr>
        <w:lastRenderedPageBreak/>
        <w:t xml:space="preserve">tal hecho la empresa deberá tramitar lo más pronto posible un documento con las características antes citadas, en donde además se fundamente el </w:t>
      </w:r>
      <w:r w:rsidR="0013727D" w:rsidRPr="00D12471">
        <w:rPr>
          <w:rFonts w:ascii="Tahoma" w:hAnsi="Tahoma" w:cs="Tahoma"/>
          <w:sz w:val="22"/>
          <w:szCs w:val="22"/>
        </w:rPr>
        <w:t>porqué</w:t>
      </w:r>
      <w:r w:rsidRPr="00D12471">
        <w:rPr>
          <w:rFonts w:ascii="Tahoma" w:hAnsi="Tahoma" w:cs="Tahoma"/>
          <w:sz w:val="22"/>
          <w:szCs w:val="22"/>
        </w:rPr>
        <w:t xml:space="preserve"> de la omisión.</w:t>
      </w:r>
    </w:p>
    <w:p w14:paraId="51D83906" w14:textId="77777777" w:rsidR="00AD2AAC" w:rsidRPr="00D12471" w:rsidRDefault="00AD2AAC" w:rsidP="00026CBF">
      <w:pPr>
        <w:ind w:left="426"/>
        <w:jc w:val="both"/>
        <w:rPr>
          <w:rFonts w:ascii="Tahoma" w:hAnsi="Tahoma" w:cs="Tahoma"/>
          <w:sz w:val="22"/>
          <w:szCs w:val="22"/>
        </w:rPr>
      </w:pPr>
    </w:p>
    <w:p w14:paraId="51D83907"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Sobre ingreso de vehículos, el Área de Administración de Seguridad es competente a autorizar solo para el acceso momentáneo para descarga de material y equipo, toda solicitud por parte de la empresa para parqueos, deberá solicitarse ante el encargado del parqueo, excepto aquellos espacios que son de asignación permanente del Área de Administración de Seguridad, en cuyo caso el permiso deberá solicitarse ante el Responsable de dicha Área o en su ausencia ante el funcionario que lo sustituye.</w:t>
      </w:r>
    </w:p>
    <w:p w14:paraId="51D83908" w14:textId="77777777" w:rsidR="00AD2AAC" w:rsidRPr="00D12471" w:rsidRDefault="00AD2AAC" w:rsidP="00026CBF">
      <w:pPr>
        <w:ind w:left="426"/>
        <w:jc w:val="both"/>
        <w:rPr>
          <w:rFonts w:ascii="Tahoma" w:hAnsi="Tahoma" w:cs="Tahoma"/>
          <w:sz w:val="22"/>
          <w:szCs w:val="22"/>
        </w:rPr>
      </w:pPr>
    </w:p>
    <w:p w14:paraId="51D83909"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Se deberá informar al personal que como medidas de seguridad existirá siempre, revisiones en el momento de su ingreso, como en la salida de todo bulto, maletín y similares que el funcionario de la empresa porte. De utilizarse vehículos los mismos estarán sujetos a las mismas revisiones antes señaladas.</w:t>
      </w:r>
    </w:p>
    <w:p w14:paraId="51D8390A" w14:textId="77777777" w:rsidR="00AD2AAC" w:rsidRPr="00D12471" w:rsidRDefault="00AD2AAC" w:rsidP="00026CBF">
      <w:pPr>
        <w:ind w:left="426"/>
        <w:jc w:val="both"/>
        <w:rPr>
          <w:rFonts w:ascii="Tahoma" w:hAnsi="Tahoma" w:cs="Tahoma"/>
          <w:sz w:val="22"/>
          <w:szCs w:val="22"/>
        </w:rPr>
      </w:pPr>
    </w:p>
    <w:p w14:paraId="51D8390B"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Es potestad del Banco el negar el ingreso a algún funcionario del personal contratado, que por criterio técnico, sea inconveniente su permanencia en las instalaciones.</w:t>
      </w:r>
    </w:p>
    <w:p w14:paraId="51D8390C" w14:textId="77777777" w:rsidR="00AD2AAC" w:rsidRPr="00D12471" w:rsidRDefault="00AD2AAC" w:rsidP="00026CBF">
      <w:pPr>
        <w:ind w:left="426"/>
        <w:jc w:val="both"/>
        <w:rPr>
          <w:rFonts w:ascii="Tahoma" w:hAnsi="Tahoma" w:cs="Tahoma"/>
          <w:sz w:val="22"/>
          <w:szCs w:val="22"/>
        </w:rPr>
      </w:pPr>
    </w:p>
    <w:p w14:paraId="51D8390D"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La empresa contratante deberá de proveer a su personal de mantenimiento, los equipos de seguridad y protección que se exige en la normativa laboral para prevenir riesgos del trabajo; es decir: cascos de seguridad, guantes, calzado, anteojos de protección, equipo especializado en caso de trabajos que requieren suspensión aérea, entre otros.</w:t>
      </w:r>
    </w:p>
    <w:p w14:paraId="51D8390E" w14:textId="77777777" w:rsidR="00AD2AAC" w:rsidRPr="00D12471" w:rsidRDefault="00AD2AAC" w:rsidP="0013727D">
      <w:pPr>
        <w:jc w:val="both"/>
        <w:rPr>
          <w:rFonts w:ascii="Tahoma" w:hAnsi="Tahoma" w:cs="Tahoma"/>
          <w:sz w:val="22"/>
          <w:szCs w:val="22"/>
        </w:rPr>
      </w:pPr>
    </w:p>
    <w:p w14:paraId="51D8390F" w14:textId="77777777" w:rsidR="00AD2AAC" w:rsidRPr="00D12471" w:rsidRDefault="00AD2AAC" w:rsidP="00976DFB">
      <w:pPr>
        <w:numPr>
          <w:ilvl w:val="0"/>
          <w:numId w:val="6"/>
        </w:numPr>
        <w:tabs>
          <w:tab w:val="clear" w:pos="360"/>
          <w:tab w:val="num" w:pos="420"/>
        </w:tabs>
        <w:ind w:left="0" w:firstLine="0"/>
        <w:jc w:val="both"/>
        <w:rPr>
          <w:rFonts w:ascii="Tahoma" w:hAnsi="Tahoma" w:cs="Tahoma"/>
          <w:b/>
          <w:sz w:val="22"/>
          <w:szCs w:val="22"/>
        </w:rPr>
      </w:pPr>
      <w:r w:rsidRPr="00D12471">
        <w:rPr>
          <w:rFonts w:ascii="Tahoma" w:hAnsi="Tahoma" w:cs="Tahoma"/>
          <w:b/>
          <w:sz w:val="22"/>
          <w:szCs w:val="22"/>
        </w:rPr>
        <w:t>Horario de Carga y Descarga de material y Equipo:</w:t>
      </w:r>
    </w:p>
    <w:p w14:paraId="51D83910" w14:textId="77777777" w:rsidR="00AD2AAC" w:rsidRPr="00D12471" w:rsidRDefault="00AD2AAC" w:rsidP="0013727D">
      <w:pPr>
        <w:jc w:val="both"/>
        <w:rPr>
          <w:rFonts w:ascii="Tahoma" w:hAnsi="Tahoma" w:cs="Tahoma"/>
          <w:sz w:val="22"/>
          <w:szCs w:val="22"/>
        </w:rPr>
      </w:pPr>
    </w:p>
    <w:p w14:paraId="51D83911"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 xml:space="preserve">En lo concerniente al Edifico Principal, en días hábiles (lunes a viernes), se deberá respetar que para las horas de la mañana sea a partir de las 06:00 </w:t>
      </w:r>
      <w:proofErr w:type="spellStart"/>
      <w:r w:rsidRPr="00D12471">
        <w:rPr>
          <w:rFonts w:ascii="Tahoma" w:hAnsi="Tahoma" w:cs="Tahoma"/>
          <w:sz w:val="22"/>
          <w:szCs w:val="22"/>
        </w:rPr>
        <w:t>hrs</w:t>
      </w:r>
      <w:proofErr w:type="spellEnd"/>
      <w:r w:rsidRPr="00D12471">
        <w:rPr>
          <w:rFonts w:ascii="Tahoma" w:hAnsi="Tahoma" w:cs="Tahoma"/>
          <w:sz w:val="22"/>
          <w:szCs w:val="22"/>
        </w:rPr>
        <w:t xml:space="preserve">. hasta las 08:00 </w:t>
      </w:r>
      <w:proofErr w:type="spellStart"/>
      <w:r w:rsidRPr="00D12471">
        <w:rPr>
          <w:rFonts w:ascii="Tahoma" w:hAnsi="Tahoma" w:cs="Tahoma"/>
          <w:sz w:val="22"/>
          <w:szCs w:val="22"/>
        </w:rPr>
        <w:t>hrs</w:t>
      </w:r>
      <w:proofErr w:type="spellEnd"/>
      <w:r w:rsidRPr="00D12471">
        <w:rPr>
          <w:rFonts w:ascii="Tahoma" w:hAnsi="Tahoma" w:cs="Tahoma"/>
          <w:sz w:val="22"/>
          <w:szCs w:val="22"/>
        </w:rPr>
        <w:t xml:space="preserve">. y en las tardes a partir 17:30 </w:t>
      </w:r>
      <w:proofErr w:type="spellStart"/>
      <w:r w:rsidRPr="00D12471">
        <w:rPr>
          <w:rFonts w:ascii="Tahoma" w:hAnsi="Tahoma" w:cs="Tahoma"/>
          <w:sz w:val="22"/>
          <w:szCs w:val="22"/>
        </w:rPr>
        <w:t>hrs</w:t>
      </w:r>
      <w:proofErr w:type="spellEnd"/>
      <w:r w:rsidRPr="00D12471">
        <w:rPr>
          <w:rFonts w:ascii="Tahoma" w:hAnsi="Tahoma" w:cs="Tahoma"/>
          <w:sz w:val="22"/>
          <w:szCs w:val="22"/>
        </w:rPr>
        <w:t xml:space="preserve">. hasta las 19:00 </w:t>
      </w:r>
      <w:proofErr w:type="spellStart"/>
      <w:r w:rsidRPr="00D12471">
        <w:rPr>
          <w:rFonts w:ascii="Tahoma" w:hAnsi="Tahoma" w:cs="Tahoma"/>
          <w:sz w:val="22"/>
          <w:szCs w:val="22"/>
        </w:rPr>
        <w:t>hrs</w:t>
      </w:r>
      <w:proofErr w:type="spellEnd"/>
      <w:r w:rsidRPr="00D12471">
        <w:rPr>
          <w:rFonts w:ascii="Tahoma" w:hAnsi="Tahoma" w:cs="Tahoma"/>
          <w:sz w:val="22"/>
          <w:szCs w:val="22"/>
        </w:rPr>
        <w:t>. Solo en casos excepciones y con la autorización del Responsable del área de Administración de Seguridad o quien lo sustituya se variaría ese horario.</w:t>
      </w:r>
    </w:p>
    <w:p w14:paraId="51D83913"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 xml:space="preserve">Sobre días inhábiles estarán sujetos a casos especiales o excepcionales, que con previa comunicación escrita al Área de Administración de Seguridad indiquen  el motivo de no realizarse en los horarios arriba citados. </w:t>
      </w:r>
    </w:p>
    <w:p w14:paraId="51D83915"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Por tratarse de un caso excepcional tendrá que presentar la empresa un documento que guarde las características antes citadas, para proceder a dar ingreso.</w:t>
      </w:r>
    </w:p>
    <w:p w14:paraId="51D83916" w14:textId="77777777" w:rsidR="00AD2AAC" w:rsidRPr="00D12471" w:rsidRDefault="00AD2AAC" w:rsidP="0013727D">
      <w:pPr>
        <w:jc w:val="both"/>
        <w:rPr>
          <w:rFonts w:ascii="Tahoma" w:hAnsi="Tahoma" w:cs="Tahoma"/>
          <w:sz w:val="22"/>
          <w:szCs w:val="22"/>
        </w:rPr>
      </w:pPr>
    </w:p>
    <w:p w14:paraId="51D83917" w14:textId="77777777" w:rsidR="00AD2AAC" w:rsidRPr="00D12471" w:rsidRDefault="00AD2AAC" w:rsidP="00976DFB">
      <w:pPr>
        <w:numPr>
          <w:ilvl w:val="0"/>
          <w:numId w:val="6"/>
        </w:numPr>
        <w:tabs>
          <w:tab w:val="clear" w:pos="360"/>
          <w:tab w:val="num" w:pos="420"/>
        </w:tabs>
        <w:ind w:left="0" w:firstLine="0"/>
        <w:jc w:val="both"/>
        <w:rPr>
          <w:rFonts w:ascii="Tahoma" w:hAnsi="Tahoma" w:cs="Tahoma"/>
          <w:b/>
          <w:sz w:val="22"/>
          <w:szCs w:val="22"/>
        </w:rPr>
      </w:pPr>
      <w:r w:rsidRPr="00D12471">
        <w:rPr>
          <w:rFonts w:ascii="Tahoma" w:hAnsi="Tahoma" w:cs="Tahoma"/>
          <w:b/>
          <w:sz w:val="22"/>
          <w:szCs w:val="22"/>
        </w:rPr>
        <w:t>Salida e Ingreso de herramientas:</w:t>
      </w:r>
    </w:p>
    <w:p w14:paraId="51D83918" w14:textId="77777777" w:rsidR="00AD2AAC" w:rsidRPr="00D12471" w:rsidRDefault="00AD2AAC" w:rsidP="0013727D">
      <w:pPr>
        <w:jc w:val="both"/>
        <w:rPr>
          <w:rFonts w:ascii="Tahoma" w:hAnsi="Tahoma" w:cs="Tahoma"/>
          <w:sz w:val="22"/>
          <w:szCs w:val="22"/>
        </w:rPr>
      </w:pPr>
    </w:p>
    <w:p w14:paraId="51D83919"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Cuando por motivo de eventualidades se requiera de una mayor cantidad de  herramientas, o bien, su salida para otros trabajos, se deberá presentar un documento con las características anteriormente citadas.</w:t>
      </w:r>
    </w:p>
    <w:p w14:paraId="51D8391B" w14:textId="77777777" w:rsidR="00AD2AAC" w:rsidRPr="00D12471" w:rsidRDefault="00AD2AAC" w:rsidP="00026CBF">
      <w:pPr>
        <w:ind w:left="426"/>
        <w:jc w:val="both"/>
        <w:rPr>
          <w:rFonts w:ascii="Tahoma" w:hAnsi="Tahoma" w:cs="Tahoma"/>
          <w:sz w:val="22"/>
          <w:szCs w:val="22"/>
        </w:rPr>
      </w:pPr>
      <w:r w:rsidRPr="00D12471">
        <w:rPr>
          <w:rFonts w:ascii="Tahoma" w:hAnsi="Tahoma" w:cs="Tahoma"/>
          <w:sz w:val="22"/>
          <w:szCs w:val="22"/>
        </w:rPr>
        <w:t>Dicho documento será utilizado para gestionar una Orden de Salida, ante el Área de Administración de Bienes en Existencia, tanto en el Edificio Principal, Plantel de Moravia, y demás entidades donde exista dicho control, cuando sea extraída toda o alguna herramienta un día posterior a su ingreso.</w:t>
      </w:r>
    </w:p>
    <w:p w14:paraId="51D8391C" w14:textId="77777777" w:rsidR="00AD2AAC" w:rsidRPr="00D12471" w:rsidRDefault="00AD2AAC" w:rsidP="0013727D">
      <w:pPr>
        <w:jc w:val="both"/>
        <w:rPr>
          <w:rFonts w:ascii="Tahoma" w:hAnsi="Tahoma" w:cs="Tahoma"/>
          <w:sz w:val="22"/>
          <w:szCs w:val="22"/>
        </w:rPr>
      </w:pPr>
    </w:p>
    <w:p w14:paraId="51D8391D" w14:textId="77777777" w:rsidR="00AD2AAC" w:rsidRPr="00D12471" w:rsidRDefault="00AD2AAC" w:rsidP="0013727D">
      <w:pPr>
        <w:jc w:val="both"/>
        <w:rPr>
          <w:rFonts w:ascii="Tahoma" w:hAnsi="Tahoma" w:cs="Tahoma"/>
          <w:sz w:val="22"/>
          <w:szCs w:val="22"/>
        </w:rPr>
      </w:pPr>
    </w:p>
    <w:p w14:paraId="51D8391E" w14:textId="77777777" w:rsidR="00AD2AAC" w:rsidRPr="00D12471" w:rsidRDefault="00AD2AAC" w:rsidP="0013727D">
      <w:pPr>
        <w:jc w:val="both"/>
        <w:rPr>
          <w:rFonts w:ascii="Tahoma" w:hAnsi="Tahoma" w:cs="Tahoma"/>
          <w:sz w:val="22"/>
          <w:szCs w:val="22"/>
        </w:rPr>
      </w:pPr>
    </w:p>
    <w:p w14:paraId="51D8391F" w14:textId="77777777" w:rsidR="000B58A5" w:rsidRPr="00D12471" w:rsidRDefault="004D0979" w:rsidP="00FC097B">
      <w:pPr>
        <w:pStyle w:val="Ttulo1"/>
        <w:numPr>
          <w:ilvl w:val="0"/>
          <w:numId w:val="0"/>
        </w:numPr>
        <w:ind w:left="360"/>
        <w:jc w:val="center"/>
        <w:rPr>
          <w:snapToGrid w:val="0"/>
          <w:color w:val="auto"/>
          <w:sz w:val="22"/>
          <w:szCs w:val="22"/>
        </w:rPr>
      </w:pPr>
      <w:r w:rsidRPr="00D12471">
        <w:rPr>
          <w:sz w:val="22"/>
          <w:szCs w:val="22"/>
        </w:rPr>
        <w:br w:type="page"/>
      </w:r>
      <w:bookmarkStart w:id="79" w:name="_Toc337455332"/>
      <w:bookmarkStart w:id="80" w:name="_Toc337455418"/>
      <w:r w:rsidR="000B58A5" w:rsidRPr="00D12471">
        <w:rPr>
          <w:snapToGrid w:val="0"/>
          <w:color w:val="auto"/>
          <w:sz w:val="22"/>
          <w:szCs w:val="22"/>
        </w:rPr>
        <w:lastRenderedPageBreak/>
        <w:t xml:space="preserve">ANEXO </w:t>
      </w:r>
      <w:r w:rsidR="000B58A5" w:rsidRPr="00D12471">
        <w:rPr>
          <w:color w:val="auto"/>
          <w:sz w:val="22"/>
          <w:szCs w:val="22"/>
        </w:rPr>
        <w:t xml:space="preserve"> No.</w:t>
      </w:r>
      <w:r w:rsidR="007A384F" w:rsidRPr="00D12471">
        <w:rPr>
          <w:color w:val="auto"/>
          <w:sz w:val="22"/>
          <w:szCs w:val="22"/>
        </w:rPr>
        <w:t>3</w:t>
      </w:r>
      <w:bookmarkEnd w:id="79"/>
      <w:bookmarkEnd w:id="80"/>
    </w:p>
    <w:p w14:paraId="51D83920" w14:textId="77777777" w:rsidR="000B58A5" w:rsidRPr="00D12471" w:rsidRDefault="000B58A5" w:rsidP="000B58A5">
      <w:pPr>
        <w:widowControl w:val="0"/>
        <w:numPr>
          <w:ilvl w:val="12"/>
          <w:numId w:val="0"/>
        </w:numPr>
        <w:rPr>
          <w:rFonts w:ascii="Tahoma" w:hAnsi="Tahoma" w:cs="Tahoma"/>
          <w:b/>
          <w:bCs/>
          <w:snapToGrid w:val="0"/>
          <w:sz w:val="22"/>
          <w:szCs w:val="22"/>
        </w:rPr>
      </w:pPr>
    </w:p>
    <w:p w14:paraId="51D83921" w14:textId="77777777" w:rsidR="000B58A5" w:rsidRPr="00D12471" w:rsidRDefault="0079614B" w:rsidP="001C0C81">
      <w:pPr>
        <w:suppressAutoHyphens/>
        <w:ind w:left="1440" w:right="17"/>
        <w:rPr>
          <w:rFonts w:ascii="Tahoma" w:hAnsi="Tahoma" w:cs="Tahoma"/>
          <w:b/>
          <w:bCs/>
          <w:sz w:val="22"/>
          <w:szCs w:val="22"/>
        </w:rPr>
      </w:pPr>
      <w:r w:rsidRPr="00D12471">
        <w:rPr>
          <w:rFonts w:ascii="Tahoma" w:hAnsi="Tahoma" w:cs="Tahoma"/>
          <w:b/>
          <w:bCs/>
          <w:sz w:val="22"/>
          <w:szCs w:val="22"/>
        </w:rPr>
        <w:t xml:space="preserve">EQUIPO </w:t>
      </w:r>
      <w:r w:rsidR="002C250A" w:rsidRPr="00D12471">
        <w:rPr>
          <w:rFonts w:ascii="Tahoma" w:hAnsi="Tahoma" w:cs="Tahoma"/>
          <w:b/>
          <w:bCs/>
          <w:sz w:val="22"/>
          <w:szCs w:val="22"/>
        </w:rPr>
        <w:t xml:space="preserve">TECNOLÓGICO </w:t>
      </w:r>
      <w:r w:rsidR="001C0C81" w:rsidRPr="00D12471">
        <w:rPr>
          <w:rFonts w:ascii="Tahoma" w:hAnsi="Tahoma" w:cs="Tahoma"/>
          <w:b/>
          <w:bCs/>
          <w:sz w:val="22"/>
          <w:szCs w:val="22"/>
        </w:rPr>
        <w:t>DE ALTO RENDIMIENTO</w:t>
      </w:r>
    </w:p>
    <w:p w14:paraId="51D83922" w14:textId="77777777" w:rsidR="000B58A5" w:rsidRPr="00D12471" w:rsidRDefault="000B58A5" w:rsidP="000B58A5">
      <w:pPr>
        <w:suppressAutoHyphens/>
        <w:ind w:left="180" w:right="17"/>
        <w:rPr>
          <w:rFonts w:ascii="Tahoma" w:hAnsi="Tahoma" w:cs="Tahoma"/>
          <w:b/>
          <w:bCs/>
          <w:sz w:val="22"/>
          <w:szCs w:val="22"/>
        </w:rPr>
      </w:pPr>
    </w:p>
    <w:p w14:paraId="51D83923" w14:textId="77777777" w:rsidR="005A2316" w:rsidRPr="00D12471" w:rsidRDefault="001C0C81" w:rsidP="001C0C81">
      <w:pPr>
        <w:suppressAutoHyphens/>
        <w:ind w:left="180" w:right="17"/>
        <w:jc w:val="both"/>
        <w:rPr>
          <w:rFonts w:ascii="Tahoma" w:hAnsi="Tahoma" w:cs="Tahoma"/>
          <w:bCs/>
          <w:sz w:val="22"/>
          <w:szCs w:val="22"/>
        </w:rPr>
      </w:pPr>
      <w:r w:rsidRPr="00D12471">
        <w:rPr>
          <w:rFonts w:ascii="Tahoma" w:hAnsi="Tahoma" w:cs="Tahoma"/>
          <w:bCs/>
          <w:sz w:val="22"/>
          <w:szCs w:val="22"/>
        </w:rPr>
        <w:t xml:space="preserve">El adjudicatario debe considerar como computadora de alto rendimiento aquella que sea </w:t>
      </w:r>
      <w:r w:rsidR="00F34E95" w:rsidRPr="00D12471">
        <w:rPr>
          <w:rFonts w:ascii="Tahoma" w:hAnsi="Tahoma" w:cs="Tahoma"/>
          <w:bCs/>
          <w:sz w:val="22"/>
          <w:szCs w:val="22"/>
        </w:rPr>
        <w:t>similar a las usadas en el BCCR</w:t>
      </w:r>
      <w:r w:rsidRPr="00D12471">
        <w:rPr>
          <w:rFonts w:ascii="Tahoma" w:hAnsi="Tahoma" w:cs="Tahoma"/>
          <w:bCs/>
          <w:sz w:val="22"/>
          <w:szCs w:val="22"/>
        </w:rPr>
        <w:t xml:space="preserve">, a manera de referencia </w:t>
      </w:r>
      <w:r w:rsidR="00A95B93" w:rsidRPr="00D12471">
        <w:rPr>
          <w:rFonts w:ascii="Tahoma" w:hAnsi="Tahoma" w:cs="Tahoma"/>
          <w:bCs/>
          <w:sz w:val="22"/>
          <w:szCs w:val="22"/>
        </w:rPr>
        <w:t>se suministra una lista con las características que actualmente poseen las máquinas de desarrolladores del BCCR</w:t>
      </w:r>
      <w:r w:rsidR="005A2316" w:rsidRPr="00D12471">
        <w:rPr>
          <w:rFonts w:ascii="Tahoma" w:hAnsi="Tahoma" w:cs="Tahoma"/>
          <w:bCs/>
          <w:sz w:val="22"/>
          <w:szCs w:val="22"/>
        </w:rPr>
        <w:t>.</w:t>
      </w:r>
    </w:p>
    <w:p w14:paraId="51D83924" w14:textId="77777777" w:rsidR="00CC6337" w:rsidRPr="00D12471" w:rsidRDefault="00CC6337" w:rsidP="001C0C81">
      <w:pPr>
        <w:suppressAutoHyphens/>
        <w:ind w:left="720" w:right="17" w:hanging="720"/>
        <w:jc w:val="both"/>
        <w:rPr>
          <w:rFonts w:ascii="Tahoma" w:hAnsi="Tahoma" w:cs="Tahoma"/>
          <w:bCs/>
          <w:sz w:val="22"/>
          <w:szCs w:val="22"/>
        </w:rPr>
      </w:pPr>
    </w:p>
    <w:p w14:paraId="51D83925" w14:textId="77777777" w:rsidR="001C0C81" w:rsidRPr="00D12471" w:rsidRDefault="00CC6337"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 xml:space="preserve">Procesador Intel </w:t>
      </w:r>
      <w:proofErr w:type="spellStart"/>
      <w:r w:rsidRPr="00D12471">
        <w:rPr>
          <w:rFonts w:ascii="Tahoma" w:hAnsi="Tahoma" w:cs="Tahoma"/>
          <w:bCs/>
          <w:sz w:val="22"/>
          <w:szCs w:val="22"/>
        </w:rPr>
        <w:t>Quad</w:t>
      </w:r>
      <w:proofErr w:type="spellEnd"/>
      <w:r w:rsidRPr="00D12471">
        <w:rPr>
          <w:rFonts w:ascii="Tahoma" w:hAnsi="Tahoma" w:cs="Tahoma"/>
          <w:bCs/>
          <w:sz w:val="22"/>
          <w:szCs w:val="22"/>
        </w:rPr>
        <w:t xml:space="preserve"> Core </w:t>
      </w:r>
      <w:r w:rsidR="003C048E" w:rsidRPr="00D12471">
        <w:rPr>
          <w:rFonts w:ascii="Tahoma" w:hAnsi="Tahoma" w:cs="Tahoma"/>
          <w:bCs/>
          <w:sz w:val="22"/>
          <w:szCs w:val="22"/>
        </w:rPr>
        <w:t>última tecnología para equipos de alto desempeño</w:t>
      </w:r>
    </w:p>
    <w:p w14:paraId="51D83926" w14:textId="77777777" w:rsidR="00CC6337" w:rsidRPr="00D12471" w:rsidRDefault="00CC6337"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 xml:space="preserve">Memoria principal con un mínimo de </w:t>
      </w:r>
      <w:r w:rsidR="003C048E" w:rsidRPr="00D12471">
        <w:rPr>
          <w:rFonts w:ascii="Tahoma" w:hAnsi="Tahoma" w:cs="Tahoma"/>
          <w:bCs/>
          <w:sz w:val="22"/>
          <w:szCs w:val="22"/>
        </w:rPr>
        <w:t>8</w:t>
      </w:r>
      <w:r w:rsidRPr="00D12471">
        <w:rPr>
          <w:rFonts w:ascii="Tahoma" w:hAnsi="Tahoma" w:cs="Tahoma"/>
          <w:bCs/>
          <w:sz w:val="22"/>
          <w:szCs w:val="22"/>
        </w:rPr>
        <w:t xml:space="preserve"> Gb </w:t>
      </w:r>
    </w:p>
    <w:p w14:paraId="51D83927" w14:textId="77777777" w:rsidR="00CC6337" w:rsidRPr="00D12471" w:rsidRDefault="00CC6337"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Teclado de al menos 104 teclas en español</w:t>
      </w:r>
    </w:p>
    <w:p w14:paraId="51D83928" w14:textId="77777777" w:rsidR="00CC6337" w:rsidRPr="00D12471" w:rsidRDefault="00CC6337"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Seis (4) puertos USB 2.0 (4 pines) en la parte posterior, y al menos cuatro (4) en la parte frontal</w:t>
      </w:r>
    </w:p>
    <w:p w14:paraId="51D83929" w14:textId="77777777" w:rsidR="00CC6337" w:rsidRPr="00D12471" w:rsidRDefault="00CC6337"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 xml:space="preserve">Dispositivo "mouse" de al menos dos botones y con botón de </w:t>
      </w:r>
      <w:proofErr w:type="spellStart"/>
      <w:r w:rsidRPr="00D12471">
        <w:rPr>
          <w:rFonts w:ascii="Tahoma" w:hAnsi="Tahoma" w:cs="Tahoma"/>
          <w:bCs/>
          <w:sz w:val="22"/>
          <w:szCs w:val="22"/>
        </w:rPr>
        <w:t>scroll</w:t>
      </w:r>
      <w:proofErr w:type="spellEnd"/>
      <w:r w:rsidRPr="00D12471">
        <w:rPr>
          <w:rFonts w:ascii="Tahoma" w:hAnsi="Tahoma" w:cs="Tahoma"/>
          <w:bCs/>
          <w:sz w:val="22"/>
          <w:szCs w:val="22"/>
        </w:rPr>
        <w:t xml:space="preserve"> incorporado de tipo óptico</w:t>
      </w:r>
    </w:p>
    <w:p w14:paraId="51D8392A" w14:textId="77777777" w:rsidR="00CC6337" w:rsidRPr="00D12471" w:rsidRDefault="00CC6337"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Interfaz de red IEEE 802.3 10/100/1000 (conector RJ45)</w:t>
      </w:r>
    </w:p>
    <w:p w14:paraId="51D8392B" w14:textId="77777777" w:rsidR="00CC6337" w:rsidRPr="00D12471" w:rsidRDefault="00CC6337"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Dos discos duros SATA de al menos 7200 RPM y con una capacidad de al menos 500 Gb, con capacidad de configuración en RAID (espejo)</w:t>
      </w:r>
    </w:p>
    <w:p w14:paraId="51D8392C" w14:textId="77777777" w:rsidR="00CC6337" w:rsidRPr="00D12471" w:rsidRDefault="00EC47EC"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1</w:t>
      </w:r>
      <w:r w:rsidR="00CC6337" w:rsidRPr="00D12471">
        <w:rPr>
          <w:rFonts w:ascii="Tahoma" w:hAnsi="Tahoma" w:cs="Tahoma"/>
          <w:bCs/>
          <w:sz w:val="22"/>
          <w:szCs w:val="22"/>
        </w:rPr>
        <w:t xml:space="preserve"> Monitores </w:t>
      </w:r>
      <w:proofErr w:type="spellStart"/>
      <w:r w:rsidR="00CC6337" w:rsidRPr="00D12471">
        <w:rPr>
          <w:rFonts w:ascii="Tahoma" w:hAnsi="Tahoma" w:cs="Tahoma"/>
          <w:bCs/>
          <w:sz w:val="22"/>
          <w:szCs w:val="22"/>
        </w:rPr>
        <w:t>policromático</w:t>
      </w:r>
      <w:proofErr w:type="spellEnd"/>
      <w:r w:rsidR="00CC6337" w:rsidRPr="00D12471">
        <w:rPr>
          <w:rFonts w:ascii="Tahoma" w:hAnsi="Tahoma" w:cs="Tahoma"/>
          <w:bCs/>
          <w:sz w:val="22"/>
          <w:szCs w:val="22"/>
        </w:rPr>
        <w:t xml:space="preserve"> SVGA plano —Flat panel </w:t>
      </w:r>
      <w:proofErr w:type="spellStart"/>
      <w:r w:rsidR="00CC6337" w:rsidRPr="00D12471">
        <w:rPr>
          <w:rFonts w:ascii="Tahoma" w:hAnsi="Tahoma" w:cs="Tahoma"/>
          <w:bCs/>
          <w:sz w:val="22"/>
          <w:szCs w:val="22"/>
        </w:rPr>
        <w:t>display</w:t>
      </w:r>
      <w:proofErr w:type="spellEnd"/>
      <w:r w:rsidR="00CC6337" w:rsidRPr="00D12471">
        <w:rPr>
          <w:rFonts w:ascii="Tahoma" w:hAnsi="Tahoma" w:cs="Tahoma"/>
          <w:bCs/>
          <w:sz w:val="22"/>
          <w:szCs w:val="22"/>
        </w:rPr>
        <w:t xml:space="preserve"> (no CRT ni pantalla plana)— con un área visible de al menos 48.26 centímetros (19 pulgadas) </w:t>
      </w:r>
      <w:proofErr w:type="spellStart"/>
      <w:r w:rsidR="00CC6337" w:rsidRPr="00D12471">
        <w:rPr>
          <w:rFonts w:ascii="Tahoma" w:hAnsi="Tahoma" w:cs="Tahoma"/>
          <w:bCs/>
          <w:sz w:val="22"/>
          <w:szCs w:val="22"/>
        </w:rPr>
        <w:t>widescreen</w:t>
      </w:r>
      <w:proofErr w:type="spellEnd"/>
    </w:p>
    <w:p w14:paraId="51D8392D" w14:textId="77777777" w:rsidR="000B58A5" w:rsidRPr="00D12471" w:rsidRDefault="00CC6337"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 xml:space="preserve">Lector para tarjetas </w:t>
      </w:r>
      <w:proofErr w:type="spellStart"/>
      <w:r w:rsidRPr="00D12471">
        <w:rPr>
          <w:rFonts w:ascii="Tahoma" w:hAnsi="Tahoma" w:cs="Tahoma"/>
          <w:bCs/>
          <w:sz w:val="22"/>
          <w:szCs w:val="22"/>
        </w:rPr>
        <w:t>SmartCard</w:t>
      </w:r>
      <w:proofErr w:type="spellEnd"/>
      <w:r w:rsidRPr="00D12471">
        <w:rPr>
          <w:rFonts w:ascii="Tahoma" w:hAnsi="Tahoma" w:cs="Tahoma"/>
          <w:bCs/>
          <w:sz w:val="22"/>
          <w:szCs w:val="22"/>
        </w:rPr>
        <w:t xml:space="preserve"> integrado</w:t>
      </w:r>
      <w:r w:rsidR="00742349" w:rsidRPr="00D12471">
        <w:rPr>
          <w:rFonts w:ascii="Tahoma" w:hAnsi="Tahoma" w:cs="Tahoma"/>
          <w:bCs/>
          <w:sz w:val="22"/>
          <w:szCs w:val="22"/>
        </w:rPr>
        <w:t xml:space="preserve"> o externo</w:t>
      </w:r>
    </w:p>
    <w:p w14:paraId="51D8392E" w14:textId="77777777" w:rsidR="00A017B6" w:rsidRPr="00D12471" w:rsidRDefault="00A017B6" w:rsidP="00976DFB">
      <w:pPr>
        <w:numPr>
          <w:ilvl w:val="0"/>
          <w:numId w:val="9"/>
        </w:numPr>
        <w:suppressAutoHyphens/>
        <w:ind w:right="17"/>
        <w:jc w:val="both"/>
        <w:rPr>
          <w:rFonts w:ascii="Tahoma" w:hAnsi="Tahoma" w:cs="Tahoma"/>
          <w:bCs/>
          <w:sz w:val="22"/>
          <w:szCs w:val="22"/>
        </w:rPr>
      </w:pPr>
      <w:r w:rsidRPr="00D12471">
        <w:rPr>
          <w:rFonts w:ascii="Tahoma" w:hAnsi="Tahoma" w:cs="Tahoma"/>
          <w:bCs/>
          <w:sz w:val="22"/>
          <w:szCs w:val="22"/>
        </w:rPr>
        <w:t>Candado</w:t>
      </w:r>
      <w:r w:rsidR="009961D6" w:rsidRPr="00D12471">
        <w:rPr>
          <w:rFonts w:ascii="Tahoma" w:hAnsi="Tahoma" w:cs="Tahoma"/>
          <w:bCs/>
          <w:sz w:val="22"/>
          <w:szCs w:val="22"/>
        </w:rPr>
        <w:t xml:space="preserve"> para computadora.</w:t>
      </w:r>
      <w:r w:rsidRPr="00D12471">
        <w:rPr>
          <w:rFonts w:ascii="Tahoma" w:hAnsi="Tahoma" w:cs="Tahoma"/>
          <w:bCs/>
          <w:sz w:val="22"/>
          <w:szCs w:val="22"/>
        </w:rPr>
        <w:t xml:space="preserve"> </w:t>
      </w:r>
    </w:p>
    <w:p w14:paraId="51D8392F" w14:textId="77777777" w:rsidR="00B40A99" w:rsidRPr="00D12471" w:rsidRDefault="00B40A99">
      <w:pPr>
        <w:rPr>
          <w:rFonts w:ascii="Tahoma" w:eastAsia="Times New Roman" w:hAnsi="Tahoma" w:cs="Tahoma"/>
          <w:spacing w:val="-3"/>
          <w:sz w:val="22"/>
          <w:szCs w:val="22"/>
          <w:lang w:val="es-CR" w:eastAsia="en-US"/>
        </w:rPr>
      </w:pPr>
      <w:r w:rsidRPr="00D12471">
        <w:rPr>
          <w:rFonts w:ascii="Tahoma" w:eastAsia="Times New Roman" w:hAnsi="Tahoma" w:cs="Tahoma"/>
          <w:spacing w:val="-3"/>
          <w:sz w:val="22"/>
          <w:szCs w:val="22"/>
          <w:lang w:val="es-CR" w:eastAsia="en-US"/>
        </w:rPr>
        <w:br w:type="page"/>
      </w:r>
    </w:p>
    <w:p w14:paraId="51D83930" w14:textId="77777777" w:rsidR="00B40A99" w:rsidRPr="00D12471" w:rsidRDefault="00B40A99" w:rsidP="00B40A99">
      <w:pPr>
        <w:pStyle w:val="Ttulo1"/>
        <w:numPr>
          <w:ilvl w:val="0"/>
          <w:numId w:val="0"/>
        </w:numPr>
        <w:ind w:left="360"/>
        <w:jc w:val="center"/>
        <w:rPr>
          <w:snapToGrid w:val="0"/>
          <w:color w:val="auto"/>
          <w:sz w:val="22"/>
          <w:szCs w:val="22"/>
        </w:rPr>
      </w:pPr>
      <w:r w:rsidRPr="00D12471">
        <w:rPr>
          <w:snapToGrid w:val="0"/>
          <w:color w:val="auto"/>
          <w:sz w:val="22"/>
          <w:szCs w:val="22"/>
        </w:rPr>
        <w:lastRenderedPageBreak/>
        <w:t xml:space="preserve">ANEXO </w:t>
      </w:r>
      <w:r w:rsidRPr="00D12471">
        <w:rPr>
          <w:color w:val="auto"/>
          <w:sz w:val="22"/>
          <w:szCs w:val="22"/>
        </w:rPr>
        <w:t xml:space="preserve"> No.4</w:t>
      </w:r>
    </w:p>
    <w:p w14:paraId="51D83931" w14:textId="77777777" w:rsidR="00B40A99" w:rsidRPr="00D12471" w:rsidRDefault="00B40A99" w:rsidP="00B40A99">
      <w:pPr>
        <w:widowControl w:val="0"/>
        <w:numPr>
          <w:ilvl w:val="12"/>
          <w:numId w:val="0"/>
        </w:numPr>
        <w:rPr>
          <w:rFonts w:ascii="Tahoma" w:hAnsi="Tahoma" w:cs="Tahoma"/>
          <w:b/>
          <w:bCs/>
          <w:snapToGrid w:val="0"/>
          <w:sz w:val="22"/>
          <w:szCs w:val="22"/>
        </w:rPr>
      </w:pPr>
    </w:p>
    <w:p w14:paraId="51D83932" w14:textId="77777777" w:rsidR="00B40A99" w:rsidRPr="00D12471" w:rsidRDefault="00B40A99" w:rsidP="00B40A99">
      <w:pPr>
        <w:suppressAutoHyphens/>
        <w:ind w:left="1440" w:right="17"/>
        <w:rPr>
          <w:rFonts w:ascii="Tahoma" w:hAnsi="Tahoma" w:cs="Tahoma"/>
          <w:b/>
          <w:bCs/>
          <w:sz w:val="22"/>
          <w:szCs w:val="22"/>
        </w:rPr>
      </w:pPr>
      <w:r w:rsidRPr="00D12471">
        <w:rPr>
          <w:rFonts w:ascii="Tahoma" w:hAnsi="Tahoma" w:cs="Tahoma"/>
          <w:b/>
          <w:bCs/>
          <w:sz w:val="22"/>
          <w:szCs w:val="22"/>
        </w:rPr>
        <w:t>Conexión de instalaciones del Contratista con el BCCR</w:t>
      </w:r>
    </w:p>
    <w:p w14:paraId="51D83933" w14:textId="77777777" w:rsidR="00B40A99" w:rsidRPr="00D12471" w:rsidRDefault="00B40A99" w:rsidP="00B40A99">
      <w:pPr>
        <w:jc w:val="both"/>
        <w:rPr>
          <w:rFonts w:ascii="Tahoma" w:hAnsi="Tahoma" w:cs="Tahoma"/>
          <w:b/>
          <w:bCs/>
          <w:sz w:val="22"/>
          <w:szCs w:val="22"/>
        </w:rPr>
      </w:pPr>
    </w:p>
    <w:p w14:paraId="51D83934" w14:textId="77777777" w:rsidR="00B40A99" w:rsidRPr="00D12471" w:rsidRDefault="00B40A99" w:rsidP="00B40A99">
      <w:pPr>
        <w:jc w:val="both"/>
        <w:rPr>
          <w:rFonts w:ascii="Tahoma" w:hAnsi="Tahoma" w:cs="Tahoma"/>
          <w:b/>
          <w:bCs/>
          <w:sz w:val="22"/>
          <w:szCs w:val="22"/>
        </w:rPr>
      </w:pPr>
    </w:p>
    <w:p w14:paraId="51D83935" w14:textId="77777777" w:rsidR="00B40A99" w:rsidRPr="00D12471" w:rsidRDefault="00B40A99" w:rsidP="00B40A99">
      <w:pPr>
        <w:jc w:val="both"/>
        <w:rPr>
          <w:rFonts w:ascii="Tahoma" w:hAnsi="Tahoma" w:cs="Tahoma"/>
          <w:b/>
          <w:bCs/>
          <w:sz w:val="22"/>
          <w:szCs w:val="22"/>
        </w:rPr>
      </w:pPr>
      <w:r w:rsidRPr="00D12471">
        <w:rPr>
          <w:rFonts w:ascii="Tahoma" w:hAnsi="Tahoma" w:cs="Tahoma"/>
          <w:b/>
          <w:bCs/>
          <w:sz w:val="22"/>
          <w:szCs w:val="22"/>
        </w:rPr>
        <w:t>En general</w:t>
      </w:r>
    </w:p>
    <w:p w14:paraId="51D83936" w14:textId="77777777" w:rsidR="00B40A99" w:rsidRPr="00D12471" w:rsidRDefault="00B40A99" w:rsidP="00B40A99">
      <w:pPr>
        <w:pStyle w:val="Prrafodelista"/>
        <w:jc w:val="both"/>
        <w:rPr>
          <w:rFonts w:ascii="Tahoma" w:hAnsi="Tahoma" w:cs="Tahoma"/>
          <w:sz w:val="22"/>
          <w:szCs w:val="22"/>
        </w:rPr>
      </w:pPr>
      <w:r w:rsidRPr="00D12471">
        <w:rPr>
          <w:rFonts w:ascii="Tahoma" w:hAnsi="Tahoma" w:cs="Tahoma"/>
          <w:sz w:val="22"/>
          <w:szCs w:val="22"/>
        </w:rPr>
        <w:t>El Contratista deberá mantener comunicados los equipos utilizados para el desarrollo de software con la red interna del Banco Central.</w:t>
      </w:r>
    </w:p>
    <w:p w14:paraId="51D83937" w14:textId="77777777" w:rsidR="00B40A99" w:rsidRPr="00D12471" w:rsidRDefault="00B40A99" w:rsidP="00B40A99">
      <w:pPr>
        <w:pStyle w:val="Prrafodelista"/>
        <w:jc w:val="both"/>
        <w:rPr>
          <w:rFonts w:ascii="Tahoma" w:hAnsi="Tahoma" w:cs="Tahoma"/>
          <w:sz w:val="22"/>
          <w:szCs w:val="22"/>
        </w:rPr>
      </w:pPr>
      <w:r w:rsidRPr="00D12471">
        <w:rPr>
          <w:rFonts w:ascii="Tahoma" w:hAnsi="Tahoma" w:cs="Tahoma"/>
          <w:sz w:val="22"/>
          <w:szCs w:val="22"/>
        </w:rPr>
        <w:t xml:space="preserve">El Contratista deberá aplicar las medidas de seguridad informática que el Banco le solicite.  </w:t>
      </w:r>
    </w:p>
    <w:p w14:paraId="51D83938" w14:textId="77777777" w:rsidR="00BD038C" w:rsidRPr="00D12471" w:rsidRDefault="00BD038C" w:rsidP="00B40A99">
      <w:pPr>
        <w:pStyle w:val="Prrafodelista"/>
        <w:jc w:val="both"/>
        <w:rPr>
          <w:rFonts w:ascii="Tahoma" w:hAnsi="Tahoma" w:cs="Tahoma"/>
          <w:b/>
          <w:bCs/>
          <w:sz w:val="22"/>
          <w:szCs w:val="22"/>
        </w:rPr>
      </w:pPr>
    </w:p>
    <w:p w14:paraId="51D83939" w14:textId="77777777" w:rsidR="00B40A99" w:rsidRPr="00D12471" w:rsidRDefault="00B40A99" w:rsidP="00B40A99">
      <w:pPr>
        <w:pStyle w:val="Prrafodelista"/>
        <w:jc w:val="both"/>
        <w:rPr>
          <w:rFonts w:ascii="Tahoma" w:hAnsi="Tahoma" w:cs="Tahoma"/>
          <w:b/>
          <w:bCs/>
          <w:sz w:val="22"/>
          <w:szCs w:val="22"/>
        </w:rPr>
      </w:pPr>
    </w:p>
    <w:p w14:paraId="51D8393A" w14:textId="77777777" w:rsidR="00B40A99" w:rsidRPr="00D12471" w:rsidRDefault="00B40A99" w:rsidP="00B40A99">
      <w:pPr>
        <w:jc w:val="both"/>
        <w:rPr>
          <w:rFonts w:ascii="Tahoma" w:hAnsi="Tahoma" w:cs="Tahoma"/>
          <w:sz w:val="22"/>
          <w:szCs w:val="22"/>
        </w:rPr>
      </w:pPr>
      <w:r w:rsidRPr="00D12471">
        <w:rPr>
          <w:rFonts w:ascii="Tahoma" w:hAnsi="Tahoma" w:cs="Tahoma"/>
          <w:b/>
          <w:bCs/>
          <w:sz w:val="22"/>
          <w:szCs w:val="22"/>
        </w:rPr>
        <w:t>Conexión</w:t>
      </w:r>
    </w:p>
    <w:p w14:paraId="51D8393B" w14:textId="77777777" w:rsidR="00B40A99" w:rsidRPr="00D12471" w:rsidRDefault="00B40A99" w:rsidP="00B40A99">
      <w:pPr>
        <w:pStyle w:val="Prrafodelista"/>
        <w:jc w:val="both"/>
        <w:rPr>
          <w:rFonts w:ascii="Tahoma" w:hAnsi="Tahoma" w:cs="Tahoma"/>
          <w:sz w:val="22"/>
          <w:szCs w:val="22"/>
        </w:rPr>
      </w:pPr>
    </w:p>
    <w:p w14:paraId="51D8393C" w14:textId="77777777" w:rsidR="00B40A99" w:rsidRPr="00D12471" w:rsidRDefault="00B40A99" w:rsidP="00BD038C">
      <w:pPr>
        <w:pStyle w:val="Prrafodelista"/>
        <w:numPr>
          <w:ilvl w:val="0"/>
          <w:numId w:val="14"/>
        </w:numPr>
        <w:ind w:left="567"/>
        <w:contextualSpacing w:val="0"/>
        <w:jc w:val="both"/>
        <w:rPr>
          <w:rFonts w:ascii="Tahoma" w:hAnsi="Tahoma" w:cs="Tahoma"/>
          <w:color w:val="1F497D"/>
          <w:sz w:val="22"/>
          <w:szCs w:val="22"/>
        </w:rPr>
      </w:pPr>
      <w:r w:rsidRPr="00D12471">
        <w:rPr>
          <w:rFonts w:ascii="Tahoma" w:hAnsi="Tahoma" w:cs="Tahoma"/>
          <w:sz w:val="22"/>
          <w:szCs w:val="22"/>
        </w:rPr>
        <w:t>El contratista deberá interconectar la red de datos utilizada por sus desarrolladores con la red del Banco mediante un enlace dedicado.  Este enlace  deberá ser simétrico con un ancho de banda mínimo de 2 Mbps. El tipo de conexión deberá ser aprobado por el Banco.  Cualquier equipo o licenciamiento de software adicional (por ejemplo, torres de microondas, equipo láser, etc.) que necesite la infraestructura tecnológica del Banco para interconectar este enlace deberá ser provisto por el Contratista.</w:t>
      </w:r>
    </w:p>
    <w:p w14:paraId="51D8393D" w14:textId="77777777" w:rsidR="00B40A99" w:rsidRPr="00D12471" w:rsidRDefault="00B40A99" w:rsidP="00BD038C">
      <w:pPr>
        <w:pStyle w:val="Prrafodelista"/>
        <w:numPr>
          <w:ilvl w:val="0"/>
          <w:numId w:val="14"/>
        </w:numPr>
        <w:ind w:left="567"/>
        <w:contextualSpacing w:val="0"/>
        <w:jc w:val="both"/>
        <w:rPr>
          <w:rFonts w:ascii="Tahoma" w:hAnsi="Tahoma" w:cs="Tahoma"/>
          <w:color w:val="1F497D"/>
          <w:sz w:val="22"/>
          <w:szCs w:val="22"/>
        </w:rPr>
      </w:pPr>
      <w:r w:rsidRPr="00D12471">
        <w:rPr>
          <w:rFonts w:ascii="Tahoma" w:hAnsi="Tahoma" w:cs="Tahoma"/>
          <w:sz w:val="22"/>
          <w:szCs w:val="22"/>
        </w:rPr>
        <w:t>Esta comunicación deberá estar activa al menos un 99.5% del tiempo</w:t>
      </w:r>
      <w:r w:rsidR="00F827F6" w:rsidRPr="00D12471">
        <w:rPr>
          <w:rFonts w:ascii="Tahoma" w:hAnsi="Tahoma" w:cs="Tahoma"/>
          <w:sz w:val="22"/>
          <w:szCs w:val="22"/>
        </w:rPr>
        <w:t>, es decir,</w:t>
      </w:r>
      <w:r w:rsidRPr="00D12471">
        <w:rPr>
          <w:rFonts w:ascii="Tahoma" w:hAnsi="Tahoma" w:cs="Tahoma"/>
          <w:sz w:val="22"/>
          <w:szCs w:val="22"/>
        </w:rPr>
        <w:t xml:space="preserve"> podrá estar fuera de operación como máximo 3.6 horas al mes. En caso de que el contratista deba brindar mantenimiento a esta conexión deberá coordinarlo con el EGC con al menos 5 día hábiles de anticipación.  Este mantenimiento no deberá afectar la prestación del servicio contratado.  El tiempo que dure el mantenimiento no será considerado como tiempo de inactividad.  En caso </w:t>
      </w:r>
      <w:r w:rsidR="00B46271" w:rsidRPr="00D12471">
        <w:rPr>
          <w:rFonts w:ascii="Tahoma" w:hAnsi="Tahoma" w:cs="Tahoma"/>
          <w:sz w:val="22"/>
          <w:szCs w:val="22"/>
        </w:rPr>
        <w:t>de no poder brindar el servicio en las condiciones antes descritas, el banco no pagará las horas no laboradas.</w:t>
      </w:r>
    </w:p>
    <w:p w14:paraId="51D8393E" w14:textId="77777777" w:rsidR="00B40A99" w:rsidRPr="00D12471" w:rsidRDefault="00B40A99" w:rsidP="00BD038C">
      <w:pPr>
        <w:pStyle w:val="Prrafodelista"/>
        <w:numPr>
          <w:ilvl w:val="0"/>
          <w:numId w:val="14"/>
        </w:numPr>
        <w:ind w:left="567"/>
        <w:contextualSpacing w:val="0"/>
        <w:jc w:val="both"/>
        <w:rPr>
          <w:rFonts w:ascii="Tahoma" w:hAnsi="Tahoma" w:cs="Tahoma"/>
          <w:color w:val="1F497D"/>
          <w:sz w:val="22"/>
          <w:szCs w:val="22"/>
        </w:rPr>
      </w:pPr>
      <w:r w:rsidRPr="00D12471">
        <w:rPr>
          <w:rFonts w:ascii="Tahoma" w:hAnsi="Tahoma" w:cs="Tahoma"/>
          <w:sz w:val="22"/>
          <w:szCs w:val="22"/>
        </w:rPr>
        <w:t>Para cumplir con lo anterior el Contratista tiene posibilidad de conectar un máximo de 2 enlaces de comunicación, pudiendo estar uno en el edificio principal y otro en el sitio alterno del BCCR.</w:t>
      </w:r>
      <w:r w:rsidRPr="00D12471">
        <w:rPr>
          <w:rFonts w:ascii="Tahoma" w:hAnsi="Tahoma" w:cs="Tahoma"/>
          <w:color w:val="1F497D"/>
          <w:sz w:val="22"/>
          <w:szCs w:val="22"/>
        </w:rPr>
        <w:t xml:space="preserve"> </w:t>
      </w:r>
    </w:p>
    <w:p w14:paraId="51D8393F" w14:textId="77777777" w:rsidR="00B40A99" w:rsidRPr="00D12471" w:rsidRDefault="00B40A99" w:rsidP="00BD038C">
      <w:pPr>
        <w:pStyle w:val="Prrafodelista"/>
        <w:numPr>
          <w:ilvl w:val="0"/>
          <w:numId w:val="14"/>
        </w:numPr>
        <w:ind w:left="567"/>
        <w:contextualSpacing w:val="0"/>
        <w:jc w:val="both"/>
        <w:rPr>
          <w:rFonts w:ascii="Tahoma" w:hAnsi="Tahoma" w:cs="Tahoma"/>
          <w:sz w:val="22"/>
          <w:szCs w:val="22"/>
        </w:rPr>
      </w:pPr>
      <w:r w:rsidRPr="00D12471">
        <w:rPr>
          <w:rFonts w:ascii="Tahoma" w:hAnsi="Tahoma" w:cs="Tahoma"/>
          <w:sz w:val="22"/>
          <w:szCs w:val="22"/>
        </w:rPr>
        <w:t>El Contratista será el responsable por el costo de los enlace de comunicación, ambas puntas, así como del mantenimiento del mismo.</w:t>
      </w:r>
    </w:p>
    <w:p w14:paraId="51D83940" w14:textId="77777777" w:rsidR="00B40A99" w:rsidRPr="00D12471" w:rsidRDefault="00B40A99" w:rsidP="00BD038C">
      <w:pPr>
        <w:pStyle w:val="Prrafodelista"/>
        <w:numPr>
          <w:ilvl w:val="0"/>
          <w:numId w:val="14"/>
        </w:numPr>
        <w:ind w:left="567"/>
        <w:contextualSpacing w:val="0"/>
        <w:jc w:val="both"/>
        <w:rPr>
          <w:rFonts w:ascii="Tahoma" w:hAnsi="Tahoma" w:cs="Tahoma"/>
          <w:sz w:val="22"/>
          <w:szCs w:val="22"/>
        </w:rPr>
      </w:pPr>
      <w:r w:rsidRPr="00D12471">
        <w:rPr>
          <w:rFonts w:ascii="Tahoma" w:hAnsi="Tahoma" w:cs="Tahoma"/>
          <w:sz w:val="22"/>
          <w:szCs w:val="22"/>
        </w:rPr>
        <w:t>En caso de que el EGC lo considere necesario el Contratista deberá  incrementar el ancho de banda del enlace citado en al menos 256 kbps por cada desarrollador que el Contratista utilice para prestar servicios al Banco.</w:t>
      </w:r>
    </w:p>
    <w:p w14:paraId="51D83941" w14:textId="77777777" w:rsidR="00B40A99" w:rsidRPr="00D12471" w:rsidRDefault="00B40A99" w:rsidP="00BD038C">
      <w:pPr>
        <w:pStyle w:val="Prrafodelista"/>
        <w:numPr>
          <w:ilvl w:val="0"/>
          <w:numId w:val="14"/>
        </w:numPr>
        <w:spacing w:after="200" w:line="276" w:lineRule="auto"/>
        <w:ind w:left="567"/>
        <w:jc w:val="both"/>
        <w:rPr>
          <w:rFonts w:ascii="Tahoma" w:hAnsi="Tahoma" w:cs="Tahoma"/>
          <w:sz w:val="22"/>
          <w:szCs w:val="22"/>
        </w:rPr>
      </w:pPr>
      <w:r w:rsidRPr="00D12471">
        <w:rPr>
          <w:rFonts w:ascii="Tahoma" w:hAnsi="Tahoma" w:cs="Tahoma"/>
          <w:sz w:val="22"/>
          <w:szCs w:val="22"/>
        </w:rPr>
        <w:t>La administración de cualquier dispositivo de telecomunicaciones en la red del Proveedor es responsabilidad de este.</w:t>
      </w:r>
    </w:p>
    <w:p w14:paraId="51D83942" w14:textId="77777777" w:rsidR="00B40A99" w:rsidRPr="00D12471" w:rsidRDefault="00B40A99" w:rsidP="00BD038C">
      <w:pPr>
        <w:pStyle w:val="Prrafodelista"/>
        <w:numPr>
          <w:ilvl w:val="0"/>
          <w:numId w:val="14"/>
        </w:numPr>
        <w:spacing w:after="200" w:line="276" w:lineRule="auto"/>
        <w:ind w:left="567"/>
        <w:jc w:val="both"/>
        <w:rPr>
          <w:rFonts w:ascii="Tahoma" w:hAnsi="Tahoma" w:cs="Tahoma"/>
          <w:sz w:val="22"/>
          <w:szCs w:val="22"/>
        </w:rPr>
      </w:pPr>
      <w:r w:rsidRPr="00D12471">
        <w:rPr>
          <w:rFonts w:ascii="Tahoma" w:hAnsi="Tahoma" w:cs="Tahoma"/>
          <w:sz w:val="22"/>
          <w:szCs w:val="22"/>
        </w:rPr>
        <w:t xml:space="preserve">La comunicación entre los equipos del proveedor, utilizados para desarrollar software para el Banco, y la red del Banco deberá viajar cifrada según los requerimientos de seguridad del Banco. </w:t>
      </w:r>
    </w:p>
    <w:p w14:paraId="51D83943" w14:textId="77777777" w:rsidR="00B40A99" w:rsidRPr="00F60EE0" w:rsidRDefault="00B40A99" w:rsidP="00B40A99">
      <w:pPr>
        <w:jc w:val="both"/>
        <w:rPr>
          <w:rFonts w:ascii="Tahoma" w:hAnsi="Tahoma" w:cs="Tahoma"/>
          <w:b/>
          <w:bCs/>
          <w:sz w:val="22"/>
          <w:szCs w:val="22"/>
        </w:rPr>
      </w:pPr>
      <w:r w:rsidRPr="00F60EE0">
        <w:rPr>
          <w:rFonts w:ascii="Tahoma" w:hAnsi="Tahoma" w:cs="Tahoma"/>
          <w:b/>
          <w:bCs/>
          <w:sz w:val="22"/>
          <w:szCs w:val="22"/>
        </w:rPr>
        <w:t>Software necesario</w:t>
      </w:r>
    </w:p>
    <w:p w14:paraId="51D83944" w14:textId="77777777" w:rsidR="00B40A99" w:rsidRPr="00F60EE0" w:rsidRDefault="00B40A99" w:rsidP="00BD038C">
      <w:pPr>
        <w:pStyle w:val="Prrafodelista"/>
        <w:numPr>
          <w:ilvl w:val="0"/>
          <w:numId w:val="12"/>
        </w:numPr>
        <w:contextualSpacing w:val="0"/>
        <w:jc w:val="both"/>
        <w:rPr>
          <w:rFonts w:ascii="Tahoma" w:hAnsi="Tahoma" w:cs="Tahoma"/>
          <w:sz w:val="22"/>
          <w:szCs w:val="22"/>
        </w:rPr>
      </w:pPr>
      <w:r w:rsidRPr="00F60EE0">
        <w:rPr>
          <w:rFonts w:ascii="Tahoma" w:hAnsi="Tahoma" w:cs="Tahoma"/>
          <w:b/>
          <w:i/>
          <w:sz w:val="22"/>
          <w:szCs w:val="22"/>
          <w:u w:val="single"/>
        </w:rPr>
        <w:t>Mensajería instantánea:</w:t>
      </w:r>
      <w:r w:rsidRPr="00F60EE0">
        <w:rPr>
          <w:rFonts w:ascii="Tahoma" w:hAnsi="Tahoma" w:cs="Tahoma"/>
          <w:i/>
          <w:sz w:val="22"/>
          <w:szCs w:val="22"/>
          <w:u w:val="single"/>
        </w:rPr>
        <w:t xml:space="preserve"> </w:t>
      </w:r>
      <w:r w:rsidRPr="00F60EE0">
        <w:rPr>
          <w:rFonts w:ascii="Tahoma" w:hAnsi="Tahoma" w:cs="Tahoma"/>
          <w:sz w:val="22"/>
          <w:szCs w:val="22"/>
        </w:rPr>
        <w:t xml:space="preserve">Además del software específico para el desarrollo de software, descrito en otras secciones de este cartel, el Proveedor también deberá facilitar el software y licencias de mensajería instantánea Cisco </w:t>
      </w:r>
      <w:proofErr w:type="spellStart"/>
      <w:r w:rsidRPr="00F60EE0">
        <w:rPr>
          <w:rFonts w:ascii="Tahoma" w:hAnsi="Tahoma" w:cs="Tahoma"/>
          <w:sz w:val="22"/>
          <w:szCs w:val="22"/>
        </w:rPr>
        <w:t>Jabber</w:t>
      </w:r>
      <w:proofErr w:type="spellEnd"/>
      <w:r w:rsidRPr="00F60EE0">
        <w:rPr>
          <w:rFonts w:ascii="Tahoma" w:hAnsi="Tahoma" w:cs="Tahoma"/>
          <w:sz w:val="22"/>
          <w:szCs w:val="22"/>
        </w:rPr>
        <w:t xml:space="preserve">, compatible con la plataforma de comunicaciones unificadas del Banco (una por computadora de cada desarrollador), para facilitar la comunicación entre los desarrolladores del Contratista y el personal del Banco. </w:t>
      </w:r>
    </w:p>
    <w:p w14:paraId="51D83945" w14:textId="77777777" w:rsidR="00B40A99" w:rsidRPr="00F60EE0" w:rsidRDefault="00B40A99" w:rsidP="00BD038C">
      <w:pPr>
        <w:pStyle w:val="Prrafodelista"/>
        <w:numPr>
          <w:ilvl w:val="0"/>
          <w:numId w:val="12"/>
        </w:numPr>
        <w:contextualSpacing w:val="0"/>
        <w:jc w:val="both"/>
        <w:rPr>
          <w:rFonts w:ascii="Tahoma" w:hAnsi="Tahoma" w:cs="Tahoma"/>
          <w:sz w:val="22"/>
          <w:szCs w:val="22"/>
        </w:rPr>
      </w:pPr>
      <w:r w:rsidRPr="00F60EE0">
        <w:rPr>
          <w:rFonts w:ascii="Tahoma" w:hAnsi="Tahoma" w:cs="Tahoma"/>
          <w:b/>
          <w:sz w:val="22"/>
          <w:szCs w:val="22"/>
          <w:u w:val="single"/>
        </w:rPr>
        <w:lastRenderedPageBreak/>
        <w:t>Comunicación de voz sobre IP</w:t>
      </w:r>
      <w:r w:rsidRPr="00F60EE0">
        <w:rPr>
          <w:rFonts w:ascii="Tahoma" w:hAnsi="Tahoma" w:cs="Tahoma"/>
          <w:sz w:val="22"/>
          <w:szCs w:val="22"/>
        </w:rPr>
        <w:t xml:space="preserve"> De la misma manera deberá facilitar el software y la licencia de Cisco </w:t>
      </w:r>
      <w:proofErr w:type="spellStart"/>
      <w:r w:rsidRPr="00F60EE0">
        <w:rPr>
          <w:rFonts w:ascii="Tahoma" w:hAnsi="Tahoma" w:cs="Tahoma"/>
          <w:sz w:val="22"/>
          <w:szCs w:val="22"/>
        </w:rPr>
        <w:t>Jabber</w:t>
      </w:r>
      <w:proofErr w:type="spellEnd"/>
      <w:r w:rsidRPr="00F60EE0">
        <w:rPr>
          <w:rFonts w:ascii="Tahoma" w:hAnsi="Tahoma" w:cs="Tahoma"/>
          <w:sz w:val="22"/>
          <w:szCs w:val="22"/>
        </w:rPr>
        <w:t xml:space="preserve"> (compatible con la plataforma del Banco) para habilitar la comunicación de voz sobre IP entre los desarrolladores y el personal del Banco. Al menos uno de cada 5 desarrolladores deben estar habilitados con esta funcionalidad de mensajería y voz.</w:t>
      </w:r>
    </w:p>
    <w:p w14:paraId="51D83946" w14:textId="77777777" w:rsidR="00B40A99" w:rsidRPr="00D12471" w:rsidRDefault="00B40A99" w:rsidP="00B40A99">
      <w:pPr>
        <w:pStyle w:val="Prrafodelista"/>
        <w:jc w:val="both"/>
        <w:rPr>
          <w:rFonts w:ascii="Tahoma" w:hAnsi="Tahoma" w:cs="Tahoma"/>
          <w:sz w:val="22"/>
          <w:szCs w:val="22"/>
        </w:rPr>
      </w:pPr>
    </w:p>
    <w:p w14:paraId="51D83947" w14:textId="77777777" w:rsidR="00B40A99" w:rsidRPr="00D12471" w:rsidRDefault="00B40A99" w:rsidP="00B40A99">
      <w:pPr>
        <w:jc w:val="both"/>
        <w:rPr>
          <w:rFonts w:ascii="Tahoma" w:hAnsi="Tahoma" w:cs="Tahoma"/>
          <w:b/>
          <w:bCs/>
          <w:sz w:val="22"/>
          <w:szCs w:val="22"/>
        </w:rPr>
      </w:pPr>
    </w:p>
    <w:p w14:paraId="51D83948" w14:textId="77777777" w:rsidR="00B40A99" w:rsidRPr="00D12471" w:rsidRDefault="00B40A99" w:rsidP="00B40A99">
      <w:pPr>
        <w:jc w:val="both"/>
        <w:rPr>
          <w:rFonts w:ascii="Tahoma" w:hAnsi="Tahoma" w:cs="Tahoma"/>
          <w:b/>
          <w:bCs/>
          <w:sz w:val="22"/>
          <w:szCs w:val="22"/>
        </w:rPr>
      </w:pPr>
      <w:r w:rsidRPr="00D12471">
        <w:rPr>
          <w:rFonts w:ascii="Tahoma" w:hAnsi="Tahoma" w:cs="Tahoma"/>
          <w:b/>
          <w:bCs/>
          <w:sz w:val="22"/>
          <w:szCs w:val="22"/>
        </w:rPr>
        <w:t>Administración del hardware</w:t>
      </w:r>
    </w:p>
    <w:p w14:paraId="51D83949" w14:textId="77777777" w:rsidR="00B40A99" w:rsidRPr="00D12471" w:rsidRDefault="00B40A99" w:rsidP="002524D4">
      <w:pPr>
        <w:pStyle w:val="Prrafodelista"/>
        <w:numPr>
          <w:ilvl w:val="0"/>
          <w:numId w:val="13"/>
        </w:numPr>
        <w:spacing w:after="200" w:line="276" w:lineRule="auto"/>
        <w:jc w:val="both"/>
        <w:rPr>
          <w:rFonts w:ascii="Tahoma" w:hAnsi="Tahoma" w:cs="Tahoma"/>
          <w:sz w:val="22"/>
          <w:szCs w:val="22"/>
        </w:rPr>
      </w:pPr>
      <w:r w:rsidRPr="00D12471">
        <w:rPr>
          <w:rFonts w:ascii="Tahoma" w:hAnsi="Tahoma" w:cs="Tahoma"/>
          <w:sz w:val="22"/>
          <w:szCs w:val="22"/>
        </w:rPr>
        <w:t xml:space="preserve">La administración del software y hardware utilizado para prestar el servicio solicitado será responsabilidad del contratista. Sin embargo, en caso de considerarlo necesario, el Banco podrá definir y administrar el usuario de administración de las computadoras que el Contratista utilice para la prestación del servicio objeto de esta contratación. </w:t>
      </w:r>
    </w:p>
    <w:p w14:paraId="51D8394A" w14:textId="77777777" w:rsidR="0028792B" w:rsidRPr="00D12471" w:rsidRDefault="00B40A99" w:rsidP="00C63258">
      <w:pPr>
        <w:pStyle w:val="Prrafodelista"/>
        <w:numPr>
          <w:ilvl w:val="0"/>
          <w:numId w:val="13"/>
        </w:numPr>
        <w:spacing w:after="200" w:line="276" w:lineRule="auto"/>
        <w:jc w:val="both"/>
        <w:rPr>
          <w:rFonts w:ascii="Tahoma" w:eastAsia="Times New Roman" w:hAnsi="Tahoma" w:cs="Tahoma"/>
          <w:spacing w:val="-3"/>
          <w:sz w:val="22"/>
          <w:szCs w:val="22"/>
          <w:lang w:eastAsia="en-US"/>
        </w:rPr>
      </w:pPr>
      <w:r w:rsidRPr="00D12471">
        <w:rPr>
          <w:rFonts w:ascii="Tahoma" w:hAnsi="Tahoma" w:cs="Tahoma"/>
          <w:sz w:val="22"/>
          <w:szCs w:val="22"/>
        </w:rPr>
        <w:t xml:space="preserve">El Proveedor deberá implementar en sus equipos las políticas que en materia de seguridad informática que el Banco le solicite. </w:t>
      </w:r>
    </w:p>
    <w:sectPr w:rsidR="0028792B" w:rsidRPr="00D12471" w:rsidSect="001331AB">
      <w:headerReference w:type="default" r:id="rId19"/>
      <w:footerReference w:type="default" r:id="rId20"/>
      <w:pgSz w:w="12240" w:h="15840" w:code="1"/>
      <w:pgMar w:top="1418" w:right="1183" w:bottom="993"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AF88D" w15:done="0"/>
  <w15:commentEx w15:paraId="34B2F09D" w15:done="0"/>
  <w15:commentEx w15:paraId="4FC57D3E" w15:done="0"/>
  <w15:commentEx w15:paraId="666294EE" w15:done="0"/>
  <w15:commentEx w15:paraId="6EF84D64" w15:done="0"/>
  <w15:commentEx w15:paraId="46BDFADA" w15:done="0"/>
  <w15:commentEx w15:paraId="0D44DAA3" w15:done="0"/>
  <w15:commentEx w15:paraId="6167E1D5" w15:done="0"/>
  <w15:commentEx w15:paraId="694F9D27" w15:done="0"/>
  <w15:commentEx w15:paraId="2E4CD190" w15:done="0"/>
  <w15:commentEx w15:paraId="54104678" w15:done="0"/>
  <w15:commentEx w15:paraId="0F6C5C89" w15:done="0"/>
  <w15:commentEx w15:paraId="4B26BFAC" w15:done="0"/>
  <w15:commentEx w15:paraId="28940366" w15:done="0"/>
  <w15:commentEx w15:paraId="7AB2C261" w15:done="0"/>
  <w15:commentEx w15:paraId="515338B2" w15:done="0"/>
  <w15:commentEx w15:paraId="00B2D9F0" w15:done="0"/>
  <w15:commentEx w15:paraId="685F746C" w15:done="0"/>
  <w15:commentEx w15:paraId="310241D5" w15:done="0"/>
  <w15:commentEx w15:paraId="3EA44B37" w15:done="0"/>
  <w15:commentEx w15:paraId="03EE5787" w15:done="0"/>
  <w15:commentEx w15:paraId="02C0066A" w15:done="0"/>
  <w15:commentEx w15:paraId="1BC2B8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83950" w14:textId="77777777" w:rsidR="00413D4D" w:rsidRDefault="00413D4D">
      <w:r>
        <w:separator/>
      </w:r>
    </w:p>
  </w:endnote>
  <w:endnote w:type="continuationSeparator" w:id="0">
    <w:p w14:paraId="51D83951" w14:textId="77777777" w:rsidR="00413D4D" w:rsidRDefault="0041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18CB" w14:textId="77777777" w:rsidR="00413D4D" w:rsidRPr="00874D28" w:rsidRDefault="00413D4D" w:rsidP="00874D28">
    <w:pPr>
      <w:framePr w:wrap="around" w:vAnchor="text" w:hAnchor="margin" w:xAlign="center" w:y="1"/>
      <w:tabs>
        <w:tab w:val="center" w:pos="4419"/>
        <w:tab w:val="right" w:pos="8838"/>
      </w:tabs>
      <w:jc w:val="right"/>
      <w:rPr>
        <w:rFonts w:ascii="Franklin Gothic Book" w:eastAsia="Times New Roman" w:hAnsi="Franklin Gothic Book"/>
        <w:sz w:val="22"/>
        <w:lang w:eastAsia="en-US"/>
      </w:rPr>
    </w:pPr>
    <w:r w:rsidRPr="00874D28">
      <w:rPr>
        <w:rFonts w:ascii="Arial" w:eastAsia="Times New Roman" w:hAnsi="Arial" w:cs="Arial"/>
        <w:b/>
        <w:sz w:val="16"/>
        <w:szCs w:val="16"/>
        <w:lang w:eastAsia="en-US"/>
      </w:rPr>
      <w:fldChar w:fldCharType="begin"/>
    </w:r>
    <w:r w:rsidRPr="00874D28">
      <w:rPr>
        <w:rFonts w:ascii="Arial" w:eastAsia="Times New Roman" w:hAnsi="Arial" w:cs="Arial"/>
        <w:b/>
        <w:sz w:val="16"/>
        <w:szCs w:val="16"/>
        <w:lang w:eastAsia="en-US"/>
      </w:rPr>
      <w:instrText xml:space="preserve"> PAGE </w:instrText>
    </w:r>
    <w:r w:rsidRPr="00874D28">
      <w:rPr>
        <w:rFonts w:ascii="Arial" w:eastAsia="Times New Roman" w:hAnsi="Arial" w:cs="Arial"/>
        <w:b/>
        <w:sz w:val="16"/>
        <w:szCs w:val="16"/>
        <w:lang w:eastAsia="en-US"/>
      </w:rPr>
      <w:fldChar w:fldCharType="separate"/>
    </w:r>
    <w:r w:rsidR="00067FA1">
      <w:rPr>
        <w:rFonts w:ascii="Arial" w:eastAsia="Times New Roman" w:hAnsi="Arial" w:cs="Arial"/>
        <w:b/>
        <w:noProof/>
        <w:sz w:val="16"/>
        <w:szCs w:val="16"/>
        <w:lang w:eastAsia="en-US"/>
      </w:rPr>
      <w:t>30</w:t>
    </w:r>
    <w:r w:rsidRPr="00874D28">
      <w:rPr>
        <w:rFonts w:ascii="Arial" w:eastAsia="Times New Roman" w:hAnsi="Arial" w:cs="Arial"/>
        <w:b/>
        <w:sz w:val="16"/>
        <w:szCs w:val="16"/>
        <w:lang w:eastAsia="en-US"/>
      </w:rPr>
      <w:fldChar w:fldCharType="end"/>
    </w:r>
    <w:r w:rsidRPr="00874D28">
      <w:rPr>
        <w:rFonts w:ascii="Arial" w:eastAsia="Times New Roman" w:hAnsi="Arial" w:cs="Arial"/>
        <w:b/>
        <w:sz w:val="16"/>
        <w:szCs w:val="16"/>
        <w:lang w:eastAsia="en-US"/>
      </w:rPr>
      <w:t xml:space="preserve"> /</w:t>
    </w:r>
    <w:r w:rsidRPr="00874D28">
      <w:rPr>
        <w:rFonts w:ascii="Arial" w:eastAsia="Times New Roman" w:hAnsi="Arial" w:cs="Arial"/>
        <w:b/>
        <w:sz w:val="16"/>
        <w:szCs w:val="16"/>
        <w:lang w:eastAsia="en-US"/>
      </w:rPr>
      <w:fldChar w:fldCharType="begin"/>
    </w:r>
    <w:r w:rsidRPr="00874D28">
      <w:rPr>
        <w:rFonts w:ascii="Arial" w:eastAsia="Times New Roman" w:hAnsi="Arial" w:cs="Arial"/>
        <w:b/>
        <w:sz w:val="16"/>
        <w:szCs w:val="16"/>
        <w:lang w:eastAsia="en-US"/>
      </w:rPr>
      <w:instrText xml:space="preserve"> NUMPAGES </w:instrText>
    </w:r>
    <w:r w:rsidRPr="00874D28">
      <w:rPr>
        <w:rFonts w:ascii="Arial" w:eastAsia="Times New Roman" w:hAnsi="Arial" w:cs="Arial"/>
        <w:b/>
        <w:sz w:val="16"/>
        <w:szCs w:val="16"/>
        <w:lang w:eastAsia="en-US"/>
      </w:rPr>
      <w:fldChar w:fldCharType="separate"/>
    </w:r>
    <w:r w:rsidR="00067FA1">
      <w:rPr>
        <w:rFonts w:ascii="Arial" w:eastAsia="Times New Roman" w:hAnsi="Arial" w:cs="Arial"/>
        <w:b/>
        <w:noProof/>
        <w:sz w:val="16"/>
        <w:szCs w:val="16"/>
        <w:lang w:eastAsia="en-US"/>
      </w:rPr>
      <w:t>37</w:t>
    </w:r>
    <w:r w:rsidRPr="00874D28">
      <w:rPr>
        <w:rFonts w:ascii="Arial" w:eastAsia="Times New Roman" w:hAnsi="Arial" w:cs="Arial"/>
        <w:b/>
        <w:sz w:val="16"/>
        <w:szCs w:val="16"/>
        <w:lang w:eastAsia="en-US"/>
      </w:rPr>
      <w:fldChar w:fldCharType="end"/>
    </w:r>
  </w:p>
  <w:p w14:paraId="51D83955" w14:textId="77777777" w:rsidR="00413D4D" w:rsidRDefault="00413D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8394E" w14:textId="77777777" w:rsidR="00413D4D" w:rsidRDefault="00413D4D">
      <w:r>
        <w:separator/>
      </w:r>
    </w:p>
  </w:footnote>
  <w:footnote w:type="continuationSeparator" w:id="0">
    <w:p w14:paraId="51D8394F" w14:textId="77777777" w:rsidR="00413D4D" w:rsidRDefault="00413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83952" w14:textId="77777777" w:rsidR="00413D4D" w:rsidRPr="00BD1767" w:rsidRDefault="00413D4D" w:rsidP="00376E69">
    <w:pPr>
      <w:pStyle w:val="Encabezado"/>
      <w:jc w:val="center"/>
      <w:rPr>
        <w:rFonts w:cs="Tahoma"/>
        <w:b/>
      </w:rPr>
    </w:pPr>
    <w:r>
      <w:rPr>
        <w:noProof/>
        <w:lang w:val="es-CR" w:eastAsia="es-CR"/>
      </w:rPr>
      <w:drawing>
        <wp:inline distT="0" distB="0" distL="0" distR="0" wp14:anchorId="51D83956" wp14:editId="51D83957">
          <wp:extent cx="2486025" cy="580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681" cy="581291"/>
                  </a:xfrm>
                  <a:prstGeom prst="rect">
                    <a:avLst/>
                  </a:prstGeom>
                  <a:noFill/>
                  <a:ln>
                    <a:noFill/>
                  </a:ln>
                </pic:spPr>
              </pic:pic>
            </a:graphicData>
          </a:graphic>
        </wp:inline>
      </w:drawing>
    </w:r>
  </w:p>
  <w:p w14:paraId="51D83953" w14:textId="77777777" w:rsidR="00413D4D" w:rsidRPr="00BD1767" w:rsidRDefault="00413D4D" w:rsidP="00376E69">
    <w:pPr>
      <w:pStyle w:val="Encabezado"/>
      <w:jc w:val="center"/>
      <w:rPr>
        <w:rFonts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4706"/>
    <w:multiLevelType w:val="multilevel"/>
    <w:tmpl w:val="1E72819A"/>
    <w:lvl w:ilvl="0">
      <w:start w:val="1"/>
      <w:numFmt w:val="decimal"/>
      <w:lvlText w:val="%1."/>
      <w:lvlJc w:val="left"/>
      <w:pPr>
        <w:ind w:left="1724" w:hanging="360"/>
      </w:pPr>
      <w:rPr>
        <w:rFonts w:hint="default"/>
      </w:rPr>
    </w:lvl>
    <w:lvl w:ilvl="1">
      <w:start w:val="1"/>
      <w:numFmt w:val="decimal"/>
      <w:isLgl/>
      <w:lvlText w:val="%1.%2"/>
      <w:lvlJc w:val="left"/>
      <w:pPr>
        <w:ind w:left="1724" w:hanging="360"/>
      </w:pPr>
      <w:rPr>
        <w:rFonts w:hint="default"/>
        <w:b/>
      </w:rPr>
    </w:lvl>
    <w:lvl w:ilvl="2">
      <w:start w:val="1"/>
      <w:numFmt w:val="decimal"/>
      <w:isLgl/>
      <w:lvlText w:val="%1.%2.%3"/>
      <w:lvlJc w:val="left"/>
      <w:pPr>
        <w:ind w:left="1713" w:hanging="720"/>
      </w:pPr>
      <w:rPr>
        <w:rFonts w:hint="default"/>
        <w:b/>
        <w:i w:val="0"/>
      </w:rPr>
    </w:lvl>
    <w:lvl w:ilvl="3">
      <w:start w:val="1"/>
      <w:numFmt w:val="decimal"/>
      <w:isLgl/>
      <w:lvlText w:val="%1.%2.%3.%4"/>
      <w:lvlJc w:val="left"/>
      <w:pPr>
        <w:ind w:left="2084" w:hanging="720"/>
      </w:pPr>
      <w:rPr>
        <w:rFonts w:hint="default"/>
        <w:b/>
        <w:sz w:val="22"/>
        <w:szCs w:val="22"/>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164" w:hanging="1800"/>
      </w:pPr>
      <w:rPr>
        <w:rFonts w:hint="default"/>
      </w:rPr>
    </w:lvl>
    <w:lvl w:ilvl="8">
      <w:start w:val="1"/>
      <w:numFmt w:val="decimal"/>
      <w:isLgl/>
      <w:lvlText w:val="%1.%2.%3.%4.%5.%6.%7.%8.%9"/>
      <w:lvlJc w:val="left"/>
      <w:pPr>
        <w:ind w:left="3164" w:hanging="1800"/>
      </w:pPr>
      <w:rPr>
        <w:rFonts w:hint="default"/>
      </w:rPr>
    </w:lvl>
  </w:abstractNum>
  <w:abstractNum w:abstractNumId="1">
    <w:nsid w:val="116E6CED"/>
    <w:multiLevelType w:val="hybridMultilevel"/>
    <w:tmpl w:val="F8D6F2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2143D3B"/>
    <w:multiLevelType w:val="hybridMultilevel"/>
    <w:tmpl w:val="AB92B2FC"/>
    <w:lvl w:ilvl="0" w:tplc="600AD86E">
      <w:start w:val="1"/>
      <w:numFmt w:val="lowerLetter"/>
      <w:lvlText w:val="%1-"/>
      <w:lvlJc w:val="left"/>
      <w:pPr>
        <w:ind w:left="1076" w:hanging="360"/>
      </w:pPr>
      <w:rPr>
        <w:rFonts w:hint="default"/>
      </w:rPr>
    </w:lvl>
    <w:lvl w:ilvl="1" w:tplc="140A0019" w:tentative="1">
      <w:start w:val="1"/>
      <w:numFmt w:val="lowerLetter"/>
      <w:lvlText w:val="%2."/>
      <w:lvlJc w:val="left"/>
      <w:pPr>
        <w:ind w:left="1796" w:hanging="360"/>
      </w:pPr>
    </w:lvl>
    <w:lvl w:ilvl="2" w:tplc="140A001B" w:tentative="1">
      <w:start w:val="1"/>
      <w:numFmt w:val="lowerRoman"/>
      <w:lvlText w:val="%3."/>
      <w:lvlJc w:val="right"/>
      <w:pPr>
        <w:ind w:left="2516" w:hanging="180"/>
      </w:pPr>
    </w:lvl>
    <w:lvl w:ilvl="3" w:tplc="140A000F" w:tentative="1">
      <w:start w:val="1"/>
      <w:numFmt w:val="decimal"/>
      <w:lvlText w:val="%4."/>
      <w:lvlJc w:val="left"/>
      <w:pPr>
        <w:ind w:left="3236" w:hanging="360"/>
      </w:pPr>
    </w:lvl>
    <w:lvl w:ilvl="4" w:tplc="140A0019" w:tentative="1">
      <w:start w:val="1"/>
      <w:numFmt w:val="lowerLetter"/>
      <w:lvlText w:val="%5."/>
      <w:lvlJc w:val="left"/>
      <w:pPr>
        <w:ind w:left="3956" w:hanging="360"/>
      </w:pPr>
    </w:lvl>
    <w:lvl w:ilvl="5" w:tplc="140A001B" w:tentative="1">
      <w:start w:val="1"/>
      <w:numFmt w:val="lowerRoman"/>
      <w:lvlText w:val="%6."/>
      <w:lvlJc w:val="right"/>
      <w:pPr>
        <w:ind w:left="4676" w:hanging="180"/>
      </w:pPr>
    </w:lvl>
    <w:lvl w:ilvl="6" w:tplc="140A000F" w:tentative="1">
      <w:start w:val="1"/>
      <w:numFmt w:val="decimal"/>
      <w:lvlText w:val="%7."/>
      <w:lvlJc w:val="left"/>
      <w:pPr>
        <w:ind w:left="5396" w:hanging="360"/>
      </w:pPr>
    </w:lvl>
    <w:lvl w:ilvl="7" w:tplc="140A0019" w:tentative="1">
      <w:start w:val="1"/>
      <w:numFmt w:val="lowerLetter"/>
      <w:lvlText w:val="%8."/>
      <w:lvlJc w:val="left"/>
      <w:pPr>
        <w:ind w:left="6116" w:hanging="360"/>
      </w:pPr>
    </w:lvl>
    <w:lvl w:ilvl="8" w:tplc="140A001B" w:tentative="1">
      <w:start w:val="1"/>
      <w:numFmt w:val="lowerRoman"/>
      <w:lvlText w:val="%9."/>
      <w:lvlJc w:val="right"/>
      <w:pPr>
        <w:ind w:left="6836" w:hanging="180"/>
      </w:pPr>
    </w:lvl>
  </w:abstractNum>
  <w:abstractNum w:abstractNumId="3">
    <w:nsid w:val="16DA5651"/>
    <w:multiLevelType w:val="hybridMultilevel"/>
    <w:tmpl w:val="8384F950"/>
    <w:lvl w:ilvl="0" w:tplc="58423226">
      <w:start w:val="1"/>
      <w:numFmt w:val="decimal"/>
      <w:lvlText w:val="%1."/>
      <w:lvlJc w:val="left"/>
      <w:pPr>
        <w:tabs>
          <w:tab w:val="num" w:pos="360"/>
        </w:tabs>
        <w:ind w:left="360" w:hanging="360"/>
      </w:pPr>
      <w:rPr>
        <w:b/>
      </w:rPr>
    </w:lvl>
    <w:lvl w:ilvl="1" w:tplc="035C273E">
      <w:start w:val="1"/>
      <w:numFmt w:val="lowerRoman"/>
      <w:pStyle w:val="EstiloTtulo2SuperiorSinborde"/>
      <w:lvlText w:val="%2."/>
      <w:lvlJc w:val="right"/>
      <w:pPr>
        <w:tabs>
          <w:tab w:val="num" w:pos="1080"/>
        </w:tabs>
        <w:ind w:left="1080" w:hanging="360"/>
      </w:pPr>
      <w:rPr>
        <w:b/>
      </w:rPr>
    </w:lvl>
    <w:lvl w:ilvl="2" w:tplc="BF7ECD5C">
      <w:start w:val="1"/>
      <w:numFmt w:val="lowerLetter"/>
      <w:lvlText w:val="%3)"/>
      <w:lvlJc w:val="left"/>
      <w:pPr>
        <w:tabs>
          <w:tab w:val="num" w:pos="1980"/>
        </w:tabs>
        <w:ind w:left="1980" w:hanging="360"/>
      </w:pPr>
      <w:rPr>
        <w:rFonts w:hint="default"/>
        <w:b/>
      </w:rPr>
    </w:lvl>
    <w:lvl w:ilvl="3" w:tplc="59E88F4E">
      <w:start w:val="2"/>
      <w:numFmt w:val="lowerLetter"/>
      <w:lvlText w:val="%4."/>
      <w:lvlJc w:val="left"/>
      <w:pPr>
        <w:tabs>
          <w:tab w:val="num" w:pos="2520"/>
        </w:tabs>
        <w:ind w:left="2520" w:hanging="360"/>
      </w:pPr>
      <w:rPr>
        <w:rFonts w:hint="default"/>
      </w:rPr>
    </w:lvl>
    <w:lvl w:ilvl="4" w:tplc="F9E68566">
      <w:start w:val="10"/>
      <w:numFmt w:val="decimal"/>
      <w:lvlText w:val="%5"/>
      <w:lvlJc w:val="left"/>
      <w:pPr>
        <w:ind w:left="3405" w:hanging="525"/>
      </w:pPr>
      <w:rPr>
        <w:rFonts w:hint="default"/>
      </w:rPr>
    </w:lvl>
    <w:lvl w:ilvl="5" w:tplc="FEBC0F62">
      <w:start w:val="1"/>
      <w:numFmt w:val="lowerLetter"/>
      <w:lvlText w:val="%6-"/>
      <w:lvlJc w:val="left"/>
      <w:pPr>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BD68D6"/>
    <w:multiLevelType w:val="multilevel"/>
    <w:tmpl w:val="512EB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B11114F"/>
    <w:multiLevelType w:val="multilevel"/>
    <w:tmpl w:val="651EAABE"/>
    <w:lvl w:ilvl="0">
      <w:start w:val="6"/>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nsid w:val="2DDD3A57"/>
    <w:multiLevelType w:val="hybridMultilevel"/>
    <w:tmpl w:val="5360E46C"/>
    <w:lvl w:ilvl="0" w:tplc="140A0017">
      <w:start w:val="1"/>
      <w:numFmt w:val="lowerLetter"/>
      <w:lvlText w:val="%1)"/>
      <w:lvlJc w:val="left"/>
      <w:pPr>
        <w:ind w:left="1287" w:hanging="360"/>
      </w:pPr>
      <w:rPr>
        <w:b/>
      </w:rPr>
    </w:lvl>
    <w:lvl w:ilvl="1" w:tplc="140A0019">
      <w:start w:val="1"/>
      <w:numFmt w:val="lowerLetter"/>
      <w:lvlText w:val="%2."/>
      <w:lvlJc w:val="left"/>
      <w:pPr>
        <w:ind w:left="2007" w:hanging="360"/>
      </w:pPr>
    </w:lvl>
    <w:lvl w:ilvl="2" w:tplc="140A001B">
      <w:start w:val="1"/>
      <w:numFmt w:val="lowerRoman"/>
      <w:lvlText w:val="%3."/>
      <w:lvlJc w:val="right"/>
      <w:pPr>
        <w:ind w:left="2727" w:hanging="180"/>
      </w:pPr>
    </w:lvl>
    <w:lvl w:ilvl="3" w:tplc="140A000F">
      <w:start w:val="1"/>
      <w:numFmt w:val="decimal"/>
      <w:lvlText w:val="%4."/>
      <w:lvlJc w:val="left"/>
      <w:pPr>
        <w:ind w:left="3447" w:hanging="360"/>
      </w:pPr>
    </w:lvl>
    <w:lvl w:ilvl="4" w:tplc="140A0019">
      <w:start w:val="1"/>
      <w:numFmt w:val="lowerLetter"/>
      <w:lvlText w:val="%5."/>
      <w:lvlJc w:val="left"/>
      <w:pPr>
        <w:ind w:left="4167" w:hanging="360"/>
      </w:pPr>
    </w:lvl>
    <w:lvl w:ilvl="5" w:tplc="140A001B">
      <w:start w:val="1"/>
      <w:numFmt w:val="lowerRoman"/>
      <w:lvlText w:val="%6."/>
      <w:lvlJc w:val="right"/>
      <w:pPr>
        <w:ind w:left="4887" w:hanging="180"/>
      </w:pPr>
    </w:lvl>
    <w:lvl w:ilvl="6" w:tplc="140A000F">
      <w:start w:val="1"/>
      <w:numFmt w:val="decimal"/>
      <w:lvlText w:val="%7."/>
      <w:lvlJc w:val="left"/>
      <w:pPr>
        <w:ind w:left="5607" w:hanging="360"/>
      </w:pPr>
    </w:lvl>
    <w:lvl w:ilvl="7" w:tplc="140A0019">
      <w:start w:val="1"/>
      <w:numFmt w:val="lowerLetter"/>
      <w:lvlText w:val="%8."/>
      <w:lvlJc w:val="left"/>
      <w:pPr>
        <w:ind w:left="6327" w:hanging="360"/>
      </w:pPr>
    </w:lvl>
    <w:lvl w:ilvl="8" w:tplc="140A001B">
      <w:start w:val="1"/>
      <w:numFmt w:val="lowerRoman"/>
      <w:lvlText w:val="%9."/>
      <w:lvlJc w:val="right"/>
      <w:pPr>
        <w:ind w:left="7047" w:hanging="180"/>
      </w:pPr>
    </w:lvl>
  </w:abstractNum>
  <w:abstractNum w:abstractNumId="7">
    <w:nsid w:val="2EF47FF9"/>
    <w:multiLevelType w:val="hybridMultilevel"/>
    <w:tmpl w:val="B4C0C16A"/>
    <w:lvl w:ilvl="0" w:tplc="7B68E934">
      <w:start w:val="1"/>
      <w:numFmt w:val="lowerLetter"/>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011335B"/>
    <w:multiLevelType w:val="hybridMultilevel"/>
    <w:tmpl w:val="BE601534"/>
    <w:lvl w:ilvl="0" w:tplc="140A0001">
      <w:start w:val="1"/>
      <w:numFmt w:val="bullet"/>
      <w:lvlText w:val=""/>
      <w:lvlJc w:val="left"/>
      <w:pPr>
        <w:ind w:left="928" w:hanging="360"/>
      </w:pPr>
      <w:rPr>
        <w:rFonts w:ascii="Symbol" w:hAnsi="Symbol" w:hint="default"/>
      </w:rPr>
    </w:lvl>
    <w:lvl w:ilvl="1" w:tplc="140A0003">
      <w:start w:val="1"/>
      <w:numFmt w:val="bullet"/>
      <w:lvlText w:val="o"/>
      <w:lvlJc w:val="left"/>
      <w:pPr>
        <w:ind w:left="1648" w:hanging="360"/>
      </w:pPr>
      <w:rPr>
        <w:rFonts w:ascii="Courier New" w:hAnsi="Courier New" w:cs="Courier New" w:hint="default"/>
      </w:rPr>
    </w:lvl>
    <w:lvl w:ilvl="2" w:tplc="140A0005" w:tentative="1">
      <w:start w:val="1"/>
      <w:numFmt w:val="bullet"/>
      <w:lvlText w:val=""/>
      <w:lvlJc w:val="left"/>
      <w:pPr>
        <w:ind w:left="2368" w:hanging="360"/>
      </w:pPr>
      <w:rPr>
        <w:rFonts w:ascii="Wingdings" w:hAnsi="Wingdings" w:hint="default"/>
      </w:rPr>
    </w:lvl>
    <w:lvl w:ilvl="3" w:tplc="140A0001" w:tentative="1">
      <w:start w:val="1"/>
      <w:numFmt w:val="bullet"/>
      <w:lvlText w:val=""/>
      <w:lvlJc w:val="left"/>
      <w:pPr>
        <w:ind w:left="3088" w:hanging="360"/>
      </w:pPr>
      <w:rPr>
        <w:rFonts w:ascii="Symbol" w:hAnsi="Symbol" w:hint="default"/>
      </w:rPr>
    </w:lvl>
    <w:lvl w:ilvl="4" w:tplc="140A0003" w:tentative="1">
      <w:start w:val="1"/>
      <w:numFmt w:val="bullet"/>
      <w:lvlText w:val="o"/>
      <w:lvlJc w:val="left"/>
      <w:pPr>
        <w:ind w:left="3808" w:hanging="360"/>
      </w:pPr>
      <w:rPr>
        <w:rFonts w:ascii="Courier New" w:hAnsi="Courier New" w:cs="Courier New" w:hint="default"/>
      </w:rPr>
    </w:lvl>
    <w:lvl w:ilvl="5" w:tplc="140A0005" w:tentative="1">
      <w:start w:val="1"/>
      <w:numFmt w:val="bullet"/>
      <w:lvlText w:val=""/>
      <w:lvlJc w:val="left"/>
      <w:pPr>
        <w:ind w:left="4528" w:hanging="360"/>
      </w:pPr>
      <w:rPr>
        <w:rFonts w:ascii="Wingdings" w:hAnsi="Wingdings" w:hint="default"/>
      </w:rPr>
    </w:lvl>
    <w:lvl w:ilvl="6" w:tplc="140A0001" w:tentative="1">
      <w:start w:val="1"/>
      <w:numFmt w:val="bullet"/>
      <w:lvlText w:val=""/>
      <w:lvlJc w:val="left"/>
      <w:pPr>
        <w:ind w:left="5248" w:hanging="360"/>
      </w:pPr>
      <w:rPr>
        <w:rFonts w:ascii="Symbol" w:hAnsi="Symbol" w:hint="default"/>
      </w:rPr>
    </w:lvl>
    <w:lvl w:ilvl="7" w:tplc="140A0003" w:tentative="1">
      <w:start w:val="1"/>
      <w:numFmt w:val="bullet"/>
      <w:lvlText w:val="o"/>
      <w:lvlJc w:val="left"/>
      <w:pPr>
        <w:ind w:left="5968" w:hanging="360"/>
      </w:pPr>
      <w:rPr>
        <w:rFonts w:ascii="Courier New" w:hAnsi="Courier New" w:cs="Courier New" w:hint="default"/>
      </w:rPr>
    </w:lvl>
    <w:lvl w:ilvl="8" w:tplc="140A0005" w:tentative="1">
      <w:start w:val="1"/>
      <w:numFmt w:val="bullet"/>
      <w:lvlText w:val=""/>
      <w:lvlJc w:val="left"/>
      <w:pPr>
        <w:ind w:left="6688" w:hanging="360"/>
      </w:pPr>
      <w:rPr>
        <w:rFonts w:ascii="Wingdings" w:hAnsi="Wingdings" w:hint="default"/>
      </w:rPr>
    </w:lvl>
  </w:abstractNum>
  <w:abstractNum w:abstractNumId="9">
    <w:nsid w:val="30E62CA8"/>
    <w:multiLevelType w:val="hybridMultilevel"/>
    <w:tmpl w:val="D6D2C2FC"/>
    <w:lvl w:ilvl="0" w:tplc="140A000D">
      <w:start w:val="1"/>
      <w:numFmt w:val="bullet"/>
      <w:lvlText w:val=""/>
      <w:lvlJc w:val="left"/>
      <w:pPr>
        <w:ind w:left="1334" w:hanging="360"/>
      </w:pPr>
      <w:rPr>
        <w:rFonts w:ascii="Wingdings" w:hAnsi="Wingdings" w:hint="default"/>
      </w:rPr>
    </w:lvl>
    <w:lvl w:ilvl="1" w:tplc="140A0003" w:tentative="1">
      <w:start w:val="1"/>
      <w:numFmt w:val="bullet"/>
      <w:lvlText w:val="o"/>
      <w:lvlJc w:val="left"/>
      <w:pPr>
        <w:ind w:left="2054" w:hanging="360"/>
      </w:pPr>
      <w:rPr>
        <w:rFonts w:ascii="Courier New" w:hAnsi="Courier New" w:cs="Courier New" w:hint="default"/>
      </w:rPr>
    </w:lvl>
    <w:lvl w:ilvl="2" w:tplc="140A0005" w:tentative="1">
      <w:start w:val="1"/>
      <w:numFmt w:val="bullet"/>
      <w:lvlText w:val=""/>
      <w:lvlJc w:val="left"/>
      <w:pPr>
        <w:ind w:left="2774" w:hanging="360"/>
      </w:pPr>
      <w:rPr>
        <w:rFonts w:ascii="Wingdings" w:hAnsi="Wingdings" w:hint="default"/>
      </w:rPr>
    </w:lvl>
    <w:lvl w:ilvl="3" w:tplc="140A0001" w:tentative="1">
      <w:start w:val="1"/>
      <w:numFmt w:val="bullet"/>
      <w:lvlText w:val=""/>
      <w:lvlJc w:val="left"/>
      <w:pPr>
        <w:ind w:left="3494" w:hanging="360"/>
      </w:pPr>
      <w:rPr>
        <w:rFonts w:ascii="Symbol" w:hAnsi="Symbol" w:hint="default"/>
      </w:rPr>
    </w:lvl>
    <w:lvl w:ilvl="4" w:tplc="140A0003" w:tentative="1">
      <w:start w:val="1"/>
      <w:numFmt w:val="bullet"/>
      <w:lvlText w:val="o"/>
      <w:lvlJc w:val="left"/>
      <w:pPr>
        <w:ind w:left="4214" w:hanging="360"/>
      </w:pPr>
      <w:rPr>
        <w:rFonts w:ascii="Courier New" w:hAnsi="Courier New" w:cs="Courier New" w:hint="default"/>
      </w:rPr>
    </w:lvl>
    <w:lvl w:ilvl="5" w:tplc="140A0005" w:tentative="1">
      <w:start w:val="1"/>
      <w:numFmt w:val="bullet"/>
      <w:lvlText w:val=""/>
      <w:lvlJc w:val="left"/>
      <w:pPr>
        <w:ind w:left="4934" w:hanging="360"/>
      </w:pPr>
      <w:rPr>
        <w:rFonts w:ascii="Wingdings" w:hAnsi="Wingdings" w:hint="default"/>
      </w:rPr>
    </w:lvl>
    <w:lvl w:ilvl="6" w:tplc="140A0001" w:tentative="1">
      <w:start w:val="1"/>
      <w:numFmt w:val="bullet"/>
      <w:lvlText w:val=""/>
      <w:lvlJc w:val="left"/>
      <w:pPr>
        <w:ind w:left="5654" w:hanging="360"/>
      </w:pPr>
      <w:rPr>
        <w:rFonts w:ascii="Symbol" w:hAnsi="Symbol" w:hint="default"/>
      </w:rPr>
    </w:lvl>
    <w:lvl w:ilvl="7" w:tplc="140A0003" w:tentative="1">
      <w:start w:val="1"/>
      <w:numFmt w:val="bullet"/>
      <w:lvlText w:val="o"/>
      <w:lvlJc w:val="left"/>
      <w:pPr>
        <w:ind w:left="6374" w:hanging="360"/>
      </w:pPr>
      <w:rPr>
        <w:rFonts w:ascii="Courier New" w:hAnsi="Courier New" w:cs="Courier New" w:hint="default"/>
      </w:rPr>
    </w:lvl>
    <w:lvl w:ilvl="8" w:tplc="140A0005" w:tentative="1">
      <w:start w:val="1"/>
      <w:numFmt w:val="bullet"/>
      <w:lvlText w:val=""/>
      <w:lvlJc w:val="left"/>
      <w:pPr>
        <w:ind w:left="7094" w:hanging="360"/>
      </w:pPr>
      <w:rPr>
        <w:rFonts w:ascii="Wingdings" w:hAnsi="Wingdings" w:hint="default"/>
      </w:rPr>
    </w:lvl>
  </w:abstractNum>
  <w:abstractNum w:abstractNumId="10">
    <w:nsid w:val="37DF1A59"/>
    <w:multiLevelType w:val="hybridMultilevel"/>
    <w:tmpl w:val="135649E4"/>
    <w:lvl w:ilvl="0" w:tplc="34C001FA">
      <w:start w:val="1"/>
      <w:numFmt w:val="lowerLetter"/>
      <w:lvlText w:val="%1)"/>
      <w:lvlJc w:val="left"/>
      <w:pPr>
        <w:ind w:left="1287" w:hanging="360"/>
      </w:pPr>
      <w:rPr>
        <w:b/>
      </w:rPr>
    </w:lvl>
    <w:lvl w:ilvl="1" w:tplc="140A0019">
      <w:start w:val="1"/>
      <w:numFmt w:val="lowerLetter"/>
      <w:lvlText w:val="%2."/>
      <w:lvlJc w:val="left"/>
      <w:pPr>
        <w:ind w:left="2007" w:hanging="360"/>
      </w:pPr>
    </w:lvl>
    <w:lvl w:ilvl="2" w:tplc="140A001B">
      <w:start w:val="1"/>
      <w:numFmt w:val="lowerRoman"/>
      <w:lvlText w:val="%3."/>
      <w:lvlJc w:val="right"/>
      <w:pPr>
        <w:ind w:left="2727" w:hanging="180"/>
      </w:pPr>
    </w:lvl>
    <w:lvl w:ilvl="3" w:tplc="140A000F">
      <w:start w:val="1"/>
      <w:numFmt w:val="decimal"/>
      <w:lvlText w:val="%4."/>
      <w:lvlJc w:val="left"/>
      <w:pPr>
        <w:ind w:left="3447" w:hanging="360"/>
      </w:pPr>
    </w:lvl>
    <w:lvl w:ilvl="4" w:tplc="140A0019">
      <w:start w:val="1"/>
      <w:numFmt w:val="lowerLetter"/>
      <w:lvlText w:val="%5."/>
      <w:lvlJc w:val="left"/>
      <w:pPr>
        <w:ind w:left="4167" w:hanging="360"/>
      </w:pPr>
    </w:lvl>
    <w:lvl w:ilvl="5" w:tplc="140A001B">
      <w:start w:val="1"/>
      <w:numFmt w:val="lowerRoman"/>
      <w:lvlText w:val="%6."/>
      <w:lvlJc w:val="right"/>
      <w:pPr>
        <w:ind w:left="4887" w:hanging="180"/>
      </w:pPr>
    </w:lvl>
    <w:lvl w:ilvl="6" w:tplc="140A000F">
      <w:start w:val="1"/>
      <w:numFmt w:val="decimal"/>
      <w:lvlText w:val="%7."/>
      <w:lvlJc w:val="left"/>
      <w:pPr>
        <w:ind w:left="5607" w:hanging="360"/>
      </w:pPr>
    </w:lvl>
    <w:lvl w:ilvl="7" w:tplc="140A0019">
      <w:start w:val="1"/>
      <w:numFmt w:val="lowerLetter"/>
      <w:lvlText w:val="%8."/>
      <w:lvlJc w:val="left"/>
      <w:pPr>
        <w:ind w:left="6327" w:hanging="360"/>
      </w:pPr>
    </w:lvl>
    <w:lvl w:ilvl="8" w:tplc="140A001B">
      <w:start w:val="1"/>
      <w:numFmt w:val="lowerRoman"/>
      <w:lvlText w:val="%9."/>
      <w:lvlJc w:val="right"/>
      <w:pPr>
        <w:ind w:left="7047" w:hanging="180"/>
      </w:pPr>
    </w:lvl>
  </w:abstractNum>
  <w:abstractNum w:abstractNumId="11">
    <w:nsid w:val="38A42AC4"/>
    <w:multiLevelType w:val="singleLevel"/>
    <w:tmpl w:val="0C0A000F"/>
    <w:lvl w:ilvl="0">
      <w:start w:val="1"/>
      <w:numFmt w:val="decimal"/>
      <w:lvlText w:val="%1."/>
      <w:lvlJc w:val="left"/>
      <w:pPr>
        <w:tabs>
          <w:tab w:val="num" w:pos="360"/>
        </w:tabs>
        <w:ind w:left="360" w:hanging="360"/>
      </w:pPr>
    </w:lvl>
  </w:abstractNum>
  <w:abstractNum w:abstractNumId="12">
    <w:nsid w:val="3A324EE8"/>
    <w:multiLevelType w:val="hybridMultilevel"/>
    <w:tmpl w:val="A72E3F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02E6C0B"/>
    <w:multiLevelType w:val="hybridMultilevel"/>
    <w:tmpl w:val="4D3A3A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42711E2A"/>
    <w:multiLevelType w:val="multilevel"/>
    <w:tmpl w:val="A01A886A"/>
    <w:lvl w:ilvl="0">
      <w:start w:val="1"/>
      <w:numFmt w:val="decimal"/>
      <w:pStyle w:val="T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Ttulo4"/>
      <w:lvlText w:val="%1.%2.%4."/>
      <w:lvlJc w:val="left"/>
      <w:pPr>
        <w:tabs>
          <w:tab w:val="num" w:pos="2160"/>
        </w:tabs>
        <w:ind w:left="1728" w:hanging="648"/>
      </w:pPr>
      <w:rPr>
        <w:rFonts w:hint="default"/>
      </w:rPr>
    </w:lvl>
    <w:lvl w:ilvl="4">
      <w:start w:val="1"/>
      <w:numFmt w:val="decimal"/>
      <w:lvlText w:val="%1.%2.%3.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2CC53E8"/>
    <w:multiLevelType w:val="hybridMultilevel"/>
    <w:tmpl w:val="29889166"/>
    <w:lvl w:ilvl="0" w:tplc="140A0011">
      <w:start w:val="1"/>
      <w:numFmt w:val="decimal"/>
      <w:lvlText w:val="%1)"/>
      <w:lvlJc w:val="left"/>
      <w:pPr>
        <w:ind w:left="720" w:hanging="360"/>
      </w:pPr>
    </w:lvl>
    <w:lvl w:ilvl="1" w:tplc="7A101804">
      <w:start w:val="1"/>
      <w:numFmt w:val="decimal"/>
      <w:lvlText w:val="%2)"/>
      <w:lvlJc w:val="left"/>
      <w:pPr>
        <w:ind w:left="6598" w:hanging="360"/>
      </w:pPr>
      <w:rPr>
        <w:b/>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nsid w:val="44681EF9"/>
    <w:multiLevelType w:val="multilevel"/>
    <w:tmpl w:val="6DF81D08"/>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b/>
      </w:rPr>
    </w:lvl>
    <w:lvl w:ilvl="2">
      <w:start w:val="1"/>
      <w:numFmt w:val="decimal"/>
      <w:isLgl/>
      <w:lvlText w:val="%1.%2.%3"/>
      <w:lvlJc w:val="left"/>
      <w:pPr>
        <w:ind w:left="2563" w:hanging="720"/>
      </w:pPr>
      <w:rPr>
        <w:rFonts w:hint="default"/>
        <w:b/>
      </w:rPr>
    </w:lvl>
    <w:lvl w:ilvl="3">
      <w:start w:val="1"/>
      <w:numFmt w:val="decimal"/>
      <w:isLgl/>
      <w:lvlText w:val="%1.%2.%3.%4"/>
      <w:lvlJc w:val="left"/>
      <w:pPr>
        <w:ind w:left="2923" w:hanging="1080"/>
      </w:pPr>
      <w:rPr>
        <w:rFonts w:hint="default"/>
        <w:b/>
      </w:rPr>
    </w:lvl>
    <w:lvl w:ilvl="4">
      <w:start w:val="1"/>
      <w:numFmt w:val="decimal"/>
      <w:isLgl/>
      <w:lvlText w:val="%1.%2.%3.%4.%5"/>
      <w:lvlJc w:val="left"/>
      <w:pPr>
        <w:ind w:left="2923" w:hanging="1080"/>
      </w:pPr>
      <w:rPr>
        <w:rFonts w:hint="default"/>
        <w:b/>
      </w:rPr>
    </w:lvl>
    <w:lvl w:ilvl="5">
      <w:start w:val="1"/>
      <w:numFmt w:val="decimal"/>
      <w:isLgl/>
      <w:lvlText w:val="%1.%2.%3.%4.%5.%6"/>
      <w:lvlJc w:val="left"/>
      <w:pPr>
        <w:ind w:left="3283" w:hanging="1440"/>
      </w:pPr>
      <w:rPr>
        <w:rFonts w:hint="default"/>
        <w:b/>
      </w:rPr>
    </w:lvl>
    <w:lvl w:ilvl="6">
      <w:start w:val="1"/>
      <w:numFmt w:val="decimal"/>
      <w:isLgl/>
      <w:lvlText w:val="%1.%2.%3.%4.%5.%6.%7"/>
      <w:lvlJc w:val="left"/>
      <w:pPr>
        <w:ind w:left="3283" w:hanging="1440"/>
      </w:pPr>
      <w:rPr>
        <w:rFonts w:hint="default"/>
        <w:b/>
      </w:rPr>
    </w:lvl>
    <w:lvl w:ilvl="7">
      <w:start w:val="1"/>
      <w:numFmt w:val="decimal"/>
      <w:isLgl/>
      <w:lvlText w:val="%1.%2.%3.%4.%5.%6.%7.%8"/>
      <w:lvlJc w:val="left"/>
      <w:pPr>
        <w:ind w:left="3643" w:hanging="1800"/>
      </w:pPr>
      <w:rPr>
        <w:rFonts w:hint="default"/>
        <w:b/>
      </w:rPr>
    </w:lvl>
    <w:lvl w:ilvl="8">
      <w:start w:val="1"/>
      <w:numFmt w:val="decimal"/>
      <w:isLgl/>
      <w:lvlText w:val="%1.%2.%3.%4.%5.%6.%7.%8.%9"/>
      <w:lvlJc w:val="left"/>
      <w:pPr>
        <w:ind w:left="3643" w:hanging="1800"/>
      </w:pPr>
      <w:rPr>
        <w:rFonts w:hint="default"/>
        <w:b/>
      </w:rPr>
    </w:lvl>
  </w:abstractNum>
  <w:abstractNum w:abstractNumId="17">
    <w:nsid w:val="450339E6"/>
    <w:multiLevelType w:val="multilevel"/>
    <w:tmpl w:val="5E626438"/>
    <w:lvl w:ilvl="0">
      <w:start w:val="1"/>
      <w:numFmt w:val="lowerLetter"/>
      <w:lvlText w:val="%1."/>
      <w:lvlJc w:val="left"/>
      <w:pPr>
        <w:tabs>
          <w:tab w:val="num" w:pos="420"/>
        </w:tabs>
        <w:ind w:left="420" w:hanging="420"/>
      </w:pPr>
      <w:rPr>
        <w:rFonts w:hint="default"/>
        <w:b/>
        <w:bCs/>
      </w:rPr>
    </w:lvl>
    <w:lvl w:ilvl="1">
      <w:start w:val="1"/>
      <w:numFmt w:val="lowerRoman"/>
      <w:lvlText w:val="%2."/>
      <w:lvlJc w:val="right"/>
      <w:pPr>
        <w:tabs>
          <w:tab w:val="num" w:pos="1080"/>
        </w:tabs>
        <w:ind w:left="1080" w:hanging="360"/>
      </w:pPr>
      <w:rPr>
        <w:b/>
      </w:rPr>
    </w:lvl>
    <w:lvl w:ilvl="2">
      <w:start w:val="1"/>
      <w:numFmt w:val="lowerLetter"/>
      <w:lvlText w:val="%3)"/>
      <w:lvlJc w:val="left"/>
      <w:pPr>
        <w:tabs>
          <w:tab w:val="num" w:pos="1980"/>
        </w:tabs>
        <w:ind w:left="1980" w:hanging="360"/>
      </w:pPr>
      <w:rPr>
        <w:rFonts w:hint="default"/>
        <w:b/>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1A57555"/>
    <w:multiLevelType w:val="multilevel"/>
    <w:tmpl w:val="40D45D0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3B60C1"/>
    <w:multiLevelType w:val="hybridMultilevel"/>
    <w:tmpl w:val="496045A0"/>
    <w:lvl w:ilvl="0" w:tplc="9AC639A2">
      <w:numFmt w:val="bullet"/>
      <w:lvlText w:val="-"/>
      <w:lvlJc w:val="left"/>
      <w:pPr>
        <w:ind w:left="720" w:hanging="360"/>
      </w:pPr>
      <w:rPr>
        <w:rFonts w:ascii="Times New Roman" w:eastAsia="MS Mincho"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5A67775F"/>
    <w:multiLevelType w:val="multilevel"/>
    <w:tmpl w:val="68F6FB8A"/>
    <w:lvl w:ilvl="0">
      <w:start w:val="1"/>
      <w:numFmt w:val="decimal"/>
      <w:pStyle w:val="Ttulo1Numrico"/>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6D1F6A"/>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22">
    <w:nsid w:val="7B861507"/>
    <w:multiLevelType w:val="hybridMultilevel"/>
    <w:tmpl w:val="8DF0BB78"/>
    <w:lvl w:ilvl="0" w:tplc="140A0001">
      <w:start w:val="1"/>
      <w:numFmt w:val="bullet"/>
      <w:lvlText w:val=""/>
      <w:lvlJc w:val="left"/>
      <w:pPr>
        <w:ind w:left="1334" w:hanging="360"/>
      </w:pPr>
      <w:rPr>
        <w:rFonts w:ascii="Symbol" w:hAnsi="Symbol" w:hint="default"/>
      </w:rPr>
    </w:lvl>
    <w:lvl w:ilvl="1" w:tplc="140A0003" w:tentative="1">
      <w:start w:val="1"/>
      <w:numFmt w:val="bullet"/>
      <w:lvlText w:val="o"/>
      <w:lvlJc w:val="left"/>
      <w:pPr>
        <w:ind w:left="2054" w:hanging="360"/>
      </w:pPr>
      <w:rPr>
        <w:rFonts w:ascii="Courier New" w:hAnsi="Courier New" w:cs="Courier New" w:hint="default"/>
      </w:rPr>
    </w:lvl>
    <w:lvl w:ilvl="2" w:tplc="140A0005" w:tentative="1">
      <w:start w:val="1"/>
      <w:numFmt w:val="bullet"/>
      <w:lvlText w:val=""/>
      <w:lvlJc w:val="left"/>
      <w:pPr>
        <w:ind w:left="2774" w:hanging="360"/>
      </w:pPr>
      <w:rPr>
        <w:rFonts w:ascii="Wingdings" w:hAnsi="Wingdings" w:hint="default"/>
      </w:rPr>
    </w:lvl>
    <w:lvl w:ilvl="3" w:tplc="140A0001" w:tentative="1">
      <w:start w:val="1"/>
      <w:numFmt w:val="bullet"/>
      <w:lvlText w:val=""/>
      <w:lvlJc w:val="left"/>
      <w:pPr>
        <w:ind w:left="3494" w:hanging="360"/>
      </w:pPr>
      <w:rPr>
        <w:rFonts w:ascii="Symbol" w:hAnsi="Symbol" w:hint="default"/>
      </w:rPr>
    </w:lvl>
    <w:lvl w:ilvl="4" w:tplc="140A0003" w:tentative="1">
      <w:start w:val="1"/>
      <w:numFmt w:val="bullet"/>
      <w:lvlText w:val="o"/>
      <w:lvlJc w:val="left"/>
      <w:pPr>
        <w:ind w:left="4214" w:hanging="360"/>
      </w:pPr>
      <w:rPr>
        <w:rFonts w:ascii="Courier New" w:hAnsi="Courier New" w:cs="Courier New" w:hint="default"/>
      </w:rPr>
    </w:lvl>
    <w:lvl w:ilvl="5" w:tplc="140A0005" w:tentative="1">
      <w:start w:val="1"/>
      <w:numFmt w:val="bullet"/>
      <w:lvlText w:val=""/>
      <w:lvlJc w:val="left"/>
      <w:pPr>
        <w:ind w:left="4934" w:hanging="360"/>
      </w:pPr>
      <w:rPr>
        <w:rFonts w:ascii="Wingdings" w:hAnsi="Wingdings" w:hint="default"/>
      </w:rPr>
    </w:lvl>
    <w:lvl w:ilvl="6" w:tplc="140A0001" w:tentative="1">
      <w:start w:val="1"/>
      <w:numFmt w:val="bullet"/>
      <w:lvlText w:val=""/>
      <w:lvlJc w:val="left"/>
      <w:pPr>
        <w:ind w:left="5654" w:hanging="360"/>
      </w:pPr>
      <w:rPr>
        <w:rFonts w:ascii="Symbol" w:hAnsi="Symbol" w:hint="default"/>
      </w:rPr>
    </w:lvl>
    <w:lvl w:ilvl="7" w:tplc="140A0003" w:tentative="1">
      <w:start w:val="1"/>
      <w:numFmt w:val="bullet"/>
      <w:lvlText w:val="o"/>
      <w:lvlJc w:val="left"/>
      <w:pPr>
        <w:ind w:left="6374" w:hanging="360"/>
      </w:pPr>
      <w:rPr>
        <w:rFonts w:ascii="Courier New" w:hAnsi="Courier New" w:cs="Courier New" w:hint="default"/>
      </w:rPr>
    </w:lvl>
    <w:lvl w:ilvl="8" w:tplc="140A0005" w:tentative="1">
      <w:start w:val="1"/>
      <w:numFmt w:val="bullet"/>
      <w:lvlText w:val=""/>
      <w:lvlJc w:val="left"/>
      <w:pPr>
        <w:ind w:left="7094" w:hanging="360"/>
      </w:pPr>
      <w:rPr>
        <w:rFonts w:ascii="Wingdings" w:hAnsi="Wingdings" w:hint="default"/>
      </w:rPr>
    </w:lvl>
  </w:abstractNum>
  <w:abstractNum w:abstractNumId="23">
    <w:nsid w:val="7B9E40C7"/>
    <w:multiLevelType w:val="multilevel"/>
    <w:tmpl w:val="65388190"/>
    <w:lvl w:ilvl="0">
      <w:start w:val="7"/>
      <w:numFmt w:val="decimal"/>
      <w:lvlText w:val="%1"/>
      <w:lvlJc w:val="left"/>
      <w:pPr>
        <w:ind w:left="525" w:hanging="525"/>
      </w:pPr>
      <w:rPr>
        <w:rFonts w:hint="default"/>
      </w:rPr>
    </w:lvl>
    <w:lvl w:ilvl="1">
      <w:start w:val="13"/>
      <w:numFmt w:val="decimal"/>
      <w:lvlText w:val="%1.%2"/>
      <w:lvlJc w:val="left"/>
      <w:pPr>
        <w:ind w:left="720" w:hanging="720"/>
      </w:pPr>
      <w:rPr>
        <w:rFonts w:hint="default"/>
        <w:b/>
      </w:rPr>
    </w:lvl>
    <w:lvl w:ilvl="2">
      <w:start w:val="1"/>
      <w:numFmt w:val="decimal"/>
      <w:lvlText w:val="%1.%2.%3"/>
      <w:lvlJc w:val="left"/>
      <w:pPr>
        <w:ind w:left="1080" w:hanging="1080"/>
      </w:pPr>
      <w:rPr>
        <w:rFonts w:ascii="Tahoma" w:hAnsi="Tahoma" w:cs="Tahoma"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1"/>
  </w:num>
  <w:num w:numId="2">
    <w:abstractNumId w:val="14"/>
  </w:num>
  <w:num w:numId="3">
    <w:abstractNumId w:val="17"/>
  </w:num>
  <w:num w:numId="4">
    <w:abstractNumId w:val="3"/>
  </w:num>
  <w:num w:numId="5">
    <w:abstractNumId w:val="7"/>
  </w:num>
  <w:num w:numId="6">
    <w:abstractNumId w:val="11"/>
    <w:lvlOverride w:ilvl="0">
      <w:startOverride w:val="1"/>
    </w:lvlOverride>
  </w:num>
  <w:num w:numId="7">
    <w:abstractNumId w:val="22"/>
  </w:num>
  <w:num w:numId="8">
    <w:abstractNumId w:val="8"/>
  </w:num>
  <w:num w:numId="9">
    <w:abstractNumId w:val="9"/>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5"/>
  </w:num>
  <w:num w:numId="22">
    <w:abstractNumId w:val="23"/>
  </w:num>
  <w:num w:numId="23">
    <w:abstractNumId w:val="1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num>
  <w:num w:numId="28">
    <w:abstractNumId w:val="16"/>
  </w:num>
  <w:num w:numId="29">
    <w:abstractNumId w:val="15"/>
  </w:num>
  <w:num w:numId="30">
    <w:abstractNumId w:val="2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ILLO CHAVES HAROLD">
    <w15:presenceInfo w15:providerId="AD" w15:userId="S-1-5-21-295451227-1436226757-1849977318-5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4F"/>
    <w:rsid w:val="00000447"/>
    <w:rsid w:val="000007C1"/>
    <w:rsid w:val="000008EA"/>
    <w:rsid w:val="00000995"/>
    <w:rsid w:val="0000152E"/>
    <w:rsid w:val="00002FE0"/>
    <w:rsid w:val="0000384D"/>
    <w:rsid w:val="00003F5F"/>
    <w:rsid w:val="00004120"/>
    <w:rsid w:val="00004C5A"/>
    <w:rsid w:val="00004D95"/>
    <w:rsid w:val="000051BB"/>
    <w:rsid w:val="0000546E"/>
    <w:rsid w:val="00005B91"/>
    <w:rsid w:val="00005D4A"/>
    <w:rsid w:val="00005E86"/>
    <w:rsid w:val="00005EC8"/>
    <w:rsid w:val="000062E7"/>
    <w:rsid w:val="00006ED3"/>
    <w:rsid w:val="0000741C"/>
    <w:rsid w:val="00012AB2"/>
    <w:rsid w:val="000132AD"/>
    <w:rsid w:val="00013655"/>
    <w:rsid w:val="000142A8"/>
    <w:rsid w:val="0001554A"/>
    <w:rsid w:val="00015780"/>
    <w:rsid w:val="00015B26"/>
    <w:rsid w:val="00016477"/>
    <w:rsid w:val="000170BC"/>
    <w:rsid w:val="000203FE"/>
    <w:rsid w:val="00020930"/>
    <w:rsid w:val="00021ABE"/>
    <w:rsid w:val="00022677"/>
    <w:rsid w:val="000230F9"/>
    <w:rsid w:val="00023128"/>
    <w:rsid w:val="00023BC2"/>
    <w:rsid w:val="0002488F"/>
    <w:rsid w:val="00024BB6"/>
    <w:rsid w:val="000251FF"/>
    <w:rsid w:val="00025528"/>
    <w:rsid w:val="00025804"/>
    <w:rsid w:val="0002583A"/>
    <w:rsid w:val="00025ECC"/>
    <w:rsid w:val="00026CBF"/>
    <w:rsid w:val="00026D74"/>
    <w:rsid w:val="000274B3"/>
    <w:rsid w:val="000274F3"/>
    <w:rsid w:val="00027647"/>
    <w:rsid w:val="00027E0D"/>
    <w:rsid w:val="000305C1"/>
    <w:rsid w:val="000309A4"/>
    <w:rsid w:val="0003164F"/>
    <w:rsid w:val="000316B7"/>
    <w:rsid w:val="00031F06"/>
    <w:rsid w:val="00031F4B"/>
    <w:rsid w:val="00032786"/>
    <w:rsid w:val="00032921"/>
    <w:rsid w:val="00032A83"/>
    <w:rsid w:val="00032C13"/>
    <w:rsid w:val="00032D80"/>
    <w:rsid w:val="00032F67"/>
    <w:rsid w:val="00033D41"/>
    <w:rsid w:val="00034E94"/>
    <w:rsid w:val="00035952"/>
    <w:rsid w:val="00036D6B"/>
    <w:rsid w:val="000378E8"/>
    <w:rsid w:val="0004047F"/>
    <w:rsid w:val="000409DB"/>
    <w:rsid w:val="000416E7"/>
    <w:rsid w:val="000427C1"/>
    <w:rsid w:val="00043778"/>
    <w:rsid w:val="00043BBC"/>
    <w:rsid w:val="00044D33"/>
    <w:rsid w:val="00044FD2"/>
    <w:rsid w:val="000456B3"/>
    <w:rsid w:val="00045E0D"/>
    <w:rsid w:val="00046002"/>
    <w:rsid w:val="00046092"/>
    <w:rsid w:val="000468B1"/>
    <w:rsid w:val="0004784F"/>
    <w:rsid w:val="00051F94"/>
    <w:rsid w:val="0005204A"/>
    <w:rsid w:val="0005213B"/>
    <w:rsid w:val="00053322"/>
    <w:rsid w:val="0005337B"/>
    <w:rsid w:val="00053F1D"/>
    <w:rsid w:val="0005591E"/>
    <w:rsid w:val="00055F39"/>
    <w:rsid w:val="00056FA2"/>
    <w:rsid w:val="00057A8E"/>
    <w:rsid w:val="00057D01"/>
    <w:rsid w:val="00060300"/>
    <w:rsid w:val="00061BC3"/>
    <w:rsid w:val="00061BE5"/>
    <w:rsid w:val="000621DE"/>
    <w:rsid w:val="00062A3A"/>
    <w:rsid w:val="000631A3"/>
    <w:rsid w:val="000632D2"/>
    <w:rsid w:val="00064074"/>
    <w:rsid w:val="00065D01"/>
    <w:rsid w:val="000661B9"/>
    <w:rsid w:val="00066905"/>
    <w:rsid w:val="0006712A"/>
    <w:rsid w:val="0006785C"/>
    <w:rsid w:val="000679A6"/>
    <w:rsid w:val="000679D7"/>
    <w:rsid w:val="00067FA1"/>
    <w:rsid w:val="000710CD"/>
    <w:rsid w:val="0007338E"/>
    <w:rsid w:val="0007456D"/>
    <w:rsid w:val="00074AC7"/>
    <w:rsid w:val="00074D65"/>
    <w:rsid w:val="00075939"/>
    <w:rsid w:val="00075D0C"/>
    <w:rsid w:val="00076B71"/>
    <w:rsid w:val="00077AD6"/>
    <w:rsid w:val="00080E10"/>
    <w:rsid w:val="00081D38"/>
    <w:rsid w:val="000823CE"/>
    <w:rsid w:val="000845C4"/>
    <w:rsid w:val="00084995"/>
    <w:rsid w:val="00085BC6"/>
    <w:rsid w:val="0008645D"/>
    <w:rsid w:val="00086565"/>
    <w:rsid w:val="000869EF"/>
    <w:rsid w:val="000870D7"/>
    <w:rsid w:val="000922DC"/>
    <w:rsid w:val="000923FB"/>
    <w:rsid w:val="0009286E"/>
    <w:rsid w:val="00092928"/>
    <w:rsid w:val="000935F5"/>
    <w:rsid w:val="00094470"/>
    <w:rsid w:val="000945DB"/>
    <w:rsid w:val="000945EA"/>
    <w:rsid w:val="00094B53"/>
    <w:rsid w:val="00094B64"/>
    <w:rsid w:val="00095656"/>
    <w:rsid w:val="00096DCA"/>
    <w:rsid w:val="00097364"/>
    <w:rsid w:val="0009774C"/>
    <w:rsid w:val="000A16C4"/>
    <w:rsid w:val="000A19CD"/>
    <w:rsid w:val="000A1D6D"/>
    <w:rsid w:val="000A230D"/>
    <w:rsid w:val="000A357C"/>
    <w:rsid w:val="000A46FC"/>
    <w:rsid w:val="000A4C00"/>
    <w:rsid w:val="000A4F3B"/>
    <w:rsid w:val="000A66D2"/>
    <w:rsid w:val="000A671B"/>
    <w:rsid w:val="000A769D"/>
    <w:rsid w:val="000A7E96"/>
    <w:rsid w:val="000A7F53"/>
    <w:rsid w:val="000A7FD7"/>
    <w:rsid w:val="000B0C2B"/>
    <w:rsid w:val="000B19E4"/>
    <w:rsid w:val="000B58A5"/>
    <w:rsid w:val="000B59B9"/>
    <w:rsid w:val="000B6292"/>
    <w:rsid w:val="000B6C89"/>
    <w:rsid w:val="000C02E6"/>
    <w:rsid w:val="000C09C4"/>
    <w:rsid w:val="000C166C"/>
    <w:rsid w:val="000C179B"/>
    <w:rsid w:val="000C1AA1"/>
    <w:rsid w:val="000C222F"/>
    <w:rsid w:val="000C484C"/>
    <w:rsid w:val="000C6DD8"/>
    <w:rsid w:val="000C6EDE"/>
    <w:rsid w:val="000C7753"/>
    <w:rsid w:val="000C7E8B"/>
    <w:rsid w:val="000D00BA"/>
    <w:rsid w:val="000D1449"/>
    <w:rsid w:val="000D38C9"/>
    <w:rsid w:val="000D5751"/>
    <w:rsid w:val="000D5C18"/>
    <w:rsid w:val="000D6289"/>
    <w:rsid w:val="000D6777"/>
    <w:rsid w:val="000D7877"/>
    <w:rsid w:val="000D79E5"/>
    <w:rsid w:val="000E0D43"/>
    <w:rsid w:val="000E1E76"/>
    <w:rsid w:val="000E319C"/>
    <w:rsid w:val="000E4386"/>
    <w:rsid w:val="000E4A19"/>
    <w:rsid w:val="000E4F40"/>
    <w:rsid w:val="000E7C30"/>
    <w:rsid w:val="000E7F82"/>
    <w:rsid w:val="000F21D9"/>
    <w:rsid w:val="000F23F6"/>
    <w:rsid w:val="000F2A96"/>
    <w:rsid w:val="000F4309"/>
    <w:rsid w:val="000F45F1"/>
    <w:rsid w:val="000F46B6"/>
    <w:rsid w:val="000F5B19"/>
    <w:rsid w:val="000F5B9D"/>
    <w:rsid w:val="000F6530"/>
    <w:rsid w:val="0010022E"/>
    <w:rsid w:val="00103091"/>
    <w:rsid w:val="0010348C"/>
    <w:rsid w:val="001051EE"/>
    <w:rsid w:val="001059AD"/>
    <w:rsid w:val="00105DDC"/>
    <w:rsid w:val="00106AAD"/>
    <w:rsid w:val="00106AD4"/>
    <w:rsid w:val="00107B63"/>
    <w:rsid w:val="001112CE"/>
    <w:rsid w:val="00112121"/>
    <w:rsid w:val="001126FE"/>
    <w:rsid w:val="001132C6"/>
    <w:rsid w:val="00113DF7"/>
    <w:rsid w:val="00114686"/>
    <w:rsid w:val="00114C73"/>
    <w:rsid w:val="001156B1"/>
    <w:rsid w:val="001158A6"/>
    <w:rsid w:val="00115E80"/>
    <w:rsid w:val="00116424"/>
    <w:rsid w:val="001173D9"/>
    <w:rsid w:val="00117BE7"/>
    <w:rsid w:val="00117DCE"/>
    <w:rsid w:val="0012072B"/>
    <w:rsid w:val="00120D8F"/>
    <w:rsid w:val="00122280"/>
    <w:rsid w:val="001233E5"/>
    <w:rsid w:val="001235CD"/>
    <w:rsid w:val="00123787"/>
    <w:rsid w:val="001237B7"/>
    <w:rsid w:val="00123FBE"/>
    <w:rsid w:val="00124295"/>
    <w:rsid w:val="00124FB2"/>
    <w:rsid w:val="00124FFA"/>
    <w:rsid w:val="00126CE4"/>
    <w:rsid w:val="00127F39"/>
    <w:rsid w:val="00131CD1"/>
    <w:rsid w:val="00131E07"/>
    <w:rsid w:val="001320DB"/>
    <w:rsid w:val="0013253C"/>
    <w:rsid w:val="001331AB"/>
    <w:rsid w:val="00134B74"/>
    <w:rsid w:val="001355EE"/>
    <w:rsid w:val="0013566D"/>
    <w:rsid w:val="001361B4"/>
    <w:rsid w:val="00136974"/>
    <w:rsid w:val="001369E9"/>
    <w:rsid w:val="001369ED"/>
    <w:rsid w:val="0013727D"/>
    <w:rsid w:val="00140E0B"/>
    <w:rsid w:val="00140EF9"/>
    <w:rsid w:val="00140F0E"/>
    <w:rsid w:val="0014107D"/>
    <w:rsid w:val="00141307"/>
    <w:rsid w:val="001413DA"/>
    <w:rsid w:val="001415DB"/>
    <w:rsid w:val="0014179F"/>
    <w:rsid w:val="00141C4E"/>
    <w:rsid w:val="001424CC"/>
    <w:rsid w:val="0014279B"/>
    <w:rsid w:val="00142C91"/>
    <w:rsid w:val="00143947"/>
    <w:rsid w:val="001439DA"/>
    <w:rsid w:val="00144437"/>
    <w:rsid w:val="00144DF2"/>
    <w:rsid w:val="00145524"/>
    <w:rsid w:val="001464D1"/>
    <w:rsid w:val="001469EB"/>
    <w:rsid w:val="001470EB"/>
    <w:rsid w:val="0014740E"/>
    <w:rsid w:val="001479D1"/>
    <w:rsid w:val="00147D46"/>
    <w:rsid w:val="001504A5"/>
    <w:rsid w:val="00150568"/>
    <w:rsid w:val="00150890"/>
    <w:rsid w:val="00150A81"/>
    <w:rsid w:val="00150F84"/>
    <w:rsid w:val="001517DA"/>
    <w:rsid w:val="00151E61"/>
    <w:rsid w:val="00152627"/>
    <w:rsid w:val="00153555"/>
    <w:rsid w:val="00153640"/>
    <w:rsid w:val="001536D6"/>
    <w:rsid w:val="00153A03"/>
    <w:rsid w:val="00153B9F"/>
    <w:rsid w:val="00157164"/>
    <w:rsid w:val="0015735B"/>
    <w:rsid w:val="001622B1"/>
    <w:rsid w:val="00162680"/>
    <w:rsid w:val="00162932"/>
    <w:rsid w:val="00162E53"/>
    <w:rsid w:val="0016318E"/>
    <w:rsid w:val="001632B4"/>
    <w:rsid w:val="001635B8"/>
    <w:rsid w:val="00163C14"/>
    <w:rsid w:val="00163F58"/>
    <w:rsid w:val="00164913"/>
    <w:rsid w:val="00165870"/>
    <w:rsid w:val="00167DA9"/>
    <w:rsid w:val="0017047C"/>
    <w:rsid w:val="001709D0"/>
    <w:rsid w:val="00170F51"/>
    <w:rsid w:val="00171305"/>
    <w:rsid w:val="0017185D"/>
    <w:rsid w:val="00171A40"/>
    <w:rsid w:val="001729C0"/>
    <w:rsid w:val="00172E3A"/>
    <w:rsid w:val="00173725"/>
    <w:rsid w:val="001742E5"/>
    <w:rsid w:val="00175495"/>
    <w:rsid w:val="00175853"/>
    <w:rsid w:val="00175D88"/>
    <w:rsid w:val="00176C53"/>
    <w:rsid w:val="00177262"/>
    <w:rsid w:val="00177D56"/>
    <w:rsid w:val="00180982"/>
    <w:rsid w:val="00180EDF"/>
    <w:rsid w:val="001815A8"/>
    <w:rsid w:val="001817BE"/>
    <w:rsid w:val="00182A68"/>
    <w:rsid w:val="001832CE"/>
    <w:rsid w:val="0018651B"/>
    <w:rsid w:val="001865C7"/>
    <w:rsid w:val="00187E45"/>
    <w:rsid w:val="00192695"/>
    <w:rsid w:val="001936C3"/>
    <w:rsid w:val="00193D03"/>
    <w:rsid w:val="00194F85"/>
    <w:rsid w:val="001950E3"/>
    <w:rsid w:val="0019526E"/>
    <w:rsid w:val="0019555A"/>
    <w:rsid w:val="00196B4C"/>
    <w:rsid w:val="001972CB"/>
    <w:rsid w:val="0019791F"/>
    <w:rsid w:val="00197FDC"/>
    <w:rsid w:val="001A040F"/>
    <w:rsid w:val="001A1912"/>
    <w:rsid w:val="001A1AA9"/>
    <w:rsid w:val="001A2BD0"/>
    <w:rsid w:val="001A3523"/>
    <w:rsid w:val="001A3748"/>
    <w:rsid w:val="001A3EE3"/>
    <w:rsid w:val="001A411D"/>
    <w:rsid w:val="001A4346"/>
    <w:rsid w:val="001A4897"/>
    <w:rsid w:val="001A48E5"/>
    <w:rsid w:val="001A541E"/>
    <w:rsid w:val="001A55FF"/>
    <w:rsid w:val="001A68FD"/>
    <w:rsid w:val="001A6DA1"/>
    <w:rsid w:val="001A6F32"/>
    <w:rsid w:val="001A761B"/>
    <w:rsid w:val="001B072E"/>
    <w:rsid w:val="001B0FA1"/>
    <w:rsid w:val="001B1039"/>
    <w:rsid w:val="001B1888"/>
    <w:rsid w:val="001B1C99"/>
    <w:rsid w:val="001B2779"/>
    <w:rsid w:val="001B27D4"/>
    <w:rsid w:val="001B3FC6"/>
    <w:rsid w:val="001B51A1"/>
    <w:rsid w:val="001B52FE"/>
    <w:rsid w:val="001B5A10"/>
    <w:rsid w:val="001B63F0"/>
    <w:rsid w:val="001B7004"/>
    <w:rsid w:val="001B703A"/>
    <w:rsid w:val="001B7B2C"/>
    <w:rsid w:val="001C0C81"/>
    <w:rsid w:val="001C1AFC"/>
    <w:rsid w:val="001C315F"/>
    <w:rsid w:val="001C3BF5"/>
    <w:rsid w:val="001C3F87"/>
    <w:rsid w:val="001C4658"/>
    <w:rsid w:val="001C68CC"/>
    <w:rsid w:val="001C7056"/>
    <w:rsid w:val="001C7420"/>
    <w:rsid w:val="001C7837"/>
    <w:rsid w:val="001D097E"/>
    <w:rsid w:val="001D1409"/>
    <w:rsid w:val="001D391E"/>
    <w:rsid w:val="001D3D1A"/>
    <w:rsid w:val="001D4148"/>
    <w:rsid w:val="001D57C9"/>
    <w:rsid w:val="001D5FE8"/>
    <w:rsid w:val="001D688E"/>
    <w:rsid w:val="001D70B5"/>
    <w:rsid w:val="001E0034"/>
    <w:rsid w:val="001E2119"/>
    <w:rsid w:val="001E3529"/>
    <w:rsid w:val="001E367C"/>
    <w:rsid w:val="001E4B46"/>
    <w:rsid w:val="001E4E22"/>
    <w:rsid w:val="001E66F4"/>
    <w:rsid w:val="001E6ED9"/>
    <w:rsid w:val="001F0162"/>
    <w:rsid w:val="001F02ED"/>
    <w:rsid w:val="001F03B1"/>
    <w:rsid w:val="001F0AC9"/>
    <w:rsid w:val="001F110C"/>
    <w:rsid w:val="001F261B"/>
    <w:rsid w:val="001F2868"/>
    <w:rsid w:val="001F28B3"/>
    <w:rsid w:val="001F35FB"/>
    <w:rsid w:val="001F4514"/>
    <w:rsid w:val="001F5FB7"/>
    <w:rsid w:val="001F761A"/>
    <w:rsid w:val="001F772A"/>
    <w:rsid w:val="001F7A41"/>
    <w:rsid w:val="001F7C2C"/>
    <w:rsid w:val="001F7F7A"/>
    <w:rsid w:val="00200145"/>
    <w:rsid w:val="00200FFF"/>
    <w:rsid w:val="00201083"/>
    <w:rsid w:val="0020188D"/>
    <w:rsid w:val="002021F5"/>
    <w:rsid w:val="00202B56"/>
    <w:rsid w:val="00202E65"/>
    <w:rsid w:val="002036A6"/>
    <w:rsid w:val="002051FB"/>
    <w:rsid w:val="00206E2F"/>
    <w:rsid w:val="002107DD"/>
    <w:rsid w:val="00211721"/>
    <w:rsid w:val="00213092"/>
    <w:rsid w:val="0021370A"/>
    <w:rsid w:val="002138EB"/>
    <w:rsid w:val="00214397"/>
    <w:rsid w:val="00214623"/>
    <w:rsid w:val="00214955"/>
    <w:rsid w:val="0021627E"/>
    <w:rsid w:val="002178C2"/>
    <w:rsid w:val="00217987"/>
    <w:rsid w:val="00220A0C"/>
    <w:rsid w:val="002232D4"/>
    <w:rsid w:val="002233BA"/>
    <w:rsid w:val="002258EC"/>
    <w:rsid w:val="00226380"/>
    <w:rsid w:val="00226EBD"/>
    <w:rsid w:val="00227D4E"/>
    <w:rsid w:val="0023016A"/>
    <w:rsid w:val="00231422"/>
    <w:rsid w:val="00232447"/>
    <w:rsid w:val="00232C8C"/>
    <w:rsid w:val="002334A5"/>
    <w:rsid w:val="00233D48"/>
    <w:rsid w:val="00233FD3"/>
    <w:rsid w:val="00234CB6"/>
    <w:rsid w:val="00235EAB"/>
    <w:rsid w:val="00236AE4"/>
    <w:rsid w:val="00237808"/>
    <w:rsid w:val="002378B4"/>
    <w:rsid w:val="00240B93"/>
    <w:rsid w:val="002417A8"/>
    <w:rsid w:val="00242150"/>
    <w:rsid w:val="00243C2C"/>
    <w:rsid w:val="00244766"/>
    <w:rsid w:val="002455BC"/>
    <w:rsid w:val="00245A6D"/>
    <w:rsid w:val="0024672A"/>
    <w:rsid w:val="00247284"/>
    <w:rsid w:val="00250782"/>
    <w:rsid w:val="00251F41"/>
    <w:rsid w:val="00252008"/>
    <w:rsid w:val="002524D4"/>
    <w:rsid w:val="002528FF"/>
    <w:rsid w:val="002529E5"/>
    <w:rsid w:val="00252A5C"/>
    <w:rsid w:val="00252C19"/>
    <w:rsid w:val="00253A11"/>
    <w:rsid w:val="002551AF"/>
    <w:rsid w:val="002559FE"/>
    <w:rsid w:val="002568A0"/>
    <w:rsid w:val="00256974"/>
    <w:rsid w:val="002576E3"/>
    <w:rsid w:val="00257AEC"/>
    <w:rsid w:val="002604CC"/>
    <w:rsid w:val="00260EFE"/>
    <w:rsid w:val="00261B46"/>
    <w:rsid w:val="00261C77"/>
    <w:rsid w:val="00262BD7"/>
    <w:rsid w:val="00262D7E"/>
    <w:rsid w:val="002640E1"/>
    <w:rsid w:val="00264876"/>
    <w:rsid w:val="00266E35"/>
    <w:rsid w:val="002679D7"/>
    <w:rsid w:val="00267B46"/>
    <w:rsid w:val="00267D47"/>
    <w:rsid w:val="002700BB"/>
    <w:rsid w:val="002722F2"/>
    <w:rsid w:val="00274248"/>
    <w:rsid w:val="002746F6"/>
    <w:rsid w:val="00274770"/>
    <w:rsid w:val="00275028"/>
    <w:rsid w:val="0027615C"/>
    <w:rsid w:val="002770B3"/>
    <w:rsid w:val="002774E1"/>
    <w:rsid w:val="00277580"/>
    <w:rsid w:val="00277747"/>
    <w:rsid w:val="0028013E"/>
    <w:rsid w:val="002804FC"/>
    <w:rsid w:val="00280B36"/>
    <w:rsid w:val="00281237"/>
    <w:rsid w:val="00281837"/>
    <w:rsid w:val="0028195B"/>
    <w:rsid w:val="002819F1"/>
    <w:rsid w:val="00282F35"/>
    <w:rsid w:val="00283470"/>
    <w:rsid w:val="00283B1F"/>
    <w:rsid w:val="00284AA8"/>
    <w:rsid w:val="0028568D"/>
    <w:rsid w:val="00286AC2"/>
    <w:rsid w:val="00286F59"/>
    <w:rsid w:val="00287711"/>
    <w:rsid w:val="0028792B"/>
    <w:rsid w:val="00287AE6"/>
    <w:rsid w:val="00291595"/>
    <w:rsid w:val="002916C7"/>
    <w:rsid w:val="00291C1C"/>
    <w:rsid w:val="00292614"/>
    <w:rsid w:val="00292A42"/>
    <w:rsid w:val="002939B1"/>
    <w:rsid w:val="00294BC4"/>
    <w:rsid w:val="00294FDA"/>
    <w:rsid w:val="0029518F"/>
    <w:rsid w:val="00295BA1"/>
    <w:rsid w:val="00295FE2"/>
    <w:rsid w:val="00296280"/>
    <w:rsid w:val="00296D37"/>
    <w:rsid w:val="00297102"/>
    <w:rsid w:val="00297185"/>
    <w:rsid w:val="002971E4"/>
    <w:rsid w:val="0029751D"/>
    <w:rsid w:val="002A0005"/>
    <w:rsid w:val="002A0523"/>
    <w:rsid w:val="002A09A1"/>
    <w:rsid w:val="002A09AA"/>
    <w:rsid w:val="002A15BF"/>
    <w:rsid w:val="002A1812"/>
    <w:rsid w:val="002A23E6"/>
    <w:rsid w:val="002A2653"/>
    <w:rsid w:val="002A2B60"/>
    <w:rsid w:val="002A3155"/>
    <w:rsid w:val="002A390A"/>
    <w:rsid w:val="002A53F1"/>
    <w:rsid w:val="002A5E1E"/>
    <w:rsid w:val="002A68C7"/>
    <w:rsid w:val="002A6B8E"/>
    <w:rsid w:val="002A7164"/>
    <w:rsid w:val="002B0CBF"/>
    <w:rsid w:val="002B1176"/>
    <w:rsid w:val="002B1A38"/>
    <w:rsid w:val="002B1A7E"/>
    <w:rsid w:val="002B22D6"/>
    <w:rsid w:val="002B2DEF"/>
    <w:rsid w:val="002B331C"/>
    <w:rsid w:val="002B4571"/>
    <w:rsid w:val="002B45AB"/>
    <w:rsid w:val="002B5078"/>
    <w:rsid w:val="002B5446"/>
    <w:rsid w:val="002B6C2A"/>
    <w:rsid w:val="002B7462"/>
    <w:rsid w:val="002B7AA6"/>
    <w:rsid w:val="002C189B"/>
    <w:rsid w:val="002C250A"/>
    <w:rsid w:val="002C2970"/>
    <w:rsid w:val="002C2C4A"/>
    <w:rsid w:val="002C3D24"/>
    <w:rsid w:val="002C4248"/>
    <w:rsid w:val="002C43D9"/>
    <w:rsid w:val="002C46E3"/>
    <w:rsid w:val="002C4B31"/>
    <w:rsid w:val="002C5D40"/>
    <w:rsid w:val="002C727D"/>
    <w:rsid w:val="002C7762"/>
    <w:rsid w:val="002D0E5E"/>
    <w:rsid w:val="002D19EC"/>
    <w:rsid w:val="002D27AA"/>
    <w:rsid w:val="002D29D0"/>
    <w:rsid w:val="002D3304"/>
    <w:rsid w:val="002D377B"/>
    <w:rsid w:val="002D3854"/>
    <w:rsid w:val="002D5A1B"/>
    <w:rsid w:val="002D616C"/>
    <w:rsid w:val="002D66BA"/>
    <w:rsid w:val="002D701D"/>
    <w:rsid w:val="002D7108"/>
    <w:rsid w:val="002D7385"/>
    <w:rsid w:val="002D77C8"/>
    <w:rsid w:val="002D7968"/>
    <w:rsid w:val="002E0223"/>
    <w:rsid w:val="002E0F88"/>
    <w:rsid w:val="002E17B9"/>
    <w:rsid w:val="002E2758"/>
    <w:rsid w:val="002E3B7A"/>
    <w:rsid w:val="002E3EF1"/>
    <w:rsid w:val="002E4594"/>
    <w:rsid w:val="002E479A"/>
    <w:rsid w:val="002E4C38"/>
    <w:rsid w:val="002E5217"/>
    <w:rsid w:val="002E524C"/>
    <w:rsid w:val="002E5588"/>
    <w:rsid w:val="002E710A"/>
    <w:rsid w:val="002E778D"/>
    <w:rsid w:val="002E77DD"/>
    <w:rsid w:val="002E7A14"/>
    <w:rsid w:val="002F027E"/>
    <w:rsid w:val="002F0A3E"/>
    <w:rsid w:val="002F0F21"/>
    <w:rsid w:val="002F1169"/>
    <w:rsid w:val="002F299A"/>
    <w:rsid w:val="002F3B9F"/>
    <w:rsid w:val="002F3BD6"/>
    <w:rsid w:val="002F5762"/>
    <w:rsid w:val="002F5C0E"/>
    <w:rsid w:val="002F5DC5"/>
    <w:rsid w:val="002F5DD9"/>
    <w:rsid w:val="002F6B85"/>
    <w:rsid w:val="002F6D55"/>
    <w:rsid w:val="002F6DFE"/>
    <w:rsid w:val="002F6F0C"/>
    <w:rsid w:val="002F720C"/>
    <w:rsid w:val="002F7755"/>
    <w:rsid w:val="002F78B2"/>
    <w:rsid w:val="0030079B"/>
    <w:rsid w:val="00300D7C"/>
    <w:rsid w:val="00301F58"/>
    <w:rsid w:val="0030356B"/>
    <w:rsid w:val="003044B2"/>
    <w:rsid w:val="003044D6"/>
    <w:rsid w:val="0030467A"/>
    <w:rsid w:val="003067BB"/>
    <w:rsid w:val="00306A43"/>
    <w:rsid w:val="00306F6D"/>
    <w:rsid w:val="003073BD"/>
    <w:rsid w:val="00310742"/>
    <w:rsid w:val="00311CC4"/>
    <w:rsid w:val="00312443"/>
    <w:rsid w:val="003145FC"/>
    <w:rsid w:val="00314857"/>
    <w:rsid w:val="0031600A"/>
    <w:rsid w:val="00316C69"/>
    <w:rsid w:val="00317F0A"/>
    <w:rsid w:val="00320426"/>
    <w:rsid w:val="003205EF"/>
    <w:rsid w:val="00320997"/>
    <w:rsid w:val="00320D44"/>
    <w:rsid w:val="00322833"/>
    <w:rsid w:val="003228A4"/>
    <w:rsid w:val="00325751"/>
    <w:rsid w:val="00325CAE"/>
    <w:rsid w:val="0032601C"/>
    <w:rsid w:val="003267D7"/>
    <w:rsid w:val="003272F3"/>
    <w:rsid w:val="00327AE7"/>
    <w:rsid w:val="00327B39"/>
    <w:rsid w:val="00330EE9"/>
    <w:rsid w:val="003315D3"/>
    <w:rsid w:val="00331ACE"/>
    <w:rsid w:val="00331B68"/>
    <w:rsid w:val="00331BCB"/>
    <w:rsid w:val="00331E76"/>
    <w:rsid w:val="00331F7B"/>
    <w:rsid w:val="00332B85"/>
    <w:rsid w:val="003334B9"/>
    <w:rsid w:val="00335542"/>
    <w:rsid w:val="003365F7"/>
    <w:rsid w:val="00337655"/>
    <w:rsid w:val="00337782"/>
    <w:rsid w:val="00337E6B"/>
    <w:rsid w:val="00341EF4"/>
    <w:rsid w:val="00342133"/>
    <w:rsid w:val="00342A63"/>
    <w:rsid w:val="00344FE3"/>
    <w:rsid w:val="00346EDA"/>
    <w:rsid w:val="00347528"/>
    <w:rsid w:val="00350754"/>
    <w:rsid w:val="00350FD5"/>
    <w:rsid w:val="003511C9"/>
    <w:rsid w:val="00352580"/>
    <w:rsid w:val="00353625"/>
    <w:rsid w:val="003540F3"/>
    <w:rsid w:val="003547EE"/>
    <w:rsid w:val="00354933"/>
    <w:rsid w:val="00354AD6"/>
    <w:rsid w:val="00354C28"/>
    <w:rsid w:val="00355490"/>
    <w:rsid w:val="00356BDF"/>
    <w:rsid w:val="0036107B"/>
    <w:rsid w:val="003615CD"/>
    <w:rsid w:val="00363A02"/>
    <w:rsid w:val="00363AE7"/>
    <w:rsid w:val="00363E42"/>
    <w:rsid w:val="00364051"/>
    <w:rsid w:val="00364079"/>
    <w:rsid w:val="0036623B"/>
    <w:rsid w:val="0036792F"/>
    <w:rsid w:val="00367F82"/>
    <w:rsid w:val="003703C6"/>
    <w:rsid w:val="003719B6"/>
    <w:rsid w:val="00372510"/>
    <w:rsid w:val="00372843"/>
    <w:rsid w:val="00372DFC"/>
    <w:rsid w:val="00373EA7"/>
    <w:rsid w:val="003741AC"/>
    <w:rsid w:val="00374BE9"/>
    <w:rsid w:val="00375A3D"/>
    <w:rsid w:val="00375FDE"/>
    <w:rsid w:val="003763ED"/>
    <w:rsid w:val="00376C5A"/>
    <w:rsid w:val="00376E69"/>
    <w:rsid w:val="00377730"/>
    <w:rsid w:val="00380101"/>
    <w:rsid w:val="00381C0C"/>
    <w:rsid w:val="003823F1"/>
    <w:rsid w:val="003834A7"/>
    <w:rsid w:val="0038510F"/>
    <w:rsid w:val="0038744C"/>
    <w:rsid w:val="003875F9"/>
    <w:rsid w:val="00387D8F"/>
    <w:rsid w:val="0039013B"/>
    <w:rsid w:val="0039117D"/>
    <w:rsid w:val="00391FD6"/>
    <w:rsid w:val="003925A7"/>
    <w:rsid w:val="00392CD1"/>
    <w:rsid w:val="00393AA2"/>
    <w:rsid w:val="00393BBF"/>
    <w:rsid w:val="003949C3"/>
    <w:rsid w:val="00394B6A"/>
    <w:rsid w:val="0039559C"/>
    <w:rsid w:val="00395936"/>
    <w:rsid w:val="00395F67"/>
    <w:rsid w:val="00397580"/>
    <w:rsid w:val="003A0092"/>
    <w:rsid w:val="003A08A8"/>
    <w:rsid w:val="003A0AAC"/>
    <w:rsid w:val="003A0CBB"/>
    <w:rsid w:val="003A2293"/>
    <w:rsid w:val="003A2DB0"/>
    <w:rsid w:val="003A2EF2"/>
    <w:rsid w:val="003A3257"/>
    <w:rsid w:val="003A35F7"/>
    <w:rsid w:val="003A3613"/>
    <w:rsid w:val="003A3D36"/>
    <w:rsid w:val="003A4C83"/>
    <w:rsid w:val="003A510E"/>
    <w:rsid w:val="003A51AA"/>
    <w:rsid w:val="003A526B"/>
    <w:rsid w:val="003A5E6E"/>
    <w:rsid w:val="003A6C5C"/>
    <w:rsid w:val="003A6FF2"/>
    <w:rsid w:val="003A713B"/>
    <w:rsid w:val="003A75AE"/>
    <w:rsid w:val="003A78AA"/>
    <w:rsid w:val="003B0940"/>
    <w:rsid w:val="003B12FC"/>
    <w:rsid w:val="003B158C"/>
    <w:rsid w:val="003B300D"/>
    <w:rsid w:val="003B46B9"/>
    <w:rsid w:val="003B4942"/>
    <w:rsid w:val="003B54B5"/>
    <w:rsid w:val="003B5C5E"/>
    <w:rsid w:val="003B633A"/>
    <w:rsid w:val="003B7476"/>
    <w:rsid w:val="003B75AF"/>
    <w:rsid w:val="003B79D3"/>
    <w:rsid w:val="003C048E"/>
    <w:rsid w:val="003C0581"/>
    <w:rsid w:val="003C17F2"/>
    <w:rsid w:val="003C2449"/>
    <w:rsid w:val="003C316C"/>
    <w:rsid w:val="003C538E"/>
    <w:rsid w:val="003C6024"/>
    <w:rsid w:val="003C7573"/>
    <w:rsid w:val="003D14C3"/>
    <w:rsid w:val="003D20DA"/>
    <w:rsid w:val="003D2264"/>
    <w:rsid w:val="003D249D"/>
    <w:rsid w:val="003D37DE"/>
    <w:rsid w:val="003D49A1"/>
    <w:rsid w:val="003D52A9"/>
    <w:rsid w:val="003D58B6"/>
    <w:rsid w:val="003D5F21"/>
    <w:rsid w:val="003D6603"/>
    <w:rsid w:val="003D6808"/>
    <w:rsid w:val="003D6F1C"/>
    <w:rsid w:val="003D7504"/>
    <w:rsid w:val="003D768C"/>
    <w:rsid w:val="003E0856"/>
    <w:rsid w:val="003E0887"/>
    <w:rsid w:val="003E09BE"/>
    <w:rsid w:val="003E0D60"/>
    <w:rsid w:val="003E0D99"/>
    <w:rsid w:val="003E1664"/>
    <w:rsid w:val="003E16A9"/>
    <w:rsid w:val="003E19AC"/>
    <w:rsid w:val="003E331E"/>
    <w:rsid w:val="003E36C6"/>
    <w:rsid w:val="003E4599"/>
    <w:rsid w:val="003E48E7"/>
    <w:rsid w:val="003E65E3"/>
    <w:rsid w:val="003E6704"/>
    <w:rsid w:val="003E703F"/>
    <w:rsid w:val="003F0050"/>
    <w:rsid w:val="003F0170"/>
    <w:rsid w:val="003F132B"/>
    <w:rsid w:val="003F170A"/>
    <w:rsid w:val="003F1774"/>
    <w:rsid w:val="003F1833"/>
    <w:rsid w:val="003F22C9"/>
    <w:rsid w:val="003F2512"/>
    <w:rsid w:val="003F2727"/>
    <w:rsid w:val="003F3062"/>
    <w:rsid w:val="003F33DA"/>
    <w:rsid w:val="003F346C"/>
    <w:rsid w:val="003F46FF"/>
    <w:rsid w:val="003F4FC3"/>
    <w:rsid w:val="003F5582"/>
    <w:rsid w:val="003F7C1C"/>
    <w:rsid w:val="00400500"/>
    <w:rsid w:val="004012D6"/>
    <w:rsid w:val="004014E5"/>
    <w:rsid w:val="0040161C"/>
    <w:rsid w:val="00402F68"/>
    <w:rsid w:val="00403FB7"/>
    <w:rsid w:val="00404563"/>
    <w:rsid w:val="00404F27"/>
    <w:rsid w:val="0040508F"/>
    <w:rsid w:val="00405506"/>
    <w:rsid w:val="004059AA"/>
    <w:rsid w:val="004064B8"/>
    <w:rsid w:val="00406968"/>
    <w:rsid w:val="0040699A"/>
    <w:rsid w:val="00406ED1"/>
    <w:rsid w:val="00406F13"/>
    <w:rsid w:val="00407064"/>
    <w:rsid w:val="00407469"/>
    <w:rsid w:val="00410799"/>
    <w:rsid w:val="00411843"/>
    <w:rsid w:val="00411B86"/>
    <w:rsid w:val="004125D4"/>
    <w:rsid w:val="00412B1F"/>
    <w:rsid w:val="00412CCA"/>
    <w:rsid w:val="00413D4D"/>
    <w:rsid w:val="00413E2E"/>
    <w:rsid w:val="00415756"/>
    <w:rsid w:val="00415F06"/>
    <w:rsid w:val="00416176"/>
    <w:rsid w:val="004174A1"/>
    <w:rsid w:val="00417A51"/>
    <w:rsid w:val="00417C00"/>
    <w:rsid w:val="0042012F"/>
    <w:rsid w:val="004202AF"/>
    <w:rsid w:val="00420CDF"/>
    <w:rsid w:val="00421845"/>
    <w:rsid w:val="0042238C"/>
    <w:rsid w:val="004225BF"/>
    <w:rsid w:val="00423E49"/>
    <w:rsid w:val="004241CC"/>
    <w:rsid w:val="00424303"/>
    <w:rsid w:val="00424AFF"/>
    <w:rsid w:val="00425090"/>
    <w:rsid w:val="00426748"/>
    <w:rsid w:val="00427779"/>
    <w:rsid w:val="00427CDB"/>
    <w:rsid w:val="00427DB6"/>
    <w:rsid w:val="004300AB"/>
    <w:rsid w:val="00430C66"/>
    <w:rsid w:val="00430E21"/>
    <w:rsid w:val="00431B72"/>
    <w:rsid w:val="00431DD5"/>
    <w:rsid w:val="00431F60"/>
    <w:rsid w:val="004323AD"/>
    <w:rsid w:val="0043313F"/>
    <w:rsid w:val="00433577"/>
    <w:rsid w:val="0043395E"/>
    <w:rsid w:val="004339D6"/>
    <w:rsid w:val="004350A3"/>
    <w:rsid w:val="0043529A"/>
    <w:rsid w:val="004359DA"/>
    <w:rsid w:val="00436D2B"/>
    <w:rsid w:val="00436DB4"/>
    <w:rsid w:val="00441A62"/>
    <w:rsid w:val="00442ABB"/>
    <w:rsid w:val="00443075"/>
    <w:rsid w:val="004448DA"/>
    <w:rsid w:val="00444A51"/>
    <w:rsid w:val="0044616E"/>
    <w:rsid w:val="004465F2"/>
    <w:rsid w:val="00446EE3"/>
    <w:rsid w:val="00450C0A"/>
    <w:rsid w:val="004512B6"/>
    <w:rsid w:val="00451B22"/>
    <w:rsid w:val="004520C5"/>
    <w:rsid w:val="0045228A"/>
    <w:rsid w:val="00452478"/>
    <w:rsid w:val="0045307F"/>
    <w:rsid w:val="00453CEC"/>
    <w:rsid w:val="00453E34"/>
    <w:rsid w:val="0045428A"/>
    <w:rsid w:val="00455F6C"/>
    <w:rsid w:val="00456138"/>
    <w:rsid w:val="00456738"/>
    <w:rsid w:val="00456987"/>
    <w:rsid w:val="00456EDB"/>
    <w:rsid w:val="00457336"/>
    <w:rsid w:val="004606D4"/>
    <w:rsid w:val="00461563"/>
    <w:rsid w:val="00461BCA"/>
    <w:rsid w:val="004650A5"/>
    <w:rsid w:val="004656B9"/>
    <w:rsid w:val="00465C97"/>
    <w:rsid w:val="00465CF0"/>
    <w:rsid w:val="004661EC"/>
    <w:rsid w:val="004662DB"/>
    <w:rsid w:val="004664F4"/>
    <w:rsid w:val="0046743A"/>
    <w:rsid w:val="0046769F"/>
    <w:rsid w:val="00472C5D"/>
    <w:rsid w:val="00473E21"/>
    <w:rsid w:val="00475BD1"/>
    <w:rsid w:val="004761E3"/>
    <w:rsid w:val="004764EC"/>
    <w:rsid w:val="00477266"/>
    <w:rsid w:val="00477F9A"/>
    <w:rsid w:val="0048019A"/>
    <w:rsid w:val="004808CE"/>
    <w:rsid w:val="004814D7"/>
    <w:rsid w:val="0048281C"/>
    <w:rsid w:val="004838DB"/>
    <w:rsid w:val="00483919"/>
    <w:rsid w:val="00484245"/>
    <w:rsid w:val="00484552"/>
    <w:rsid w:val="004845B4"/>
    <w:rsid w:val="0048482E"/>
    <w:rsid w:val="00486010"/>
    <w:rsid w:val="0048633F"/>
    <w:rsid w:val="00487D2B"/>
    <w:rsid w:val="00487ECD"/>
    <w:rsid w:val="004923CB"/>
    <w:rsid w:val="004932B2"/>
    <w:rsid w:val="0049385F"/>
    <w:rsid w:val="00493A01"/>
    <w:rsid w:val="00493AD7"/>
    <w:rsid w:val="004945C2"/>
    <w:rsid w:val="004951D1"/>
    <w:rsid w:val="00495790"/>
    <w:rsid w:val="004957B2"/>
    <w:rsid w:val="004970A2"/>
    <w:rsid w:val="004A0AFB"/>
    <w:rsid w:val="004A0D74"/>
    <w:rsid w:val="004A0F38"/>
    <w:rsid w:val="004A10D5"/>
    <w:rsid w:val="004A18B1"/>
    <w:rsid w:val="004A3021"/>
    <w:rsid w:val="004A41E3"/>
    <w:rsid w:val="004A421E"/>
    <w:rsid w:val="004A5497"/>
    <w:rsid w:val="004A55CE"/>
    <w:rsid w:val="004A68A7"/>
    <w:rsid w:val="004A6A1E"/>
    <w:rsid w:val="004A770E"/>
    <w:rsid w:val="004A7A1F"/>
    <w:rsid w:val="004A7CF8"/>
    <w:rsid w:val="004B0160"/>
    <w:rsid w:val="004B050A"/>
    <w:rsid w:val="004B0522"/>
    <w:rsid w:val="004B0901"/>
    <w:rsid w:val="004B0BD1"/>
    <w:rsid w:val="004B1306"/>
    <w:rsid w:val="004B1486"/>
    <w:rsid w:val="004B2283"/>
    <w:rsid w:val="004B2D81"/>
    <w:rsid w:val="004B442A"/>
    <w:rsid w:val="004B4476"/>
    <w:rsid w:val="004B4768"/>
    <w:rsid w:val="004B59ED"/>
    <w:rsid w:val="004B5B94"/>
    <w:rsid w:val="004B65B9"/>
    <w:rsid w:val="004B6C3B"/>
    <w:rsid w:val="004B71D9"/>
    <w:rsid w:val="004B7F98"/>
    <w:rsid w:val="004C11FB"/>
    <w:rsid w:val="004C2002"/>
    <w:rsid w:val="004C2DD4"/>
    <w:rsid w:val="004C39BB"/>
    <w:rsid w:val="004C3D3E"/>
    <w:rsid w:val="004C3F59"/>
    <w:rsid w:val="004C3FBB"/>
    <w:rsid w:val="004C4B18"/>
    <w:rsid w:val="004C4E60"/>
    <w:rsid w:val="004C52C6"/>
    <w:rsid w:val="004C5E6A"/>
    <w:rsid w:val="004C64B4"/>
    <w:rsid w:val="004C684D"/>
    <w:rsid w:val="004C714B"/>
    <w:rsid w:val="004C7F5D"/>
    <w:rsid w:val="004D044B"/>
    <w:rsid w:val="004D04CC"/>
    <w:rsid w:val="004D0979"/>
    <w:rsid w:val="004D1AD4"/>
    <w:rsid w:val="004D2216"/>
    <w:rsid w:val="004D3FB8"/>
    <w:rsid w:val="004D4133"/>
    <w:rsid w:val="004D5684"/>
    <w:rsid w:val="004D5DB8"/>
    <w:rsid w:val="004D72B7"/>
    <w:rsid w:val="004E0AEB"/>
    <w:rsid w:val="004E167A"/>
    <w:rsid w:val="004E2051"/>
    <w:rsid w:val="004E2D45"/>
    <w:rsid w:val="004E378A"/>
    <w:rsid w:val="004E37A6"/>
    <w:rsid w:val="004E4261"/>
    <w:rsid w:val="004E4391"/>
    <w:rsid w:val="004E451C"/>
    <w:rsid w:val="004E5314"/>
    <w:rsid w:val="004E5732"/>
    <w:rsid w:val="004E5D9A"/>
    <w:rsid w:val="004E6105"/>
    <w:rsid w:val="004E64D1"/>
    <w:rsid w:val="004E6DDC"/>
    <w:rsid w:val="004E74BA"/>
    <w:rsid w:val="004F060E"/>
    <w:rsid w:val="004F07A3"/>
    <w:rsid w:val="004F0968"/>
    <w:rsid w:val="004F24DC"/>
    <w:rsid w:val="004F2758"/>
    <w:rsid w:val="004F2924"/>
    <w:rsid w:val="004F61F6"/>
    <w:rsid w:val="004F7486"/>
    <w:rsid w:val="00502968"/>
    <w:rsid w:val="00502A14"/>
    <w:rsid w:val="00502A6A"/>
    <w:rsid w:val="00504476"/>
    <w:rsid w:val="00505E50"/>
    <w:rsid w:val="00505F02"/>
    <w:rsid w:val="0050737B"/>
    <w:rsid w:val="00510B2B"/>
    <w:rsid w:val="00510E38"/>
    <w:rsid w:val="00511768"/>
    <w:rsid w:val="00511E8D"/>
    <w:rsid w:val="00513381"/>
    <w:rsid w:val="00513CAD"/>
    <w:rsid w:val="005146C4"/>
    <w:rsid w:val="005164D8"/>
    <w:rsid w:val="00522622"/>
    <w:rsid w:val="00522889"/>
    <w:rsid w:val="00522D8C"/>
    <w:rsid w:val="0052554A"/>
    <w:rsid w:val="00525780"/>
    <w:rsid w:val="00526B2F"/>
    <w:rsid w:val="0052743C"/>
    <w:rsid w:val="00527D93"/>
    <w:rsid w:val="00530525"/>
    <w:rsid w:val="00530554"/>
    <w:rsid w:val="0053092A"/>
    <w:rsid w:val="005312E6"/>
    <w:rsid w:val="00532254"/>
    <w:rsid w:val="00533B5D"/>
    <w:rsid w:val="00534AB9"/>
    <w:rsid w:val="005350F2"/>
    <w:rsid w:val="00535DD7"/>
    <w:rsid w:val="00536A59"/>
    <w:rsid w:val="00537C56"/>
    <w:rsid w:val="0054126B"/>
    <w:rsid w:val="005417B5"/>
    <w:rsid w:val="00541966"/>
    <w:rsid w:val="00542862"/>
    <w:rsid w:val="00543809"/>
    <w:rsid w:val="00543AF6"/>
    <w:rsid w:val="00544239"/>
    <w:rsid w:val="00544E8D"/>
    <w:rsid w:val="005455D7"/>
    <w:rsid w:val="00546AE1"/>
    <w:rsid w:val="005500A5"/>
    <w:rsid w:val="0055170C"/>
    <w:rsid w:val="00551C05"/>
    <w:rsid w:val="00552848"/>
    <w:rsid w:val="00552C56"/>
    <w:rsid w:val="00552E7C"/>
    <w:rsid w:val="0055320D"/>
    <w:rsid w:val="00553CA4"/>
    <w:rsid w:val="00553DD3"/>
    <w:rsid w:val="00554CD4"/>
    <w:rsid w:val="00555033"/>
    <w:rsid w:val="00555130"/>
    <w:rsid w:val="00556A4A"/>
    <w:rsid w:val="005578B0"/>
    <w:rsid w:val="00557C5C"/>
    <w:rsid w:val="005604BD"/>
    <w:rsid w:val="0056198A"/>
    <w:rsid w:val="00562F0C"/>
    <w:rsid w:val="00563298"/>
    <w:rsid w:val="0056331F"/>
    <w:rsid w:val="005637AE"/>
    <w:rsid w:val="00565939"/>
    <w:rsid w:val="00566930"/>
    <w:rsid w:val="00566D7C"/>
    <w:rsid w:val="00570514"/>
    <w:rsid w:val="005719C5"/>
    <w:rsid w:val="00572BE4"/>
    <w:rsid w:val="00572C96"/>
    <w:rsid w:val="00572E4E"/>
    <w:rsid w:val="00573239"/>
    <w:rsid w:val="005732A0"/>
    <w:rsid w:val="00573577"/>
    <w:rsid w:val="005737F8"/>
    <w:rsid w:val="00574290"/>
    <w:rsid w:val="005748B8"/>
    <w:rsid w:val="00575888"/>
    <w:rsid w:val="005762E7"/>
    <w:rsid w:val="00576A5D"/>
    <w:rsid w:val="00581654"/>
    <w:rsid w:val="005817CC"/>
    <w:rsid w:val="00581D86"/>
    <w:rsid w:val="00583BDF"/>
    <w:rsid w:val="00585551"/>
    <w:rsid w:val="00585A65"/>
    <w:rsid w:val="00585AD6"/>
    <w:rsid w:val="00586068"/>
    <w:rsid w:val="0058635D"/>
    <w:rsid w:val="0058637A"/>
    <w:rsid w:val="00587B8F"/>
    <w:rsid w:val="00587E99"/>
    <w:rsid w:val="00590452"/>
    <w:rsid w:val="0059065C"/>
    <w:rsid w:val="00591647"/>
    <w:rsid w:val="00592A69"/>
    <w:rsid w:val="00592FBC"/>
    <w:rsid w:val="00593AA7"/>
    <w:rsid w:val="005940AF"/>
    <w:rsid w:val="00594466"/>
    <w:rsid w:val="00594D41"/>
    <w:rsid w:val="00597185"/>
    <w:rsid w:val="005A0902"/>
    <w:rsid w:val="005A0A17"/>
    <w:rsid w:val="005A0B51"/>
    <w:rsid w:val="005A0BE2"/>
    <w:rsid w:val="005A0D7A"/>
    <w:rsid w:val="005A0E38"/>
    <w:rsid w:val="005A20A6"/>
    <w:rsid w:val="005A2316"/>
    <w:rsid w:val="005A26CD"/>
    <w:rsid w:val="005A4015"/>
    <w:rsid w:val="005A405F"/>
    <w:rsid w:val="005A4305"/>
    <w:rsid w:val="005A53E2"/>
    <w:rsid w:val="005A56A6"/>
    <w:rsid w:val="005A6191"/>
    <w:rsid w:val="005A6EFE"/>
    <w:rsid w:val="005B2BD2"/>
    <w:rsid w:val="005B2FE8"/>
    <w:rsid w:val="005B5B80"/>
    <w:rsid w:val="005B6986"/>
    <w:rsid w:val="005C0986"/>
    <w:rsid w:val="005C1264"/>
    <w:rsid w:val="005C1502"/>
    <w:rsid w:val="005C2DBA"/>
    <w:rsid w:val="005C3A78"/>
    <w:rsid w:val="005C3E84"/>
    <w:rsid w:val="005C4AA6"/>
    <w:rsid w:val="005C523F"/>
    <w:rsid w:val="005C5265"/>
    <w:rsid w:val="005C569B"/>
    <w:rsid w:val="005C630B"/>
    <w:rsid w:val="005C6435"/>
    <w:rsid w:val="005C6B7E"/>
    <w:rsid w:val="005C77A1"/>
    <w:rsid w:val="005C7C82"/>
    <w:rsid w:val="005D0007"/>
    <w:rsid w:val="005D07ED"/>
    <w:rsid w:val="005D2DE3"/>
    <w:rsid w:val="005D341D"/>
    <w:rsid w:val="005D451D"/>
    <w:rsid w:val="005D4638"/>
    <w:rsid w:val="005D4B4A"/>
    <w:rsid w:val="005D549D"/>
    <w:rsid w:val="005D5B57"/>
    <w:rsid w:val="005D7A36"/>
    <w:rsid w:val="005E1659"/>
    <w:rsid w:val="005E1A96"/>
    <w:rsid w:val="005E2186"/>
    <w:rsid w:val="005E2BF0"/>
    <w:rsid w:val="005E2C8A"/>
    <w:rsid w:val="005E4658"/>
    <w:rsid w:val="005E4A4B"/>
    <w:rsid w:val="005E5477"/>
    <w:rsid w:val="005E5D42"/>
    <w:rsid w:val="005E5F37"/>
    <w:rsid w:val="005E62F3"/>
    <w:rsid w:val="005E654E"/>
    <w:rsid w:val="005E6B5E"/>
    <w:rsid w:val="005E77F2"/>
    <w:rsid w:val="005E7A7C"/>
    <w:rsid w:val="005E7ED0"/>
    <w:rsid w:val="005F02D8"/>
    <w:rsid w:val="005F0BEB"/>
    <w:rsid w:val="005F1067"/>
    <w:rsid w:val="005F1777"/>
    <w:rsid w:val="005F17B3"/>
    <w:rsid w:val="005F1D6B"/>
    <w:rsid w:val="005F1F43"/>
    <w:rsid w:val="005F25F9"/>
    <w:rsid w:val="005F29C9"/>
    <w:rsid w:val="005F2CCA"/>
    <w:rsid w:val="005F335C"/>
    <w:rsid w:val="005F342D"/>
    <w:rsid w:val="005F3997"/>
    <w:rsid w:val="005F4542"/>
    <w:rsid w:val="005F6305"/>
    <w:rsid w:val="005F72A7"/>
    <w:rsid w:val="00601124"/>
    <w:rsid w:val="00601F58"/>
    <w:rsid w:val="006024E2"/>
    <w:rsid w:val="00603722"/>
    <w:rsid w:val="00603CD3"/>
    <w:rsid w:val="00604E50"/>
    <w:rsid w:val="00605626"/>
    <w:rsid w:val="006057F5"/>
    <w:rsid w:val="00606203"/>
    <w:rsid w:val="00606223"/>
    <w:rsid w:val="00606B3C"/>
    <w:rsid w:val="00606D85"/>
    <w:rsid w:val="00611797"/>
    <w:rsid w:val="0061232D"/>
    <w:rsid w:val="00612469"/>
    <w:rsid w:val="00612647"/>
    <w:rsid w:val="00612B0A"/>
    <w:rsid w:val="00612DFE"/>
    <w:rsid w:val="0061301B"/>
    <w:rsid w:val="006130E9"/>
    <w:rsid w:val="00613E93"/>
    <w:rsid w:val="0061405C"/>
    <w:rsid w:val="00614EE8"/>
    <w:rsid w:val="006158E5"/>
    <w:rsid w:val="0061796B"/>
    <w:rsid w:val="00617F48"/>
    <w:rsid w:val="0062037E"/>
    <w:rsid w:val="006213E4"/>
    <w:rsid w:val="0062140F"/>
    <w:rsid w:val="00621978"/>
    <w:rsid w:val="006220ED"/>
    <w:rsid w:val="006222E1"/>
    <w:rsid w:val="006233F5"/>
    <w:rsid w:val="006235C5"/>
    <w:rsid w:val="006236DF"/>
    <w:rsid w:val="00624C27"/>
    <w:rsid w:val="00625832"/>
    <w:rsid w:val="006265B8"/>
    <w:rsid w:val="00627CCC"/>
    <w:rsid w:val="00631BBF"/>
    <w:rsid w:val="006328C5"/>
    <w:rsid w:val="00633EF3"/>
    <w:rsid w:val="00634138"/>
    <w:rsid w:val="00634446"/>
    <w:rsid w:val="00635D49"/>
    <w:rsid w:val="00635E1B"/>
    <w:rsid w:val="006368CC"/>
    <w:rsid w:val="00640251"/>
    <w:rsid w:val="00641DBE"/>
    <w:rsid w:val="006420E1"/>
    <w:rsid w:val="006438E8"/>
    <w:rsid w:val="0064442D"/>
    <w:rsid w:val="006448E8"/>
    <w:rsid w:val="0064561E"/>
    <w:rsid w:val="006458B8"/>
    <w:rsid w:val="006469E2"/>
    <w:rsid w:val="00647932"/>
    <w:rsid w:val="0065097F"/>
    <w:rsid w:val="00651693"/>
    <w:rsid w:val="00651D25"/>
    <w:rsid w:val="00651FFD"/>
    <w:rsid w:val="006525C2"/>
    <w:rsid w:val="00652DFA"/>
    <w:rsid w:val="006531D0"/>
    <w:rsid w:val="00653252"/>
    <w:rsid w:val="006532DA"/>
    <w:rsid w:val="00655D53"/>
    <w:rsid w:val="00656909"/>
    <w:rsid w:val="00656B45"/>
    <w:rsid w:val="00657BA2"/>
    <w:rsid w:val="00657DDA"/>
    <w:rsid w:val="00657E7B"/>
    <w:rsid w:val="006603CE"/>
    <w:rsid w:val="0066121E"/>
    <w:rsid w:val="0066181F"/>
    <w:rsid w:val="00662F99"/>
    <w:rsid w:val="00663013"/>
    <w:rsid w:val="00664B54"/>
    <w:rsid w:val="006658EE"/>
    <w:rsid w:val="00665E58"/>
    <w:rsid w:val="00665E85"/>
    <w:rsid w:val="00665FBE"/>
    <w:rsid w:val="00666C1E"/>
    <w:rsid w:val="00666DF0"/>
    <w:rsid w:val="00667165"/>
    <w:rsid w:val="006672A6"/>
    <w:rsid w:val="00667309"/>
    <w:rsid w:val="00667360"/>
    <w:rsid w:val="00667B9A"/>
    <w:rsid w:val="00670980"/>
    <w:rsid w:val="00671934"/>
    <w:rsid w:val="00671C55"/>
    <w:rsid w:val="0067297C"/>
    <w:rsid w:val="00672B09"/>
    <w:rsid w:val="00672FC4"/>
    <w:rsid w:val="00674DB8"/>
    <w:rsid w:val="0067543F"/>
    <w:rsid w:val="00675D7E"/>
    <w:rsid w:val="00675F06"/>
    <w:rsid w:val="006766D3"/>
    <w:rsid w:val="006767A9"/>
    <w:rsid w:val="00676C2D"/>
    <w:rsid w:val="00676F82"/>
    <w:rsid w:val="00677248"/>
    <w:rsid w:val="006774E8"/>
    <w:rsid w:val="006777C0"/>
    <w:rsid w:val="00677865"/>
    <w:rsid w:val="006801F1"/>
    <w:rsid w:val="00680A5A"/>
    <w:rsid w:val="00681378"/>
    <w:rsid w:val="00681394"/>
    <w:rsid w:val="0068188F"/>
    <w:rsid w:val="00681FDD"/>
    <w:rsid w:val="00682943"/>
    <w:rsid w:val="0068376B"/>
    <w:rsid w:val="00683987"/>
    <w:rsid w:val="00683B09"/>
    <w:rsid w:val="00683B3D"/>
    <w:rsid w:val="00683C9A"/>
    <w:rsid w:val="00683F2C"/>
    <w:rsid w:val="00683F68"/>
    <w:rsid w:val="006851B8"/>
    <w:rsid w:val="00685374"/>
    <w:rsid w:val="006867CB"/>
    <w:rsid w:val="0068705F"/>
    <w:rsid w:val="00687602"/>
    <w:rsid w:val="00687CEF"/>
    <w:rsid w:val="00690A96"/>
    <w:rsid w:val="006911A8"/>
    <w:rsid w:val="00692472"/>
    <w:rsid w:val="00694990"/>
    <w:rsid w:val="00694C2A"/>
    <w:rsid w:val="00695607"/>
    <w:rsid w:val="00696301"/>
    <w:rsid w:val="0069678D"/>
    <w:rsid w:val="006970A3"/>
    <w:rsid w:val="006976EB"/>
    <w:rsid w:val="00697976"/>
    <w:rsid w:val="00697D2B"/>
    <w:rsid w:val="00697DF7"/>
    <w:rsid w:val="006A1029"/>
    <w:rsid w:val="006A2B09"/>
    <w:rsid w:val="006A4B52"/>
    <w:rsid w:val="006A4C14"/>
    <w:rsid w:val="006A5660"/>
    <w:rsid w:val="006A601C"/>
    <w:rsid w:val="006A614D"/>
    <w:rsid w:val="006A6274"/>
    <w:rsid w:val="006A6EA6"/>
    <w:rsid w:val="006A73E4"/>
    <w:rsid w:val="006B0D36"/>
    <w:rsid w:val="006B11E6"/>
    <w:rsid w:val="006B26FB"/>
    <w:rsid w:val="006B2D9E"/>
    <w:rsid w:val="006B3772"/>
    <w:rsid w:val="006B52A8"/>
    <w:rsid w:val="006B5794"/>
    <w:rsid w:val="006B59C0"/>
    <w:rsid w:val="006B6743"/>
    <w:rsid w:val="006B7AD2"/>
    <w:rsid w:val="006C0F0C"/>
    <w:rsid w:val="006C1190"/>
    <w:rsid w:val="006C249D"/>
    <w:rsid w:val="006C349A"/>
    <w:rsid w:val="006C39B4"/>
    <w:rsid w:val="006C4A2B"/>
    <w:rsid w:val="006C4C56"/>
    <w:rsid w:val="006C65DA"/>
    <w:rsid w:val="006C69A7"/>
    <w:rsid w:val="006D039F"/>
    <w:rsid w:val="006D077E"/>
    <w:rsid w:val="006D1120"/>
    <w:rsid w:val="006D1752"/>
    <w:rsid w:val="006D3608"/>
    <w:rsid w:val="006D3998"/>
    <w:rsid w:val="006D56E0"/>
    <w:rsid w:val="006D5D77"/>
    <w:rsid w:val="006D6E14"/>
    <w:rsid w:val="006D7738"/>
    <w:rsid w:val="006D77D3"/>
    <w:rsid w:val="006D7CE7"/>
    <w:rsid w:val="006E09AE"/>
    <w:rsid w:val="006E0CE1"/>
    <w:rsid w:val="006E1AAC"/>
    <w:rsid w:val="006E202E"/>
    <w:rsid w:val="006E246B"/>
    <w:rsid w:val="006E34CC"/>
    <w:rsid w:val="006E3774"/>
    <w:rsid w:val="006E462D"/>
    <w:rsid w:val="006E4877"/>
    <w:rsid w:val="006E4D34"/>
    <w:rsid w:val="006E56F9"/>
    <w:rsid w:val="006E5DBE"/>
    <w:rsid w:val="006E6121"/>
    <w:rsid w:val="006E635D"/>
    <w:rsid w:val="006E6CBE"/>
    <w:rsid w:val="006E7622"/>
    <w:rsid w:val="006E7791"/>
    <w:rsid w:val="006F1568"/>
    <w:rsid w:val="006F29E4"/>
    <w:rsid w:val="006F3041"/>
    <w:rsid w:val="006F35FA"/>
    <w:rsid w:val="006F3AF4"/>
    <w:rsid w:val="006F3C09"/>
    <w:rsid w:val="006F3C4D"/>
    <w:rsid w:val="006F3F12"/>
    <w:rsid w:val="006F42AA"/>
    <w:rsid w:val="006F521E"/>
    <w:rsid w:val="006F5430"/>
    <w:rsid w:val="006F5442"/>
    <w:rsid w:val="006F5BB0"/>
    <w:rsid w:val="006F5E85"/>
    <w:rsid w:val="006F6527"/>
    <w:rsid w:val="006F6ABE"/>
    <w:rsid w:val="006F6CE3"/>
    <w:rsid w:val="006F74EE"/>
    <w:rsid w:val="006F7BCF"/>
    <w:rsid w:val="00701299"/>
    <w:rsid w:val="007014DA"/>
    <w:rsid w:val="00702404"/>
    <w:rsid w:val="0070321D"/>
    <w:rsid w:val="007034C9"/>
    <w:rsid w:val="00703B02"/>
    <w:rsid w:val="00704165"/>
    <w:rsid w:val="007044BC"/>
    <w:rsid w:val="007047F2"/>
    <w:rsid w:val="0070613D"/>
    <w:rsid w:val="00706EE3"/>
    <w:rsid w:val="00707489"/>
    <w:rsid w:val="00707FE4"/>
    <w:rsid w:val="00710041"/>
    <w:rsid w:val="00712D2C"/>
    <w:rsid w:val="0071375F"/>
    <w:rsid w:val="00714A10"/>
    <w:rsid w:val="00716894"/>
    <w:rsid w:val="00717FA0"/>
    <w:rsid w:val="0072030F"/>
    <w:rsid w:val="0072044B"/>
    <w:rsid w:val="00721727"/>
    <w:rsid w:val="0072175F"/>
    <w:rsid w:val="00722489"/>
    <w:rsid w:val="007225C6"/>
    <w:rsid w:val="00722C83"/>
    <w:rsid w:val="00723FE0"/>
    <w:rsid w:val="00724BE3"/>
    <w:rsid w:val="00724C65"/>
    <w:rsid w:val="007258E1"/>
    <w:rsid w:val="00726447"/>
    <w:rsid w:val="00726750"/>
    <w:rsid w:val="007308AE"/>
    <w:rsid w:val="00730F0B"/>
    <w:rsid w:val="007313BE"/>
    <w:rsid w:val="00731B56"/>
    <w:rsid w:val="007340D3"/>
    <w:rsid w:val="007342FF"/>
    <w:rsid w:val="00734754"/>
    <w:rsid w:val="007352F9"/>
    <w:rsid w:val="00735854"/>
    <w:rsid w:val="00735A6E"/>
    <w:rsid w:val="00735DCF"/>
    <w:rsid w:val="007368CA"/>
    <w:rsid w:val="00736906"/>
    <w:rsid w:val="00736ECF"/>
    <w:rsid w:val="00737C9A"/>
    <w:rsid w:val="00737FB9"/>
    <w:rsid w:val="0074005E"/>
    <w:rsid w:val="00741260"/>
    <w:rsid w:val="0074147D"/>
    <w:rsid w:val="007416EF"/>
    <w:rsid w:val="00742209"/>
    <w:rsid w:val="00742349"/>
    <w:rsid w:val="00742D1F"/>
    <w:rsid w:val="007434AD"/>
    <w:rsid w:val="00745147"/>
    <w:rsid w:val="00747658"/>
    <w:rsid w:val="0075013B"/>
    <w:rsid w:val="007503DA"/>
    <w:rsid w:val="0075052B"/>
    <w:rsid w:val="00750B4A"/>
    <w:rsid w:val="00751038"/>
    <w:rsid w:val="007511CF"/>
    <w:rsid w:val="00751209"/>
    <w:rsid w:val="0075128F"/>
    <w:rsid w:val="007514F0"/>
    <w:rsid w:val="007518A7"/>
    <w:rsid w:val="007520A8"/>
    <w:rsid w:val="0075288E"/>
    <w:rsid w:val="00752F9A"/>
    <w:rsid w:val="00756800"/>
    <w:rsid w:val="00760049"/>
    <w:rsid w:val="0076178D"/>
    <w:rsid w:val="00761CC8"/>
    <w:rsid w:val="00761E19"/>
    <w:rsid w:val="0076266C"/>
    <w:rsid w:val="00764730"/>
    <w:rsid w:val="00765845"/>
    <w:rsid w:val="00765C47"/>
    <w:rsid w:val="00767541"/>
    <w:rsid w:val="00770757"/>
    <w:rsid w:val="00771292"/>
    <w:rsid w:val="007715E7"/>
    <w:rsid w:val="007717A4"/>
    <w:rsid w:val="00771C9E"/>
    <w:rsid w:val="00771CFC"/>
    <w:rsid w:val="007730C7"/>
    <w:rsid w:val="007740A9"/>
    <w:rsid w:val="007748D9"/>
    <w:rsid w:val="0077498D"/>
    <w:rsid w:val="00774D4C"/>
    <w:rsid w:val="007762A8"/>
    <w:rsid w:val="007768A5"/>
    <w:rsid w:val="00776F3E"/>
    <w:rsid w:val="00777367"/>
    <w:rsid w:val="007812C8"/>
    <w:rsid w:val="0078208C"/>
    <w:rsid w:val="0078267F"/>
    <w:rsid w:val="007838DB"/>
    <w:rsid w:val="007841C5"/>
    <w:rsid w:val="00784336"/>
    <w:rsid w:val="007845D1"/>
    <w:rsid w:val="00785AEB"/>
    <w:rsid w:val="00787198"/>
    <w:rsid w:val="00787290"/>
    <w:rsid w:val="007875A8"/>
    <w:rsid w:val="007876DD"/>
    <w:rsid w:val="007907F3"/>
    <w:rsid w:val="00790A34"/>
    <w:rsid w:val="00790B36"/>
    <w:rsid w:val="00790F72"/>
    <w:rsid w:val="00791F46"/>
    <w:rsid w:val="00793652"/>
    <w:rsid w:val="00793F03"/>
    <w:rsid w:val="0079433A"/>
    <w:rsid w:val="0079491A"/>
    <w:rsid w:val="007956A4"/>
    <w:rsid w:val="0079614B"/>
    <w:rsid w:val="00796374"/>
    <w:rsid w:val="007974DF"/>
    <w:rsid w:val="007A01AD"/>
    <w:rsid w:val="007A0965"/>
    <w:rsid w:val="007A0EB4"/>
    <w:rsid w:val="007A19FF"/>
    <w:rsid w:val="007A24D2"/>
    <w:rsid w:val="007A35E9"/>
    <w:rsid w:val="007A384F"/>
    <w:rsid w:val="007A3C8F"/>
    <w:rsid w:val="007A4F6A"/>
    <w:rsid w:val="007A509C"/>
    <w:rsid w:val="007A542C"/>
    <w:rsid w:val="007A6A88"/>
    <w:rsid w:val="007A6E83"/>
    <w:rsid w:val="007B0630"/>
    <w:rsid w:val="007B2C3E"/>
    <w:rsid w:val="007B3052"/>
    <w:rsid w:val="007B3C12"/>
    <w:rsid w:val="007B3CF9"/>
    <w:rsid w:val="007B4743"/>
    <w:rsid w:val="007B52D8"/>
    <w:rsid w:val="007B5351"/>
    <w:rsid w:val="007B56D5"/>
    <w:rsid w:val="007B6681"/>
    <w:rsid w:val="007B68FF"/>
    <w:rsid w:val="007B782C"/>
    <w:rsid w:val="007C0212"/>
    <w:rsid w:val="007C07DD"/>
    <w:rsid w:val="007C0B38"/>
    <w:rsid w:val="007C2ED2"/>
    <w:rsid w:val="007C4532"/>
    <w:rsid w:val="007C6FAC"/>
    <w:rsid w:val="007C74E9"/>
    <w:rsid w:val="007D08DE"/>
    <w:rsid w:val="007D192F"/>
    <w:rsid w:val="007D2089"/>
    <w:rsid w:val="007D23BF"/>
    <w:rsid w:val="007D2B7F"/>
    <w:rsid w:val="007D361F"/>
    <w:rsid w:val="007D4878"/>
    <w:rsid w:val="007D577A"/>
    <w:rsid w:val="007D5AC8"/>
    <w:rsid w:val="007D5BBF"/>
    <w:rsid w:val="007D5D21"/>
    <w:rsid w:val="007D61EA"/>
    <w:rsid w:val="007D67C3"/>
    <w:rsid w:val="007D6F25"/>
    <w:rsid w:val="007E012B"/>
    <w:rsid w:val="007E0399"/>
    <w:rsid w:val="007E0A83"/>
    <w:rsid w:val="007E0C2F"/>
    <w:rsid w:val="007E16C4"/>
    <w:rsid w:val="007E1F30"/>
    <w:rsid w:val="007E2206"/>
    <w:rsid w:val="007E3826"/>
    <w:rsid w:val="007E41A3"/>
    <w:rsid w:val="007E4B57"/>
    <w:rsid w:val="007E4C70"/>
    <w:rsid w:val="007E5A75"/>
    <w:rsid w:val="007E6F4F"/>
    <w:rsid w:val="007F0859"/>
    <w:rsid w:val="007F322F"/>
    <w:rsid w:val="007F3465"/>
    <w:rsid w:val="007F37B6"/>
    <w:rsid w:val="007F37D0"/>
    <w:rsid w:val="007F58E6"/>
    <w:rsid w:val="007F5E06"/>
    <w:rsid w:val="007F729D"/>
    <w:rsid w:val="007F7A0B"/>
    <w:rsid w:val="008000D1"/>
    <w:rsid w:val="008004F2"/>
    <w:rsid w:val="00801E49"/>
    <w:rsid w:val="008020E6"/>
    <w:rsid w:val="00802471"/>
    <w:rsid w:val="00805C2C"/>
    <w:rsid w:val="00805E58"/>
    <w:rsid w:val="008100DC"/>
    <w:rsid w:val="008116B4"/>
    <w:rsid w:val="00811BC6"/>
    <w:rsid w:val="00812859"/>
    <w:rsid w:val="00812A9F"/>
    <w:rsid w:val="00814090"/>
    <w:rsid w:val="008143AC"/>
    <w:rsid w:val="00814539"/>
    <w:rsid w:val="0081470E"/>
    <w:rsid w:val="008154AA"/>
    <w:rsid w:val="00816CA1"/>
    <w:rsid w:val="00817452"/>
    <w:rsid w:val="0082024A"/>
    <w:rsid w:val="0082049F"/>
    <w:rsid w:val="0082060A"/>
    <w:rsid w:val="00820D2C"/>
    <w:rsid w:val="008212AE"/>
    <w:rsid w:val="008218EA"/>
    <w:rsid w:val="008235F1"/>
    <w:rsid w:val="0082379B"/>
    <w:rsid w:val="00823E3A"/>
    <w:rsid w:val="00825F63"/>
    <w:rsid w:val="00825F70"/>
    <w:rsid w:val="00826059"/>
    <w:rsid w:val="00827518"/>
    <w:rsid w:val="008275BF"/>
    <w:rsid w:val="008278D6"/>
    <w:rsid w:val="00830243"/>
    <w:rsid w:val="008307F4"/>
    <w:rsid w:val="00830D0A"/>
    <w:rsid w:val="00831108"/>
    <w:rsid w:val="00832B97"/>
    <w:rsid w:val="008342D1"/>
    <w:rsid w:val="00834B44"/>
    <w:rsid w:val="00834F28"/>
    <w:rsid w:val="00835197"/>
    <w:rsid w:val="008351FB"/>
    <w:rsid w:val="00835387"/>
    <w:rsid w:val="00835664"/>
    <w:rsid w:val="008358B0"/>
    <w:rsid w:val="0083637A"/>
    <w:rsid w:val="0083651F"/>
    <w:rsid w:val="008366E9"/>
    <w:rsid w:val="00837269"/>
    <w:rsid w:val="00837508"/>
    <w:rsid w:val="008403EE"/>
    <w:rsid w:val="0084154E"/>
    <w:rsid w:val="008429C5"/>
    <w:rsid w:val="00843260"/>
    <w:rsid w:val="008437FE"/>
    <w:rsid w:val="008443BC"/>
    <w:rsid w:val="00845029"/>
    <w:rsid w:val="0084580D"/>
    <w:rsid w:val="00845F25"/>
    <w:rsid w:val="008479FB"/>
    <w:rsid w:val="008503C4"/>
    <w:rsid w:val="00850D2E"/>
    <w:rsid w:val="0085211B"/>
    <w:rsid w:val="00853499"/>
    <w:rsid w:val="00853D66"/>
    <w:rsid w:val="00854607"/>
    <w:rsid w:val="0085472D"/>
    <w:rsid w:val="00854BBA"/>
    <w:rsid w:val="00854D15"/>
    <w:rsid w:val="00855441"/>
    <w:rsid w:val="00856EAA"/>
    <w:rsid w:val="008608B0"/>
    <w:rsid w:val="0086105C"/>
    <w:rsid w:val="008613F1"/>
    <w:rsid w:val="00861D59"/>
    <w:rsid w:val="00861E70"/>
    <w:rsid w:val="00862D01"/>
    <w:rsid w:val="00862D3F"/>
    <w:rsid w:val="00862E8D"/>
    <w:rsid w:val="008634AF"/>
    <w:rsid w:val="008640F2"/>
    <w:rsid w:val="00864D88"/>
    <w:rsid w:val="00866C43"/>
    <w:rsid w:val="00867794"/>
    <w:rsid w:val="00870372"/>
    <w:rsid w:val="008721E3"/>
    <w:rsid w:val="008722AB"/>
    <w:rsid w:val="0087287E"/>
    <w:rsid w:val="0087339F"/>
    <w:rsid w:val="008748B8"/>
    <w:rsid w:val="00874981"/>
    <w:rsid w:val="00874D28"/>
    <w:rsid w:val="00875E38"/>
    <w:rsid w:val="00876504"/>
    <w:rsid w:val="0088011E"/>
    <w:rsid w:val="0088065E"/>
    <w:rsid w:val="00880914"/>
    <w:rsid w:val="00881602"/>
    <w:rsid w:val="00881D7A"/>
    <w:rsid w:val="00881E40"/>
    <w:rsid w:val="0088216E"/>
    <w:rsid w:val="0088438E"/>
    <w:rsid w:val="00885866"/>
    <w:rsid w:val="00885DC6"/>
    <w:rsid w:val="00887283"/>
    <w:rsid w:val="00887475"/>
    <w:rsid w:val="00890329"/>
    <w:rsid w:val="00890718"/>
    <w:rsid w:val="008913B9"/>
    <w:rsid w:val="0089167E"/>
    <w:rsid w:val="00891A15"/>
    <w:rsid w:val="0089300E"/>
    <w:rsid w:val="00893096"/>
    <w:rsid w:val="0089309C"/>
    <w:rsid w:val="008931DB"/>
    <w:rsid w:val="0089394E"/>
    <w:rsid w:val="00893A4B"/>
    <w:rsid w:val="0089427D"/>
    <w:rsid w:val="00895028"/>
    <w:rsid w:val="00895E31"/>
    <w:rsid w:val="00895FA1"/>
    <w:rsid w:val="00896287"/>
    <w:rsid w:val="0089628A"/>
    <w:rsid w:val="0089662B"/>
    <w:rsid w:val="008970B2"/>
    <w:rsid w:val="008976BF"/>
    <w:rsid w:val="008A01F3"/>
    <w:rsid w:val="008A266C"/>
    <w:rsid w:val="008A40DB"/>
    <w:rsid w:val="008A40DC"/>
    <w:rsid w:val="008A535F"/>
    <w:rsid w:val="008A66FD"/>
    <w:rsid w:val="008A7962"/>
    <w:rsid w:val="008A7BE4"/>
    <w:rsid w:val="008B01AC"/>
    <w:rsid w:val="008B09BC"/>
    <w:rsid w:val="008B0B55"/>
    <w:rsid w:val="008B108C"/>
    <w:rsid w:val="008B1395"/>
    <w:rsid w:val="008B17D4"/>
    <w:rsid w:val="008B237E"/>
    <w:rsid w:val="008B26BB"/>
    <w:rsid w:val="008B3657"/>
    <w:rsid w:val="008B3A5A"/>
    <w:rsid w:val="008B41E3"/>
    <w:rsid w:val="008B5211"/>
    <w:rsid w:val="008B6AEC"/>
    <w:rsid w:val="008B6C04"/>
    <w:rsid w:val="008B6C33"/>
    <w:rsid w:val="008B7680"/>
    <w:rsid w:val="008C096C"/>
    <w:rsid w:val="008C2016"/>
    <w:rsid w:val="008C28E1"/>
    <w:rsid w:val="008C297B"/>
    <w:rsid w:val="008C337E"/>
    <w:rsid w:val="008C33D0"/>
    <w:rsid w:val="008C3E19"/>
    <w:rsid w:val="008C4C72"/>
    <w:rsid w:val="008C54AE"/>
    <w:rsid w:val="008C5712"/>
    <w:rsid w:val="008C5D01"/>
    <w:rsid w:val="008C60D0"/>
    <w:rsid w:val="008C72C3"/>
    <w:rsid w:val="008C7484"/>
    <w:rsid w:val="008C75F0"/>
    <w:rsid w:val="008D0934"/>
    <w:rsid w:val="008D1312"/>
    <w:rsid w:val="008D1DF2"/>
    <w:rsid w:val="008D23EC"/>
    <w:rsid w:val="008D38B9"/>
    <w:rsid w:val="008D3EDA"/>
    <w:rsid w:val="008D4B57"/>
    <w:rsid w:val="008D54B4"/>
    <w:rsid w:val="008D5872"/>
    <w:rsid w:val="008D5B91"/>
    <w:rsid w:val="008E0C4D"/>
    <w:rsid w:val="008E0F53"/>
    <w:rsid w:val="008E161D"/>
    <w:rsid w:val="008E20EE"/>
    <w:rsid w:val="008E2AA9"/>
    <w:rsid w:val="008E328D"/>
    <w:rsid w:val="008E3295"/>
    <w:rsid w:val="008E3373"/>
    <w:rsid w:val="008E383F"/>
    <w:rsid w:val="008E3DCE"/>
    <w:rsid w:val="008E43F6"/>
    <w:rsid w:val="008E4C4C"/>
    <w:rsid w:val="008E4CD8"/>
    <w:rsid w:val="008E55A0"/>
    <w:rsid w:val="008E617A"/>
    <w:rsid w:val="008F18FC"/>
    <w:rsid w:val="008F1A63"/>
    <w:rsid w:val="008F2658"/>
    <w:rsid w:val="008F3586"/>
    <w:rsid w:val="008F3CC3"/>
    <w:rsid w:val="008F47E1"/>
    <w:rsid w:val="008F527B"/>
    <w:rsid w:val="008F5497"/>
    <w:rsid w:val="008F57DC"/>
    <w:rsid w:val="008F59AB"/>
    <w:rsid w:val="008F60C9"/>
    <w:rsid w:val="008F7259"/>
    <w:rsid w:val="00900003"/>
    <w:rsid w:val="0090353F"/>
    <w:rsid w:val="00904F98"/>
    <w:rsid w:val="00905212"/>
    <w:rsid w:val="00905A57"/>
    <w:rsid w:val="00905C92"/>
    <w:rsid w:val="00905D54"/>
    <w:rsid w:val="009078EF"/>
    <w:rsid w:val="00910643"/>
    <w:rsid w:val="009109AF"/>
    <w:rsid w:val="00911256"/>
    <w:rsid w:val="00911269"/>
    <w:rsid w:val="00911379"/>
    <w:rsid w:val="00911571"/>
    <w:rsid w:val="00911BEF"/>
    <w:rsid w:val="00911E47"/>
    <w:rsid w:val="00912588"/>
    <w:rsid w:val="009128E0"/>
    <w:rsid w:val="00912F32"/>
    <w:rsid w:val="0091302D"/>
    <w:rsid w:val="00913403"/>
    <w:rsid w:val="009146C7"/>
    <w:rsid w:val="00914C7A"/>
    <w:rsid w:val="00915322"/>
    <w:rsid w:val="009176B5"/>
    <w:rsid w:val="009177D7"/>
    <w:rsid w:val="00917FF5"/>
    <w:rsid w:val="00921646"/>
    <w:rsid w:val="009227E7"/>
    <w:rsid w:val="00922C03"/>
    <w:rsid w:val="00923417"/>
    <w:rsid w:val="00924B6E"/>
    <w:rsid w:val="009254CE"/>
    <w:rsid w:val="00926B2D"/>
    <w:rsid w:val="009303CE"/>
    <w:rsid w:val="00931843"/>
    <w:rsid w:val="00932252"/>
    <w:rsid w:val="00932DEC"/>
    <w:rsid w:val="00933229"/>
    <w:rsid w:val="009336A6"/>
    <w:rsid w:val="00933F27"/>
    <w:rsid w:val="00934097"/>
    <w:rsid w:val="009342D4"/>
    <w:rsid w:val="0093522D"/>
    <w:rsid w:val="00937258"/>
    <w:rsid w:val="00937C14"/>
    <w:rsid w:val="009403F0"/>
    <w:rsid w:val="00941414"/>
    <w:rsid w:val="0094164A"/>
    <w:rsid w:val="00941A2B"/>
    <w:rsid w:val="0094265D"/>
    <w:rsid w:val="00942820"/>
    <w:rsid w:val="0094387D"/>
    <w:rsid w:val="00944AD3"/>
    <w:rsid w:val="009452C5"/>
    <w:rsid w:val="009452D2"/>
    <w:rsid w:val="00945F18"/>
    <w:rsid w:val="009463BF"/>
    <w:rsid w:val="0094722C"/>
    <w:rsid w:val="0094722F"/>
    <w:rsid w:val="00947AF9"/>
    <w:rsid w:val="0095072E"/>
    <w:rsid w:val="00950D40"/>
    <w:rsid w:val="00950E0B"/>
    <w:rsid w:val="0095232A"/>
    <w:rsid w:val="009537B1"/>
    <w:rsid w:val="009537B6"/>
    <w:rsid w:val="00953EFF"/>
    <w:rsid w:val="00954070"/>
    <w:rsid w:val="00954122"/>
    <w:rsid w:val="00954D65"/>
    <w:rsid w:val="00954E5A"/>
    <w:rsid w:val="0095504E"/>
    <w:rsid w:val="009553D9"/>
    <w:rsid w:val="00956A2D"/>
    <w:rsid w:val="00956D9F"/>
    <w:rsid w:val="00957675"/>
    <w:rsid w:val="009601D5"/>
    <w:rsid w:val="00960F2B"/>
    <w:rsid w:val="00963074"/>
    <w:rsid w:val="00965630"/>
    <w:rsid w:val="00970664"/>
    <w:rsid w:val="009722B8"/>
    <w:rsid w:val="0097280E"/>
    <w:rsid w:val="00972BD3"/>
    <w:rsid w:val="00973503"/>
    <w:rsid w:val="00975383"/>
    <w:rsid w:val="00975873"/>
    <w:rsid w:val="00976474"/>
    <w:rsid w:val="0097690C"/>
    <w:rsid w:val="00976DFB"/>
    <w:rsid w:val="00980152"/>
    <w:rsid w:val="0098049F"/>
    <w:rsid w:val="00980BBF"/>
    <w:rsid w:val="00980F8C"/>
    <w:rsid w:val="0098116A"/>
    <w:rsid w:val="00981307"/>
    <w:rsid w:val="0098224A"/>
    <w:rsid w:val="00982E68"/>
    <w:rsid w:val="00983F52"/>
    <w:rsid w:val="00984554"/>
    <w:rsid w:val="009846CA"/>
    <w:rsid w:val="00984A91"/>
    <w:rsid w:val="009851D8"/>
    <w:rsid w:val="009875D5"/>
    <w:rsid w:val="009876EB"/>
    <w:rsid w:val="009902EC"/>
    <w:rsid w:val="00990A31"/>
    <w:rsid w:val="00990C6F"/>
    <w:rsid w:val="00990D5E"/>
    <w:rsid w:val="009920AD"/>
    <w:rsid w:val="009920FF"/>
    <w:rsid w:val="009928D2"/>
    <w:rsid w:val="009938EF"/>
    <w:rsid w:val="00993AE5"/>
    <w:rsid w:val="00994304"/>
    <w:rsid w:val="00994814"/>
    <w:rsid w:val="0099500E"/>
    <w:rsid w:val="009961D6"/>
    <w:rsid w:val="0099680B"/>
    <w:rsid w:val="009A1473"/>
    <w:rsid w:val="009A1573"/>
    <w:rsid w:val="009A170C"/>
    <w:rsid w:val="009A1F3C"/>
    <w:rsid w:val="009A2174"/>
    <w:rsid w:val="009A24C7"/>
    <w:rsid w:val="009A3D7B"/>
    <w:rsid w:val="009A477A"/>
    <w:rsid w:val="009A5057"/>
    <w:rsid w:val="009A5ED4"/>
    <w:rsid w:val="009B18EC"/>
    <w:rsid w:val="009B190A"/>
    <w:rsid w:val="009B1A77"/>
    <w:rsid w:val="009B212E"/>
    <w:rsid w:val="009B4630"/>
    <w:rsid w:val="009B64C3"/>
    <w:rsid w:val="009B69EC"/>
    <w:rsid w:val="009C005E"/>
    <w:rsid w:val="009C026A"/>
    <w:rsid w:val="009C08C8"/>
    <w:rsid w:val="009C160B"/>
    <w:rsid w:val="009C243F"/>
    <w:rsid w:val="009C2594"/>
    <w:rsid w:val="009C2D38"/>
    <w:rsid w:val="009C3021"/>
    <w:rsid w:val="009C31C9"/>
    <w:rsid w:val="009C3DA3"/>
    <w:rsid w:val="009C4203"/>
    <w:rsid w:val="009C4B1B"/>
    <w:rsid w:val="009C594D"/>
    <w:rsid w:val="009C5B58"/>
    <w:rsid w:val="009C5B93"/>
    <w:rsid w:val="009C60A4"/>
    <w:rsid w:val="009C73C2"/>
    <w:rsid w:val="009C793A"/>
    <w:rsid w:val="009D0124"/>
    <w:rsid w:val="009D0E9C"/>
    <w:rsid w:val="009D189A"/>
    <w:rsid w:val="009D2C4D"/>
    <w:rsid w:val="009D358B"/>
    <w:rsid w:val="009D40A4"/>
    <w:rsid w:val="009D4B23"/>
    <w:rsid w:val="009D5735"/>
    <w:rsid w:val="009D5953"/>
    <w:rsid w:val="009D5B53"/>
    <w:rsid w:val="009D79A7"/>
    <w:rsid w:val="009D7CB9"/>
    <w:rsid w:val="009E050A"/>
    <w:rsid w:val="009E137B"/>
    <w:rsid w:val="009E1624"/>
    <w:rsid w:val="009E180C"/>
    <w:rsid w:val="009E1A4F"/>
    <w:rsid w:val="009E242A"/>
    <w:rsid w:val="009E2695"/>
    <w:rsid w:val="009E332B"/>
    <w:rsid w:val="009E4472"/>
    <w:rsid w:val="009E4731"/>
    <w:rsid w:val="009E5773"/>
    <w:rsid w:val="009E5B44"/>
    <w:rsid w:val="009E5C92"/>
    <w:rsid w:val="009E6566"/>
    <w:rsid w:val="009E6C5A"/>
    <w:rsid w:val="009E6E5C"/>
    <w:rsid w:val="009E7C67"/>
    <w:rsid w:val="009F09F1"/>
    <w:rsid w:val="009F102D"/>
    <w:rsid w:val="009F17F2"/>
    <w:rsid w:val="009F1F7B"/>
    <w:rsid w:val="009F2582"/>
    <w:rsid w:val="009F29FB"/>
    <w:rsid w:val="009F2BCA"/>
    <w:rsid w:val="009F2C3C"/>
    <w:rsid w:val="009F3FEE"/>
    <w:rsid w:val="009F4907"/>
    <w:rsid w:val="009F4D41"/>
    <w:rsid w:val="009F5408"/>
    <w:rsid w:val="009F5F3B"/>
    <w:rsid w:val="009F6823"/>
    <w:rsid w:val="009F6FF5"/>
    <w:rsid w:val="009F7724"/>
    <w:rsid w:val="009F7967"/>
    <w:rsid w:val="00A00B4D"/>
    <w:rsid w:val="00A017B6"/>
    <w:rsid w:val="00A01EFE"/>
    <w:rsid w:val="00A0221E"/>
    <w:rsid w:val="00A03A10"/>
    <w:rsid w:val="00A04399"/>
    <w:rsid w:val="00A04A4B"/>
    <w:rsid w:val="00A04CA3"/>
    <w:rsid w:val="00A04F21"/>
    <w:rsid w:val="00A05814"/>
    <w:rsid w:val="00A058B9"/>
    <w:rsid w:val="00A071C6"/>
    <w:rsid w:val="00A102DA"/>
    <w:rsid w:val="00A10CF5"/>
    <w:rsid w:val="00A10D5F"/>
    <w:rsid w:val="00A1109D"/>
    <w:rsid w:val="00A1171C"/>
    <w:rsid w:val="00A11EF0"/>
    <w:rsid w:val="00A11F4A"/>
    <w:rsid w:val="00A12250"/>
    <w:rsid w:val="00A122A9"/>
    <w:rsid w:val="00A12339"/>
    <w:rsid w:val="00A127C3"/>
    <w:rsid w:val="00A12D16"/>
    <w:rsid w:val="00A12D80"/>
    <w:rsid w:val="00A14994"/>
    <w:rsid w:val="00A14C70"/>
    <w:rsid w:val="00A15198"/>
    <w:rsid w:val="00A15B16"/>
    <w:rsid w:val="00A17148"/>
    <w:rsid w:val="00A1732B"/>
    <w:rsid w:val="00A17464"/>
    <w:rsid w:val="00A175A8"/>
    <w:rsid w:val="00A17C61"/>
    <w:rsid w:val="00A21502"/>
    <w:rsid w:val="00A21595"/>
    <w:rsid w:val="00A219AD"/>
    <w:rsid w:val="00A21E75"/>
    <w:rsid w:val="00A22421"/>
    <w:rsid w:val="00A23673"/>
    <w:rsid w:val="00A248F0"/>
    <w:rsid w:val="00A24D06"/>
    <w:rsid w:val="00A256A2"/>
    <w:rsid w:val="00A2599E"/>
    <w:rsid w:val="00A26C99"/>
    <w:rsid w:val="00A27A33"/>
    <w:rsid w:val="00A27C33"/>
    <w:rsid w:val="00A27FBB"/>
    <w:rsid w:val="00A30BC1"/>
    <w:rsid w:val="00A30D38"/>
    <w:rsid w:val="00A30F5E"/>
    <w:rsid w:val="00A317F9"/>
    <w:rsid w:val="00A32486"/>
    <w:rsid w:val="00A3255B"/>
    <w:rsid w:val="00A32DEE"/>
    <w:rsid w:val="00A3313E"/>
    <w:rsid w:val="00A3336F"/>
    <w:rsid w:val="00A33571"/>
    <w:rsid w:val="00A340F0"/>
    <w:rsid w:val="00A356B9"/>
    <w:rsid w:val="00A35AFB"/>
    <w:rsid w:val="00A3603E"/>
    <w:rsid w:val="00A37264"/>
    <w:rsid w:val="00A40676"/>
    <w:rsid w:val="00A4088A"/>
    <w:rsid w:val="00A40E39"/>
    <w:rsid w:val="00A41E11"/>
    <w:rsid w:val="00A42C40"/>
    <w:rsid w:val="00A43B61"/>
    <w:rsid w:val="00A43FCB"/>
    <w:rsid w:val="00A44ACB"/>
    <w:rsid w:val="00A44B66"/>
    <w:rsid w:val="00A461CD"/>
    <w:rsid w:val="00A46CE5"/>
    <w:rsid w:val="00A46E1D"/>
    <w:rsid w:val="00A46F77"/>
    <w:rsid w:val="00A47116"/>
    <w:rsid w:val="00A500BF"/>
    <w:rsid w:val="00A5026A"/>
    <w:rsid w:val="00A50AC4"/>
    <w:rsid w:val="00A51A26"/>
    <w:rsid w:val="00A547A4"/>
    <w:rsid w:val="00A5581A"/>
    <w:rsid w:val="00A5609D"/>
    <w:rsid w:val="00A57320"/>
    <w:rsid w:val="00A57C09"/>
    <w:rsid w:val="00A60A12"/>
    <w:rsid w:val="00A6134B"/>
    <w:rsid w:val="00A61FF9"/>
    <w:rsid w:val="00A63156"/>
    <w:rsid w:val="00A64963"/>
    <w:rsid w:val="00A64ADF"/>
    <w:rsid w:val="00A65365"/>
    <w:rsid w:val="00A65760"/>
    <w:rsid w:val="00A67C85"/>
    <w:rsid w:val="00A70741"/>
    <w:rsid w:val="00A7095E"/>
    <w:rsid w:val="00A71403"/>
    <w:rsid w:val="00A718A8"/>
    <w:rsid w:val="00A72386"/>
    <w:rsid w:val="00A73EDA"/>
    <w:rsid w:val="00A748AB"/>
    <w:rsid w:val="00A74915"/>
    <w:rsid w:val="00A74FA7"/>
    <w:rsid w:val="00A75014"/>
    <w:rsid w:val="00A7642D"/>
    <w:rsid w:val="00A769CC"/>
    <w:rsid w:val="00A77CF9"/>
    <w:rsid w:val="00A80017"/>
    <w:rsid w:val="00A809BC"/>
    <w:rsid w:val="00A8104A"/>
    <w:rsid w:val="00A8120D"/>
    <w:rsid w:val="00A81219"/>
    <w:rsid w:val="00A815E9"/>
    <w:rsid w:val="00A817E6"/>
    <w:rsid w:val="00A8246F"/>
    <w:rsid w:val="00A82B62"/>
    <w:rsid w:val="00A8308A"/>
    <w:rsid w:val="00A83255"/>
    <w:rsid w:val="00A836A4"/>
    <w:rsid w:val="00A839C1"/>
    <w:rsid w:val="00A83D31"/>
    <w:rsid w:val="00A83D4E"/>
    <w:rsid w:val="00A842A5"/>
    <w:rsid w:val="00A84F4B"/>
    <w:rsid w:val="00A85536"/>
    <w:rsid w:val="00A85F2C"/>
    <w:rsid w:val="00A85F74"/>
    <w:rsid w:val="00A8774A"/>
    <w:rsid w:val="00A90D45"/>
    <w:rsid w:val="00A90DD7"/>
    <w:rsid w:val="00A92DC6"/>
    <w:rsid w:val="00A94D70"/>
    <w:rsid w:val="00A94F29"/>
    <w:rsid w:val="00A95B72"/>
    <w:rsid w:val="00A95B93"/>
    <w:rsid w:val="00A967FA"/>
    <w:rsid w:val="00A97DC7"/>
    <w:rsid w:val="00AA3E60"/>
    <w:rsid w:val="00AA5672"/>
    <w:rsid w:val="00AA5802"/>
    <w:rsid w:val="00AA5F43"/>
    <w:rsid w:val="00AA7455"/>
    <w:rsid w:val="00AA7FD9"/>
    <w:rsid w:val="00AB0D86"/>
    <w:rsid w:val="00AB10A1"/>
    <w:rsid w:val="00AB113D"/>
    <w:rsid w:val="00AB1A7E"/>
    <w:rsid w:val="00AB1B4B"/>
    <w:rsid w:val="00AB1BA3"/>
    <w:rsid w:val="00AB2402"/>
    <w:rsid w:val="00AB27B6"/>
    <w:rsid w:val="00AB2C27"/>
    <w:rsid w:val="00AB419A"/>
    <w:rsid w:val="00AB4E42"/>
    <w:rsid w:val="00AB6F9F"/>
    <w:rsid w:val="00AC01E1"/>
    <w:rsid w:val="00AC25A5"/>
    <w:rsid w:val="00AC2DB3"/>
    <w:rsid w:val="00AC402D"/>
    <w:rsid w:val="00AC4060"/>
    <w:rsid w:val="00AC53D6"/>
    <w:rsid w:val="00AC6544"/>
    <w:rsid w:val="00AC6E9C"/>
    <w:rsid w:val="00AC7464"/>
    <w:rsid w:val="00AC7B3D"/>
    <w:rsid w:val="00AD0648"/>
    <w:rsid w:val="00AD0F41"/>
    <w:rsid w:val="00AD1032"/>
    <w:rsid w:val="00AD1C53"/>
    <w:rsid w:val="00AD265E"/>
    <w:rsid w:val="00AD2754"/>
    <w:rsid w:val="00AD28E7"/>
    <w:rsid w:val="00AD2AAC"/>
    <w:rsid w:val="00AD2B9C"/>
    <w:rsid w:val="00AD3E38"/>
    <w:rsid w:val="00AD47EB"/>
    <w:rsid w:val="00AD4AA0"/>
    <w:rsid w:val="00AD60C8"/>
    <w:rsid w:val="00AD6928"/>
    <w:rsid w:val="00AD791B"/>
    <w:rsid w:val="00AE01B5"/>
    <w:rsid w:val="00AE26F1"/>
    <w:rsid w:val="00AE2901"/>
    <w:rsid w:val="00AE34B8"/>
    <w:rsid w:val="00AE37EE"/>
    <w:rsid w:val="00AE41A5"/>
    <w:rsid w:val="00AE41CE"/>
    <w:rsid w:val="00AE5A6D"/>
    <w:rsid w:val="00AE5D6C"/>
    <w:rsid w:val="00AE62FD"/>
    <w:rsid w:val="00AE659D"/>
    <w:rsid w:val="00AE66D7"/>
    <w:rsid w:val="00AE6FAB"/>
    <w:rsid w:val="00AF061F"/>
    <w:rsid w:val="00AF106A"/>
    <w:rsid w:val="00AF1731"/>
    <w:rsid w:val="00AF1827"/>
    <w:rsid w:val="00AF208C"/>
    <w:rsid w:val="00AF27D2"/>
    <w:rsid w:val="00AF2C2E"/>
    <w:rsid w:val="00AF4D2D"/>
    <w:rsid w:val="00AF591D"/>
    <w:rsid w:val="00AF672E"/>
    <w:rsid w:val="00AF679A"/>
    <w:rsid w:val="00AF6C2D"/>
    <w:rsid w:val="00AF7666"/>
    <w:rsid w:val="00B00FF4"/>
    <w:rsid w:val="00B012D3"/>
    <w:rsid w:val="00B01EB1"/>
    <w:rsid w:val="00B0225B"/>
    <w:rsid w:val="00B027FA"/>
    <w:rsid w:val="00B036CC"/>
    <w:rsid w:val="00B039D8"/>
    <w:rsid w:val="00B03BF5"/>
    <w:rsid w:val="00B0536F"/>
    <w:rsid w:val="00B05B86"/>
    <w:rsid w:val="00B06FE7"/>
    <w:rsid w:val="00B07463"/>
    <w:rsid w:val="00B102B3"/>
    <w:rsid w:val="00B10EF3"/>
    <w:rsid w:val="00B11509"/>
    <w:rsid w:val="00B1247C"/>
    <w:rsid w:val="00B129E1"/>
    <w:rsid w:val="00B12FC2"/>
    <w:rsid w:val="00B1354B"/>
    <w:rsid w:val="00B13ADC"/>
    <w:rsid w:val="00B1426D"/>
    <w:rsid w:val="00B145B1"/>
    <w:rsid w:val="00B14AC9"/>
    <w:rsid w:val="00B1525B"/>
    <w:rsid w:val="00B1568C"/>
    <w:rsid w:val="00B15DC3"/>
    <w:rsid w:val="00B15E90"/>
    <w:rsid w:val="00B17A6C"/>
    <w:rsid w:val="00B21015"/>
    <w:rsid w:val="00B22EDC"/>
    <w:rsid w:val="00B24ECF"/>
    <w:rsid w:val="00B260AE"/>
    <w:rsid w:val="00B2654A"/>
    <w:rsid w:val="00B308B7"/>
    <w:rsid w:val="00B30A94"/>
    <w:rsid w:val="00B314E6"/>
    <w:rsid w:val="00B322AC"/>
    <w:rsid w:val="00B32A50"/>
    <w:rsid w:val="00B3340D"/>
    <w:rsid w:val="00B33883"/>
    <w:rsid w:val="00B33942"/>
    <w:rsid w:val="00B347C1"/>
    <w:rsid w:val="00B356ED"/>
    <w:rsid w:val="00B35B2C"/>
    <w:rsid w:val="00B36F50"/>
    <w:rsid w:val="00B37DCD"/>
    <w:rsid w:val="00B40874"/>
    <w:rsid w:val="00B40A99"/>
    <w:rsid w:val="00B412E1"/>
    <w:rsid w:val="00B41994"/>
    <w:rsid w:val="00B420EF"/>
    <w:rsid w:val="00B4579C"/>
    <w:rsid w:val="00B45832"/>
    <w:rsid w:val="00B45D81"/>
    <w:rsid w:val="00B45E95"/>
    <w:rsid w:val="00B46271"/>
    <w:rsid w:val="00B46F79"/>
    <w:rsid w:val="00B4717D"/>
    <w:rsid w:val="00B47F0C"/>
    <w:rsid w:val="00B50112"/>
    <w:rsid w:val="00B50CE1"/>
    <w:rsid w:val="00B51713"/>
    <w:rsid w:val="00B52326"/>
    <w:rsid w:val="00B5252F"/>
    <w:rsid w:val="00B528BB"/>
    <w:rsid w:val="00B52909"/>
    <w:rsid w:val="00B52D52"/>
    <w:rsid w:val="00B544F6"/>
    <w:rsid w:val="00B547B9"/>
    <w:rsid w:val="00B548B1"/>
    <w:rsid w:val="00B55B4E"/>
    <w:rsid w:val="00B60F81"/>
    <w:rsid w:val="00B616ED"/>
    <w:rsid w:val="00B62256"/>
    <w:rsid w:val="00B630D6"/>
    <w:rsid w:val="00B63492"/>
    <w:rsid w:val="00B63E47"/>
    <w:rsid w:val="00B63EA5"/>
    <w:rsid w:val="00B64967"/>
    <w:rsid w:val="00B65AE8"/>
    <w:rsid w:val="00B66AEA"/>
    <w:rsid w:val="00B66F3B"/>
    <w:rsid w:val="00B67AF0"/>
    <w:rsid w:val="00B67CE5"/>
    <w:rsid w:val="00B7059C"/>
    <w:rsid w:val="00B709CC"/>
    <w:rsid w:val="00B70C4E"/>
    <w:rsid w:val="00B719AA"/>
    <w:rsid w:val="00B71E8C"/>
    <w:rsid w:val="00B7208C"/>
    <w:rsid w:val="00B73636"/>
    <w:rsid w:val="00B73BA7"/>
    <w:rsid w:val="00B74296"/>
    <w:rsid w:val="00B749BD"/>
    <w:rsid w:val="00B754F4"/>
    <w:rsid w:val="00B771E4"/>
    <w:rsid w:val="00B772D9"/>
    <w:rsid w:val="00B777F6"/>
    <w:rsid w:val="00B77851"/>
    <w:rsid w:val="00B77F3D"/>
    <w:rsid w:val="00B80BFE"/>
    <w:rsid w:val="00B8105A"/>
    <w:rsid w:val="00B813B7"/>
    <w:rsid w:val="00B821ED"/>
    <w:rsid w:val="00B824E7"/>
    <w:rsid w:val="00B825E5"/>
    <w:rsid w:val="00B83047"/>
    <w:rsid w:val="00B83100"/>
    <w:rsid w:val="00B84254"/>
    <w:rsid w:val="00B8475C"/>
    <w:rsid w:val="00B84CAB"/>
    <w:rsid w:val="00B84E22"/>
    <w:rsid w:val="00B8500E"/>
    <w:rsid w:val="00B854C6"/>
    <w:rsid w:val="00B85619"/>
    <w:rsid w:val="00B85FFC"/>
    <w:rsid w:val="00B9013B"/>
    <w:rsid w:val="00B90945"/>
    <w:rsid w:val="00B90C79"/>
    <w:rsid w:val="00B90D54"/>
    <w:rsid w:val="00B91DA4"/>
    <w:rsid w:val="00B921DD"/>
    <w:rsid w:val="00B93118"/>
    <w:rsid w:val="00B935BD"/>
    <w:rsid w:val="00B938D9"/>
    <w:rsid w:val="00B93CCD"/>
    <w:rsid w:val="00B93F7C"/>
    <w:rsid w:val="00B94499"/>
    <w:rsid w:val="00B95D2E"/>
    <w:rsid w:val="00B96215"/>
    <w:rsid w:val="00B975FC"/>
    <w:rsid w:val="00B97F1A"/>
    <w:rsid w:val="00BA07B1"/>
    <w:rsid w:val="00BA09C9"/>
    <w:rsid w:val="00BA1A42"/>
    <w:rsid w:val="00BA1E92"/>
    <w:rsid w:val="00BA22FA"/>
    <w:rsid w:val="00BA34CC"/>
    <w:rsid w:val="00BA3CCD"/>
    <w:rsid w:val="00BA431E"/>
    <w:rsid w:val="00BA44A8"/>
    <w:rsid w:val="00BA5640"/>
    <w:rsid w:val="00BA64BF"/>
    <w:rsid w:val="00BA7C2E"/>
    <w:rsid w:val="00BB03B0"/>
    <w:rsid w:val="00BB1178"/>
    <w:rsid w:val="00BB16BD"/>
    <w:rsid w:val="00BB1C21"/>
    <w:rsid w:val="00BB29FF"/>
    <w:rsid w:val="00BB4E43"/>
    <w:rsid w:val="00BB5034"/>
    <w:rsid w:val="00BB581C"/>
    <w:rsid w:val="00BB5B80"/>
    <w:rsid w:val="00BB5B9C"/>
    <w:rsid w:val="00BB61B9"/>
    <w:rsid w:val="00BB6E3E"/>
    <w:rsid w:val="00BB747A"/>
    <w:rsid w:val="00BB7573"/>
    <w:rsid w:val="00BC02E3"/>
    <w:rsid w:val="00BC1958"/>
    <w:rsid w:val="00BC2EEF"/>
    <w:rsid w:val="00BC3F23"/>
    <w:rsid w:val="00BC542F"/>
    <w:rsid w:val="00BC5443"/>
    <w:rsid w:val="00BC549D"/>
    <w:rsid w:val="00BC5945"/>
    <w:rsid w:val="00BC6259"/>
    <w:rsid w:val="00BC6893"/>
    <w:rsid w:val="00BC7766"/>
    <w:rsid w:val="00BD038C"/>
    <w:rsid w:val="00BD134C"/>
    <w:rsid w:val="00BD1767"/>
    <w:rsid w:val="00BD1C55"/>
    <w:rsid w:val="00BD251E"/>
    <w:rsid w:val="00BD28F9"/>
    <w:rsid w:val="00BD3365"/>
    <w:rsid w:val="00BD5000"/>
    <w:rsid w:val="00BD56DF"/>
    <w:rsid w:val="00BD579B"/>
    <w:rsid w:val="00BD590A"/>
    <w:rsid w:val="00BD5D89"/>
    <w:rsid w:val="00BD614C"/>
    <w:rsid w:val="00BE101E"/>
    <w:rsid w:val="00BE1F77"/>
    <w:rsid w:val="00BE223D"/>
    <w:rsid w:val="00BE2493"/>
    <w:rsid w:val="00BE3A8A"/>
    <w:rsid w:val="00BE47B8"/>
    <w:rsid w:val="00BE4B17"/>
    <w:rsid w:val="00BE6FD2"/>
    <w:rsid w:val="00BE75F9"/>
    <w:rsid w:val="00BE7829"/>
    <w:rsid w:val="00BE798E"/>
    <w:rsid w:val="00BE7996"/>
    <w:rsid w:val="00BF1040"/>
    <w:rsid w:val="00BF191B"/>
    <w:rsid w:val="00BF1FF9"/>
    <w:rsid w:val="00BF22DD"/>
    <w:rsid w:val="00BF2EE3"/>
    <w:rsid w:val="00BF300D"/>
    <w:rsid w:val="00BF36EF"/>
    <w:rsid w:val="00BF4029"/>
    <w:rsid w:val="00BF63DD"/>
    <w:rsid w:val="00BF6517"/>
    <w:rsid w:val="00BF6FF7"/>
    <w:rsid w:val="00BF76EB"/>
    <w:rsid w:val="00C00424"/>
    <w:rsid w:val="00C00569"/>
    <w:rsid w:val="00C0315B"/>
    <w:rsid w:val="00C03920"/>
    <w:rsid w:val="00C039FA"/>
    <w:rsid w:val="00C0454C"/>
    <w:rsid w:val="00C04F63"/>
    <w:rsid w:val="00C04FF3"/>
    <w:rsid w:val="00C05AC4"/>
    <w:rsid w:val="00C06468"/>
    <w:rsid w:val="00C06738"/>
    <w:rsid w:val="00C067CD"/>
    <w:rsid w:val="00C06F52"/>
    <w:rsid w:val="00C074AF"/>
    <w:rsid w:val="00C1065F"/>
    <w:rsid w:val="00C129F3"/>
    <w:rsid w:val="00C13405"/>
    <w:rsid w:val="00C13D73"/>
    <w:rsid w:val="00C14980"/>
    <w:rsid w:val="00C14E4C"/>
    <w:rsid w:val="00C1591F"/>
    <w:rsid w:val="00C15A86"/>
    <w:rsid w:val="00C162A3"/>
    <w:rsid w:val="00C1637E"/>
    <w:rsid w:val="00C16790"/>
    <w:rsid w:val="00C16BAB"/>
    <w:rsid w:val="00C16BF6"/>
    <w:rsid w:val="00C20065"/>
    <w:rsid w:val="00C2153D"/>
    <w:rsid w:val="00C21BB9"/>
    <w:rsid w:val="00C22EB4"/>
    <w:rsid w:val="00C22FDE"/>
    <w:rsid w:val="00C23775"/>
    <w:rsid w:val="00C26343"/>
    <w:rsid w:val="00C263D9"/>
    <w:rsid w:val="00C26E72"/>
    <w:rsid w:val="00C2707B"/>
    <w:rsid w:val="00C30208"/>
    <w:rsid w:val="00C32A90"/>
    <w:rsid w:val="00C32B26"/>
    <w:rsid w:val="00C32B3A"/>
    <w:rsid w:val="00C32BD4"/>
    <w:rsid w:val="00C33B67"/>
    <w:rsid w:val="00C34175"/>
    <w:rsid w:val="00C3452D"/>
    <w:rsid w:val="00C348E8"/>
    <w:rsid w:val="00C34F43"/>
    <w:rsid w:val="00C350D5"/>
    <w:rsid w:val="00C352D6"/>
    <w:rsid w:val="00C35B12"/>
    <w:rsid w:val="00C35C38"/>
    <w:rsid w:val="00C36761"/>
    <w:rsid w:val="00C36EFE"/>
    <w:rsid w:val="00C370BB"/>
    <w:rsid w:val="00C40297"/>
    <w:rsid w:val="00C40B9A"/>
    <w:rsid w:val="00C40F4B"/>
    <w:rsid w:val="00C413C6"/>
    <w:rsid w:val="00C41AAE"/>
    <w:rsid w:val="00C41EAF"/>
    <w:rsid w:val="00C439EB"/>
    <w:rsid w:val="00C458B5"/>
    <w:rsid w:val="00C45959"/>
    <w:rsid w:val="00C45D45"/>
    <w:rsid w:val="00C47318"/>
    <w:rsid w:val="00C47D1B"/>
    <w:rsid w:val="00C50D26"/>
    <w:rsid w:val="00C517B5"/>
    <w:rsid w:val="00C53BFE"/>
    <w:rsid w:val="00C53FB7"/>
    <w:rsid w:val="00C5414A"/>
    <w:rsid w:val="00C5443E"/>
    <w:rsid w:val="00C54AC9"/>
    <w:rsid w:val="00C55040"/>
    <w:rsid w:val="00C551E9"/>
    <w:rsid w:val="00C563BF"/>
    <w:rsid w:val="00C56E9C"/>
    <w:rsid w:val="00C56FD1"/>
    <w:rsid w:val="00C56FE1"/>
    <w:rsid w:val="00C60A36"/>
    <w:rsid w:val="00C60DAC"/>
    <w:rsid w:val="00C63258"/>
    <w:rsid w:val="00C6361B"/>
    <w:rsid w:val="00C63871"/>
    <w:rsid w:val="00C66B97"/>
    <w:rsid w:val="00C73223"/>
    <w:rsid w:val="00C736D8"/>
    <w:rsid w:val="00C745E7"/>
    <w:rsid w:val="00C748FD"/>
    <w:rsid w:val="00C75A5E"/>
    <w:rsid w:val="00C76785"/>
    <w:rsid w:val="00C769A2"/>
    <w:rsid w:val="00C7711C"/>
    <w:rsid w:val="00C771BE"/>
    <w:rsid w:val="00C77C8A"/>
    <w:rsid w:val="00C77EDE"/>
    <w:rsid w:val="00C80342"/>
    <w:rsid w:val="00C804B1"/>
    <w:rsid w:val="00C808D8"/>
    <w:rsid w:val="00C81638"/>
    <w:rsid w:val="00C82F6B"/>
    <w:rsid w:val="00C8306B"/>
    <w:rsid w:val="00C8311B"/>
    <w:rsid w:val="00C8347F"/>
    <w:rsid w:val="00C83515"/>
    <w:rsid w:val="00C83516"/>
    <w:rsid w:val="00C84B5A"/>
    <w:rsid w:val="00C84C46"/>
    <w:rsid w:val="00C84E61"/>
    <w:rsid w:val="00C850F3"/>
    <w:rsid w:val="00C85A7C"/>
    <w:rsid w:val="00C86035"/>
    <w:rsid w:val="00C86653"/>
    <w:rsid w:val="00C87C45"/>
    <w:rsid w:val="00C90910"/>
    <w:rsid w:val="00C90A74"/>
    <w:rsid w:val="00C91C13"/>
    <w:rsid w:val="00C91C27"/>
    <w:rsid w:val="00C92D30"/>
    <w:rsid w:val="00C93AEC"/>
    <w:rsid w:val="00C958EB"/>
    <w:rsid w:val="00C97482"/>
    <w:rsid w:val="00C97D33"/>
    <w:rsid w:val="00CA033E"/>
    <w:rsid w:val="00CA0986"/>
    <w:rsid w:val="00CA18C9"/>
    <w:rsid w:val="00CA1F41"/>
    <w:rsid w:val="00CA225D"/>
    <w:rsid w:val="00CA25CC"/>
    <w:rsid w:val="00CA2798"/>
    <w:rsid w:val="00CA2C5A"/>
    <w:rsid w:val="00CA3B6E"/>
    <w:rsid w:val="00CA4E01"/>
    <w:rsid w:val="00CA5115"/>
    <w:rsid w:val="00CA5178"/>
    <w:rsid w:val="00CA5C04"/>
    <w:rsid w:val="00CA69A7"/>
    <w:rsid w:val="00CA7B67"/>
    <w:rsid w:val="00CB095D"/>
    <w:rsid w:val="00CB0F10"/>
    <w:rsid w:val="00CB253A"/>
    <w:rsid w:val="00CB4E99"/>
    <w:rsid w:val="00CB52E2"/>
    <w:rsid w:val="00CB534D"/>
    <w:rsid w:val="00CB6277"/>
    <w:rsid w:val="00CB6352"/>
    <w:rsid w:val="00CB64EA"/>
    <w:rsid w:val="00CB6C25"/>
    <w:rsid w:val="00CB770F"/>
    <w:rsid w:val="00CB7C13"/>
    <w:rsid w:val="00CC03F0"/>
    <w:rsid w:val="00CC06C8"/>
    <w:rsid w:val="00CC0D3C"/>
    <w:rsid w:val="00CC2519"/>
    <w:rsid w:val="00CC2FD5"/>
    <w:rsid w:val="00CC3AB2"/>
    <w:rsid w:val="00CC4AA5"/>
    <w:rsid w:val="00CC521E"/>
    <w:rsid w:val="00CC5EDB"/>
    <w:rsid w:val="00CC6337"/>
    <w:rsid w:val="00CC6390"/>
    <w:rsid w:val="00CC79BE"/>
    <w:rsid w:val="00CD02BE"/>
    <w:rsid w:val="00CD02DE"/>
    <w:rsid w:val="00CD12A1"/>
    <w:rsid w:val="00CD1376"/>
    <w:rsid w:val="00CD140C"/>
    <w:rsid w:val="00CD1E12"/>
    <w:rsid w:val="00CD243D"/>
    <w:rsid w:val="00CD2C44"/>
    <w:rsid w:val="00CD2F36"/>
    <w:rsid w:val="00CD30AD"/>
    <w:rsid w:val="00CD3BEF"/>
    <w:rsid w:val="00CD4758"/>
    <w:rsid w:val="00CD58F6"/>
    <w:rsid w:val="00CD65ED"/>
    <w:rsid w:val="00CD69EA"/>
    <w:rsid w:val="00CD7E15"/>
    <w:rsid w:val="00CE14BA"/>
    <w:rsid w:val="00CE1696"/>
    <w:rsid w:val="00CE2147"/>
    <w:rsid w:val="00CE4957"/>
    <w:rsid w:val="00CE4DD7"/>
    <w:rsid w:val="00CE5332"/>
    <w:rsid w:val="00CE5C91"/>
    <w:rsid w:val="00CE6927"/>
    <w:rsid w:val="00CE7138"/>
    <w:rsid w:val="00CE7C20"/>
    <w:rsid w:val="00CF297E"/>
    <w:rsid w:val="00CF2B38"/>
    <w:rsid w:val="00CF2BA6"/>
    <w:rsid w:val="00CF2F39"/>
    <w:rsid w:val="00CF39DC"/>
    <w:rsid w:val="00CF4189"/>
    <w:rsid w:val="00CF4564"/>
    <w:rsid w:val="00CF4FA5"/>
    <w:rsid w:val="00CF504E"/>
    <w:rsid w:val="00CF5315"/>
    <w:rsid w:val="00CF56C0"/>
    <w:rsid w:val="00CF6C7E"/>
    <w:rsid w:val="00CF6D81"/>
    <w:rsid w:val="00CF72E2"/>
    <w:rsid w:val="00D01E09"/>
    <w:rsid w:val="00D01E4C"/>
    <w:rsid w:val="00D022A6"/>
    <w:rsid w:val="00D023C6"/>
    <w:rsid w:val="00D02FD8"/>
    <w:rsid w:val="00D03217"/>
    <w:rsid w:val="00D03468"/>
    <w:rsid w:val="00D03BAC"/>
    <w:rsid w:val="00D044BB"/>
    <w:rsid w:val="00D044D7"/>
    <w:rsid w:val="00D04C7F"/>
    <w:rsid w:val="00D05E9E"/>
    <w:rsid w:val="00D060C7"/>
    <w:rsid w:val="00D066FE"/>
    <w:rsid w:val="00D06B03"/>
    <w:rsid w:val="00D07099"/>
    <w:rsid w:val="00D07737"/>
    <w:rsid w:val="00D108A0"/>
    <w:rsid w:val="00D10ED2"/>
    <w:rsid w:val="00D11016"/>
    <w:rsid w:val="00D11C1C"/>
    <w:rsid w:val="00D12243"/>
    <w:rsid w:val="00D12471"/>
    <w:rsid w:val="00D12A97"/>
    <w:rsid w:val="00D12F2A"/>
    <w:rsid w:val="00D13BC7"/>
    <w:rsid w:val="00D13F82"/>
    <w:rsid w:val="00D145AD"/>
    <w:rsid w:val="00D14741"/>
    <w:rsid w:val="00D14C93"/>
    <w:rsid w:val="00D150BE"/>
    <w:rsid w:val="00D15953"/>
    <w:rsid w:val="00D1795C"/>
    <w:rsid w:val="00D2020B"/>
    <w:rsid w:val="00D20898"/>
    <w:rsid w:val="00D21114"/>
    <w:rsid w:val="00D22AEE"/>
    <w:rsid w:val="00D243C1"/>
    <w:rsid w:val="00D2456B"/>
    <w:rsid w:val="00D2474F"/>
    <w:rsid w:val="00D24F8F"/>
    <w:rsid w:val="00D26002"/>
    <w:rsid w:val="00D26172"/>
    <w:rsid w:val="00D26DF6"/>
    <w:rsid w:val="00D273B6"/>
    <w:rsid w:val="00D3066D"/>
    <w:rsid w:val="00D3154F"/>
    <w:rsid w:val="00D31CAA"/>
    <w:rsid w:val="00D32EA9"/>
    <w:rsid w:val="00D335F4"/>
    <w:rsid w:val="00D336AE"/>
    <w:rsid w:val="00D34673"/>
    <w:rsid w:val="00D34A6B"/>
    <w:rsid w:val="00D34EC5"/>
    <w:rsid w:val="00D3504C"/>
    <w:rsid w:val="00D359F1"/>
    <w:rsid w:val="00D35E06"/>
    <w:rsid w:val="00D36919"/>
    <w:rsid w:val="00D37303"/>
    <w:rsid w:val="00D37663"/>
    <w:rsid w:val="00D37C9E"/>
    <w:rsid w:val="00D41116"/>
    <w:rsid w:val="00D418AF"/>
    <w:rsid w:val="00D42034"/>
    <w:rsid w:val="00D43221"/>
    <w:rsid w:val="00D4425A"/>
    <w:rsid w:val="00D44991"/>
    <w:rsid w:val="00D460E4"/>
    <w:rsid w:val="00D46824"/>
    <w:rsid w:val="00D46B54"/>
    <w:rsid w:val="00D46BBC"/>
    <w:rsid w:val="00D47781"/>
    <w:rsid w:val="00D478CC"/>
    <w:rsid w:val="00D503ED"/>
    <w:rsid w:val="00D50CCF"/>
    <w:rsid w:val="00D51166"/>
    <w:rsid w:val="00D519E2"/>
    <w:rsid w:val="00D529EE"/>
    <w:rsid w:val="00D52C37"/>
    <w:rsid w:val="00D53342"/>
    <w:rsid w:val="00D537F2"/>
    <w:rsid w:val="00D5472D"/>
    <w:rsid w:val="00D5482A"/>
    <w:rsid w:val="00D554DC"/>
    <w:rsid w:val="00D568A9"/>
    <w:rsid w:val="00D57E3E"/>
    <w:rsid w:val="00D62C40"/>
    <w:rsid w:val="00D62E80"/>
    <w:rsid w:val="00D6618B"/>
    <w:rsid w:val="00D66661"/>
    <w:rsid w:val="00D66B22"/>
    <w:rsid w:val="00D67915"/>
    <w:rsid w:val="00D7070D"/>
    <w:rsid w:val="00D70F2E"/>
    <w:rsid w:val="00D71068"/>
    <w:rsid w:val="00D71D75"/>
    <w:rsid w:val="00D72112"/>
    <w:rsid w:val="00D721DE"/>
    <w:rsid w:val="00D732FB"/>
    <w:rsid w:val="00D736A9"/>
    <w:rsid w:val="00D742DA"/>
    <w:rsid w:val="00D74838"/>
    <w:rsid w:val="00D74916"/>
    <w:rsid w:val="00D76008"/>
    <w:rsid w:val="00D761A8"/>
    <w:rsid w:val="00D764A6"/>
    <w:rsid w:val="00D76FC5"/>
    <w:rsid w:val="00D773BE"/>
    <w:rsid w:val="00D80125"/>
    <w:rsid w:val="00D804BF"/>
    <w:rsid w:val="00D805E0"/>
    <w:rsid w:val="00D817F1"/>
    <w:rsid w:val="00D81CEB"/>
    <w:rsid w:val="00D81CF8"/>
    <w:rsid w:val="00D82173"/>
    <w:rsid w:val="00D82FB1"/>
    <w:rsid w:val="00D8307A"/>
    <w:rsid w:val="00D84028"/>
    <w:rsid w:val="00D8410B"/>
    <w:rsid w:val="00D84572"/>
    <w:rsid w:val="00D84AC0"/>
    <w:rsid w:val="00D853FE"/>
    <w:rsid w:val="00D85A88"/>
    <w:rsid w:val="00D862A8"/>
    <w:rsid w:val="00D862E2"/>
    <w:rsid w:val="00D86338"/>
    <w:rsid w:val="00D9174A"/>
    <w:rsid w:val="00D91E53"/>
    <w:rsid w:val="00D92475"/>
    <w:rsid w:val="00D928BE"/>
    <w:rsid w:val="00D94A42"/>
    <w:rsid w:val="00D94A75"/>
    <w:rsid w:val="00D94AC1"/>
    <w:rsid w:val="00D956BD"/>
    <w:rsid w:val="00D95FF6"/>
    <w:rsid w:val="00D9678A"/>
    <w:rsid w:val="00D96B13"/>
    <w:rsid w:val="00D96FA1"/>
    <w:rsid w:val="00D970A9"/>
    <w:rsid w:val="00D97834"/>
    <w:rsid w:val="00DA055D"/>
    <w:rsid w:val="00DA05C0"/>
    <w:rsid w:val="00DA0C48"/>
    <w:rsid w:val="00DA20D3"/>
    <w:rsid w:val="00DA252A"/>
    <w:rsid w:val="00DA29F9"/>
    <w:rsid w:val="00DA313C"/>
    <w:rsid w:val="00DA349C"/>
    <w:rsid w:val="00DA4312"/>
    <w:rsid w:val="00DA4959"/>
    <w:rsid w:val="00DA4A69"/>
    <w:rsid w:val="00DA4FA5"/>
    <w:rsid w:val="00DA53EF"/>
    <w:rsid w:val="00DA5677"/>
    <w:rsid w:val="00DA7865"/>
    <w:rsid w:val="00DA7D70"/>
    <w:rsid w:val="00DB0140"/>
    <w:rsid w:val="00DB0A7B"/>
    <w:rsid w:val="00DB0B7B"/>
    <w:rsid w:val="00DB1A82"/>
    <w:rsid w:val="00DB1D36"/>
    <w:rsid w:val="00DB2BA0"/>
    <w:rsid w:val="00DB42AF"/>
    <w:rsid w:val="00DB4496"/>
    <w:rsid w:val="00DB479F"/>
    <w:rsid w:val="00DB57E4"/>
    <w:rsid w:val="00DB65D7"/>
    <w:rsid w:val="00DB707F"/>
    <w:rsid w:val="00DC0FC1"/>
    <w:rsid w:val="00DC179B"/>
    <w:rsid w:val="00DC1D3C"/>
    <w:rsid w:val="00DC2323"/>
    <w:rsid w:val="00DC24A7"/>
    <w:rsid w:val="00DC4885"/>
    <w:rsid w:val="00DC5C13"/>
    <w:rsid w:val="00DC6050"/>
    <w:rsid w:val="00DC62A7"/>
    <w:rsid w:val="00DC6B3F"/>
    <w:rsid w:val="00DC75E1"/>
    <w:rsid w:val="00DC7745"/>
    <w:rsid w:val="00DD0C9F"/>
    <w:rsid w:val="00DD1A47"/>
    <w:rsid w:val="00DD2A42"/>
    <w:rsid w:val="00DD4E20"/>
    <w:rsid w:val="00DD5104"/>
    <w:rsid w:val="00DD5136"/>
    <w:rsid w:val="00DD5646"/>
    <w:rsid w:val="00DD568D"/>
    <w:rsid w:val="00DD583C"/>
    <w:rsid w:val="00DD5C07"/>
    <w:rsid w:val="00DD62DB"/>
    <w:rsid w:val="00DD649E"/>
    <w:rsid w:val="00DD77A6"/>
    <w:rsid w:val="00DE07A8"/>
    <w:rsid w:val="00DE2D78"/>
    <w:rsid w:val="00DE2E19"/>
    <w:rsid w:val="00DE2F1A"/>
    <w:rsid w:val="00DE3967"/>
    <w:rsid w:val="00DE4175"/>
    <w:rsid w:val="00DE4778"/>
    <w:rsid w:val="00DE5E3C"/>
    <w:rsid w:val="00DE6021"/>
    <w:rsid w:val="00DF0F9B"/>
    <w:rsid w:val="00DF1694"/>
    <w:rsid w:val="00DF26C4"/>
    <w:rsid w:val="00DF3008"/>
    <w:rsid w:val="00DF302A"/>
    <w:rsid w:val="00DF3113"/>
    <w:rsid w:val="00DF32A6"/>
    <w:rsid w:val="00DF4383"/>
    <w:rsid w:val="00DF4750"/>
    <w:rsid w:val="00DF4867"/>
    <w:rsid w:val="00DF49C6"/>
    <w:rsid w:val="00DF4E12"/>
    <w:rsid w:val="00DF4E63"/>
    <w:rsid w:val="00DF507C"/>
    <w:rsid w:val="00DF548A"/>
    <w:rsid w:val="00DF62FD"/>
    <w:rsid w:val="00E0083A"/>
    <w:rsid w:val="00E01A16"/>
    <w:rsid w:val="00E03B05"/>
    <w:rsid w:val="00E03C8D"/>
    <w:rsid w:val="00E043D9"/>
    <w:rsid w:val="00E04E38"/>
    <w:rsid w:val="00E0586F"/>
    <w:rsid w:val="00E05BB3"/>
    <w:rsid w:val="00E05F81"/>
    <w:rsid w:val="00E05FCF"/>
    <w:rsid w:val="00E0705F"/>
    <w:rsid w:val="00E10D5D"/>
    <w:rsid w:val="00E11D0A"/>
    <w:rsid w:val="00E1233A"/>
    <w:rsid w:val="00E127E7"/>
    <w:rsid w:val="00E12A02"/>
    <w:rsid w:val="00E12CF1"/>
    <w:rsid w:val="00E134A0"/>
    <w:rsid w:val="00E13CAA"/>
    <w:rsid w:val="00E13F31"/>
    <w:rsid w:val="00E13F98"/>
    <w:rsid w:val="00E14218"/>
    <w:rsid w:val="00E143E1"/>
    <w:rsid w:val="00E14744"/>
    <w:rsid w:val="00E14A28"/>
    <w:rsid w:val="00E14B31"/>
    <w:rsid w:val="00E14FBA"/>
    <w:rsid w:val="00E15510"/>
    <w:rsid w:val="00E15643"/>
    <w:rsid w:val="00E1572F"/>
    <w:rsid w:val="00E15956"/>
    <w:rsid w:val="00E1642E"/>
    <w:rsid w:val="00E17113"/>
    <w:rsid w:val="00E17AE1"/>
    <w:rsid w:val="00E17D20"/>
    <w:rsid w:val="00E20425"/>
    <w:rsid w:val="00E217DC"/>
    <w:rsid w:val="00E2182D"/>
    <w:rsid w:val="00E219FD"/>
    <w:rsid w:val="00E22365"/>
    <w:rsid w:val="00E22693"/>
    <w:rsid w:val="00E22C29"/>
    <w:rsid w:val="00E22E8E"/>
    <w:rsid w:val="00E23434"/>
    <w:rsid w:val="00E25854"/>
    <w:rsid w:val="00E25926"/>
    <w:rsid w:val="00E25A3E"/>
    <w:rsid w:val="00E25A41"/>
    <w:rsid w:val="00E25BFB"/>
    <w:rsid w:val="00E2767C"/>
    <w:rsid w:val="00E312ED"/>
    <w:rsid w:val="00E31367"/>
    <w:rsid w:val="00E31652"/>
    <w:rsid w:val="00E31ED5"/>
    <w:rsid w:val="00E32D70"/>
    <w:rsid w:val="00E335F9"/>
    <w:rsid w:val="00E343BA"/>
    <w:rsid w:val="00E34764"/>
    <w:rsid w:val="00E34A76"/>
    <w:rsid w:val="00E352BD"/>
    <w:rsid w:val="00E35435"/>
    <w:rsid w:val="00E3585C"/>
    <w:rsid w:val="00E35BF4"/>
    <w:rsid w:val="00E370C2"/>
    <w:rsid w:val="00E40373"/>
    <w:rsid w:val="00E409B4"/>
    <w:rsid w:val="00E40EEA"/>
    <w:rsid w:val="00E40F7C"/>
    <w:rsid w:val="00E41F27"/>
    <w:rsid w:val="00E425E8"/>
    <w:rsid w:val="00E42704"/>
    <w:rsid w:val="00E42969"/>
    <w:rsid w:val="00E42C9C"/>
    <w:rsid w:val="00E42D46"/>
    <w:rsid w:val="00E42D59"/>
    <w:rsid w:val="00E43441"/>
    <w:rsid w:val="00E436C1"/>
    <w:rsid w:val="00E44FF1"/>
    <w:rsid w:val="00E45328"/>
    <w:rsid w:val="00E454E5"/>
    <w:rsid w:val="00E45816"/>
    <w:rsid w:val="00E46826"/>
    <w:rsid w:val="00E46A2F"/>
    <w:rsid w:val="00E507DD"/>
    <w:rsid w:val="00E509F1"/>
    <w:rsid w:val="00E5166F"/>
    <w:rsid w:val="00E52E9E"/>
    <w:rsid w:val="00E53371"/>
    <w:rsid w:val="00E5397C"/>
    <w:rsid w:val="00E54115"/>
    <w:rsid w:val="00E5645E"/>
    <w:rsid w:val="00E56865"/>
    <w:rsid w:val="00E56A88"/>
    <w:rsid w:val="00E60D96"/>
    <w:rsid w:val="00E613E6"/>
    <w:rsid w:val="00E619D3"/>
    <w:rsid w:val="00E62781"/>
    <w:rsid w:val="00E62955"/>
    <w:rsid w:val="00E63DF8"/>
    <w:rsid w:val="00E64237"/>
    <w:rsid w:val="00E65BAA"/>
    <w:rsid w:val="00E65D6F"/>
    <w:rsid w:val="00E66753"/>
    <w:rsid w:val="00E66E16"/>
    <w:rsid w:val="00E70B9E"/>
    <w:rsid w:val="00E70EE5"/>
    <w:rsid w:val="00E71DAD"/>
    <w:rsid w:val="00E71ED7"/>
    <w:rsid w:val="00E72715"/>
    <w:rsid w:val="00E72D5B"/>
    <w:rsid w:val="00E738FE"/>
    <w:rsid w:val="00E739D0"/>
    <w:rsid w:val="00E74A09"/>
    <w:rsid w:val="00E77B3F"/>
    <w:rsid w:val="00E77F26"/>
    <w:rsid w:val="00E80587"/>
    <w:rsid w:val="00E82ACD"/>
    <w:rsid w:val="00E82CA8"/>
    <w:rsid w:val="00E82CFF"/>
    <w:rsid w:val="00E83F08"/>
    <w:rsid w:val="00E83F39"/>
    <w:rsid w:val="00E83FED"/>
    <w:rsid w:val="00E845A2"/>
    <w:rsid w:val="00E84DB9"/>
    <w:rsid w:val="00E85029"/>
    <w:rsid w:val="00E85748"/>
    <w:rsid w:val="00E85F70"/>
    <w:rsid w:val="00E8653A"/>
    <w:rsid w:val="00E869DE"/>
    <w:rsid w:val="00E86E8B"/>
    <w:rsid w:val="00E87D00"/>
    <w:rsid w:val="00E87E06"/>
    <w:rsid w:val="00E90DA8"/>
    <w:rsid w:val="00E91146"/>
    <w:rsid w:val="00E91167"/>
    <w:rsid w:val="00E917BA"/>
    <w:rsid w:val="00E91C4F"/>
    <w:rsid w:val="00E91F52"/>
    <w:rsid w:val="00E934CA"/>
    <w:rsid w:val="00E93C64"/>
    <w:rsid w:val="00E942A4"/>
    <w:rsid w:val="00E94FE0"/>
    <w:rsid w:val="00E95F15"/>
    <w:rsid w:val="00E961D2"/>
    <w:rsid w:val="00E964F0"/>
    <w:rsid w:val="00E97104"/>
    <w:rsid w:val="00EA03A2"/>
    <w:rsid w:val="00EA0DCE"/>
    <w:rsid w:val="00EA20C4"/>
    <w:rsid w:val="00EA281A"/>
    <w:rsid w:val="00EA2B65"/>
    <w:rsid w:val="00EA2D60"/>
    <w:rsid w:val="00EA5342"/>
    <w:rsid w:val="00EA5AA3"/>
    <w:rsid w:val="00EA74CC"/>
    <w:rsid w:val="00EA7BE1"/>
    <w:rsid w:val="00EB0085"/>
    <w:rsid w:val="00EB089A"/>
    <w:rsid w:val="00EB114D"/>
    <w:rsid w:val="00EB1769"/>
    <w:rsid w:val="00EB2063"/>
    <w:rsid w:val="00EB2A9F"/>
    <w:rsid w:val="00EB3DD2"/>
    <w:rsid w:val="00EB418E"/>
    <w:rsid w:val="00EB60ED"/>
    <w:rsid w:val="00EB6239"/>
    <w:rsid w:val="00EB6407"/>
    <w:rsid w:val="00EB69BA"/>
    <w:rsid w:val="00EB6B68"/>
    <w:rsid w:val="00EB7615"/>
    <w:rsid w:val="00EB7AF6"/>
    <w:rsid w:val="00EC055C"/>
    <w:rsid w:val="00EC09FC"/>
    <w:rsid w:val="00EC0F77"/>
    <w:rsid w:val="00EC2165"/>
    <w:rsid w:val="00EC278E"/>
    <w:rsid w:val="00EC3D89"/>
    <w:rsid w:val="00EC3FDD"/>
    <w:rsid w:val="00EC4177"/>
    <w:rsid w:val="00EC4235"/>
    <w:rsid w:val="00EC47EC"/>
    <w:rsid w:val="00EC4BE4"/>
    <w:rsid w:val="00EC4D4D"/>
    <w:rsid w:val="00EC6DB3"/>
    <w:rsid w:val="00EC7862"/>
    <w:rsid w:val="00EC7BF3"/>
    <w:rsid w:val="00ED00D9"/>
    <w:rsid w:val="00ED00FA"/>
    <w:rsid w:val="00ED079E"/>
    <w:rsid w:val="00ED07C6"/>
    <w:rsid w:val="00ED1294"/>
    <w:rsid w:val="00ED136F"/>
    <w:rsid w:val="00ED1761"/>
    <w:rsid w:val="00ED1868"/>
    <w:rsid w:val="00ED1976"/>
    <w:rsid w:val="00ED1CC5"/>
    <w:rsid w:val="00ED21BB"/>
    <w:rsid w:val="00ED2A60"/>
    <w:rsid w:val="00ED2FB4"/>
    <w:rsid w:val="00ED3466"/>
    <w:rsid w:val="00ED4092"/>
    <w:rsid w:val="00ED423C"/>
    <w:rsid w:val="00ED4871"/>
    <w:rsid w:val="00ED4DEC"/>
    <w:rsid w:val="00ED6406"/>
    <w:rsid w:val="00ED6CDA"/>
    <w:rsid w:val="00ED6E11"/>
    <w:rsid w:val="00ED7015"/>
    <w:rsid w:val="00ED7CBF"/>
    <w:rsid w:val="00EE0714"/>
    <w:rsid w:val="00EE1B04"/>
    <w:rsid w:val="00EE23E1"/>
    <w:rsid w:val="00EE3060"/>
    <w:rsid w:val="00EE3672"/>
    <w:rsid w:val="00EE3DC7"/>
    <w:rsid w:val="00EE41E7"/>
    <w:rsid w:val="00EE52AA"/>
    <w:rsid w:val="00EE6B58"/>
    <w:rsid w:val="00EE7B85"/>
    <w:rsid w:val="00EF2981"/>
    <w:rsid w:val="00EF3146"/>
    <w:rsid w:val="00EF384A"/>
    <w:rsid w:val="00EF489F"/>
    <w:rsid w:val="00EF4AEA"/>
    <w:rsid w:val="00EF4E7B"/>
    <w:rsid w:val="00EF5057"/>
    <w:rsid w:val="00EF5436"/>
    <w:rsid w:val="00EF54B3"/>
    <w:rsid w:val="00EF5790"/>
    <w:rsid w:val="00EF6B71"/>
    <w:rsid w:val="00EF7F43"/>
    <w:rsid w:val="00F002A3"/>
    <w:rsid w:val="00F00E6C"/>
    <w:rsid w:val="00F02000"/>
    <w:rsid w:val="00F03C73"/>
    <w:rsid w:val="00F03C9C"/>
    <w:rsid w:val="00F04388"/>
    <w:rsid w:val="00F058B8"/>
    <w:rsid w:val="00F058EE"/>
    <w:rsid w:val="00F06B11"/>
    <w:rsid w:val="00F06BE4"/>
    <w:rsid w:val="00F070E3"/>
    <w:rsid w:val="00F10BFA"/>
    <w:rsid w:val="00F11011"/>
    <w:rsid w:val="00F11845"/>
    <w:rsid w:val="00F11B15"/>
    <w:rsid w:val="00F12BE1"/>
    <w:rsid w:val="00F1340B"/>
    <w:rsid w:val="00F13B77"/>
    <w:rsid w:val="00F14203"/>
    <w:rsid w:val="00F14C3F"/>
    <w:rsid w:val="00F15BAB"/>
    <w:rsid w:val="00F15FDB"/>
    <w:rsid w:val="00F16301"/>
    <w:rsid w:val="00F176EF"/>
    <w:rsid w:val="00F21AB7"/>
    <w:rsid w:val="00F21BC2"/>
    <w:rsid w:val="00F22B7F"/>
    <w:rsid w:val="00F23613"/>
    <w:rsid w:val="00F23DE5"/>
    <w:rsid w:val="00F2444B"/>
    <w:rsid w:val="00F2461B"/>
    <w:rsid w:val="00F247E2"/>
    <w:rsid w:val="00F24C83"/>
    <w:rsid w:val="00F2569A"/>
    <w:rsid w:val="00F259EE"/>
    <w:rsid w:val="00F26017"/>
    <w:rsid w:val="00F264CE"/>
    <w:rsid w:val="00F27155"/>
    <w:rsid w:val="00F30C77"/>
    <w:rsid w:val="00F31351"/>
    <w:rsid w:val="00F31D96"/>
    <w:rsid w:val="00F32304"/>
    <w:rsid w:val="00F32CF2"/>
    <w:rsid w:val="00F3399C"/>
    <w:rsid w:val="00F34494"/>
    <w:rsid w:val="00F34E95"/>
    <w:rsid w:val="00F35988"/>
    <w:rsid w:val="00F36142"/>
    <w:rsid w:val="00F36CE0"/>
    <w:rsid w:val="00F4088F"/>
    <w:rsid w:val="00F40A48"/>
    <w:rsid w:val="00F418FD"/>
    <w:rsid w:val="00F41AA7"/>
    <w:rsid w:val="00F4259E"/>
    <w:rsid w:val="00F42A8C"/>
    <w:rsid w:val="00F4414D"/>
    <w:rsid w:val="00F44E17"/>
    <w:rsid w:val="00F452D4"/>
    <w:rsid w:val="00F45DC7"/>
    <w:rsid w:val="00F47C12"/>
    <w:rsid w:val="00F47F2E"/>
    <w:rsid w:val="00F500DF"/>
    <w:rsid w:val="00F5087E"/>
    <w:rsid w:val="00F50EED"/>
    <w:rsid w:val="00F51043"/>
    <w:rsid w:val="00F519AA"/>
    <w:rsid w:val="00F51D40"/>
    <w:rsid w:val="00F51D82"/>
    <w:rsid w:val="00F523B5"/>
    <w:rsid w:val="00F52F2F"/>
    <w:rsid w:val="00F52F77"/>
    <w:rsid w:val="00F530D4"/>
    <w:rsid w:val="00F55543"/>
    <w:rsid w:val="00F55BEC"/>
    <w:rsid w:val="00F55D9D"/>
    <w:rsid w:val="00F5650E"/>
    <w:rsid w:val="00F5668D"/>
    <w:rsid w:val="00F56840"/>
    <w:rsid w:val="00F57217"/>
    <w:rsid w:val="00F5745B"/>
    <w:rsid w:val="00F57BF8"/>
    <w:rsid w:val="00F57CED"/>
    <w:rsid w:val="00F57E70"/>
    <w:rsid w:val="00F605AD"/>
    <w:rsid w:val="00F60EE0"/>
    <w:rsid w:val="00F61578"/>
    <w:rsid w:val="00F61C1F"/>
    <w:rsid w:val="00F62056"/>
    <w:rsid w:val="00F63296"/>
    <w:rsid w:val="00F64CA4"/>
    <w:rsid w:val="00F669A9"/>
    <w:rsid w:val="00F669EA"/>
    <w:rsid w:val="00F678E9"/>
    <w:rsid w:val="00F67C8B"/>
    <w:rsid w:val="00F7024C"/>
    <w:rsid w:val="00F70465"/>
    <w:rsid w:val="00F70BFD"/>
    <w:rsid w:val="00F72465"/>
    <w:rsid w:val="00F72906"/>
    <w:rsid w:val="00F7364D"/>
    <w:rsid w:val="00F73ECC"/>
    <w:rsid w:val="00F76813"/>
    <w:rsid w:val="00F778F7"/>
    <w:rsid w:val="00F80EAD"/>
    <w:rsid w:val="00F8130A"/>
    <w:rsid w:val="00F817E3"/>
    <w:rsid w:val="00F81A17"/>
    <w:rsid w:val="00F81BB4"/>
    <w:rsid w:val="00F82572"/>
    <w:rsid w:val="00F826D0"/>
    <w:rsid w:val="00F827F6"/>
    <w:rsid w:val="00F82BE0"/>
    <w:rsid w:val="00F837FB"/>
    <w:rsid w:val="00F84237"/>
    <w:rsid w:val="00F900B1"/>
    <w:rsid w:val="00F9015E"/>
    <w:rsid w:val="00F9059B"/>
    <w:rsid w:val="00F91DB1"/>
    <w:rsid w:val="00F925B2"/>
    <w:rsid w:val="00F92AEF"/>
    <w:rsid w:val="00F92B31"/>
    <w:rsid w:val="00F92B8D"/>
    <w:rsid w:val="00F92C84"/>
    <w:rsid w:val="00F93AB4"/>
    <w:rsid w:val="00F94434"/>
    <w:rsid w:val="00F9475A"/>
    <w:rsid w:val="00F95227"/>
    <w:rsid w:val="00F95357"/>
    <w:rsid w:val="00F95593"/>
    <w:rsid w:val="00F96131"/>
    <w:rsid w:val="00F97039"/>
    <w:rsid w:val="00F976E1"/>
    <w:rsid w:val="00FA02E0"/>
    <w:rsid w:val="00FA06DF"/>
    <w:rsid w:val="00FA37D3"/>
    <w:rsid w:val="00FA4EC1"/>
    <w:rsid w:val="00FA55B6"/>
    <w:rsid w:val="00FA56A0"/>
    <w:rsid w:val="00FA57D1"/>
    <w:rsid w:val="00FA5F8B"/>
    <w:rsid w:val="00FA6010"/>
    <w:rsid w:val="00FA6016"/>
    <w:rsid w:val="00FA6C77"/>
    <w:rsid w:val="00FA757A"/>
    <w:rsid w:val="00FB090B"/>
    <w:rsid w:val="00FB2282"/>
    <w:rsid w:val="00FB2468"/>
    <w:rsid w:val="00FB26A9"/>
    <w:rsid w:val="00FB4063"/>
    <w:rsid w:val="00FB5158"/>
    <w:rsid w:val="00FB5370"/>
    <w:rsid w:val="00FB5678"/>
    <w:rsid w:val="00FB6422"/>
    <w:rsid w:val="00FB67B8"/>
    <w:rsid w:val="00FB7057"/>
    <w:rsid w:val="00FB7BF8"/>
    <w:rsid w:val="00FB7EFC"/>
    <w:rsid w:val="00FC097B"/>
    <w:rsid w:val="00FC2228"/>
    <w:rsid w:val="00FC49CA"/>
    <w:rsid w:val="00FC6C38"/>
    <w:rsid w:val="00FD01C5"/>
    <w:rsid w:val="00FD01F9"/>
    <w:rsid w:val="00FD07F3"/>
    <w:rsid w:val="00FD09F2"/>
    <w:rsid w:val="00FD0B43"/>
    <w:rsid w:val="00FD0DA2"/>
    <w:rsid w:val="00FD3A97"/>
    <w:rsid w:val="00FD3D52"/>
    <w:rsid w:val="00FD3ED8"/>
    <w:rsid w:val="00FD4725"/>
    <w:rsid w:val="00FD4B66"/>
    <w:rsid w:val="00FD7A40"/>
    <w:rsid w:val="00FD7A58"/>
    <w:rsid w:val="00FE0A76"/>
    <w:rsid w:val="00FE40AB"/>
    <w:rsid w:val="00FE421D"/>
    <w:rsid w:val="00FE4342"/>
    <w:rsid w:val="00FE46DE"/>
    <w:rsid w:val="00FE56D2"/>
    <w:rsid w:val="00FE6610"/>
    <w:rsid w:val="00FE664F"/>
    <w:rsid w:val="00FE7346"/>
    <w:rsid w:val="00FE763C"/>
    <w:rsid w:val="00FF0844"/>
    <w:rsid w:val="00FF178A"/>
    <w:rsid w:val="00FF17A1"/>
    <w:rsid w:val="00FF301F"/>
    <w:rsid w:val="00FF3443"/>
    <w:rsid w:val="00FF51AB"/>
    <w:rsid w:val="00FF54CF"/>
    <w:rsid w:val="00FF748F"/>
    <w:rsid w:val="00FF7D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D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54"/>
    <w:rPr>
      <w:rFonts w:eastAsia="MS Mincho"/>
      <w:sz w:val="24"/>
      <w:szCs w:val="24"/>
      <w:lang w:val="es-ES" w:eastAsia="es-ES"/>
    </w:rPr>
  </w:style>
  <w:style w:type="paragraph" w:styleId="Ttulo1">
    <w:name w:val="heading 1"/>
    <w:basedOn w:val="Normal"/>
    <w:next w:val="Normal"/>
    <w:qFormat/>
    <w:rsid w:val="00581654"/>
    <w:pPr>
      <w:keepNext/>
      <w:numPr>
        <w:numId w:val="2"/>
      </w:numPr>
      <w:jc w:val="both"/>
      <w:outlineLvl w:val="0"/>
    </w:pPr>
    <w:rPr>
      <w:rFonts w:ascii="Tahoma" w:hAnsi="Tahoma" w:cs="Tahoma"/>
      <w:b/>
      <w:bCs/>
      <w:color w:val="FF0000"/>
      <w:sz w:val="28"/>
      <w:szCs w:val="28"/>
    </w:rPr>
  </w:style>
  <w:style w:type="paragraph" w:styleId="Ttulo2">
    <w:name w:val="heading 2"/>
    <w:basedOn w:val="Normal"/>
    <w:next w:val="Normal"/>
    <w:qFormat/>
    <w:rsid w:val="0058165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81654"/>
    <w:pPr>
      <w:keepNext/>
      <w:spacing w:before="240" w:after="60"/>
      <w:outlineLvl w:val="2"/>
    </w:pPr>
    <w:rPr>
      <w:rFonts w:ascii="Arial" w:hAnsi="Arial" w:cs="Arial"/>
      <w:b/>
      <w:bCs/>
      <w:sz w:val="26"/>
      <w:szCs w:val="26"/>
    </w:rPr>
  </w:style>
  <w:style w:type="paragraph" w:styleId="Ttulo4">
    <w:name w:val="heading 4"/>
    <w:basedOn w:val="Normal"/>
    <w:next w:val="Normal"/>
    <w:qFormat/>
    <w:rsid w:val="00581654"/>
    <w:pPr>
      <w:keepNext/>
      <w:numPr>
        <w:ilvl w:val="3"/>
        <w:numId w:val="2"/>
      </w:numPr>
      <w:outlineLvl w:val="3"/>
    </w:pPr>
    <w:rPr>
      <w:rFonts w:ascii="Arial" w:hAnsi="Arial" w:cs="Arial"/>
      <w:u w:val="single"/>
      <w:lang w:val="es-MX"/>
    </w:rPr>
  </w:style>
  <w:style w:type="paragraph" w:styleId="Ttulo5">
    <w:name w:val="heading 5"/>
    <w:basedOn w:val="Normal"/>
    <w:next w:val="Normal"/>
    <w:qFormat/>
    <w:rsid w:val="00581654"/>
    <w:pPr>
      <w:spacing w:before="240" w:after="60"/>
      <w:outlineLvl w:val="4"/>
    </w:pPr>
    <w:rPr>
      <w:b/>
      <w:bCs/>
      <w:i/>
      <w:iCs/>
      <w:sz w:val="26"/>
      <w:szCs w:val="26"/>
    </w:rPr>
  </w:style>
  <w:style w:type="paragraph" w:styleId="Ttulo6">
    <w:name w:val="heading 6"/>
    <w:basedOn w:val="Normal"/>
    <w:next w:val="Normal"/>
    <w:qFormat/>
    <w:rsid w:val="005816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81654"/>
    <w:pPr>
      <w:tabs>
        <w:tab w:val="center" w:pos="4320"/>
        <w:tab w:val="right" w:pos="8640"/>
      </w:tabs>
    </w:pPr>
  </w:style>
  <w:style w:type="paragraph" w:styleId="Textoindependiente">
    <w:name w:val="Body Text"/>
    <w:basedOn w:val="Normal"/>
    <w:rsid w:val="00581654"/>
    <w:pPr>
      <w:jc w:val="both"/>
    </w:pPr>
  </w:style>
  <w:style w:type="paragraph" w:styleId="Sangradetextonormal">
    <w:name w:val="Body Text Indent"/>
    <w:basedOn w:val="Normal"/>
    <w:link w:val="SangradetextonormalCar"/>
    <w:rsid w:val="00581654"/>
    <w:pPr>
      <w:spacing w:after="120" w:line="480" w:lineRule="auto"/>
    </w:pPr>
    <w:rPr>
      <w:lang w:val="x-none" w:eastAsia="x-none"/>
    </w:rPr>
  </w:style>
  <w:style w:type="paragraph" w:customStyle="1" w:styleId="Sangradetindependiente">
    <w:name w:val="Sangría de t. independiente"/>
    <w:basedOn w:val="Normal"/>
    <w:rsid w:val="00581654"/>
    <w:pPr>
      <w:spacing w:after="120"/>
      <w:ind w:left="283"/>
    </w:pPr>
  </w:style>
  <w:style w:type="paragraph" w:styleId="Sangra3detindependiente">
    <w:name w:val="Body Text Indent 3"/>
    <w:basedOn w:val="Normal"/>
    <w:rsid w:val="00581654"/>
    <w:pPr>
      <w:spacing w:after="120"/>
      <w:ind w:left="283"/>
    </w:pPr>
    <w:rPr>
      <w:sz w:val="16"/>
      <w:szCs w:val="16"/>
      <w:lang w:val="es-ES_tradnl" w:eastAsia="es-CR"/>
    </w:rPr>
  </w:style>
  <w:style w:type="character" w:styleId="Nmerodepgina">
    <w:name w:val="page number"/>
    <w:basedOn w:val="Fuentedeprrafopredeter"/>
    <w:rsid w:val="00581654"/>
  </w:style>
  <w:style w:type="paragraph" w:styleId="NormalWeb">
    <w:name w:val="Normal (Web)"/>
    <w:basedOn w:val="Normal"/>
    <w:rsid w:val="00581654"/>
    <w:pPr>
      <w:spacing w:before="100" w:beforeAutospacing="1" w:after="100" w:afterAutospacing="1"/>
    </w:pPr>
    <w:rPr>
      <w:rFonts w:ascii="Arial Unicode MS" w:hAnsi="Arial Unicode MS" w:cs="Arial Unicode MS"/>
    </w:rPr>
  </w:style>
  <w:style w:type="paragraph" w:styleId="Sangra2detindependiente">
    <w:name w:val="Body Text Indent 2"/>
    <w:basedOn w:val="Normal"/>
    <w:rsid w:val="00581654"/>
    <w:pPr>
      <w:ind w:left="1080"/>
      <w:jc w:val="both"/>
    </w:pPr>
    <w:rPr>
      <w:rFonts w:ascii="Tahoma" w:hAnsi="Tahoma" w:cs="Tahoma"/>
    </w:rPr>
  </w:style>
  <w:style w:type="paragraph" w:styleId="Encabezado">
    <w:name w:val="header"/>
    <w:basedOn w:val="Normal"/>
    <w:rsid w:val="00581654"/>
    <w:pPr>
      <w:tabs>
        <w:tab w:val="center" w:pos="4320"/>
        <w:tab w:val="right" w:pos="8640"/>
      </w:tabs>
      <w:jc w:val="both"/>
    </w:pPr>
    <w:rPr>
      <w:rFonts w:ascii="Arial" w:hAnsi="Arial" w:cs="Arial"/>
    </w:rPr>
  </w:style>
  <w:style w:type="paragraph" w:styleId="Textoindependiente2">
    <w:name w:val="Body Text 2"/>
    <w:basedOn w:val="Normal"/>
    <w:rsid w:val="00581654"/>
    <w:pPr>
      <w:spacing w:after="120" w:line="480" w:lineRule="auto"/>
    </w:pPr>
  </w:style>
  <w:style w:type="table" w:styleId="Tablaconcuadrcula">
    <w:name w:val="Table Grid"/>
    <w:basedOn w:val="Tablanormal"/>
    <w:rsid w:val="0058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2">
    <w:name w:val="forma2"/>
    <w:basedOn w:val="Normal"/>
    <w:rsid w:val="00581654"/>
    <w:rPr>
      <w:rFonts w:ascii="Helvetica" w:eastAsia="Times New Roman" w:hAnsi="Helvetica"/>
      <w:sz w:val="20"/>
      <w:szCs w:val="20"/>
      <w:lang w:val="es-ES_tradnl" w:eastAsia="en-US" w:bidi="he-IL"/>
    </w:rPr>
  </w:style>
  <w:style w:type="character" w:styleId="nfasis">
    <w:name w:val="Emphasis"/>
    <w:qFormat/>
    <w:rsid w:val="00581654"/>
    <w:rPr>
      <w:i/>
      <w:iCs/>
    </w:rPr>
  </w:style>
  <w:style w:type="character" w:styleId="Refdecomentario">
    <w:name w:val="annotation reference"/>
    <w:semiHidden/>
    <w:rsid w:val="0045307F"/>
    <w:rPr>
      <w:sz w:val="16"/>
      <w:szCs w:val="16"/>
    </w:rPr>
  </w:style>
  <w:style w:type="paragraph" w:styleId="Textocomentario">
    <w:name w:val="annotation text"/>
    <w:basedOn w:val="Normal"/>
    <w:link w:val="TextocomentarioCar"/>
    <w:semiHidden/>
    <w:rsid w:val="0045307F"/>
    <w:rPr>
      <w:sz w:val="20"/>
      <w:szCs w:val="20"/>
    </w:rPr>
  </w:style>
  <w:style w:type="paragraph" w:styleId="Asuntodelcomentario">
    <w:name w:val="annotation subject"/>
    <w:basedOn w:val="Textocomentario"/>
    <w:next w:val="Textocomentario"/>
    <w:semiHidden/>
    <w:rsid w:val="0045307F"/>
    <w:rPr>
      <w:b/>
      <w:bCs/>
    </w:rPr>
  </w:style>
  <w:style w:type="paragraph" w:styleId="Textodeglobo">
    <w:name w:val="Balloon Text"/>
    <w:basedOn w:val="Normal"/>
    <w:semiHidden/>
    <w:rsid w:val="0045307F"/>
    <w:rPr>
      <w:rFonts w:ascii="Tahoma" w:hAnsi="Tahoma" w:cs="Tahoma"/>
      <w:sz w:val="16"/>
      <w:szCs w:val="16"/>
    </w:rPr>
  </w:style>
  <w:style w:type="paragraph" w:customStyle="1" w:styleId="EstiloTtulo2SuperiorSinborde">
    <w:name w:val="Estilo Título 2 + Superior: (Sin borde)"/>
    <w:basedOn w:val="Normal"/>
    <w:rsid w:val="00E2767C"/>
    <w:pPr>
      <w:numPr>
        <w:ilvl w:val="1"/>
        <w:numId w:val="4"/>
      </w:numPr>
    </w:pPr>
    <w:rPr>
      <w:rFonts w:eastAsia="Times New Roman"/>
      <w:lang w:val="en-US" w:eastAsia="en-US"/>
    </w:rPr>
  </w:style>
  <w:style w:type="paragraph" w:customStyle="1" w:styleId="Sangra3detindependiente1">
    <w:name w:val="Sangría 3 de t. independiente1"/>
    <w:basedOn w:val="Normal"/>
    <w:rsid w:val="00710041"/>
    <w:pPr>
      <w:widowControl w:val="0"/>
      <w:spacing w:before="120"/>
      <w:ind w:firstLine="274"/>
      <w:jc w:val="both"/>
    </w:pPr>
    <w:rPr>
      <w:rFonts w:ascii="Book Antiqua" w:eastAsia="Times New Roman" w:hAnsi="Book Antiqua"/>
      <w:szCs w:val="20"/>
    </w:rPr>
  </w:style>
  <w:style w:type="paragraph" w:customStyle="1" w:styleId="Car">
    <w:name w:val="Car"/>
    <w:basedOn w:val="Normal"/>
    <w:rsid w:val="00D53342"/>
    <w:pPr>
      <w:spacing w:after="160" w:line="240" w:lineRule="exact"/>
    </w:pPr>
    <w:rPr>
      <w:rFonts w:ascii="Arial" w:eastAsia="Times New Roman" w:hAnsi="Arial"/>
      <w:sz w:val="20"/>
      <w:szCs w:val="20"/>
      <w:lang w:eastAsia="en-US"/>
    </w:rPr>
  </w:style>
  <w:style w:type="character" w:styleId="Hipervnculo">
    <w:name w:val="Hyperlink"/>
    <w:uiPriority w:val="99"/>
    <w:rsid w:val="002C727D"/>
    <w:rPr>
      <w:color w:val="0000FF"/>
      <w:u w:val="single"/>
    </w:rPr>
  </w:style>
  <w:style w:type="paragraph" w:styleId="Mapadeldocumento">
    <w:name w:val="Document Map"/>
    <w:basedOn w:val="Normal"/>
    <w:semiHidden/>
    <w:rsid w:val="00415F06"/>
    <w:pPr>
      <w:shd w:val="clear" w:color="auto" w:fill="000080"/>
    </w:pPr>
    <w:rPr>
      <w:rFonts w:ascii="Tahoma" w:hAnsi="Tahoma" w:cs="Tahoma"/>
      <w:sz w:val="20"/>
      <w:szCs w:val="20"/>
    </w:rPr>
  </w:style>
  <w:style w:type="paragraph" w:styleId="Prrafodelista">
    <w:name w:val="List Paragraph"/>
    <w:aliases w:val="Bullet 1,Use Case List Paragraph"/>
    <w:basedOn w:val="Normal"/>
    <w:link w:val="PrrafodelistaCar"/>
    <w:uiPriority w:val="34"/>
    <w:qFormat/>
    <w:rsid w:val="00C20065"/>
    <w:pPr>
      <w:ind w:left="720"/>
      <w:contextualSpacing/>
    </w:pPr>
  </w:style>
  <w:style w:type="character" w:customStyle="1" w:styleId="SangradetextonormalCar">
    <w:name w:val="Sangría de texto normal Car"/>
    <w:link w:val="Sangradetextonormal"/>
    <w:rsid w:val="001622B1"/>
    <w:rPr>
      <w:rFonts w:eastAsia="MS Mincho"/>
      <w:sz w:val="24"/>
      <w:szCs w:val="24"/>
    </w:rPr>
  </w:style>
  <w:style w:type="paragraph" w:styleId="Revisin">
    <w:name w:val="Revision"/>
    <w:hidden/>
    <w:uiPriority w:val="99"/>
    <w:semiHidden/>
    <w:rsid w:val="002B45AB"/>
    <w:rPr>
      <w:rFonts w:eastAsia="MS Mincho"/>
      <w:sz w:val="24"/>
      <w:szCs w:val="24"/>
      <w:lang w:val="es-ES" w:eastAsia="es-ES"/>
    </w:rPr>
  </w:style>
  <w:style w:type="character" w:customStyle="1" w:styleId="TextoChar">
    <w:name w:val="Texto Char"/>
    <w:link w:val="Texto"/>
    <w:locked/>
    <w:rsid w:val="00AD2AAC"/>
    <w:rPr>
      <w:sz w:val="22"/>
      <w:szCs w:val="24"/>
      <w:lang w:eastAsia="en-US"/>
    </w:rPr>
  </w:style>
  <w:style w:type="paragraph" w:customStyle="1" w:styleId="Texto">
    <w:name w:val="Texto"/>
    <w:basedOn w:val="Normal"/>
    <w:link w:val="TextoChar"/>
    <w:qFormat/>
    <w:rsid w:val="00AD2AAC"/>
    <w:pPr>
      <w:spacing w:before="120" w:after="120"/>
      <w:jc w:val="both"/>
    </w:pPr>
    <w:rPr>
      <w:rFonts w:eastAsia="Times New Roman"/>
      <w:sz w:val="22"/>
      <w:lang w:val="x-none" w:eastAsia="en-US"/>
    </w:rPr>
  </w:style>
  <w:style w:type="paragraph" w:styleId="TtulodeTDC">
    <w:name w:val="TOC Heading"/>
    <w:basedOn w:val="Ttulo1"/>
    <w:next w:val="Normal"/>
    <w:uiPriority w:val="39"/>
    <w:unhideWhenUsed/>
    <w:qFormat/>
    <w:rsid w:val="00934097"/>
    <w:pPr>
      <w:keepLines/>
      <w:numPr>
        <w:numId w:val="0"/>
      </w:numPr>
      <w:spacing w:before="480" w:line="276" w:lineRule="auto"/>
      <w:jc w:val="left"/>
      <w:outlineLvl w:val="9"/>
    </w:pPr>
    <w:rPr>
      <w:rFonts w:ascii="Cambria" w:eastAsia="Times New Roman" w:hAnsi="Cambria" w:cs="Times New Roman"/>
      <w:color w:val="365F91"/>
      <w:lang w:val="es-CR" w:eastAsia="es-CR"/>
    </w:rPr>
  </w:style>
  <w:style w:type="paragraph" w:styleId="TDC3">
    <w:name w:val="toc 3"/>
    <w:basedOn w:val="Normal"/>
    <w:next w:val="Normal"/>
    <w:autoRedefine/>
    <w:uiPriority w:val="39"/>
    <w:qFormat/>
    <w:rsid w:val="00934097"/>
    <w:pPr>
      <w:ind w:left="480"/>
    </w:pPr>
  </w:style>
  <w:style w:type="paragraph" w:styleId="TDC2">
    <w:name w:val="toc 2"/>
    <w:basedOn w:val="Normal"/>
    <w:next w:val="Normal"/>
    <w:autoRedefine/>
    <w:uiPriority w:val="39"/>
    <w:unhideWhenUsed/>
    <w:qFormat/>
    <w:rsid w:val="00934097"/>
    <w:pPr>
      <w:spacing w:after="100" w:line="276" w:lineRule="auto"/>
      <w:ind w:left="220"/>
    </w:pPr>
    <w:rPr>
      <w:rFonts w:ascii="Calibri" w:eastAsia="Times New Roman" w:hAnsi="Calibri"/>
      <w:sz w:val="22"/>
      <w:szCs w:val="22"/>
      <w:lang w:val="es-CR" w:eastAsia="es-CR"/>
    </w:rPr>
  </w:style>
  <w:style w:type="paragraph" w:styleId="TDC1">
    <w:name w:val="toc 1"/>
    <w:basedOn w:val="Normal"/>
    <w:next w:val="Normal"/>
    <w:autoRedefine/>
    <w:uiPriority w:val="39"/>
    <w:unhideWhenUsed/>
    <w:qFormat/>
    <w:rsid w:val="00934097"/>
    <w:pPr>
      <w:spacing w:after="100" w:line="276" w:lineRule="auto"/>
    </w:pPr>
    <w:rPr>
      <w:rFonts w:ascii="Calibri" w:eastAsia="Times New Roman" w:hAnsi="Calibri"/>
      <w:sz w:val="22"/>
      <w:szCs w:val="22"/>
      <w:lang w:val="es-CR" w:eastAsia="es-CR"/>
    </w:rPr>
  </w:style>
  <w:style w:type="character" w:customStyle="1" w:styleId="PiedepginaCar">
    <w:name w:val="Pie de página Car"/>
    <w:link w:val="Piedepgina"/>
    <w:uiPriority w:val="99"/>
    <w:rsid w:val="008A40DC"/>
    <w:rPr>
      <w:rFonts w:eastAsia="MS Mincho"/>
      <w:sz w:val="24"/>
      <w:szCs w:val="24"/>
      <w:lang w:val="es-ES" w:eastAsia="es-ES"/>
    </w:rPr>
  </w:style>
  <w:style w:type="paragraph" w:styleId="Textonotapie">
    <w:name w:val="footnote text"/>
    <w:basedOn w:val="Normal"/>
    <w:link w:val="TextonotapieCar"/>
    <w:rsid w:val="006D7738"/>
    <w:rPr>
      <w:sz w:val="20"/>
      <w:szCs w:val="20"/>
    </w:rPr>
  </w:style>
  <w:style w:type="character" w:customStyle="1" w:styleId="TextonotapieCar">
    <w:name w:val="Texto nota pie Car"/>
    <w:link w:val="Textonotapie"/>
    <w:rsid w:val="006D7738"/>
    <w:rPr>
      <w:rFonts w:eastAsia="MS Mincho"/>
      <w:lang w:val="es-ES" w:eastAsia="es-ES"/>
    </w:rPr>
  </w:style>
  <w:style w:type="character" w:styleId="Refdenotaalpie">
    <w:name w:val="footnote reference"/>
    <w:rsid w:val="006D7738"/>
    <w:rPr>
      <w:vertAlign w:val="superscript"/>
    </w:rPr>
  </w:style>
  <w:style w:type="paragraph" w:customStyle="1" w:styleId="Ttulo1Numrico">
    <w:name w:val="Título 1 Numérico"/>
    <w:basedOn w:val="Prrafodelista"/>
    <w:link w:val="Ttulo1NumricoCar"/>
    <w:qFormat/>
    <w:rsid w:val="00346EDA"/>
    <w:pPr>
      <w:numPr>
        <w:numId w:val="10"/>
      </w:numPr>
      <w:suppressAutoHyphens/>
      <w:ind w:right="17"/>
      <w:jc w:val="center"/>
    </w:pPr>
    <w:rPr>
      <w:b/>
    </w:rPr>
  </w:style>
  <w:style w:type="character" w:customStyle="1" w:styleId="PrrafodelistaCar">
    <w:name w:val="Párrafo de lista Car"/>
    <w:aliases w:val="Bullet 1 Car,Use Case List Paragraph Car"/>
    <w:basedOn w:val="Fuentedeprrafopredeter"/>
    <w:link w:val="Prrafodelista"/>
    <w:uiPriority w:val="34"/>
    <w:rsid w:val="00346EDA"/>
    <w:rPr>
      <w:rFonts w:eastAsia="MS Mincho"/>
      <w:sz w:val="24"/>
      <w:szCs w:val="24"/>
      <w:lang w:val="es-ES" w:eastAsia="es-ES"/>
    </w:rPr>
  </w:style>
  <w:style w:type="character" w:customStyle="1" w:styleId="Ttulo1NumricoCar">
    <w:name w:val="Título 1 Numérico Car"/>
    <w:basedOn w:val="PrrafodelistaCar"/>
    <w:link w:val="Ttulo1Numrico"/>
    <w:rsid w:val="00346EDA"/>
    <w:rPr>
      <w:rFonts w:eastAsia="MS Mincho"/>
      <w:b/>
      <w:sz w:val="24"/>
      <w:szCs w:val="24"/>
      <w:lang w:val="es-ES" w:eastAsia="es-ES"/>
    </w:rPr>
  </w:style>
  <w:style w:type="table" w:styleId="Listaclara-nfasis1">
    <w:name w:val="Light List Accent 1"/>
    <w:basedOn w:val="Tablanormal"/>
    <w:uiPriority w:val="61"/>
    <w:rsid w:val="00B36F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1">
    <w:name w:val="Medium Shading 1 Accent 1"/>
    <w:basedOn w:val="Tablanormal"/>
    <w:uiPriority w:val="63"/>
    <w:rsid w:val="00B36F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extocomentarioCar">
    <w:name w:val="Texto comentario Car"/>
    <w:basedOn w:val="Fuentedeprrafopredeter"/>
    <w:link w:val="Textocomentario"/>
    <w:semiHidden/>
    <w:rsid w:val="004E0AEB"/>
    <w:rPr>
      <w:rFonts w:eastAsia="MS Mincho"/>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54"/>
    <w:rPr>
      <w:rFonts w:eastAsia="MS Mincho"/>
      <w:sz w:val="24"/>
      <w:szCs w:val="24"/>
      <w:lang w:val="es-ES" w:eastAsia="es-ES"/>
    </w:rPr>
  </w:style>
  <w:style w:type="paragraph" w:styleId="Ttulo1">
    <w:name w:val="heading 1"/>
    <w:basedOn w:val="Normal"/>
    <w:next w:val="Normal"/>
    <w:qFormat/>
    <w:rsid w:val="00581654"/>
    <w:pPr>
      <w:keepNext/>
      <w:numPr>
        <w:numId w:val="2"/>
      </w:numPr>
      <w:jc w:val="both"/>
      <w:outlineLvl w:val="0"/>
    </w:pPr>
    <w:rPr>
      <w:rFonts w:ascii="Tahoma" w:hAnsi="Tahoma" w:cs="Tahoma"/>
      <w:b/>
      <w:bCs/>
      <w:color w:val="FF0000"/>
      <w:sz w:val="28"/>
      <w:szCs w:val="28"/>
    </w:rPr>
  </w:style>
  <w:style w:type="paragraph" w:styleId="Ttulo2">
    <w:name w:val="heading 2"/>
    <w:basedOn w:val="Normal"/>
    <w:next w:val="Normal"/>
    <w:qFormat/>
    <w:rsid w:val="0058165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81654"/>
    <w:pPr>
      <w:keepNext/>
      <w:spacing w:before="240" w:after="60"/>
      <w:outlineLvl w:val="2"/>
    </w:pPr>
    <w:rPr>
      <w:rFonts w:ascii="Arial" w:hAnsi="Arial" w:cs="Arial"/>
      <w:b/>
      <w:bCs/>
      <w:sz w:val="26"/>
      <w:szCs w:val="26"/>
    </w:rPr>
  </w:style>
  <w:style w:type="paragraph" w:styleId="Ttulo4">
    <w:name w:val="heading 4"/>
    <w:basedOn w:val="Normal"/>
    <w:next w:val="Normal"/>
    <w:qFormat/>
    <w:rsid w:val="00581654"/>
    <w:pPr>
      <w:keepNext/>
      <w:numPr>
        <w:ilvl w:val="3"/>
        <w:numId w:val="2"/>
      </w:numPr>
      <w:outlineLvl w:val="3"/>
    </w:pPr>
    <w:rPr>
      <w:rFonts w:ascii="Arial" w:hAnsi="Arial" w:cs="Arial"/>
      <w:u w:val="single"/>
      <w:lang w:val="es-MX"/>
    </w:rPr>
  </w:style>
  <w:style w:type="paragraph" w:styleId="Ttulo5">
    <w:name w:val="heading 5"/>
    <w:basedOn w:val="Normal"/>
    <w:next w:val="Normal"/>
    <w:qFormat/>
    <w:rsid w:val="00581654"/>
    <w:pPr>
      <w:spacing w:before="240" w:after="60"/>
      <w:outlineLvl w:val="4"/>
    </w:pPr>
    <w:rPr>
      <w:b/>
      <w:bCs/>
      <w:i/>
      <w:iCs/>
      <w:sz w:val="26"/>
      <w:szCs w:val="26"/>
    </w:rPr>
  </w:style>
  <w:style w:type="paragraph" w:styleId="Ttulo6">
    <w:name w:val="heading 6"/>
    <w:basedOn w:val="Normal"/>
    <w:next w:val="Normal"/>
    <w:qFormat/>
    <w:rsid w:val="005816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81654"/>
    <w:pPr>
      <w:tabs>
        <w:tab w:val="center" w:pos="4320"/>
        <w:tab w:val="right" w:pos="8640"/>
      </w:tabs>
    </w:pPr>
  </w:style>
  <w:style w:type="paragraph" w:styleId="Textoindependiente">
    <w:name w:val="Body Text"/>
    <w:basedOn w:val="Normal"/>
    <w:rsid w:val="00581654"/>
    <w:pPr>
      <w:jc w:val="both"/>
    </w:pPr>
  </w:style>
  <w:style w:type="paragraph" w:styleId="Sangradetextonormal">
    <w:name w:val="Body Text Indent"/>
    <w:basedOn w:val="Normal"/>
    <w:link w:val="SangradetextonormalCar"/>
    <w:rsid w:val="00581654"/>
    <w:pPr>
      <w:spacing w:after="120" w:line="480" w:lineRule="auto"/>
    </w:pPr>
    <w:rPr>
      <w:lang w:val="x-none" w:eastAsia="x-none"/>
    </w:rPr>
  </w:style>
  <w:style w:type="paragraph" w:customStyle="1" w:styleId="Sangradetindependiente">
    <w:name w:val="Sangría de t. independiente"/>
    <w:basedOn w:val="Normal"/>
    <w:rsid w:val="00581654"/>
    <w:pPr>
      <w:spacing w:after="120"/>
      <w:ind w:left="283"/>
    </w:pPr>
  </w:style>
  <w:style w:type="paragraph" w:styleId="Sangra3detindependiente">
    <w:name w:val="Body Text Indent 3"/>
    <w:basedOn w:val="Normal"/>
    <w:rsid w:val="00581654"/>
    <w:pPr>
      <w:spacing w:after="120"/>
      <w:ind w:left="283"/>
    </w:pPr>
    <w:rPr>
      <w:sz w:val="16"/>
      <w:szCs w:val="16"/>
      <w:lang w:val="es-ES_tradnl" w:eastAsia="es-CR"/>
    </w:rPr>
  </w:style>
  <w:style w:type="character" w:styleId="Nmerodepgina">
    <w:name w:val="page number"/>
    <w:basedOn w:val="Fuentedeprrafopredeter"/>
    <w:rsid w:val="00581654"/>
  </w:style>
  <w:style w:type="paragraph" w:styleId="NormalWeb">
    <w:name w:val="Normal (Web)"/>
    <w:basedOn w:val="Normal"/>
    <w:rsid w:val="00581654"/>
    <w:pPr>
      <w:spacing w:before="100" w:beforeAutospacing="1" w:after="100" w:afterAutospacing="1"/>
    </w:pPr>
    <w:rPr>
      <w:rFonts w:ascii="Arial Unicode MS" w:hAnsi="Arial Unicode MS" w:cs="Arial Unicode MS"/>
    </w:rPr>
  </w:style>
  <w:style w:type="paragraph" w:styleId="Sangra2detindependiente">
    <w:name w:val="Body Text Indent 2"/>
    <w:basedOn w:val="Normal"/>
    <w:rsid w:val="00581654"/>
    <w:pPr>
      <w:ind w:left="1080"/>
      <w:jc w:val="both"/>
    </w:pPr>
    <w:rPr>
      <w:rFonts w:ascii="Tahoma" w:hAnsi="Tahoma" w:cs="Tahoma"/>
    </w:rPr>
  </w:style>
  <w:style w:type="paragraph" w:styleId="Encabezado">
    <w:name w:val="header"/>
    <w:basedOn w:val="Normal"/>
    <w:rsid w:val="00581654"/>
    <w:pPr>
      <w:tabs>
        <w:tab w:val="center" w:pos="4320"/>
        <w:tab w:val="right" w:pos="8640"/>
      </w:tabs>
      <w:jc w:val="both"/>
    </w:pPr>
    <w:rPr>
      <w:rFonts w:ascii="Arial" w:hAnsi="Arial" w:cs="Arial"/>
    </w:rPr>
  </w:style>
  <w:style w:type="paragraph" w:styleId="Textoindependiente2">
    <w:name w:val="Body Text 2"/>
    <w:basedOn w:val="Normal"/>
    <w:rsid w:val="00581654"/>
    <w:pPr>
      <w:spacing w:after="120" w:line="480" w:lineRule="auto"/>
    </w:pPr>
  </w:style>
  <w:style w:type="table" w:styleId="Tablaconcuadrcula">
    <w:name w:val="Table Grid"/>
    <w:basedOn w:val="Tablanormal"/>
    <w:rsid w:val="0058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2">
    <w:name w:val="forma2"/>
    <w:basedOn w:val="Normal"/>
    <w:rsid w:val="00581654"/>
    <w:rPr>
      <w:rFonts w:ascii="Helvetica" w:eastAsia="Times New Roman" w:hAnsi="Helvetica"/>
      <w:sz w:val="20"/>
      <w:szCs w:val="20"/>
      <w:lang w:val="es-ES_tradnl" w:eastAsia="en-US" w:bidi="he-IL"/>
    </w:rPr>
  </w:style>
  <w:style w:type="character" w:styleId="nfasis">
    <w:name w:val="Emphasis"/>
    <w:qFormat/>
    <w:rsid w:val="00581654"/>
    <w:rPr>
      <w:i/>
      <w:iCs/>
    </w:rPr>
  </w:style>
  <w:style w:type="character" w:styleId="Refdecomentario">
    <w:name w:val="annotation reference"/>
    <w:semiHidden/>
    <w:rsid w:val="0045307F"/>
    <w:rPr>
      <w:sz w:val="16"/>
      <w:szCs w:val="16"/>
    </w:rPr>
  </w:style>
  <w:style w:type="paragraph" w:styleId="Textocomentario">
    <w:name w:val="annotation text"/>
    <w:basedOn w:val="Normal"/>
    <w:link w:val="TextocomentarioCar"/>
    <w:semiHidden/>
    <w:rsid w:val="0045307F"/>
    <w:rPr>
      <w:sz w:val="20"/>
      <w:szCs w:val="20"/>
    </w:rPr>
  </w:style>
  <w:style w:type="paragraph" w:styleId="Asuntodelcomentario">
    <w:name w:val="annotation subject"/>
    <w:basedOn w:val="Textocomentario"/>
    <w:next w:val="Textocomentario"/>
    <w:semiHidden/>
    <w:rsid w:val="0045307F"/>
    <w:rPr>
      <w:b/>
      <w:bCs/>
    </w:rPr>
  </w:style>
  <w:style w:type="paragraph" w:styleId="Textodeglobo">
    <w:name w:val="Balloon Text"/>
    <w:basedOn w:val="Normal"/>
    <w:semiHidden/>
    <w:rsid w:val="0045307F"/>
    <w:rPr>
      <w:rFonts w:ascii="Tahoma" w:hAnsi="Tahoma" w:cs="Tahoma"/>
      <w:sz w:val="16"/>
      <w:szCs w:val="16"/>
    </w:rPr>
  </w:style>
  <w:style w:type="paragraph" w:customStyle="1" w:styleId="EstiloTtulo2SuperiorSinborde">
    <w:name w:val="Estilo Título 2 + Superior: (Sin borde)"/>
    <w:basedOn w:val="Normal"/>
    <w:rsid w:val="00E2767C"/>
    <w:pPr>
      <w:numPr>
        <w:ilvl w:val="1"/>
        <w:numId w:val="4"/>
      </w:numPr>
    </w:pPr>
    <w:rPr>
      <w:rFonts w:eastAsia="Times New Roman"/>
      <w:lang w:val="en-US" w:eastAsia="en-US"/>
    </w:rPr>
  </w:style>
  <w:style w:type="paragraph" w:customStyle="1" w:styleId="Sangra3detindependiente1">
    <w:name w:val="Sangría 3 de t. independiente1"/>
    <w:basedOn w:val="Normal"/>
    <w:rsid w:val="00710041"/>
    <w:pPr>
      <w:widowControl w:val="0"/>
      <w:spacing w:before="120"/>
      <w:ind w:firstLine="274"/>
      <w:jc w:val="both"/>
    </w:pPr>
    <w:rPr>
      <w:rFonts w:ascii="Book Antiqua" w:eastAsia="Times New Roman" w:hAnsi="Book Antiqua"/>
      <w:szCs w:val="20"/>
    </w:rPr>
  </w:style>
  <w:style w:type="paragraph" w:customStyle="1" w:styleId="Car">
    <w:name w:val="Car"/>
    <w:basedOn w:val="Normal"/>
    <w:rsid w:val="00D53342"/>
    <w:pPr>
      <w:spacing w:after="160" w:line="240" w:lineRule="exact"/>
    </w:pPr>
    <w:rPr>
      <w:rFonts w:ascii="Arial" w:eastAsia="Times New Roman" w:hAnsi="Arial"/>
      <w:sz w:val="20"/>
      <w:szCs w:val="20"/>
      <w:lang w:eastAsia="en-US"/>
    </w:rPr>
  </w:style>
  <w:style w:type="character" w:styleId="Hipervnculo">
    <w:name w:val="Hyperlink"/>
    <w:uiPriority w:val="99"/>
    <w:rsid w:val="002C727D"/>
    <w:rPr>
      <w:color w:val="0000FF"/>
      <w:u w:val="single"/>
    </w:rPr>
  </w:style>
  <w:style w:type="paragraph" w:styleId="Mapadeldocumento">
    <w:name w:val="Document Map"/>
    <w:basedOn w:val="Normal"/>
    <w:semiHidden/>
    <w:rsid w:val="00415F06"/>
    <w:pPr>
      <w:shd w:val="clear" w:color="auto" w:fill="000080"/>
    </w:pPr>
    <w:rPr>
      <w:rFonts w:ascii="Tahoma" w:hAnsi="Tahoma" w:cs="Tahoma"/>
      <w:sz w:val="20"/>
      <w:szCs w:val="20"/>
    </w:rPr>
  </w:style>
  <w:style w:type="paragraph" w:styleId="Prrafodelista">
    <w:name w:val="List Paragraph"/>
    <w:aliases w:val="Bullet 1,Use Case List Paragraph"/>
    <w:basedOn w:val="Normal"/>
    <w:link w:val="PrrafodelistaCar"/>
    <w:uiPriority w:val="34"/>
    <w:qFormat/>
    <w:rsid w:val="00C20065"/>
    <w:pPr>
      <w:ind w:left="720"/>
      <w:contextualSpacing/>
    </w:pPr>
  </w:style>
  <w:style w:type="character" w:customStyle="1" w:styleId="SangradetextonormalCar">
    <w:name w:val="Sangría de texto normal Car"/>
    <w:link w:val="Sangradetextonormal"/>
    <w:rsid w:val="001622B1"/>
    <w:rPr>
      <w:rFonts w:eastAsia="MS Mincho"/>
      <w:sz w:val="24"/>
      <w:szCs w:val="24"/>
    </w:rPr>
  </w:style>
  <w:style w:type="paragraph" w:styleId="Revisin">
    <w:name w:val="Revision"/>
    <w:hidden/>
    <w:uiPriority w:val="99"/>
    <w:semiHidden/>
    <w:rsid w:val="002B45AB"/>
    <w:rPr>
      <w:rFonts w:eastAsia="MS Mincho"/>
      <w:sz w:val="24"/>
      <w:szCs w:val="24"/>
      <w:lang w:val="es-ES" w:eastAsia="es-ES"/>
    </w:rPr>
  </w:style>
  <w:style w:type="character" w:customStyle="1" w:styleId="TextoChar">
    <w:name w:val="Texto Char"/>
    <w:link w:val="Texto"/>
    <w:locked/>
    <w:rsid w:val="00AD2AAC"/>
    <w:rPr>
      <w:sz w:val="22"/>
      <w:szCs w:val="24"/>
      <w:lang w:eastAsia="en-US"/>
    </w:rPr>
  </w:style>
  <w:style w:type="paragraph" w:customStyle="1" w:styleId="Texto">
    <w:name w:val="Texto"/>
    <w:basedOn w:val="Normal"/>
    <w:link w:val="TextoChar"/>
    <w:qFormat/>
    <w:rsid w:val="00AD2AAC"/>
    <w:pPr>
      <w:spacing w:before="120" w:after="120"/>
      <w:jc w:val="both"/>
    </w:pPr>
    <w:rPr>
      <w:rFonts w:eastAsia="Times New Roman"/>
      <w:sz w:val="22"/>
      <w:lang w:val="x-none" w:eastAsia="en-US"/>
    </w:rPr>
  </w:style>
  <w:style w:type="paragraph" w:styleId="TtulodeTDC">
    <w:name w:val="TOC Heading"/>
    <w:basedOn w:val="Ttulo1"/>
    <w:next w:val="Normal"/>
    <w:uiPriority w:val="39"/>
    <w:unhideWhenUsed/>
    <w:qFormat/>
    <w:rsid w:val="00934097"/>
    <w:pPr>
      <w:keepLines/>
      <w:numPr>
        <w:numId w:val="0"/>
      </w:numPr>
      <w:spacing w:before="480" w:line="276" w:lineRule="auto"/>
      <w:jc w:val="left"/>
      <w:outlineLvl w:val="9"/>
    </w:pPr>
    <w:rPr>
      <w:rFonts w:ascii="Cambria" w:eastAsia="Times New Roman" w:hAnsi="Cambria" w:cs="Times New Roman"/>
      <w:color w:val="365F91"/>
      <w:lang w:val="es-CR" w:eastAsia="es-CR"/>
    </w:rPr>
  </w:style>
  <w:style w:type="paragraph" w:styleId="TDC3">
    <w:name w:val="toc 3"/>
    <w:basedOn w:val="Normal"/>
    <w:next w:val="Normal"/>
    <w:autoRedefine/>
    <w:uiPriority w:val="39"/>
    <w:qFormat/>
    <w:rsid w:val="00934097"/>
    <w:pPr>
      <w:ind w:left="480"/>
    </w:pPr>
  </w:style>
  <w:style w:type="paragraph" w:styleId="TDC2">
    <w:name w:val="toc 2"/>
    <w:basedOn w:val="Normal"/>
    <w:next w:val="Normal"/>
    <w:autoRedefine/>
    <w:uiPriority w:val="39"/>
    <w:unhideWhenUsed/>
    <w:qFormat/>
    <w:rsid w:val="00934097"/>
    <w:pPr>
      <w:spacing w:after="100" w:line="276" w:lineRule="auto"/>
      <w:ind w:left="220"/>
    </w:pPr>
    <w:rPr>
      <w:rFonts w:ascii="Calibri" w:eastAsia="Times New Roman" w:hAnsi="Calibri"/>
      <w:sz w:val="22"/>
      <w:szCs w:val="22"/>
      <w:lang w:val="es-CR" w:eastAsia="es-CR"/>
    </w:rPr>
  </w:style>
  <w:style w:type="paragraph" w:styleId="TDC1">
    <w:name w:val="toc 1"/>
    <w:basedOn w:val="Normal"/>
    <w:next w:val="Normal"/>
    <w:autoRedefine/>
    <w:uiPriority w:val="39"/>
    <w:unhideWhenUsed/>
    <w:qFormat/>
    <w:rsid w:val="00934097"/>
    <w:pPr>
      <w:spacing w:after="100" w:line="276" w:lineRule="auto"/>
    </w:pPr>
    <w:rPr>
      <w:rFonts w:ascii="Calibri" w:eastAsia="Times New Roman" w:hAnsi="Calibri"/>
      <w:sz w:val="22"/>
      <w:szCs w:val="22"/>
      <w:lang w:val="es-CR" w:eastAsia="es-CR"/>
    </w:rPr>
  </w:style>
  <w:style w:type="character" w:customStyle="1" w:styleId="PiedepginaCar">
    <w:name w:val="Pie de página Car"/>
    <w:link w:val="Piedepgina"/>
    <w:uiPriority w:val="99"/>
    <w:rsid w:val="008A40DC"/>
    <w:rPr>
      <w:rFonts w:eastAsia="MS Mincho"/>
      <w:sz w:val="24"/>
      <w:szCs w:val="24"/>
      <w:lang w:val="es-ES" w:eastAsia="es-ES"/>
    </w:rPr>
  </w:style>
  <w:style w:type="paragraph" w:styleId="Textonotapie">
    <w:name w:val="footnote text"/>
    <w:basedOn w:val="Normal"/>
    <w:link w:val="TextonotapieCar"/>
    <w:rsid w:val="006D7738"/>
    <w:rPr>
      <w:sz w:val="20"/>
      <w:szCs w:val="20"/>
    </w:rPr>
  </w:style>
  <w:style w:type="character" w:customStyle="1" w:styleId="TextonotapieCar">
    <w:name w:val="Texto nota pie Car"/>
    <w:link w:val="Textonotapie"/>
    <w:rsid w:val="006D7738"/>
    <w:rPr>
      <w:rFonts w:eastAsia="MS Mincho"/>
      <w:lang w:val="es-ES" w:eastAsia="es-ES"/>
    </w:rPr>
  </w:style>
  <w:style w:type="character" w:styleId="Refdenotaalpie">
    <w:name w:val="footnote reference"/>
    <w:rsid w:val="006D7738"/>
    <w:rPr>
      <w:vertAlign w:val="superscript"/>
    </w:rPr>
  </w:style>
  <w:style w:type="paragraph" w:customStyle="1" w:styleId="Ttulo1Numrico">
    <w:name w:val="Título 1 Numérico"/>
    <w:basedOn w:val="Prrafodelista"/>
    <w:link w:val="Ttulo1NumricoCar"/>
    <w:qFormat/>
    <w:rsid w:val="00346EDA"/>
    <w:pPr>
      <w:numPr>
        <w:numId w:val="10"/>
      </w:numPr>
      <w:suppressAutoHyphens/>
      <w:ind w:right="17"/>
      <w:jc w:val="center"/>
    </w:pPr>
    <w:rPr>
      <w:b/>
    </w:rPr>
  </w:style>
  <w:style w:type="character" w:customStyle="1" w:styleId="PrrafodelistaCar">
    <w:name w:val="Párrafo de lista Car"/>
    <w:aliases w:val="Bullet 1 Car,Use Case List Paragraph Car"/>
    <w:basedOn w:val="Fuentedeprrafopredeter"/>
    <w:link w:val="Prrafodelista"/>
    <w:uiPriority w:val="34"/>
    <w:rsid w:val="00346EDA"/>
    <w:rPr>
      <w:rFonts w:eastAsia="MS Mincho"/>
      <w:sz w:val="24"/>
      <w:szCs w:val="24"/>
      <w:lang w:val="es-ES" w:eastAsia="es-ES"/>
    </w:rPr>
  </w:style>
  <w:style w:type="character" w:customStyle="1" w:styleId="Ttulo1NumricoCar">
    <w:name w:val="Título 1 Numérico Car"/>
    <w:basedOn w:val="PrrafodelistaCar"/>
    <w:link w:val="Ttulo1Numrico"/>
    <w:rsid w:val="00346EDA"/>
    <w:rPr>
      <w:rFonts w:eastAsia="MS Mincho"/>
      <w:b/>
      <w:sz w:val="24"/>
      <w:szCs w:val="24"/>
      <w:lang w:val="es-ES" w:eastAsia="es-ES"/>
    </w:rPr>
  </w:style>
  <w:style w:type="table" w:styleId="Listaclara-nfasis1">
    <w:name w:val="Light List Accent 1"/>
    <w:basedOn w:val="Tablanormal"/>
    <w:uiPriority w:val="61"/>
    <w:rsid w:val="00B36F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1">
    <w:name w:val="Medium Shading 1 Accent 1"/>
    <w:basedOn w:val="Tablanormal"/>
    <w:uiPriority w:val="63"/>
    <w:rsid w:val="00B36F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extocomentarioCar">
    <w:name w:val="Texto comentario Car"/>
    <w:basedOn w:val="Fuentedeprrafopredeter"/>
    <w:link w:val="Textocomentario"/>
    <w:semiHidden/>
    <w:rsid w:val="004E0AEB"/>
    <w:rPr>
      <w:rFonts w:eastAsia="MS Minch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0380">
      <w:bodyDiv w:val="1"/>
      <w:marLeft w:val="0"/>
      <w:marRight w:val="0"/>
      <w:marTop w:val="0"/>
      <w:marBottom w:val="0"/>
      <w:divBdr>
        <w:top w:val="none" w:sz="0" w:space="0" w:color="auto"/>
        <w:left w:val="none" w:sz="0" w:space="0" w:color="auto"/>
        <w:bottom w:val="none" w:sz="0" w:space="0" w:color="auto"/>
        <w:right w:val="none" w:sz="0" w:space="0" w:color="auto"/>
      </w:divBdr>
    </w:div>
    <w:div w:id="620573004">
      <w:bodyDiv w:val="1"/>
      <w:marLeft w:val="0"/>
      <w:marRight w:val="0"/>
      <w:marTop w:val="0"/>
      <w:marBottom w:val="0"/>
      <w:divBdr>
        <w:top w:val="none" w:sz="0" w:space="0" w:color="auto"/>
        <w:left w:val="none" w:sz="0" w:space="0" w:color="auto"/>
        <w:bottom w:val="none" w:sz="0" w:space="0" w:color="auto"/>
        <w:right w:val="none" w:sz="0" w:space="0" w:color="auto"/>
      </w:divBdr>
    </w:div>
    <w:div w:id="690881192">
      <w:bodyDiv w:val="1"/>
      <w:marLeft w:val="0"/>
      <w:marRight w:val="0"/>
      <w:marTop w:val="0"/>
      <w:marBottom w:val="0"/>
      <w:divBdr>
        <w:top w:val="none" w:sz="0" w:space="0" w:color="auto"/>
        <w:left w:val="none" w:sz="0" w:space="0" w:color="auto"/>
        <w:bottom w:val="none" w:sz="0" w:space="0" w:color="auto"/>
        <w:right w:val="none" w:sz="0" w:space="0" w:color="auto"/>
      </w:divBdr>
    </w:div>
    <w:div w:id="990600559">
      <w:bodyDiv w:val="1"/>
      <w:marLeft w:val="0"/>
      <w:marRight w:val="0"/>
      <w:marTop w:val="0"/>
      <w:marBottom w:val="0"/>
      <w:divBdr>
        <w:top w:val="none" w:sz="0" w:space="0" w:color="auto"/>
        <w:left w:val="none" w:sz="0" w:space="0" w:color="auto"/>
        <w:bottom w:val="none" w:sz="0" w:space="0" w:color="auto"/>
        <w:right w:val="none" w:sz="0" w:space="0" w:color="auto"/>
      </w:divBdr>
    </w:div>
    <w:div w:id="1053307493">
      <w:bodyDiv w:val="1"/>
      <w:marLeft w:val="0"/>
      <w:marRight w:val="0"/>
      <w:marTop w:val="0"/>
      <w:marBottom w:val="0"/>
      <w:divBdr>
        <w:top w:val="none" w:sz="0" w:space="0" w:color="auto"/>
        <w:left w:val="none" w:sz="0" w:space="0" w:color="auto"/>
        <w:bottom w:val="none" w:sz="0" w:space="0" w:color="auto"/>
        <w:right w:val="none" w:sz="0" w:space="0" w:color="auto"/>
      </w:divBdr>
    </w:div>
    <w:div w:id="1157575650">
      <w:bodyDiv w:val="1"/>
      <w:marLeft w:val="0"/>
      <w:marRight w:val="0"/>
      <w:marTop w:val="0"/>
      <w:marBottom w:val="0"/>
      <w:divBdr>
        <w:top w:val="none" w:sz="0" w:space="0" w:color="auto"/>
        <w:left w:val="none" w:sz="0" w:space="0" w:color="auto"/>
        <w:bottom w:val="none" w:sz="0" w:space="0" w:color="auto"/>
        <w:right w:val="none" w:sz="0" w:space="0" w:color="auto"/>
      </w:divBdr>
    </w:div>
    <w:div w:id="1400907684">
      <w:bodyDiv w:val="1"/>
      <w:marLeft w:val="0"/>
      <w:marRight w:val="0"/>
      <w:marTop w:val="0"/>
      <w:marBottom w:val="0"/>
      <w:divBdr>
        <w:top w:val="none" w:sz="0" w:space="0" w:color="auto"/>
        <w:left w:val="none" w:sz="0" w:space="0" w:color="auto"/>
        <w:bottom w:val="none" w:sz="0" w:space="0" w:color="auto"/>
        <w:right w:val="none" w:sz="0" w:space="0" w:color="auto"/>
      </w:divBdr>
    </w:div>
    <w:div w:id="1462455773">
      <w:bodyDiv w:val="1"/>
      <w:marLeft w:val="0"/>
      <w:marRight w:val="0"/>
      <w:marTop w:val="0"/>
      <w:marBottom w:val="0"/>
      <w:divBdr>
        <w:top w:val="none" w:sz="0" w:space="0" w:color="auto"/>
        <w:left w:val="none" w:sz="0" w:space="0" w:color="auto"/>
        <w:bottom w:val="none" w:sz="0" w:space="0" w:color="auto"/>
        <w:right w:val="none" w:sz="0" w:space="0" w:color="auto"/>
      </w:divBdr>
    </w:div>
    <w:div w:id="1573614898">
      <w:bodyDiv w:val="1"/>
      <w:marLeft w:val="0"/>
      <w:marRight w:val="0"/>
      <w:marTop w:val="0"/>
      <w:marBottom w:val="0"/>
      <w:divBdr>
        <w:top w:val="none" w:sz="0" w:space="0" w:color="auto"/>
        <w:left w:val="none" w:sz="0" w:space="0" w:color="auto"/>
        <w:bottom w:val="none" w:sz="0" w:space="0" w:color="auto"/>
        <w:right w:val="none" w:sz="0" w:space="0" w:color="auto"/>
      </w:divBdr>
    </w:div>
    <w:div w:id="1948466740">
      <w:bodyDiv w:val="1"/>
      <w:marLeft w:val="0"/>
      <w:marRight w:val="0"/>
      <w:marTop w:val="0"/>
      <w:marBottom w:val="0"/>
      <w:divBdr>
        <w:top w:val="none" w:sz="0" w:space="0" w:color="auto"/>
        <w:left w:val="none" w:sz="0" w:space="0" w:color="auto"/>
        <w:bottom w:val="none" w:sz="0" w:space="0" w:color="auto"/>
        <w:right w:val="none" w:sz="0" w:space="0" w:color="auto"/>
      </w:divBdr>
    </w:div>
    <w:div w:id="2103602413">
      <w:bodyDiv w:val="1"/>
      <w:marLeft w:val="0"/>
      <w:marRight w:val="0"/>
      <w:marTop w:val="0"/>
      <w:marBottom w:val="0"/>
      <w:divBdr>
        <w:top w:val="none" w:sz="0" w:space="0" w:color="auto"/>
        <w:left w:val="none" w:sz="0" w:space="0" w:color="auto"/>
        <w:bottom w:val="none" w:sz="0" w:space="0" w:color="auto"/>
        <w:right w:val="none" w:sz="0" w:space="0" w:color="auto"/>
      </w:divBdr>
    </w:div>
    <w:div w:id="21303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dquisicionesycontrataciones@bccr.fi.cr"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fa.ccss.sa.cr/moros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inspeccion.mtss.go.cr/patronosmorosos/default.aspx"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ccr.fi.cr/contrataciones/Tramites_Pago.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Mantenimiento sistemas por demanda Precalificación</DescripcionCartel>
    <Entidad xmlns="f339ac9f-4011-41be-9edd-aa0ec2505ec2">BCCR</Entidad>
    <FechaPublicacionDocumento xmlns="f339ac9f-4011-41be-9edd-aa0ec2505ec2" xsi:nil="true"/>
    <HoraApertura xmlns="f339ac9f-4011-41be-9edd-aa0ec2505ec2" xsi:nil="true"/>
    <Anhio xmlns="f339ac9f-4011-41be-9edd-aa0ec2505ec2">2015</Anhio>
    <ContenidoMultilineaHTML xmlns="b9fc4df0-8f56-46e7-b005-54afe0044df7">&lt;p&gt;​Mantenimiento sistemas por demanda Precalificación​&lt;br&gt;&lt;/p&gt;</ContenidoMultilineaHTML>
    <TipoContenido xmlns="8a0a4788-06ca-437b-bfc6-ffe2f4a28eed" xsi:nil="true"/>
    <FechaApertura xmlns="f339ac9f-4011-41be-9edd-aa0ec2505ec2" xsi:nil="true"/>
    <AnexosCartel xmlns="f339ac9f-4011-41be-9edd-aa0ec2505ec2">Cartel</AnexosCartel>
  </documentManagement>
</p:properti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AE4A-AFB0-46BE-90B9-401702E63592}"/>
</file>

<file path=customXml/itemProps2.xml><?xml version="1.0" encoding="utf-8"?>
<ds:datastoreItem xmlns:ds="http://schemas.openxmlformats.org/officeDocument/2006/customXml" ds:itemID="{D59D1784-FEC3-45B1-85FB-F4FF73013BCF}"/>
</file>

<file path=customXml/itemProps3.xml><?xml version="1.0" encoding="utf-8"?>
<ds:datastoreItem xmlns:ds="http://schemas.openxmlformats.org/officeDocument/2006/customXml" ds:itemID="{7FFA7698-3BB0-4962-8D71-1D4600C4D8E2}"/>
</file>

<file path=customXml/itemProps4.xml><?xml version="1.0" encoding="utf-8"?>
<ds:datastoreItem xmlns:ds="http://schemas.openxmlformats.org/officeDocument/2006/customXml" ds:itemID="{CFA28763-9A0D-416A-B653-AC9374E6EA72}"/>
</file>

<file path=customXml/itemProps5.xml><?xml version="1.0" encoding="utf-8"?>
<ds:datastoreItem xmlns:ds="http://schemas.openxmlformats.org/officeDocument/2006/customXml" ds:itemID="{71B0282B-821A-416F-AA6B-390A15F06568}"/>
</file>

<file path=docProps/app.xml><?xml version="1.0" encoding="utf-8"?>
<Properties xmlns="http://schemas.openxmlformats.org/officeDocument/2006/extended-properties" xmlns:vt="http://schemas.openxmlformats.org/officeDocument/2006/docPropsVTypes">
  <Template>Normal</Template>
  <TotalTime>680</TotalTime>
  <Pages>37</Pages>
  <Words>13766</Words>
  <Characters>75844</Characters>
  <Application>Microsoft Office Word</Application>
  <DocSecurity>0</DocSecurity>
  <Lines>632</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CENTRAL DE COSTA RICA</vt:lpstr>
      <vt:lpstr>BANCO CENTRAL DE COSTA RICA</vt:lpstr>
    </vt:vector>
  </TitlesOfParts>
  <Company>BCCR</Company>
  <LinksUpToDate>false</LinksUpToDate>
  <CharactersWithSpaces>89432</CharactersWithSpaces>
  <SharedDoc>false</SharedDoc>
  <HLinks>
    <vt:vector size="72" baseType="variant">
      <vt:variant>
        <vt:i4>4390939</vt:i4>
      </vt:variant>
      <vt:variant>
        <vt:i4>108</vt:i4>
      </vt:variant>
      <vt:variant>
        <vt:i4>0</vt:i4>
      </vt:variant>
      <vt:variant>
        <vt:i4>5</vt:i4>
      </vt:variant>
      <vt:variant>
        <vt:lpwstr>http://inspeccion.mtss.go.cr/patronosmorosos/default.aspx</vt:lpwstr>
      </vt:variant>
      <vt:variant>
        <vt:lpwstr/>
      </vt:variant>
      <vt:variant>
        <vt:i4>196707</vt:i4>
      </vt:variant>
      <vt:variant>
        <vt:i4>105</vt:i4>
      </vt:variant>
      <vt:variant>
        <vt:i4>0</vt:i4>
      </vt:variant>
      <vt:variant>
        <vt:i4>5</vt:i4>
      </vt:variant>
      <vt:variant>
        <vt:lpwstr>http://www.bccr.fi.cr/contrataciones/Tramites_Pago.html</vt:lpwstr>
      </vt:variant>
      <vt:variant>
        <vt:lpwstr/>
      </vt:variant>
      <vt:variant>
        <vt:i4>983154</vt:i4>
      </vt:variant>
      <vt:variant>
        <vt:i4>75</vt:i4>
      </vt:variant>
      <vt:variant>
        <vt:i4>0</vt:i4>
      </vt:variant>
      <vt:variant>
        <vt:i4>5</vt:i4>
      </vt:variant>
      <vt:variant>
        <vt:lpwstr>mailto:adquisicionesycontrataciones@bccr.fi.cr</vt:lpwstr>
      </vt:variant>
      <vt:variant>
        <vt:lpwstr/>
      </vt:variant>
      <vt:variant>
        <vt:i4>1966132</vt:i4>
      </vt:variant>
      <vt:variant>
        <vt:i4>50</vt:i4>
      </vt:variant>
      <vt:variant>
        <vt:i4>0</vt:i4>
      </vt:variant>
      <vt:variant>
        <vt:i4>5</vt:i4>
      </vt:variant>
      <vt:variant>
        <vt:lpwstr/>
      </vt:variant>
      <vt:variant>
        <vt:lpwstr>_Toc396125347</vt:lpwstr>
      </vt:variant>
      <vt:variant>
        <vt:i4>1966132</vt:i4>
      </vt:variant>
      <vt:variant>
        <vt:i4>44</vt:i4>
      </vt:variant>
      <vt:variant>
        <vt:i4>0</vt:i4>
      </vt:variant>
      <vt:variant>
        <vt:i4>5</vt:i4>
      </vt:variant>
      <vt:variant>
        <vt:lpwstr/>
      </vt:variant>
      <vt:variant>
        <vt:lpwstr>_Toc396125346</vt:lpwstr>
      </vt:variant>
      <vt:variant>
        <vt:i4>1966132</vt:i4>
      </vt:variant>
      <vt:variant>
        <vt:i4>38</vt:i4>
      </vt:variant>
      <vt:variant>
        <vt:i4>0</vt:i4>
      </vt:variant>
      <vt:variant>
        <vt:i4>5</vt:i4>
      </vt:variant>
      <vt:variant>
        <vt:lpwstr/>
      </vt:variant>
      <vt:variant>
        <vt:lpwstr>_Toc396125345</vt:lpwstr>
      </vt:variant>
      <vt:variant>
        <vt:i4>1966132</vt:i4>
      </vt:variant>
      <vt:variant>
        <vt:i4>32</vt:i4>
      </vt:variant>
      <vt:variant>
        <vt:i4>0</vt:i4>
      </vt:variant>
      <vt:variant>
        <vt:i4>5</vt:i4>
      </vt:variant>
      <vt:variant>
        <vt:lpwstr/>
      </vt:variant>
      <vt:variant>
        <vt:lpwstr>_Toc396125344</vt:lpwstr>
      </vt:variant>
      <vt:variant>
        <vt:i4>1966132</vt:i4>
      </vt:variant>
      <vt:variant>
        <vt:i4>26</vt:i4>
      </vt:variant>
      <vt:variant>
        <vt:i4>0</vt:i4>
      </vt:variant>
      <vt:variant>
        <vt:i4>5</vt:i4>
      </vt:variant>
      <vt:variant>
        <vt:lpwstr/>
      </vt:variant>
      <vt:variant>
        <vt:lpwstr>_Toc396125343</vt:lpwstr>
      </vt:variant>
      <vt:variant>
        <vt:i4>1966132</vt:i4>
      </vt:variant>
      <vt:variant>
        <vt:i4>20</vt:i4>
      </vt:variant>
      <vt:variant>
        <vt:i4>0</vt:i4>
      </vt:variant>
      <vt:variant>
        <vt:i4>5</vt:i4>
      </vt:variant>
      <vt:variant>
        <vt:lpwstr/>
      </vt:variant>
      <vt:variant>
        <vt:lpwstr>_Toc396125342</vt:lpwstr>
      </vt:variant>
      <vt:variant>
        <vt:i4>1966132</vt:i4>
      </vt:variant>
      <vt:variant>
        <vt:i4>14</vt:i4>
      </vt:variant>
      <vt:variant>
        <vt:i4>0</vt:i4>
      </vt:variant>
      <vt:variant>
        <vt:i4>5</vt:i4>
      </vt:variant>
      <vt:variant>
        <vt:lpwstr/>
      </vt:variant>
      <vt:variant>
        <vt:lpwstr>_Toc396125341</vt:lpwstr>
      </vt:variant>
      <vt:variant>
        <vt:i4>1966132</vt:i4>
      </vt:variant>
      <vt:variant>
        <vt:i4>8</vt:i4>
      </vt:variant>
      <vt:variant>
        <vt:i4>0</vt:i4>
      </vt:variant>
      <vt:variant>
        <vt:i4>5</vt:i4>
      </vt:variant>
      <vt:variant>
        <vt:lpwstr/>
      </vt:variant>
      <vt:variant>
        <vt:lpwstr>_Toc396125340</vt:lpwstr>
      </vt:variant>
      <vt:variant>
        <vt:i4>1638452</vt:i4>
      </vt:variant>
      <vt:variant>
        <vt:i4>2</vt:i4>
      </vt:variant>
      <vt:variant>
        <vt:i4>0</vt:i4>
      </vt:variant>
      <vt:variant>
        <vt:i4>5</vt:i4>
      </vt:variant>
      <vt:variant>
        <vt:lpwstr/>
      </vt:variant>
      <vt:variant>
        <vt:lpwstr>_Toc396125339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2014LN-000008-BCCR Mantenimiento sistemas por demanda Precalificación </dc:title>
  <dc:creator>jimenezmz</dc:creator>
  <cp:lastModifiedBy>UGALDE DIAZ ZAHYRA</cp:lastModifiedBy>
  <cp:revision>180</cp:revision>
  <cp:lastPrinted>2015-02-24T21:36:00Z</cp:lastPrinted>
  <dcterms:created xsi:type="dcterms:W3CDTF">2015-02-09T18:09:00Z</dcterms:created>
  <dcterms:modified xsi:type="dcterms:W3CDTF">2015-02-27T22:11:00Z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Nivel de Seguridad">
    <vt:lpwstr>Público</vt:lpwstr>
  </property>
  <property fmtid="{D5CDD505-2E9C-101B-9397-08002B2CF9AE}" pid="4" name="Comprobado por">
    <vt:lpwstr/>
  </property>
  <property fmtid="{D5CDD505-2E9C-101B-9397-08002B2CF9AE}" pid="5" name="Autor">
    <vt:lpwstr>ROJAS JIMENEZ ZAIDA</vt:lpwstr>
  </property>
  <property fmtid="{D5CDD505-2E9C-101B-9397-08002B2CF9AE}" pid="6" name="Dia">
    <vt:lpwstr>01</vt:lpwstr>
  </property>
  <property fmtid="{D5CDD505-2E9C-101B-9397-08002B2CF9AE}" pid="7" name="Mes">
    <vt:lpwstr>01</vt:lpwstr>
  </property>
  <property fmtid="{D5CDD505-2E9C-101B-9397-08002B2CF9AE}" pid="8" name="DLCPolicyLabelClientValue">
    <vt:lpwstr/>
  </property>
  <property fmtid="{D5CDD505-2E9C-101B-9397-08002B2CF9AE}" pid="9" name="TipoPublicacion">
    <vt:lpwstr>Cartel</vt:lpwstr>
  </property>
  <property fmtid="{D5CDD505-2E9C-101B-9397-08002B2CF9AE}" pid="10" name="Anexos">
    <vt:lpwstr>Cartel</vt:lpwstr>
  </property>
  <property fmtid="{D5CDD505-2E9C-101B-9397-08002B2CF9AE}" pid="11" name="EstadoPublicacion">
    <vt:lpwstr>No Publicado</vt:lpwstr>
  </property>
  <property fmtid="{D5CDD505-2E9C-101B-9397-08002B2CF9AE}" pid="12" name="Estado">
    <vt:lpwstr>Recepcion de ofertas</vt:lpwstr>
  </property>
  <property fmtid="{D5CDD505-2E9C-101B-9397-08002B2CF9AE}" pid="13" name="Anno">
    <vt:lpwstr>2011</vt:lpwstr>
  </property>
  <property fmtid="{D5CDD505-2E9C-101B-9397-08002B2CF9AE}" pid="14" name="Entidad">
    <vt:lpwstr>;#BCCR;#</vt:lpwstr>
  </property>
  <property fmtid="{D5CDD505-2E9C-101B-9397-08002B2CF9AE}" pid="15" name="Hora">
    <vt:lpwstr>09:00</vt:lpwstr>
  </property>
  <property fmtid="{D5CDD505-2E9C-101B-9397-08002B2CF9AE}" pid="16" name="Publicado por">
    <vt:lpwstr/>
  </property>
  <property fmtid="{D5CDD505-2E9C-101B-9397-08002B2CF9AE}" pid="17" name="DLCPolicyLabelLock">
    <vt:lpwstr/>
  </property>
  <property fmtid="{D5CDD505-2E9C-101B-9397-08002B2CF9AE}" pid="18" name="Order">
    <vt:r8>26000</vt:r8>
  </property>
  <property fmtid="{D5CDD505-2E9C-101B-9397-08002B2CF9AE}" pid="19" name="empresas precalificadas">
    <vt:lpwstr>tres</vt:lpwstr>
  </property>
  <property fmtid="{D5CDD505-2E9C-101B-9397-08002B2CF9AE}" pid="20" name="xd_Signature">
    <vt:bool>false</vt:bool>
  </property>
  <property fmtid="{D5CDD505-2E9C-101B-9397-08002B2CF9AE}" pid="21" name="xd_ProgID">
    <vt:lpwstr/>
  </property>
  <property fmtid="{D5CDD505-2E9C-101B-9397-08002B2CF9AE}" pid="22" name="_SourceUrl">
    <vt:lpwstr/>
  </property>
  <property fmtid="{D5CDD505-2E9C-101B-9397-08002B2CF9AE}" pid="23" name="_SharedFileIndex">
    <vt:lpwstr/>
  </property>
  <property fmtid="{D5CDD505-2E9C-101B-9397-08002B2CF9AE}" pid="24" name="TemplateUrl">
    <vt:lpwstr/>
  </property>
</Properties>
</file>