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332B2" w14:textId="77777777" w:rsidR="00912C4A" w:rsidRPr="00BB32B0" w:rsidRDefault="00912C4A" w:rsidP="000729B4">
      <w:pPr>
        <w:pStyle w:val="Piedepgina"/>
        <w:widowControl w:val="0"/>
        <w:tabs>
          <w:tab w:val="clear" w:pos="8640"/>
        </w:tabs>
        <w:ind w:left="4320" w:hanging="4320"/>
        <w:jc w:val="center"/>
        <w:rPr>
          <w:rFonts w:cs="Tahoma"/>
          <w:b/>
          <w:noProof/>
          <w:sz w:val="44"/>
          <w:szCs w:val="44"/>
        </w:rPr>
      </w:pPr>
      <w:bookmarkStart w:id="0" w:name="_GoBack"/>
      <w:bookmarkEnd w:id="0"/>
      <w:r w:rsidRPr="00BB32B0">
        <w:rPr>
          <w:rFonts w:cs="Tahoma"/>
          <w:b/>
          <w:noProof/>
          <w:sz w:val="44"/>
          <w:szCs w:val="44"/>
        </w:rPr>
        <w:t>BANCO CENTRAL DE COSTA RICA</w:t>
      </w:r>
    </w:p>
    <w:p w14:paraId="20E332B3" w14:textId="77777777" w:rsidR="00912C4A" w:rsidRPr="00BB32B0" w:rsidRDefault="00912C4A" w:rsidP="005F7210">
      <w:pPr>
        <w:widowControl w:val="0"/>
        <w:autoSpaceDE w:val="0"/>
        <w:autoSpaceDN w:val="0"/>
        <w:adjustRightInd w:val="0"/>
        <w:spacing w:before="120" w:after="120"/>
        <w:ind w:left="708" w:right="18" w:hanging="708"/>
        <w:jc w:val="center"/>
        <w:rPr>
          <w:rFonts w:cs="Tahoma"/>
          <w:b/>
          <w:smallCaps/>
          <w:sz w:val="44"/>
          <w:szCs w:val="44"/>
        </w:rPr>
      </w:pPr>
      <w:r w:rsidRPr="00BB32B0">
        <w:rPr>
          <w:rFonts w:cs="Tahoma"/>
          <w:b/>
          <w:bCs/>
          <w:smallCaps/>
          <w:sz w:val="44"/>
          <w:szCs w:val="44"/>
        </w:rPr>
        <w:t>DEPARTAMENTO DE PROVEEDURÍA</w:t>
      </w:r>
    </w:p>
    <w:p w14:paraId="20E332B4" w14:textId="77777777" w:rsidR="00912C4A" w:rsidRPr="00BB32B0" w:rsidRDefault="00912C4A" w:rsidP="00912C4A">
      <w:pPr>
        <w:widowControl w:val="0"/>
        <w:autoSpaceDE w:val="0"/>
        <w:autoSpaceDN w:val="0"/>
        <w:adjustRightInd w:val="0"/>
        <w:spacing w:before="120" w:after="120"/>
        <w:ind w:right="337"/>
        <w:jc w:val="center"/>
        <w:rPr>
          <w:rFonts w:cs="Tahoma"/>
          <w:smallCaps/>
          <w:sz w:val="44"/>
          <w:szCs w:val="44"/>
        </w:rPr>
      </w:pPr>
    </w:p>
    <w:p w14:paraId="20E332B5" w14:textId="77777777" w:rsidR="00912C4A" w:rsidRDefault="00912C4A" w:rsidP="00BB32B0">
      <w:pPr>
        <w:widowControl w:val="0"/>
        <w:autoSpaceDE w:val="0"/>
        <w:autoSpaceDN w:val="0"/>
        <w:adjustRightInd w:val="0"/>
        <w:ind w:right="337"/>
        <w:rPr>
          <w:rFonts w:cs="Tahoma"/>
          <w:sz w:val="44"/>
          <w:szCs w:val="44"/>
        </w:rPr>
      </w:pPr>
    </w:p>
    <w:p w14:paraId="20E332B6" w14:textId="77777777" w:rsidR="00BB32B0" w:rsidRPr="00BB32B0" w:rsidRDefault="00BB32B0" w:rsidP="00BB32B0">
      <w:pPr>
        <w:widowControl w:val="0"/>
        <w:autoSpaceDE w:val="0"/>
        <w:autoSpaceDN w:val="0"/>
        <w:adjustRightInd w:val="0"/>
        <w:ind w:right="337"/>
        <w:rPr>
          <w:rFonts w:cs="Tahoma"/>
          <w:sz w:val="44"/>
          <w:szCs w:val="44"/>
        </w:rPr>
      </w:pPr>
    </w:p>
    <w:p w14:paraId="20E332B7" w14:textId="77777777" w:rsidR="00912C4A" w:rsidRPr="00BB32B0" w:rsidRDefault="00912C4A" w:rsidP="00912C4A">
      <w:pPr>
        <w:widowControl w:val="0"/>
        <w:autoSpaceDE w:val="0"/>
        <w:autoSpaceDN w:val="0"/>
        <w:adjustRightInd w:val="0"/>
        <w:ind w:right="337"/>
        <w:jc w:val="center"/>
        <w:rPr>
          <w:rFonts w:cs="Tahoma"/>
          <w:b/>
          <w:bCs/>
          <w:sz w:val="44"/>
          <w:szCs w:val="44"/>
        </w:rPr>
      </w:pPr>
      <w:r w:rsidRPr="00BB32B0">
        <w:rPr>
          <w:rFonts w:cs="Tahoma"/>
          <w:b/>
          <w:bCs/>
          <w:sz w:val="44"/>
          <w:szCs w:val="44"/>
        </w:rPr>
        <w:t xml:space="preserve">LICITACIÓN </w:t>
      </w:r>
      <w:r w:rsidR="00DD1209">
        <w:rPr>
          <w:rFonts w:cs="Tahoma"/>
          <w:b/>
          <w:bCs/>
          <w:sz w:val="44"/>
          <w:szCs w:val="44"/>
        </w:rPr>
        <w:t>PÚBLICA</w:t>
      </w:r>
    </w:p>
    <w:p w14:paraId="20E332B8" w14:textId="77777777" w:rsidR="00912C4A" w:rsidRPr="00BB32B0" w:rsidRDefault="00912C4A" w:rsidP="00912C4A">
      <w:pPr>
        <w:widowControl w:val="0"/>
        <w:autoSpaceDE w:val="0"/>
        <w:autoSpaceDN w:val="0"/>
        <w:adjustRightInd w:val="0"/>
        <w:spacing w:before="120" w:after="120"/>
        <w:ind w:right="337"/>
        <w:jc w:val="center"/>
        <w:rPr>
          <w:rFonts w:cs="Tahoma"/>
          <w:b/>
          <w:smallCaps/>
          <w:vanish/>
          <w:sz w:val="44"/>
          <w:szCs w:val="44"/>
        </w:rPr>
      </w:pPr>
      <w:r w:rsidRPr="00BB32B0">
        <w:rPr>
          <w:rFonts w:cs="Tahoma"/>
          <w:b/>
          <w:smallCaps/>
          <w:sz w:val="44"/>
          <w:szCs w:val="44"/>
        </w:rPr>
        <w:t>20</w:t>
      </w:r>
      <w:r w:rsidR="00826407" w:rsidRPr="00BB32B0">
        <w:rPr>
          <w:rFonts w:cs="Tahoma"/>
          <w:b/>
          <w:smallCaps/>
          <w:sz w:val="44"/>
          <w:szCs w:val="44"/>
        </w:rPr>
        <w:t>1</w:t>
      </w:r>
      <w:r w:rsidR="00DD1209">
        <w:rPr>
          <w:rFonts w:cs="Tahoma"/>
          <w:b/>
          <w:smallCaps/>
          <w:sz w:val="44"/>
          <w:szCs w:val="44"/>
        </w:rPr>
        <w:t>4</w:t>
      </w:r>
      <w:r w:rsidRPr="00BB32B0">
        <w:rPr>
          <w:rFonts w:cs="Tahoma"/>
          <w:b/>
          <w:bCs/>
          <w:sz w:val="44"/>
          <w:szCs w:val="44"/>
        </w:rPr>
        <w:t>L</w:t>
      </w:r>
      <w:r w:rsidR="00DD1209">
        <w:rPr>
          <w:rFonts w:cs="Tahoma"/>
          <w:b/>
          <w:bCs/>
          <w:sz w:val="44"/>
          <w:szCs w:val="44"/>
        </w:rPr>
        <w:t>N</w:t>
      </w:r>
      <w:r w:rsidRPr="00BB32B0">
        <w:rPr>
          <w:rFonts w:cs="Tahoma"/>
          <w:b/>
          <w:smallCaps/>
          <w:sz w:val="44"/>
          <w:szCs w:val="44"/>
        </w:rPr>
        <w:t>-</w:t>
      </w:r>
      <w:r w:rsidR="000304A6" w:rsidRPr="00BB32B0">
        <w:rPr>
          <w:rFonts w:cs="Tahoma"/>
          <w:b/>
          <w:smallCaps/>
          <w:sz w:val="44"/>
          <w:szCs w:val="44"/>
        </w:rPr>
        <w:t>0000</w:t>
      </w:r>
      <w:r w:rsidR="000304A6">
        <w:rPr>
          <w:rFonts w:cs="Tahoma"/>
          <w:b/>
          <w:smallCaps/>
          <w:sz w:val="44"/>
          <w:szCs w:val="44"/>
        </w:rPr>
        <w:t>0</w:t>
      </w:r>
      <w:r w:rsidR="001C3A89">
        <w:rPr>
          <w:rFonts w:cs="Tahoma"/>
          <w:b/>
          <w:smallCaps/>
          <w:sz w:val="44"/>
          <w:szCs w:val="44"/>
        </w:rPr>
        <w:t>7</w:t>
      </w:r>
      <w:r w:rsidRPr="00BB32B0">
        <w:rPr>
          <w:rFonts w:cs="Tahoma"/>
          <w:b/>
          <w:smallCaps/>
          <w:sz w:val="44"/>
          <w:szCs w:val="44"/>
        </w:rPr>
        <w:t>-BCCR</w:t>
      </w:r>
    </w:p>
    <w:p w14:paraId="20E332B9" w14:textId="77777777" w:rsidR="00912C4A" w:rsidRPr="00BB32B0" w:rsidRDefault="00912C4A" w:rsidP="00BB32B0">
      <w:pPr>
        <w:widowControl w:val="0"/>
        <w:autoSpaceDE w:val="0"/>
        <w:autoSpaceDN w:val="0"/>
        <w:adjustRightInd w:val="0"/>
        <w:ind w:right="337"/>
        <w:rPr>
          <w:rFonts w:cs="Tahoma"/>
          <w:sz w:val="44"/>
          <w:szCs w:val="44"/>
        </w:rPr>
      </w:pPr>
    </w:p>
    <w:p w14:paraId="20E332BA" w14:textId="77777777" w:rsidR="00912C4A" w:rsidRDefault="00912C4A" w:rsidP="00912C4A">
      <w:pPr>
        <w:widowControl w:val="0"/>
        <w:autoSpaceDE w:val="0"/>
        <w:autoSpaceDN w:val="0"/>
        <w:adjustRightInd w:val="0"/>
        <w:ind w:right="337"/>
        <w:jc w:val="center"/>
        <w:rPr>
          <w:rFonts w:cs="Tahoma"/>
          <w:sz w:val="44"/>
          <w:szCs w:val="44"/>
        </w:rPr>
      </w:pPr>
    </w:p>
    <w:p w14:paraId="20E332BB" w14:textId="77777777" w:rsidR="00BB32B0" w:rsidRPr="00BB32B0" w:rsidRDefault="00BB32B0" w:rsidP="00912C4A">
      <w:pPr>
        <w:widowControl w:val="0"/>
        <w:autoSpaceDE w:val="0"/>
        <w:autoSpaceDN w:val="0"/>
        <w:adjustRightInd w:val="0"/>
        <w:ind w:right="337"/>
        <w:jc w:val="center"/>
        <w:rPr>
          <w:rFonts w:cs="Tahoma"/>
          <w:sz w:val="44"/>
          <w:szCs w:val="44"/>
        </w:rPr>
      </w:pPr>
    </w:p>
    <w:p w14:paraId="20E332BC" w14:textId="77777777" w:rsidR="00912C4A" w:rsidRPr="00BB32B0" w:rsidRDefault="00912C4A" w:rsidP="00912C4A">
      <w:pPr>
        <w:widowControl w:val="0"/>
        <w:pBdr>
          <w:bottom w:val="single" w:sz="30" w:space="0" w:color="auto"/>
        </w:pBdr>
        <w:shd w:val="pct10" w:color="auto" w:fill="auto"/>
        <w:autoSpaceDE w:val="0"/>
        <w:autoSpaceDN w:val="0"/>
        <w:adjustRightInd w:val="0"/>
        <w:ind w:left="360" w:right="558"/>
        <w:jc w:val="center"/>
        <w:rPr>
          <w:rFonts w:cs="Tahoma"/>
          <w:b/>
          <w:bCs/>
          <w:sz w:val="44"/>
          <w:szCs w:val="44"/>
        </w:rPr>
      </w:pPr>
    </w:p>
    <w:p w14:paraId="20E332BD" w14:textId="77777777" w:rsidR="00912C4A" w:rsidRPr="00BB32B0" w:rsidRDefault="00EA06B3" w:rsidP="00912C4A">
      <w:pPr>
        <w:widowControl w:val="0"/>
        <w:pBdr>
          <w:bottom w:val="single" w:sz="30" w:space="0" w:color="auto"/>
        </w:pBdr>
        <w:shd w:val="pct10" w:color="auto" w:fill="auto"/>
        <w:autoSpaceDE w:val="0"/>
        <w:autoSpaceDN w:val="0"/>
        <w:adjustRightInd w:val="0"/>
        <w:ind w:left="360" w:right="558"/>
        <w:jc w:val="center"/>
        <w:rPr>
          <w:rFonts w:cs="Tahoma"/>
          <w:i/>
          <w:sz w:val="44"/>
          <w:szCs w:val="44"/>
        </w:rPr>
      </w:pPr>
      <w:r w:rsidRPr="00EA06B3">
        <w:rPr>
          <w:rFonts w:cs="Tahoma"/>
          <w:b/>
          <w:bCs/>
          <w:i/>
          <w:sz w:val="44"/>
          <w:szCs w:val="44"/>
        </w:rPr>
        <w:t xml:space="preserve">ADQUISICIÓN DE EQUIPO DE ALMACENAMIENTO </w:t>
      </w:r>
      <w:r w:rsidR="0090396A">
        <w:rPr>
          <w:rFonts w:cs="Tahoma"/>
          <w:b/>
          <w:bCs/>
          <w:i/>
          <w:sz w:val="44"/>
          <w:szCs w:val="44"/>
        </w:rPr>
        <w:t xml:space="preserve">Y LICENCIAMIENTO PARA RESPALDOS </w:t>
      </w:r>
      <w:r w:rsidRPr="00EA06B3">
        <w:rPr>
          <w:rFonts w:cs="Tahoma"/>
          <w:b/>
          <w:bCs/>
          <w:i/>
          <w:sz w:val="44"/>
          <w:szCs w:val="44"/>
        </w:rPr>
        <w:t>EN LA MODALIDAD DE ENTREGA SEGÚN DEMANDA</w:t>
      </w:r>
    </w:p>
    <w:p w14:paraId="20E332BE" w14:textId="77777777" w:rsidR="00912C4A" w:rsidRPr="00BB32B0" w:rsidRDefault="00912C4A" w:rsidP="00912C4A">
      <w:pPr>
        <w:widowControl w:val="0"/>
        <w:autoSpaceDE w:val="0"/>
        <w:autoSpaceDN w:val="0"/>
        <w:adjustRightInd w:val="0"/>
        <w:ind w:right="337"/>
        <w:rPr>
          <w:rFonts w:cs="Tahoma"/>
          <w:sz w:val="44"/>
          <w:szCs w:val="44"/>
        </w:rPr>
      </w:pPr>
    </w:p>
    <w:p w14:paraId="20E332BF" w14:textId="77777777" w:rsidR="00912C4A" w:rsidRPr="00BB32B0" w:rsidRDefault="00912C4A" w:rsidP="00BB32B0">
      <w:pPr>
        <w:widowControl w:val="0"/>
        <w:tabs>
          <w:tab w:val="left" w:pos="1689"/>
        </w:tabs>
        <w:autoSpaceDE w:val="0"/>
        <w:autoSpaceDN w:val="0"/>
        <w:adjustRightInd w:val="0"/>
        <w:ind w:right="337"/>
        <w:rPr>
          <w:rFonts w:cs="Tahoma"/>
          <w:b/>
          <w:bCs/>
          <w:i/>
          <w:sz w:val="44"/>
          <w:szCs w:val="44"/>
        </w:rPr>
      </w:pPr>
      <w:r w:rsidRPr="00BB32B0">
        <w:rPr>
          <w:rFonts w:cs="Tahoma"/>
          <w:b/>
          <w:bCs/>
          <w:sz w:val="44"/>
          <w:szCs w:val="44"/>
        </w:rPr>
        <w:tab/>
      </w:r>
    </w:p>
    <w:p w14:paraId="20E332C0" w14:textId="77777777" w:rsidR="00912C4A" w:rsidRDefault="00912C4A" w:rsidP="00912C4A">
      <w:pPr>
        <w:widowControl w:val="0"/>
        <w:autoSpaceDE w:val="0"/>
        <w:autoSpaceDN w:val="0"/>
        <w:adjustRightInd w:val="0"/>
        <w:ind w:right="337"/>
        <w:rPr>
          <w:rFonts w:cs="Tahoma"/>
          <w:sz w:val="44"/>
          <w:szCs w:val="44"/>
        </w:rPr>
      </w:pPr>
    </w:p>
    <w:p w14:paraId="20E332C1" w14:textId="77777777" w:rsidR="0012034B" w:rsidRDefault="0012034B" w:rsidP="00912C4A">
      <w:pPr>
        <w:widowControl w:val="0"/>
        <w:autoSpaceDE w:val="0"/>
        <w:autoSpaceDN w:val="0"/>
        <w:adjustRightInd w:val="0"/>
        <w:ind w:right="337"/>
        <w:rPr>
          <w:rFonts w:cs="Tahoma"/>
          <w:sz w:val="44"/>
          <w:szCs w:val="44"/>
        </w:rPr>
      </w:pPr>
    </w:p>
    <w:p w14:paraId="20E332C2" w14:textId="77777777" w:rsidR="0012034B" w:rsidRPr="00BB32B0" w:rsidRDefault="0012034B" w:rsidP="00912C4A">
      <w:pPr>
        <w:widowControl w:val="0"/>
        <w:autoSpaceDE w:val="0"/>
        <w:autoSpaceDN w:val="0"/>
        <w:adjustRightInd w:val="0"/>
        <w:ind w:right="337"/>
        <w:rPr>
          <w:rFonts w:cs="Tahoma"/>
          <w:sz w:val="44"/>
          <w:szCs w:val="44"/>
        </w:rPr>
      </w:pPr>
    </w:p>
    <w:p w14:paraId="20E332C3" w14:textId="77777777" w:rsidR="00BB32B0" w:rsidRPr="00E50B42" w:rsidRDefault="001C3A89" w:rsidP="00E50B42">
      <w:pPr>
        <w:widowControl w:val="0"/>
        <w:autoSpaceDE w:val="0"/>
        <w:autoSpaceDN w:val="0"/>
        <w:adjustRightInd w:val="0"/>
        <w:ind w:right="337"/>
        <w:jc w:val="center"/>
        <w:rPr>
          <w:rFonts w:cs="Tahoma"/>
          <w:b/>
          <w:sz w:val="44"/>
          <w:szCs w:val="44"/>
        </w:rPr>
      </w:pPr>
      <w:r>
        <w:rPr>
          <w:rFonts w:cs="Tahoma"/>
          <w:b/>
          <w:sz w:val="44"/>
          <w:szCs w:val="44"/>
        </w:rPr>
        <w:t>JUNIO</w:t>
      </w:r>
      <w:r w:rsidR="00912C4A" w:rsidRPr="00BB32B0">
        <w:rPr>
          <w:rFonts w:cs="Tahoma"/>
          <w:b/>
          <w:sz w:val="44"/>
          <w:szCs w:val="44"/>
        </w:rPr>
        <w:t>, 20</w:t>
      </w:r>
      <w:r w:rsidR="00826407" w:rsidRPr="00BB32B0">
        <w:rPr>
          <w:rFonts w:cs="Tahoma"/>
          <w:b/>
          <w:sz w:val="44"/>
          <w:szCs w:val="44"/>
        </w:rPr>
        <w:t>1</w:t>
      </w:r>
      <w:r w:rsidR="00DD1209">
        <w:rPr>
          <w:rFonts w:cs="Tahoma"/>
          <w:b/>
          <w:sz w:val="44"/>
          <w:szCs w:val="44"/>
        </w:rPr>
        <w:t>4</w:t>
      </w:r>
    </w:p>
    <w:p w14:paraId="20E332C4" w14:textId="77777777" w:rsidR="00185F70" w:rsidRDefault="00185F70">
      <w:pPr>
        <w:spacing w:after="200" w:line="276" w:lineRule="auto"/>
        <w:rPr>
          <w:rFonts w:cs="Tahoma"/>
          <w:b/>
          <w:sz w:val="20"/>
          <w:szCs w:val="20"/>
        </w:rPr>
      </w:pPr>
      <w:r>
        <w:rPr>
          <w:rFonts w:cs="Tahoma"/>
          <w:b/>
          <w:sz w:val="20"/>
          <w:szCs w:val="20"/>
        </w:rPr>
        <w:br w:type="page"/>
      </w:r>
    </w:p>
    <w:p w14:paraId="20E332C5" w14:textId="77777777" w:rsidR="00B54E9B" w:rsidRDefault="00B54E9B" w:rsidP="00455A1E">
      <w:pPr>
        <w:spacing w:after="200" w:line="276" w:lineRule="auto"/>
        <w:jc w:val="center"/>
        <w:rPr>
          <w:rFonts w:cs="Tahoma"/>
          <w:b/>
          <w:sz w:val="32"/>
          <w:szCs w:val="32"/>
        </w:rPr>
      </w:pPr>
    </w:p>
    <w:p w14:paraId="20E332C6" w14:textId="77777777" w:rsidR="00455A1E" w:rsidRDefault="00455A1E" w:rsidP="00455A1E">
      <w:pPr>
        <w:spacing w:after="200" w:line="276" w:lineRule="auto"/>
        <w:jc w:val="center"/>
        <w:rPr>
          <w:rFonts w:cs="Tahoma"/>
          <w:b/>
          <w:sz w:val="32"/>
          <w:szCs w:val="32"/>
        </w:rPr>
      </w:pPr>
      <w:r w:rsidRPr="00455A1E">
        <w:rPr>
          <w:rFonts w:cs="Tahoma"/>
          <w:b/>
          <w:sz w:val="32"/>
          <w:szCs w:val="32"/>
        </w:rPr>
        <w:t>INDICE</w:t>
      </w:r>
    </w:p>
    <w:p w14:paraId="20E332C7" w14:textId="77777777" w:rsidR="00455A1E" w:rsidRPr="00455A1E" w:rsidRDefault="00455A1E" w:rsidP="00455A1E">
      <w:pPr>
        <w:spacing w:after="200" w:line="276" w:lineRule="auto"/>
        <w:jc w:val="center"/>
        <w:rPr>
          <w:rFonts w:cs="Tahoma"/>
          <w:b/>
          <w:sz w:val="32"/>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73"/>
        <w:gridCol w:w="1166"/>
      </w:tblGrid>
      <w:tr w:rsidR="00455A1E" w14:paraId="20E332CB" w14:textId="77777777" w:rsidTr="00312AB4">
        <w:tc>
          <w:tcPr>
            <w:tcW w:w="817" w:type="dxa"/>
          </w:tcPr>
          <w:p w14:paraId="20E332C8" w14:textId="77777777" w:rsidR="00455A1E" w:rsidRDefault="00455A1E" w:rsidP="00455A1E">
            <w:pPr>
              <w:spacing w:after="200" w:line="276" w:lineRule="auto"/>
              <w:jc w:val="center"/>
              <w:rPr>
                <w:rFonts w:cs="Tahoma"/>
                <w:b/>
                <w:sz w:val="24"/>
                <w:szCs w:val="24"/>
              </w:rPr>
            </w:pPr>
          </w:p>
        </w:tc>
        <w:tc>
          <w:tcPr>
            <w:tcW w:w="8363" w:type="dxa"/>
          </w:tcPr>
          <w:p w14:paraId="20E332C9" w14:textId="77777777" w:rsidR="00455A1E" w:rsidRDefault="00455A1E" w:rsidP="00455A1E">
            <w:pPr>
              <w:spacing w:after="200" w:line="276" w:lineRule="auto"/>
              <w:jc w:val="center"/>
              <w:rPr>
                <w:rFonts w:cs="Tahoma"/>
                <w:b/>
                <w:sz w:val="24"/>
                <w:szCs w:val="24"/>
              </w:rPr>
            </w:pPr>
          </w:p>
        </w:tc>
        <w:tc>
          <w:tcPr>
            <w:tcW w:w="1166" w:type="dxa"/>
          </w:tcPr>
          <w:p w14:paraId="20E332CA" w14:textId="77777777" w:rsidR="00455A1E" w:rsidRDefault="00455A1E" w:rsidP="00455A1E">
            <w:pPr>
              <w:spacing w:after="200" w:line="276" w:lineRule="auto"/>
              <w:jc w:val="center"/>
              <w:rPr>
                <w:rFonts w:cs="Tahoma"/>
                <w:b/>
                <w:sz w:val="24"/>
                <w:szCs w:val="24"/>
              </w:rPr>
            </w:pPr>
            <w:r>
              <w:rPr>
                <w:rFonts w:cs="Tahoma"/>
                <w:b/>
                <w:sz w:val="24"/>
                <w:szCs w:val="24"/>
              </w:rPr>
              <w:t>PÁG.</w:t>
            </w:r>
          </w:p>
        </w:tc>
      </w:tr>
      <w:tr w:rsidR="00455A1E" w14:paraId="20E332CF" w14:textId="77777777" w:rsidTr="00312AB4">
        <w:tc>
          <w:tcPr>
            <w:tcW w:w="817" w:type="dxa"/>
            <w:vAlign w:val="center"/>
          </w:tcPr>
          <w:p w14:paraId="20E332CC" w14:textId="77777777" w:rsidR="00455A1E" w:rsidRDefault="00455A1E" w:rsidP="00B54E9B">
            <w:pPr>
              <w:spacing w:after="200" w:line="276" w:lineRule="auto"/>
              <w:jc w:val="center"/>
              <w:rPr>
                <w:rFonts w:cs="Tahoma"/>
                <w:b/>
                <w:sz w:val="24"/>
                <w:szCs w:val="24"/>
              </w:rPr>
            </w:pPr>
          </w:p>
        </w:tc>
        <w:tc>
          <w:tcPr>
            <w:tcW w:w="8363" w:type="dxa"/>
            <w:vAlign w:val="center"/>
          </w:tcPr>
          <w:p w14:paraId="20E332CD" w14:textId="77777777" w:rsidR="00455A1E" w:rsidRPr="00474B23" w:rsidRDefault="00474B23" w:rsidP="00B54E9B">
            <w:pPr>
              <w:spacing w:after="200" w:line="276" w:lineRule="auto"/>
              <w:rPr>
                <w:rFonts w:cs="Tahoma"/>
                <w:b/>
                <w:sz w:val="24"/>
                <w:szCs w:val="24"/>
                <w:lang w:val="es-CR"/>
              </w:rPr>
            </w:pPr>
            <w:r w:rsidRPr="00474B23">
              <w:rPr>
                <w:rFonts w:cs="Tahoma"/>
                <w:b/>
                <w:bCs/>
                <w:caps/>
                <w:lang w:val="es-CR"/>
              </w:rPr>
              <w:t xml:space="preserve">RENGLÓN ÚNICO: </w:t>
            </w:r>
            <w:r w:rsidRPr="00474B23">
              <w:rPr>
                <w:rFonts w:cs="Tahoma"/>
                <w:b/>
                <w:lang w:val="es-CR" w:eastAsia="es-ES"/>
              </w:rPr>
              <w:t>ADQUISICIÓN DE EQUIPO DE ALMACENAMIENTO EN LA MODALIDAD DE ENTREGA SEGÚN DEMANDA</w:t>
            </w:r>
            <w:r w:rsidR="00B54E9B">
              <w:rPr>
                <w:rFonts w:cs="Tahoma"/>
                <w:b/>
                <w:lang w:val="es-CR" w:eastAsia="es-ES"/>
              </w:rPr>
              <w:t>…………………………………</w:t>
            </w:r>
          </w:p>
        </w:tc>
        <w:tc>
          <w:tcPr>
            <w:tcW w:w="1166" w:type="dxa"/>
            <w:vAlign w:val="center"/>
          </w:tcPr>
          <w:p w14:paraId="20E332CE" w14:textId="77777777" w:rsidR="00455A1E" w:rsidRPr="00474B23" w:rsidRDefault="00474B23" w:rsidP="00B54E9B">
            <w:pPr>
              <w:spacing w:after="200" w:line="276" w:lineRule="auto"/>
              <w:jc w:val="center"/>
              <w:rPr>
                <w:rFonts w:cs="Tahoma"/>
                <w:b/>
                <w:sz w:val="24"/>
                <w:szCs w:val="24"/>
                <w:lang w:val="es-CR"/>
              </w:rPr>
            </w:pPr>
            <w:r>
              <w:rPr>
                <w:rFonts w:cs="Tahoma"/>
                <w:b/>
                <w:sz w:val="24"/>
                <w:szCs w:val="24"/>
                <w:lang w:val="es-CR"/>
              </w:rPr>
              <w:t>3</w:t>
            </w:r>
          </w:p>
        </w:tc>
      </w:tr>
      <w:tr w:rsidR="00455A1E" w14:paraId="20E332D3" w14:textId="77777777" w:rsidTr="00312AB4">
        <w:tc>
          <w:tcPr>
            <w:tcW w:w="817" w:type="dxa"/>
            <w:vAlign w:val="center"/>
          </w:tcPr>
          <w:p w14:paraId="20E332D0" w14:textId="77777777" w:rsidR="00455A1E" w:rsidRPr="00CC66F2" w:rsidRDefault="00455A1E" w:rsidP="00312AB4">
            <w:pPr>
              <w:pStyle w:val="Prrafodelista"/>
              <w:numPr>
                <w:ilvl w:val="0"/>
                <w:numId w:val="27"/>
              </w:numPr>
              <w:spacing w:after="200" w:line="276" w:lineRule="auto"/>
              <w:jc w:val="center"/>
              <w:rPr>
                <w:rFonts w:cs="Tahoma"/>
                <w:b/>
                <w:sz w:val="24"/>
                <w:szCs w:val="24"/>
                <w:lang w:val="es-CR"/>
              </w:rPr>
            </w:pPr>
          </w:p>
        </w:tc>
        <w:tc>
          <w:tcPr>
            <w:tcW w:w="8363" w:type="dxa"/>
            <w:vAlign w:val="center"/>
          </w:tcPr>
          <w:p w14:paraId="20E332D1" w14:textId="77777777" w:rsidR="00455A1E" w:rsidRPr="00474B23" w:rsidRDefault="00474B23" w:rsidP="00B54E9B">
            <w:pPr>
              <w:spacing w:after="200" w:line="276" w:lineRule="auto"/>
              <w:rPr>
                <w:rFonts w:cs="Tahoma"/>
                <w:b/>
                <w:sz w:val="24"/>
                <w:szCs w:val="24"/>
                <w:lang w:val="es-CR"/>
              </w:rPr>
            </w:pPr>
            <w:r>
              <w:rPr>
                <w:rFonts w:cs="Tahoma"/>
                <w:b/>
                <w:sz w:val="24"/>
                <w:szCs w:val="24"/>
                <w:lang w:val="es-CR"/>
              </w:rPr>
              <w:t>ADMISIBILIDAD</w:t>
            </w:r>
            <w:r w:rsidR="00B54E9B">
              <w:rPr>
                <w:rFonts w:cs="Tahoma"/>
                <w:b/>
                <w:sz w:val="24"/>
                <w:szCs w:val="24"/>
                <w:lang w:val="es-CR"/>
              </w:rPr>
              <w:t>…………………………………………………………………..</w:t>
            </w:r>
          </w:p>
        </w:tc>
        <w:tc>
          <w:tcPr>
            <w:tcW w:w="1166" w:type="dxa"/>
            <w:vAlign w:val="center"/>
          </w:tcPr>
          <w:p w14:paraId="20E332D2" w14:textId="77777777" w:rsidR="00455A1E" w:rsidRPr="00474B23" w:rsidRDefault="00474B23" w:rsidP="00B54E9B">
            <w:pPr>
              <w:spacing w:after="200" w:line="276" w:lineRule="auto"/>
              <w:jc w:val="center"/>
              <w:rPr>
                <w:rFonts w:cs="Tahoma"/>
                <w:b/>
                <w:sz w:val="24"/>
                <w:szCs w:val="24"/>
                <w:lang w:val="es-CR"/>
              </w:rPr>
            </w:pPr>
            <w:r>
              <w:rPr>
                <w:rFonts w:cs="Tahoma"/>
                <w:b/>
                <w:sz w:val="24"/>
                <w:szCs w:val="24"/>
                <w:lang w:val="es-CR"/>
              </w:rPr>
              <w:t>3</w:t>
            </w:r>
          </w:p>
        </w:tc>
      </w:tr>
      <w:tr w:rsidR="00455A1E" w14:paraId="20E332D7" w14:textId="77777777" w:rsidTr="00312AB4">
        <w:tc>
          <w:tcPr>
            <w:tcW w:w="817" w:type="dxa"/>
            <w:vAlign w:val="center"/>
          </w:tcPr>
          <w:p w14:paraId="20E332D4" w14:textId="77777777" w:rsidR="00455A1E" w:rsidRPr="00CC66F2" w:rsidRDefault="00455A1E" w:rsidP="00312AB4">
            <w:pPr>
              <w:pStyle w:val="Prrafodelista"/>
              <w:numPr>
                <w:ilvl w:val="0"/>
                <w:numId w:val="27"/>
              </w:numPr>
              <w:spacing w:after="200" w:line="276" w:lineRule="auto"/>
              <w:jc w:val="center"/>
              <w:rPr>
                <w:rFonts w:cs="Tahoma"/>
                <w:b/>
                <w:sz w:val="24"/>
                <w:szCs w:val="24"/>
                <w:lang w:val="es-CR"/>
              </w:rPr>
            </w:pPr>
          </w:p>
        </w:tc>
        <w:tc>
          <w:tcPr>
            <w:tcW w:w="8363" w:type="dxa"/>
            <w:vAlign w:val="center"/>
          </w:tcPr>
          <w:p w14:paraId="20E332D5" w14:textId="77777777" w:rsidR="00455A1E" w:rsidRPr="00474B23" w:rsidRDefault="00474B23" w:rsidP="00B54E9B">
            <w:pPr>
              <w:spacing w:after="200" w:line="276" w:lineRule="auto"/>
              <w:rPr>
                <w:rFonts w:cs="Tahoma"/>
                <w:b/>
                <w:sz w:val="24"/>
                <w:szCs w:val="24"/>
                <w:lang w:val="es-CR"/>
              </w:rPr>
            </w:pPr>
            <w:r>
              <w:rPr>
                <w:rFonts w:cs="Tahoma"/>
                <w:b/>
                <w:sz w:val="24"/>
                <w:szCs w:val="24"/>
                <w:lang w:val="es-CR"/>
              </w:rPr>
              <w:t>ESPECIFICACIONES TÉCNICAS</w:t>
            </w:r>
            <w:r w:rsidR="00B54E9B">
              <w:rPr>
                <w:rFonts w:cs="Tahoma"/>
                <w:b/>
                <w:sz w:val="24"/>
                <w:szCs w:val="24"/>
                <w:lang w:val="es-CR"/>
              </w:rPr>
              <w:t>……………………………………………….</w:t>
            </w:r>
          </w:p>
        </w:tc>
        <w:tc>
          <w:tcPr>
            <w:tcW w:w="1166" w:type="dxa"/>
            <w:vAlign w:val="center"/>
          </w:tcPr>
          <w:p w14:paraId="20E332D6" w14:textId="77777777" w:rsidR="00455A1E" w:rsidRPr="00474B23" w:rsidRDefault="00474B23" w:rsidP="00B54E9B">
            <w:pPr>
              <w:spacing w:after="200" w:line="276" w:lineRule="auto"/>
              <w:jc w:val="center"/>
              <w:rPr>
                <w:rFonts w:cs="Tahoma"/>
                <w:b/>
                <w:sz w:val="24"/>
                <w:szCs w:val="24"/>
                <w:lang w:val="es-CR"/>
              </w:rPr>
            </w:pPr>
            <w:r>
              <w:rPr>
                <w:rFonts w:cs="Tahoma"/>
                <w:b/>
                <w:sz w:val="24"/>
                <w:szCs w:val="24"/>
                <w:lang w:val="es-CR"/>
              </w:rPr>
              <w:t>5</w:t>
            </w:r>
          </w:p>
        </w:tc>
      </w:tr>
      <w:tr w:rsidR="00455A1E" w14:paraId="20E332DB" w14:textId="77777777" w:rsidTr="00312AB4">
        <w:tc>
          <w:tcPr>
            <w:tcW w:w="817" w:type="dxa"/>
            <w:vAlign w:val="center"/>
          </w:tcPr>
          <w:p w14:paraId="20E332D8" w14:textId="77777777" w:rsidR="00455A1E" w:rsidRPr="00CC66F2" w:rsidRDefault="00455A1E" w:rsidP="00312AB4">
            <w:pPr>
              <w:pStyle w:val="Prrafodelista"/>
              <w:numPr>
                <w:ilvl w:val="0"/>
                <w:numId w:val="27"/>
              </w:numPr>
              <w:spacing w:after="200" w:line="276" w:lineRule="auto"/>
              <w:jc w:val="center"/>
              <w:rPr>
                <w:rFonts w:cs="Tahoma"/>
                <w:b/>
                <w:sz w:val="24"/>
                <w:szCs w:val="24"/>
                <w:lang w:val="es-CR"/>
              </w:rPr>
            </w:pPr>
          </w:p>
        </w:tc>
        <w:tc>
          <w:tcPr>
            <w:tcW w:w="8363" w:type="dxa"/>
            <w:vAlign w:val="center"/>
          </w:tcPr>
          <w:p w14:paraId="20E332D9" w14:textId="77777777" w:rsidR="00455A1E" w:rsidRPr="00474B23" w:rsidRDefault="00CC66F2" w:rsidP="00B54E9B">
            <w:pPr>
              <w:spacing w:after="200" w:line="276" w:lineRule="auto"/>
              <w:rPr>
                <w:rFonts w:cs="Tahoma"/>
                <w:b/>
                <w:sz w:val="24"/>
                <w:szCs w:val="24"/>
                <w:lang w:val="es-CR"/>
              </w:rPr>
            </w:pPr>
            <w:r>
              <w:rPr>
                <w:rFonts w:cs="Tahoma"/>
                <w:b/>
                <w:sz w:val="24"/>
                <w:szCs w:val="24"/>
                <w:lang w:val="es-CR"/>
              </w:rPr>
              <w:t>METODOLOGÍA DE EVALUACIÓN</w:t>
            </w:r>
            <w:r w:rsidR="00B54E9B">
              <w:rPr>
                <w:rFonts w:cs="Tahoma"/>
                <w:b/>
                <w:sz w:val="24"/>
                <w:szCs w:val="24"/>
                <w:lang w:val="es-CR"/>
              </w:rPr>
              <w:t>……………………………………………..</w:t>
            </w:r>
          </w:p>
        </w:tc>
        <w:tc>
          <w:tcPr>
            <w:tcW w:w="1166" w:type="dxa"/>
            <w:vAlign w:val="center"/>
          </w:tcPr>
          <w:p w14:paraId="20E332DA" w14:textId="77777777" w:rsidR="00455A1E" w:rsidRPr="00474B23" w:rsidRDefault="00B54E9B" w:rsidP="00B54E9B">
            <w:pPr>
              <w:spacing w:after="200" w:line="276" w:lineRule="auto"/>
              <w:jc w:val="center"/>
              <w:rPr>
                <w:rFonts w:cs="Tahoma"/>
                <w:b/>
                <w:sz w:val="24"/>
                <w:szCs w:val="24"/>
                <w:lang w:val="es-CR"/>
              </w:rPr>
            </w:pPr>
            <w:r>
              <w:rPr>
                <w:rFonts w:cs="Tahoma"/>
                <w:b/>
                <w:sz w:val="24"/>
                <w:szCs w:val="24"/>
                <w:lang w:val="es-CR"/>
              </w:rPr>
              <w:t>18</w:t>
            </w:r>
          </w:p>
        </w:tc>
      </w:tr>
      <w:tr w:rsidR="00455A1E" w14:paraId="20E332DF" w14:textId="77777777" w:rsidTr="00312AB4">
        <w:tc>
          <w:tcPr>
            <w:tcW w:w="817" w:type="dxa"/>
            <w:vAlign w:val="center"/>
          </w:tcPr>
          <w:p w14:paraId="20E332DC" w14:textId="77777777" w:rsidR="00455A1E" w:rsidRPr="00CC66F2" w:rsidRDefault="00455A1E" w:rsidP="00312AB4">
            <w:pPr>
              <w:pStyle w:val="Prrafodelista"/>
              <w:numPr>
                <w:ilvl w:val="0"/>
                <w:numId w:val="27"/>
              </w:numPr>
              <w:spacing w:after="200" w:line="276" w:lineRule="auto"/>
              <w:jc w:val="center"/>
              <w:rPr>
                <w:rFonts w:cs="Tahoma"/>
                <w:b/>
                <w:sz w:val="24"/>
                <w:szCs w:val="24"/>
                <w:lang w:val="es-CR"/>
              </w:rPr>
            </w:pPr>
          </w:p>
        </w:tc>
        <w:tc>
          <w:tcPr>
            <w:tcW w:w="8363" w:type="dxa"/>
            <w:vAlign w:val="center"/>
          </w:tcPr>
          <w:p w14:paraId="20E332DD" w14:textId="77777777" w:rsidR="00455A1E" w:rsidRPr="00474B23" w:rsidRDefault="00CC66F2" w:rsidP="00B54E9B">
            <w:pPr>
              <w:spacing w:after="200" w:line="276" w:lineRule="auto"/>
              <w:rPr>
                <w:rFonts w:cs="Tahoma"/>
                <w:b/>
                <w:sz w:val="24"/>
                <w:szCs w:val="24"/>
                <w:lang w:val="es-CR"/>
              </w:rPr>
            </w:pPr>
            <w:r>
              <w:rPr>
                <w:rFonts w:cs="Tahoma"/>
                <w:b/>
                <w:sz w:val="24"/>
                <w:szCs w:val="24"/>
                <w:lang w:val="es-CR"/>
              </w:rPr>
              <w:t>ADJUDICACIÓN</w:t>
            </w:r>
            <w:r w:rsidR="00B54E9B">
              <w:rPr>
                <w:rFonts w:cs="Tahoma"/>
                <w:b/>
                <w:sz w:val="24"/>
                <w:szCs w:val="24"/>
                <w:lang w:val="es-CR"/>
              </w:rPr>
              <w:t>……………………………………………………………………</w:t>
            </w:r>
          </w:p>
        </w:tc>
        <w:tc>
          <w:tcPr>
            <w:tcW w:w="1166" w:type="dxa"/>
            <w:vAlign w:val="center"/>
          </w:tcPr>
          <w:p w14:paraId="20E332DE" w14:textId="77777777" w:rsidR="00455A1E" w:rsidRPr="00474B23" w:rsidRDefault="00B54E9B" w:rsidP="00B54E9B">
            <w:pPr>
              <w:spacing w:after="200" w:line="276" w:lineRule="auto"/>
              <w:jc w:val="center"/>
              <w:rPr>
                <w:rFonts w:cs="Tahoma"/>
                <w:b/>
                <w:sz w:val="24"/>
                <w:szCs w:val="24"/>
                <w:lang w:val="es-CR"/>
              </w:rPr>
            </w:pPr>
            <w:r>
              <w:rPr>
                <w:rFonts w:cs="Tahoma"/>
                <w:b/>
                <w:sz w:val="24"/>
                <w:szCs w:val="24"/>
                <w:lang w:val="es-CR"/>
              </w:rPr>
              <w:t>19</w:t>
            </w:r>
          </w:p>
        </w:tc>
      </w:tr>
      <w:tr w:rsidR="00455A1E" w14:paraId="20E332E3" w14:textId="77777777" w:rsidTr="00312AB4">
        <w:tc>
          <w:tcPr>
            <w:tcW w:w="817" w:type="dxa"/>
            <w:vAlign w:val="center"/>
          </w:tcPr>
          <w:p w14:paraId="20E332E0" w14:textId="77777777" w:rsidR="00455A1E" w:rsidRPr="00CC66F2" w:rsidRDefault="00455A1E" w:rsidP="00312AB4">
            <w:pPr>
              <w:pStyle w:val="Prrafodelista"/>
              <w:numPr>
                <w:ilvl w:val="0"/>
                <w:numId w:val="27"/>
              </w:numPr>
              <w:spacing w:after="200" w:line="276" w:lineRule="auto"/>
              <w:jc w:val="center"/>
              <w:rPr>
                <w:rFonts w:cs="Tahoma"/>
                <w:b/>
                <w:sz w:val="24"/>
                <w:szCs w:val="24"/>
                <w:lang w:val="es-CR"/>
              </w:rPr>
            </w:pPr>
          </w:p>
        </w:tc>
        <w:tc>
          <w:tcPr>
            <w:tcW w:w="8363" w:type="dxa"/>
            <w:vAlign w:val="center"/>
          </w:tcPr>
          <w:p w14:paraId="20E332E1" w14:textId="77777777" w:rsidR="00455A1E" w:rsidRPr="00474B23" w:rsidRDefault="00CC66F2" w:rsidP="00B54E9B">
            <w:pPr>
              <w:spacing w:after="200" w:line="276" w:lineRule="auto"/>
              <w:rPr>
                <w:rFonts w:cs="Tahoma"/>
                <w:b/>
                <w:sz w:val="24"/>
                <w:szCs w:val="24"/>
                <w:lang w:val="es-CR"/>
              </w:rPr>
            </w:pPr>
            <w:r>
              <w:rPr>
                <w:rFonts w:cs="Tahoma"/>
                <w:b/>
                <w:sz w:val="24"/>
                <w:szCs w:val="24"/>
                <w:lang w:val="es-CR"/>
              </w:rPr>
              <w:t>CONDICIONES GENERALES</w:t>
            </w:r>
            <w:r w:rsidR="00B54E9B">
              <w:rPr>
                <w:rFonts w:cs="Tahoma"/>
                <w:b/>
                <w:sz w:val="24"/>
                <w:szCs w:val="24"/>
                <w:lang w:val="es-CR"/>
              </w:rPr>
              <w:t>…………………………………………………….</w:t>
            </w:r>
          </w:p>
        </w:tc>
        <w:tc>
          <w:tcPr>
            <w:tcW w:w="1166" w:type="dxa"/>
            <w:vAlign w:val="center"/>
          </w:tcPr>
          <w:p w14:paraId="20E332E2" w14:textId="77777777" w:rsidR="00455A1E" w:rsidRPr="00474B23" w:rsidRDefault="00B54E9B" w:rsidP="00B54E9B">
            <w:pPr>
              <w:spacing w:after="200" w:line="276" w:lineRule="auto"/>
              <w:jc w:val="center"/>
              <w:rPr>
                <w:rFonts w:cs="Tahoma"/>
                <w:b/>
                <w:sz w:val="24"/>
                <w:szCs w:val="24"/>
                <w:lang w:val="es-CR"/>
              </w:rPr>
            </w:pPr>
            <w:r>
              <w:rPr>
                <w:rFonts w:cs="Tahoma"/>
                <w:b/>
                <w:sz w:val="24"/>
                <w:szCs w:val="24"/>
                <w:lang w:val="es-CR"/>
              </w:rPr>
              <w:t>19</w:t>
            </w:r>
          </w:p>
        </w:tc>
      </w:tr>
      <w:tr w:rsidR="00455A1E" w14:paraId="20E332E7" w14:textId="77777777" w:rsidTr="00312AB4">
        <w:tc>
          <w:tcPr>
            <w:tcW w:w="817" w:type="dxa"/>
            <w:vAlign w:val="center"/>
          </w:tcPr>
          <w:p w14:paraId="20E332E4" w14:textId="77777777" w:rsidR="00455A1E" w:rsidRPr="00474B23" w:rsidRDefault="00455A1E" w:rsidP="00312AB4">
            <w:pPr>
              <w:pStyle w:val="Prrafodelista"/>
              <w:numPr>
                <w:ilvl w:val="0"/>
                <w:numId w:val="27"/>
              </w:numPr>
              <w:spacing w:after="200" w:line="276" w:lineRule="auto"/>
              <w:jc w:val="center"/>
              <w:rPr>
                <w:rFonts w:cs="Tahoma"/>
                <w:b/>
                <w:sz w:val="24"/>
                <w:szCs w:val="24"/>
                <w:lang w:val="es-CR"/>
              </w:rPr>
            </w:pPr>
          </w:p>
        </w:tc>
        <w:tc>
          <w:tcPr>
            <w:tcW w:w="8363" w:type="dxa"/>
            <w:vAlign w:val="center"/>
          </w:tcPr>
          <w:p w14:paraId="20E332E5" w14:textId="77777777" w:rsidR="00455A1E" w:rsidRPr="00474B23" w:rsidRDefault="009C48C9" w:rsidP="00B54E9B">
            <w:pPr>
              <w:spacing w:after="200" w:line="276" w:lineRule="auto"/>
              <w:rPr>
                <w:rFonts w:cs="Tahoma"/>
                <w:b/>
                <w:sz w:val="24"/>
                <w:szCs w:val="24"/>
                <w:lang w:val="es-CR"/>
              </w:rPr>
            </w:pPr>
            <w:r>
              <w:rPr>
                <w:rFonts w:cs="Tahoma"/>
                <w:b/>
                <w:sz w:val="24"/>
                <w:szCs w:val="24"/>
                <w:lang w:val="es-CR"/>
              </w:rPr>
              <w:t>ASPECTOS LEGALES</w:t>
            </w:r>
            <w:r w:rsidR="00B54E9B">
              <w:rPr>
                <w:rFonts w:cs="Tahoma"/>
                <w:b/>
                <w:sz w:val="24"/>
                <w:szCs w:val="24"/>
                <w:lang w:val="es-CR"/>
              </w:rPr>
              <w:t>……………………………………………………………...</w:t>
            </w:r>
          </w:p>
        </w:tc>
        <w:tc>
          <w:tcPr>
            <w:tcW w:w="1166" w:type="dxa"/>
            <w:vAlign w:val="center"/>
          </w:tcPr>
          <w:p w14:paraId="20E332E6" w14:textId="77777777" w:rsidR="00455A1E" w:rsidRPr="00474B23" w:rsidRDefault="00B54E9B" w:rsidP="00B54E9B">
            <w:pPr>
              <w:spacing w:after="200" w:line="276" w:lineRule="auto"/>
              <w:jc w:val="center"/>
              <w:rPr>
                <w:rFonts w:cs="Tahoma"/>
                <w:b/>
                <w:sz w:val="24"/>
                <w:szCs w:val="24"/>
                <w:lang w:val="es-CR"/>
              </w:rPr>
            </w:pPr>
            <w:r>
              <w:rPr>
                <w:rFonts w:cs="Tahoma"/>
                <w:b/>
                <w:sz w:val="24"/>
                <w:szCs w:val="24"/>
                <w:lang w:val="es-CR"/>
              </w:rPr>
              <w:t>28</w:t>
            </w:r>
          </w:p>
        </w:tc>
      </w:tr>
      <w:tr w:rsidR="009C48C9" w14:paraId="20E332EB" w14:textId="77777777" w:rsidTr="00312AB4">
        <w:tc>
          <w:tcPr>
            <w:tcW w:w="817" w:type="dxa"/>
            <w:vAlign w:val="center"/>
          </w:tcPr>
          <w:p w14:paraId="20E332E8" w14:textId="77777777" w:rsidR="009C48C9" w:rsidRPr="00474B23" w:rsidRDefault="009C48C9" w:rsidP="00312AB4">
            <w:pPr>
              <w:pStyle w:val="Prrafodelista"/>
              <w:numPr>
                <w:ilvl w:val="0"/>
                <w:numId w:val="27"/>
              </w:numPr>
              <w:spacing w:after="200" w:line="276" w:lineRule="auto"/>
              <w:jc w:val="center"/>
              <w:rPr>
                <w:rFonts w:cs="Tahoma"/>
                <w:b/>
                <w:sz w:val="24"/>
                <w:szCs w:val="24"/>
              </w:rPr>
            </w:pPr>
          </w:p>
        </w:tc>
        <w:tc>
          <w:tcPr>
            <w:tcW w:w="8363" w:type="dxa"/>
            <w:vAlign w:val="center"/>
          </w:tcPr>
          <w:p w14:paraId="20E332E9" w14:textId="77777777" w:rsidR="009C48C9" w:rsidRPr="00474B23" w:rsidRDefault="009C48C9" w:rsidP="00B54E9B">
            <w:pPr>
              <w:spacing w:after="200" w:line="276" w:lineRule="auto"/>
              <w:rPr>
                <w:rFonts w:cs="Tahoma"/>
                <w:b/>
                <w:sz w:val="24"/>
                <w:szCs w:val="24"/>
              </w:rPr>
            </w:pPr>
            <w:r>
              <w:rPr>
                <w:rFonts w:cs="Tahoma"/>
                <w:b/>
                <w:sz w:val="24"/>
                <w:szCs w:val="24"/>
              </w:rPr>
              <w:t>DEL ADJUDICATARIO O CONTRATISTA</w:t>
            </w:r>
            <w:r w:rsidR="00B54E9B">
              <w:rPr>
                <w:rFonts w:cs="Tahoma"/>
                <w:b/>
                <w:sz w:val="24"/>
                <w:szCs w:val="24"/>
              </w:rPr>
              <w:t>…………………………………….</w:t>
            </w:r>
          </w:p>
        </w:tc>
        <w:tc>
          <w:tcPr>
            <w:tcW w:w="1166" w:type="dxa"/>
            <w:vAlign w:val="center"/>
          </w:tcPr>
          <w:p w14:paraId="20E332EA" w14:textId="77777777" w:rsidR="009C48C9" w:rsidRPr="00474B23" w:rsidRDefault="00B54E9B" w:rsidP="006F2D05">
            <w:pPr>
              <w:spacing w:after="200" w:line="276" w:lineRule="auto"/>
              <w:jc w:val="center"/>
              <w:rPr>
                <w:rFonts w:cs="Tahoma"/>
                <w:b/>
                <w:sz w:val="24"/>
                <w:szCs w:val="24"/>
              </w:rPr>
            </w:pPr>
            <w:r>
              <w:rPr>
                <w:rFonts w:cs="Tahoma"/>
                <w:b/>
                <w:sz w:val="24"/>
                <w:szCs w:val="24"/>
              </w:rPr>
              <w:t>3</w:t>
            </w:r>
            <w:r w:rsidR="006F2D05">
              <w:rPr>
                <w:rFonts w:cs="Tahoma"/>
                <w:b/>
                <w:sz w:val="24"/>
                <w:szCs w:val="24"/>
              </w:rPr>
              <w:t>2</w:t>
            </w:r>
          </w:p>
        </w:tc>
      </w:tr>
      <w:tr w:rsidR="009C48C9" w14:paraId="20E332EF" w14:textId="77777777" w:rsidTr="00312AB4">
        <w:tc>
          <w:tcPr>
            <w:tcW w:w="817" w:type="dxa"/>
            <w:vAlign w:val="center"/>
          </w:tcPr>
          <w:p w14:paraId="20E332EC" w14:textId="77777777" w:rsidR="009C48C9" w:rsidRPr="00474B23" w:rsidRDefault="009C48C9" w:rsidP="00B54E9B">
            <w:pPr>
              <w:spacing w:after="200" w:line="276" w:lineRule="auto"/>
              <w:jc w:val="center"/>
              <w:rPr>
                <w:rFonts w:cs="Tahoma"/>
                <w:b/>
                <w:sz w:val="24"/>
                <w:szCs w:val="24"/>
              </w:rPr>
            </w:pPr>
          </w:p>
        </w:tc>
        <w:tc>
          <w:tcPr>
            <w:tcW w:w="8363" w:type="dxa"/>
            <w:vAlign w:val="center"/>
          </w:tcPr>
          <w:p w14:paraId="20E332ED" w14:textId="77777777" w:rsidR="009C48C9" w:rsidRPr="009C48C9" w:rsidRDefault="009C48C9" w:rsidP="00B54E9B">
            <w:pPr>
              <w:spacing w:after="200" w:line="276" w:lineRule="auto"/>
              <w:rPr>
                <w:rFonts w:cs="Tahoma"/>
                <w:b/>
                <w:sz w:val="24"/>
                <w:szCs w:val="24"/>
                <w:lang w:val="es-CR"/>
              </w:rPr>
            </w:pPr>
            <w:r w:rsidRPr="009C48C9">
              <w:rPr>
                <w:rFonts w:cs="Tahoma"/>
                <w:b/>
                <w:sz w:val="24"/>
                <w:szCs w:val="24"/>
                <w:lang w:val="es-CR"/>
              </w:rPr>
              <w:t xml:space="preserve">ANEXO </w:t>
            </w:r>
            <w:r>
              <w:rPr>
                <w:rFonts w:cs="Tahoma"/>
                <w:b/>
                <w:sz w:val="24"/>
                <w:szCs w:val="24"/>
                <w:lang w:val="es-CR"/>
              </w:rPr>
              <w:t>1 Descripción de los ítems por adquirir</w:t>
            </w:r>
            <w:r w:rsidR="00B54E9B">
              <w:rPr>
                <w:rFonts w:cs="Tahoma"/>
                <w:b/>
                <w:sz w:val="24"/>
                <w:szCs w:val="24"/>
                <w:lang w:val="es-CR"/>
              </w:rPr>
              <w:t>…………………………..</w:t>
            </w:r>
          </w:p>
        </w:tc>
        <w:tc>
          <w:tcPr>
            <w:tcW w:w="1166" w:type="dxa"/>
            <w:vAlign w:val="center"/>
          </w:tcPr>
          <w:p w14:paraId="20E332EE" w14:textId="77777777" w:rsidR="009C48C9" w:rsidRPr="009C48C9" w:rsidRDefault="00B54E9B" w:rsidP="00B54E9B">
            <w:pPr>
              <w:spacing w:after="200" w:line="276" w:lineRule="auto"/>
              <w:jc w:val="center"/>
              <w:rPr>
                <w:rFonts w:cs="Tahoma"/>
                <w:b/>
                <w:sz w:val="24"/>
                <w:szCs w:val="24"/>
                <w:lang w:val="es-CR"/>
              </w:rPr>
            </w:pPr>
            <w:r>
              <w:rPr>
                <w:rFonts w:cs="Tahoma"/>
                <w:b/>
                <w:sz w:val="24"/>
                <w:szCs w:val="24"/>
                <w:lang w:val="es-CR"/>
              </w:rPr>
              <w:t>34</w:t>
            </w:r>
          </w:p>
        </w:tc>
      </w:tr>
      <w:tr w:rsidR="009C48C9" w14:paraId="20E332F3" w14:textId="77777777" w:rsidTr="00312AB4">
        <w:tc>
          <w:tcPr>
            <w:tcW w:w="817" w:type="dxa"/>
            <w:vAlign w:val="center"/>
          </w:tcPr>
          <w:p w14:paraId="20E332F0" w14:textId="77777777" w:rsidR="009C48C9" w:rsidRPr="009C48C9" w:rsidRDefault="009C48C9" w:rsidP="00B54E9B">
            <w:pPr>
              <w:spacing w:after="200" w:line="276" w:lineRule="auto"/>
              <w:jc w:val="center"/>
              <w:rPr>
                <w:rFonts w:cs="Tahoma"/>
                <w:b/>
                <w:sz w:val="24"/>
                <w:szCs w:val="24"/>
                <w:lang w:val="es-CR"/>
              </w:rPr>
            </w:pPr>
          </w:p>
        </w:tc>
        <w:tc>
          <w:tcPr>
            <w:tcW w:w="8363" w:type="dxa"/>
            <w:vAlign w:val="center"/>
          </w:tcPr>
          <w:p w14:paraId="20E332F1" w14:textId="77777777" w:rsidR="009C48C9" w:rsidRPr="009C48C9" w:rsidRDefault="009C48C9" w:rsidP="00B54E9B">
            <w:pPr>
              <w:spacing w:after="200" w:line="276" w:lineRule="auto"/>
              <w:rPr>
                <w:rFonts w:cs="Tahoma"/>
                <w:b/>
                <w:sz w:val="24"/>
                <w:szCs w:val="24"/>
                <w:lang w:val="es-CR"/>
              </w:rPr>
            </w:pPr>
            <w:r>
              <w:rPr>
                <w:rFonts w:cs="Tahoma"/>
                <w:b/>
                <w:sz w:val="24"/>
                <w:szCs w:val="24"/>
                <w:lang w:val="es-CR"/>
              </w:rPr>
              <w:t>ANEXO 2</w:t>
            </w:r>
            <w:r w:rsidR="00312AB4">
              <w:rPr>
                <w:rFonts w:cs="Tahoma"/>
                <w:b/>
                <w:sz w:val="24"/>
                <w:szCs w:val="24"/>
                <w:lang w:val="es-CR"/>
              </w:rPr>
              <w:t xml:space="preserve"> Requisitos para el ingreso al BCCR……………………………...</w:t>
            </w:r>
          </w:p>
        </w:tc>
        <w:tc>
          <w:tcPr>
            <w:tcW w:w="1166" w:type="dxa"/>
            <w:vAlign w:val="center"/>
          </w:tcPr>
          <w:p w14:paraId="20E332F2" w14:textId="77777777" w:rsidR="009C48C9" w:rsidRPr="009C48C9" w:rsidRDefault="00B54E9B" w:rsidP="00B54E9B">
            <w:pPr>
              <w:spacing w:after="200" w:line="276" w:lineRule="auto"/>
              <w:jc w:val="center"/>
              <w:rPr>
                <w:rFonts w:cs="Tahoma"/>
                <w:b/>
                <w:sz w:val="24"/>
                <w:szCs w:val="24"/>
                <w:lang w:val="es-CR"/>
              </w:rPr>
            </w:pPr>
            <w:r>
              <w:rPr>
                <w:rFonts w:cs="Tahoma"/>
                <w:b/>
                <w:sz w:val="24"/>
                <w:szCs w:val="24"/>
                <w:lang w:val="es-CR"/>
              </w:rPr>
              <w:t>38</w:t>
            </w:r>
          </w:p>
        </w:tc>
      </w:tr>
    </w:tbl>
    <w:p w14:paraId="20E332F4" w14:textId="77777777" w:rsidR="00455A1E" w:rsidRDefault="00455A1E">
      <w:pPr>
        <w:spacing w:after="200" w:line="276" w:lineRule="auto"/>
        <w:rPr>
          <w:rFonts w:cs="Tahoma"/>
          <w:b/>
          <w:sz w:val="24"/>
          <w:szCs w:val="24"/>
        </w:rPr>
      </w:pPr>
    </w:p>
    <w:p w14:paraId="20E332F5" w14:textId="77777777" w:rsidR="00455A1E" w:rsidRDefault="00455A1E">
      <w:pPr>
        <w:spacing w:after="200" w:line="276" w:lineRule="auto"/>
        <w:rPr>
          <w:rFonts w:cs="Tahoma"/>
          <w:b/>
          <w:sz w:val="24"/>
          <w:szCs w:val="24"/>
        </w:rPr>
      </w:pPr>
      <w:r>
        <w:rPr>
          <w:rFonts w:cs="Tahoma"/>
          <w:b/>
          <w:sz w:val="24"/>
          <w:szCs w:val="24"/>
        </w:rPr>
        <w:br w:type="page"/>
      </w:r>
    </w:p>
    <w:p w14:paraId="20E332F6" w14:textId="77777777" w:rsidR="00912C4A" w:rsidRPr="002033CA" w:rsidRDefault="00912C4A" w:rsidP="00912C4A">
      <w:pPr>
        <w:widowControl w:val="0"/>
        <w:autoSpaceDE w:val="0"/>
        <w:autoSpaceDN w:val="0"/>
        <w:adjustRightInd w:val="0"/>
        <w:spacing w:after="120"/>
        <w:ind w:right="337"/>
        <w:jc w:val="center"/>
        <w:rPr>
          <w:rFonts w:cs="Tahoma"/>
          <w:b/>
          <w:sz w:val="24"/>
          <w:szCs w:val="24"/>
        </w:rPr>
      </w:pPr>
      <w:r w:rsidRPr="002033CA">
        <w:rPr>
          <w:rFonts w:cs="Tahoma"/>
          <w:b/>
          <w:sz w:val="24"/>
          <w:szCs w:val="24"/>
        </w:rPr>
        <w:lastRenderedPageBreak/>
        <w:t xml:space="preserve">LICITACIÓN </w:t>
      </w:r>
      <w:r w:rsidR="00DD1209">
        <w:rPr>
          <w:rFonts w:cs="Tahoma"/>
          <w:b/>
          <w:sz w:val="24"/>
          <w:szCs w:val="24"/>
        </w:rPr>
        <w:t>PÚBLICA</w:t>
      </w:r>
    </w:p>
    <w:p w14:paraId="20E332F7" w14:textId="77777777" w:rsidR="00912C4A" w:rsidRPr="002033CA" w:rsidRDefault="00912C4A" w:rsidP="00912C4A">
      <w:pPr>
        <w:widowControl w:val="0"/>
        <w:autoSpaceDE w:val="0"/>
        <w:autoSpaceDN w:val="0"/>
        <w:adjustRightInd w:val="0"/>
        <w:spacing w:after="120"/>
        <w:ind w:right="337"/>
        <w:jc w:val="center"/>
        <w:rPr>
          <w:rFonts w:cs="Tahoma"/>
          <w:b/>
          <w:sz w:val="24"/>
          <w:szCs w:val="24"/>
        </w:rPr>
      </w:pPr>
      <w:r w:rsidRPr="002033CA">
        <w:rPr>
          <w:rFonts w:cs="Tahoma"/>
          <w:b/>
          <w:sz w:val="24"/>
          <w:szCs w:val="24"/>
        </w:rPr>
        <w:t>20</w:t>
      </w:r>
      <w:r w:rsidR="001F41CD">
        <w:rPr>
          <w:rFonts w:cs="Tahoma"/>
          <w:b/>
          <w:sz w:val="24"/>
          <w:szCs w:val="24"/>
        </w:rPr>
        <w:t>1</w:t>
      </w:r>
      <w:r w:rsidR="00DD1209">
        <w:rPr>
          <w:rFonts w:cs="Tahoma"/>
          <w:b/>
          <w:sz w:val="24"/>
          <w:szCs w:val="24"/>
        </w:rPr>
        <w:t>4</w:t>
      </w:r>
      <w:r w:rsidRPr="002033CA">
        <w:rPr>
          <w:rFonts w:cs="Tahoma"/>
          <w:b/>
          <w:sz w:val="24"/>
          <w:szCs w:val="24"/>
        </w:rPr>
        <w:t>L</w:t>
      </w:r>
      <w:r w:rsidR="00DD1209">
        <w:rPr>
          <w:rFonts w:cs="Tahoma"/>
          <w:b/>
          <w:sz w:val="24"/>
          <w:szCs w:val="24"/>
        </w:rPr>
        <w:t>N</w:t>
      </w:r>
      <w:r w:rsidRPr="002033CA">
        <w:rPr>
          <w:rFonts w:cs="Tahoma"/>
          <w:b/>
          <w:sz w:val="24"/>
          <w:szCs w:val="24"/>
        </w:rPr>
        <w:t>-</w:t>
      </w:r>
      <w:r w:rsidR="001C3A89">
        <w:rPr>
          <w:rFonts w:cs="Tahoma"/>
          <w:b/>
          <w:sz w:val="24"/>
          <w:szCs w:val="24"/>
        </w:rPr>
        <w:t>000007</w:t>
      </w:r>
      <w:r w:rsidRPr="002033CA">
        <w:rPr>
          <w:rFonts w:cs="Tahoma"/>
          <w:b/>
          <w:sz w:val="24"/>
          <w:szCs w:val="24"/>
        </w:rPr>
        <w:t>-BCCR</w:t>
      </w:r>
    </w:p>
    <w:p w14:paraId="20E332F8" w14:textId="77777777" w:rsidR="001C3A89" w:rsidRDefault="00912C4A" w:rsidP="00912C4A">
      <w:pPr>
        <w:pStyle w:val="Piedepgina"/>
        <w:spacing w:after="120"/>
        <w:jc w:val="center"/>
        <w:rPr>
          <w:rFonts w:cs="Tahoma"/>
          <w:b/>
          <w:bCs/>
          <w:caps/>
          <w:sz w:val="24"/>
          <w:szCs w:val="24"/>
        </w:rPr>
      </w:pPr>
      <w:r w:rsidRPr="002033CA">
        <w:rPr>
          <w:rFonts w:cs="Tahoma"/>
          <w:b/>
          <w:bCs/>
          <w:sz w:val="24"/>
          <w:szCs w:val="24"/>
        </w:rPr>
        <w:t xml:space="preserve">ADQUISICIÓN DE </w:t>
      </w:r>
      <w:r w:rsidR="00A317AA">
        <w:rPr>
          <w:rFonts w:cs="Tahoma"/>
          <w:b/>
          <w:bCs/>
          <w:caps/>
          <w:sz w:val="24"/>
          <w:szCs w:val="24"/>
        </w:rPr>
        <w:t xml:space="preserve">EQUIPO de almacenamiento </w:t>
      </w:r>
    </w:p>
    <w:p w14:paraId="20E332F9" w14:textId="77777777" w:rsidR="00912C4A" w:rsidRPr="002033CA" w:rsidRDefault="00321199" w:rsidP="00912C4A">
      <w:pPr>
        <w:pStyle w:val="Piedepgina"/>
        <w:spacing w:after="120"/>
        <w:jc w:val="center"/>
        <w:rPr>
          <w:rFonts w:cs="Tahoma"/>
          <w:b/>
          <w:bCs/>
          <w:sz w:val="24"/>
          <w:szCs w:val="24"/>
        </w:rPr>
      </w:pPr>
      <w:r>
        <w:rPr>
          <w:rFonts w:cs="Tahoma"/>
          <w:b/>
          <w:bCs/>
          <w:caps/>
          <w:sz w:val="24"/>
          <w:szCs w:val="24"/>
        </w:rPr>
        <w:t>en la modalidad de entrega según demanda</w:t>
      </w:r>
    </w:p>
    <w:p w14:paraId="20E332FA" w14:textId="77777777" w:rsidR="00912C4A" w:rsidRPr="001F41CD" w:rsidRDefault="00912C4A" w:rsidP="00912C4A">
      <w:pPr>
        <w:pStyle w:val="Textoindependiente"/>
        <w:widowControl w:val="0"/>
        <w:rPr>
          <w:rFonts w:ascii="Tahoma" w:hAnsi="Tahoma" w:cs="Tahoma"/>
          <w:b w:val="0"/>
          <w:sz w:val="20"/>
          <w:lang w:val="es-CR"/>
        </w:rPr>
      </w:pPr>
    </w:p>
    <w:p w14:paraId="20E332FB" w14:textId="11490A7E" w:rsidR="00912C4A" w:rsidRDefault="00102CBC" w:rsidP="009E6852">
      <w:pPr>
        <w:jc w:val="both"/>
      </w:pPr>
      <w:r w:rsidRPr="00F2609E">
        <w:t xml:space="preserve">El Departamento de Proveeduría del Banco Central de Costa Rica (BCCR) recibirá ofertas por escrito hasta las </w:t>
      </w:r>
      <w:r w:rsidR="001C3A89">
        <w:rPr>
          <w:b/>
        </w:rPr>
        <w:t>10:00</w:t>
      </w:r>
      <w:r w:rsidR="00844361" w:rsidRPr="009E6852">
        <w:rPr>
          <w:b/>
        </w:rPr>
        <w:t xml:space="preserve"> horas del día </w:t>
      </w:r>
      <w:r w:rsidR="004B7970">
        <w:rPr>
          <w:b/>
        </w:rPr>
        <w:t>07</w:t>
      </w:r>
      <w:r w:rsidR="0090396A" w:rsidRPr="009E6852">
        <w:rPr>
          <w:b/>
        </w:rPr>
        <w:t xml:space="preserve"> </w:t>
      </w:r>
      <w:r w:rsidR="00844361" w:rsidRPr="009E6852">
        <w:rPr>
          <w:b/>
        </w:rPr>
        <w:t xml:space="preserve">de </w:t>
      </w:r>
      <w:r w:rsidR="004B7970">
        <w:rPr>
          <w:b/>
        </w:rPr>
        <w:t>jul</w:t>
      </w:r>
      <w:r w:rsidR="001C3A89">
        <w:rPr>
          <w:b/>
        </w:rPr>
        <w:t>io</w:t>
      </w:r>
      <w:r w:rsidR="0090396A" w:rsidRPr="009E6852">
        <w:rPr>
          <w:b/>
        </w:rPr>
        <w:t xml:space="preserve"> </w:t>
      </w:r>
      <w:r w:rsidRPr="009E6852">
        <w:rPr>
          <w:b/>
        </w:rPr>
        <w:t>del 201</w:t>
      </w:r>
      <w:r w:rsidR="00DD1209" w:rsidRPr="009E6852">
        <w:rPr>
          <w:b/>
        </w:rPr>
        <w:t>4</w:t>
      </w:r>
      <w:r w:rsidRPr="00F2609E">
        <w:t>, según reloj marcador de la Proveeduría, para la adquisición de lo siguiente:</w:t>
      </w:r>
    </w:p>
    <w:p w14:paraId="20E332FC" w14:textId="77777777" w:rsidR="00361BA5" w:rsidRDefault="00361BA5" w:rsidP="00102CBC">
      <w:pPr>
        <w:pStyle w:val="Textoindependiente"/>
        <w:widowControl w:val="0"/>
        <w:rPr>
          <w:rFonts w:ascii="Tahoma" w:hAnsi="Tahoma" w:cs="Tahoma"/>
          <w:b w:val="0"/>
          <w:sz w:val="22"/>
          <w:szCs w:val="22"/>
        </w:rPr>
      </w:pPr>
    </w:p>
    <w:p w14:paraId="20E332FD" w14:textId="77777777" w:rsidR="00DD1209" w:rsidRDefault="00DD1209" w:rsidP="00321199">
      <w:pPr>
        <w:pStyle w:val="Sangradetextonormal"/>
        <w:spacing w:after="0"/>
        <w:ind w:left="0" w:right="-8"/>
        <w:jc w:val="both"/>
        <w:rPr>
          <w:rFonts w:cs="Tahoma"/>
          <w:b/>
          <w:lang w:eastAsia="es-ES"/>
        </w:rPr>
      </w:pPr>
      <w:bookmarkStart w:id="1" w:name="_Toc234204894"/>
      <w:r w:rsidRPr="00F3418F">
        <w:rPr>
          <w:rFonts w:cs="Tahoma"/>
          <w:b/>
          <w:bCs/>
          <w:caps/>
        </w:rPr>
        <w:t xml:space="preserve">RENGLÓN ÚNICO: </w:t>
      </w:r>
      <w:r w:rsidR="00321199" w:rsidRPr="00985270">
        <w:rPr>
          <w:rFonts w:cs="Tahoma"/>
          <w:b/>
          <w:lang w:eastAsia="es-ES"/>
        </w:rPr>
        <w:t xml:space="preserve">ADQUISICIÓN DE </w:t>
      </w:r>
      <w:r w:rsidR="00A317AA">
        <w:rPr>
          <w:rFonts w:cs="Tahoma"/>
          <w:b/>
          <w:lang w:eastAsia="es-ES"/>
        </w:rPr>
        <w:t xml:space="preserve">EQUIPO DE </w:t>
      </w:r>
      <w:r w:rsidR="00321199" w:rsidRPr="00985270">
        <w:rPr>
          <w:rFonts w:cs="Tahoma"/>
          <w:b/>
          <w:lang w:eastAsia="es-ES"/>
        </w:rPr>
        <w:t>ALMACENAMIENTO EN LA MODALIDAD DE ENTREGA SEGÚN DEMANDA, según condiciones y especificaciones del presente cartel.</w:t>
      </w:r>
    </w:p>
    <w:p w14:paraId="20E332FE" w14:textId="77777777" w:rsidR="003E6C82" w:rsidRDefault="003E6C82" w:rsidP="00321199">
      <w:pPr>
        <w:pStyle w:val="Sangradetextonormal"/>
        <w:spacing w:after="0"/>
        <w:ind w:left="0" w:right="-8"/>
        <w:jc w:val="both"/>
        <w:rPr>
          <w:rFonts w:cs="Tahoma"/>
          <w:b/>
          <w:lang w:eastAsia="es-ES"/>
        </w:rPr>
      </w:pPr>
    </w:p>
    <w:p w14:paraId="20E332FF" w14:textId="4AF68835" w:rsidR="0012034B" w:rsidRPr="003E6C82" w:rsidRDefault="003E6C82" w:rsidP="003E6C82">
      <w:pPr>
        <w:jc w:val="both"/>
      </w:pPr>
      <w:r w:rsidRPr="003E6C82">
        <w:rPr>
          <w:b/>
          <w:u w:val="single"/>
        </w:rPr>
        <w:t>REUNIÓN PREVIA A RECEPCIÓN DE OFERTAS</w:t>
      </w:r>
      <w:r w:rsidRPr="003E6C82">
        <w:rPr>
          <w:b/>
        </w:rPr>
        <w:t>:</w:t>
      </w:r>
      <w:r w:rsidRPr="003E6C82">
        <w:t xml:space="preserve"> A los interesados en participar en esta contratación, se les invita a asistir a la reunión y visita que se r</w:t>
      </w:r>
      <w:r w:rsidR="004B7970">
        <w:t>ealizará por única vez el día 19</w:t>
      </w:r>
      <w:r w:rsidR="00C759FD">
        <w:t xml:space="preserve"> de junio del 2014 a las 14</w:t>
      </w:r>
      <w:r w:rsidRPr="003E6C82">
        <w:t>:00 horas en las oficinas del Departamento de Proveeduría. Dicha reunión estará dirigida por el Encargado General de la Contratación designado por el BCCR, con la finalidad de evacuar consultas en cuanto a los alcances de la contratación</w:t>
      </w:r>
    </w:p>
    <w:p w14:paraId="20E33300" w14:textId="77777777" w:rsidR="00912C4A" w:rsidRPr="001C3A89" w:rsidRDefault="00912C4A" w:rsidP="00312AB4">
      <w:pPr>
        <w:pStyle w:val="Ttulo1"/>
        <w:numPr>
          <w:ilvl w:val="0"/>
          <w:numId w:val="2"/>
        </w:numPr>
        <w:shd w:val="clear" w:color="auto" w:fill="auto"/>
        <w:spacing w:after="120"/>
        <w:jc w:val="center"/>
        <w:rPr>
          <w:rFonts w:ascii="Tahoma" w:hAnsi="Tahoma" w:cs="Tahoma"/>
          <w:sz w:val="22"/>
          <w:szCs w:val="22"/>
        </w:rPr>
      </w:pPr>
      <w:bookmarkStart w:id="2" w:name="_Toc387153671"/>
      <w:r w:rsidRPr="001C3A89">
        <w:rPr>
          <w:rFonts w:ascii="Tahoma" w:hAnsi="Tahoma" w:cs="Tahoma"/>
          <w:sz w:val="22"/>
          <w:szCs w:val="22"/>
        </w:rPr>
        <w:t>ADMISIBILIDAD DE LAS OFERTAS</w:t>
      </w:r>
      <w:bookmarkEnd w:id="1"/>
      <w:bookmarkEnd w:id="2"/>
    </w:p>
    <w:p w14:paraId="20E33301" w14:textId="77777777" w:rsidR="00321199" w:rsidRPr="001C3A89" w:rsidRDefault="00321199" w:rsidP="00312AB4">
      <w:pPr>
        <w:pStyle w:val="Ttulo1"/>
        <w:keepNext w:val="0"/>
        <w:widowControl w:val="0"/>
        <w:numPr>
          <w:ilvl w:val="1"/>
          <w:numId w:val="17"/>
        </w:numPr>
        <w:shd w:val="clear" w:color="auto" w:fill="auto"/>
        <w:spacing w:before="120" w:after="120"/>
        <w:ind w:left="709" w:hanging="709"/>
        <w:rPr>
          <w:rFonts w:ascii="Tahoma" w:hAnsi="Tahoma" w:cs="Tahoma"/>
          <w:b w:val="0"/>
          <w:sz w:val="22"/>
          <w:szCs w:val="22"/>
        </w:rPr>
      </w:pPr>
      <w:bookmarkStart w:id="3" w:name="_Toc387153672"/>
      <w:r w:rsidRPr="001C3A89">
        <w:rPr>
          <w:rFonts w:ascii="Tahoma" w:hAnsi="Tahoma" w:cs="Tahoma"/>
          <w:b w:val="0"/>
          <w:sz w:val="22"/>
          <w:szCs w:val="22"/>
        </w:rPr>
        <w:t>La oferta debe cumplir con las condiciones generales, específicas y legales según lo indicado en este cartel.</w:t>
      </w:r>
      <w:bookmarkEnd w:id="3"/>
    </w:p>
    <w:p w14:paraId="20E33302" w14:textId="77777777" w:rsidR="00321199" w:rsidRPr="001C3A89" w:rsidRDefault="00321199" w:rsidP="00312AB4">
      <w:pPr>
        <w:pStyle w:val="Ttulo1"/>
        <w:keepNext w:val="0"/>
        <w:widowControl w:val="0"/>
        <w:numPr>
          <w:ilvl w:val="1"/>
          <w:numId w:val="17"/>
        </w:numPr>
        <w:shd w:val="clear" w:color="auto" w:fill="auto"/>
        <w:spacing w:before="120" w:after="120"/>
        <w:ind w:left="709" w:hanging="709"/>
        <w:rPr>
          <w:rFonts w:ascii="Tahoma" w:hAnsi="Tahoma" w:cs="Tahoma"/>
          <w:b w:val="0"/>
          <w:sz w:val="22"/>
          <w:szCs w:val="22"/>
        </w:rPr>
      </w:pPr>
      <w:bookmarkStart w:id="4" w:name="_Toc387153673"/>
      <w:r w:rsidRPr="001C3A89">
        <w:rPr>
          <w:rFonts w:ascii="Tahoma" w:hAnsi="Tahoma" w:cs="Tahoma"/>
          <w:b w:val="0"/>
          <w:sz w:val="22"/>
          <w:szCs w:val="22"/>
        </w:rPr>
        <w:t>La oferta deberá venir firmada por la persona que ostente la representación legal de la empresa o bien por la persona autorizada por el representante legal de la empresa, para ello se debe adjuntar a la oferta documento que compruebe lo anterior.</w:t>
      </w:r>
      <w:bookmarkEnd w:id="4"/>
      <w:r w:rsidRPr="001C3A89">
        <w:rPr>
          <w:rFonts w:ascii="Tahoma" w:hAnsi="Tahoma" w:cs="Tahoma"/>
          <w:b w:val="0"/>
          <w:sz w:val="22"/>
          <w:szCs w:val="22"/>
        </w:rPr>
        <w:t xml:space="preserve"> </w:t>
      </w:r>
    </w:p>
    <w:p w14:paraId="20E33303" w14:textId="77777777" w:rsidR="00474B23" w:rsidRPr="001C3A89" w:rsidRDefault="00474B23" w:rsidP="00312AB4">
      <w:pPr>
        <w:pStyle w:val="Ttulo1"/>
        <w:keepNext w:val="0"/>
        <w:widowControl w:val="0"/>
        <w:numPr>
          <w:ilvl w:val="1"/>
          <w:numId w:val="17"/>
        </w:numPr>
        <w:shd w:val="clear" w:color="auto" w:fill="auto"/>
        <w:spacing w:before="120" w:after="120"/>
        <w:ind w:left="709" w:hanging="709"/>
        <w:rPr>
          <w:rFonts w:ascii="Tahoma" w:hAnsi="Tahoma" w:cs="Tahoma"/>
          <w:b w:val="0"/>
          <w:sz w:val="22"/>
          <w:szCs w:val="22"/>
        </w:rPr>
      </w:pPr>
      <w:bookmarkStart w:id="5" w:name="_Toc387153675"/>
      <w:bookmarkStart w:id="6" w:name="_Toc387153674"/>
      <w:r w:rsidRPr="001C3A89">
        <w:rPr>
          <w:rFonts w:ascii="Tahoma" w:hAnsi="Tahoma" w:cs="Tahoma"/>
          <w:b w:val="0"/>
          <w:sz w:val="22"/>
          <w:szCs w:val="22"/>
        </w:rPr>
        <w:t>Se consideran como inadmisibles las ofertas que no presenten la garantía de participación en los términos establecidos en este cartel y en el Reglamento a la Ley de Contratación Administrativa (R.L.C.A.).</w:t>
      </w:r>
      <w:bookmarkEnd w:id="5"/>
    </w:p>
    <w:p w14:paraId="20E33304" w14:textId="77777777" w:rsidR="00607191" w:rsidRDefault="00607191" w:rsidP="00312AB4">
      <w:pPr>
        <w:pStyle w:val="Ttulo1"/>
        <w:keepNext w:val="0"/>
        <w:widowControl w:val="0"/>
        <w:numPr>
          <w:ilvl w:val="1"/>
          <w:numId w:val="17"/>
        </w:numPr>
        <w:shd w:val="clear" w:color="auto" w:fill="auto"/>
        <w:spacing w:before="120" w:after="120"/>
        <w:ind w:left="709" w:hanging="709"/>
        <w:rPr>
          <w:rFonts w:ascii="Tahoma" w:hAnsi="Tahoma" w:cs="Tahoma"/>
          <w:b w:val="0"/>
          <w:sz w:val="22"/>
          <w:szCs w:val="22"/>
        </w:rPr>
      </w:pPr>
      <w:r w:rsidRPr="001C3A89">
        <w:rPr>
          <w:rFonts w:ascii="Tahoma" w:hAnsi="Tahoma" w:cs="Tahoma"/>
          <w:b w:val="0"/>
          <w:sz w:val="22"/>
          <w:szCs w:val="22"/>
        </w:rPr>
        <w:t xml:space="preserve">El Oferente debe ser un canal registrado como </w:t>
      </w:r>
      <w:r w:rsidRPr="001C3A89">
        <w:rPr>
          <w:rFonts w:ascii="Tahoma" w:hAnsi="Tahoma" w:cs="Tahoma"/>
          <w:sz w:val="22"/>
          <w:szCs w:val="22"/>
        </w:rPr>
        <w:t>Centro de distribución autorizado</w:t>
      </w:r>
      <w:r w:rsidRPr="001C3A89">
        <w:rPr>
          <w:rFonts w:ascii="Tahoma" w:hAnsi="Tahoma" w:cs="Tahoma"/>
          <w:b w:val="0"/>
          <w:sz w:val="22"/>
          <w:szCs w:val="22"/>
        </w:rPr>
        <w:t xml:space="preserve"> por</w:t>
      </w:r>
      <w:r w:rsidR="00D35DCE" w:rsidRPr="001C3A89">
        <w:rPr>
          <w:rFonts w:ascii="Tahoma" w:hAnsi="Tahoma" w:cs="Tahoma"/>
          <w:b w:val="0"/>
          <w:sz w:val="22"/>
          <w:szCs w:val="22"/>
        </w:rPr>
        <w:t xml:space="preserve">  </w:t>
      </w:r>
      <w:r w:rsidR="00420D95" w:rsidRPr="001C3A89">
        <w:rPr>
          <w:rFonts w:ascii="Tahoma" w:hAnsi="Tahoma" w:cs="Tahoma"/>
          <w:b w:val="0"/>
          <w:sz w:val="22"/>
          <w:szCs w:val="22"/>
        </w:rPr>
        <w:t xml:space="preserve">la casa matriz de los equipos de almacenamiento para respaldos </w:t>
      </w:r>
      <w:r w:rsidRPr="001C3A89">
        <w:rPr>
          <w:rFonts w:ascii="Tahoma" w:hAnsi="Tahoma" w:cs="Tahoma"/>
          <w:b w:val="0"/>
          <w:sz w:val="22"/>
          <w:szCs w:val="22"/>
        </w:rPr>
        <w:t xml:space="preserve">para Costa Rica; además, de tener un nivel </w:t>
      </w:r>
      <w:r w:rsidR="00D35DCE" w:rsidRPr="001C3A89">
        <w:rPr>
          <w:rFonts w:ascii="Tahoma" w:hAnsi="Tahoma" w:cs="Tahoma"/>
          <w:b w:val="0"/>
          <w:sz w:val="22"/>
          <w:szCs w:val="22"/>
        </w:rPr>
        <w:t xml:space="preserve">de competencia de </w:t>
      </w:r>
      <w:r w:rsidR="00B13BC4" w:rsidRPr="001C3A89">
        <w:rPr>
          <w:rFonts w:ascii="Tahoma" w:hAnsi="Tahoma" w:cs="Tahoma"/>
          <w:sz w:val="22"/>
          <w:szCs w:val="22"/>
        </w:rPr>
        <w:t>Partner</w:t>
      </w:r>
      <w:r w:rsidRPr="001C3A89">
        <w:rPr>
          <w:rFonts w:ascii="Tahoma" w:hAnsi="Tahoma" w:cs="Tahoma"/>
          <w:b w:val="0"/>
          <w:sz w:val="22"/>
          <w:szCs w:val="22"/>
        </w:rPr>
        <w:t xml:space="preserve">. Lo anterior deberá ser demostrado mediante carta emitida directamente por </w:t>
      </w:r>
      <w:r w:rsidR="00420D95" w:rsidRPr="001C3A89">
        <w:rPr>
          <w:rFonts w:ascii="Tahoma" w:hAnsi="Tahoma" w:cs="Tahoma"/>
          <w:b w:val="0"/>
          <w:sz w:val="22"/>
          <w:szCs w:val="22"/>
        </w:rPr>
        <w:t>la casa matriz de los equipos de almacenamiento</w:t>
      </w:r>
      <w:r w:rsidRPr="001C3A89">
        <w:rPr>
          <w:rFonts w:ascii="Tahoma" w:hAnsi="Tahoma" w:cs="Tahoma"/>
          <w:b w:val="0"/>
          <w:sz w:val="22"/>
          <w:szCs w:val="22"/>
        </w:rPr>
        <w:t>. En caso de que el documento sea emitido fuera de Costa Rica el mismo deberá venir debidamente consularizado o apostillado según corresponda.</w:t>
      </w:r>
      <w:bookmarkEnd w:id="6"/>
      <w:r w:rsidRPr="001C3A89">
        <w:rPr>
          <w:rFonts w:ascii="Tahoma" w:hAnsi="Tahoma" w:cs="Tahoma"/>
          <w:b w:val="0"/>
          <w:sz w:val="22"/>
          <w:szCs w:val="22"/>
        </w:rPr>
        <w:t xml:space="preserve"> </w:t>
      </w:r>
    </w:p>
    <w:p w14:paraId="20E33305" w14:textId="77777777" w:rsidR="00474B23" w:rsidRPr="00474B23" w:rsidRDefault="00474B23" w:rsidP="00312AB4">
      <w:pPr>
        <w:pStyle w:val="Ttulo1"/>
        <w:keepNext w:val="0"/>
        <w:widowControl w:val="0"/>
        <w:numPr>
          <w:ilvl w:val="1"/>
          <w:numId w:val="17"/>
        </w:numPr>
        <w:shd w:val="clear" w:color="auto" w:fill="auto"/>
        <w:spacing w:before="120" w:after="120"/>
        <w:ind w:left="709" w:hanging="709"/>
        <w:rPr>
          <w:rFonts w:ascii="Tahoma" w:hAnsi="Tahoma" w:cs="Tahoma"/>
          <w:b w:val="0"/>
          <w:sz w:val="22"/>
          <w:szCs w:val="22"/>
        </w:rPr>
      </w:pPr>
      <w:bookmarkStart w:id="7" w:name="_Toc387153698"/>
      <w:r w:rsidRPr="001C3A89">
        <w:rPr>
          <w:rFonts w:ascii="Tahoma" w:hAnsi="Tahoma" w:cs="Tahoma"/>
          <w:b w:val="0"/>
          <w:sz w:val="22"/>
          <w:szCs w:val="22"/>
        </w:rPr>
        <w:t>Toda oferta que se presente en forma extemporánea no será considerada.</w:t>
      </w:r>
      <w:bookmarkEnd w:id="7"/>
    </w:p>
    <w:p w14:paraId="20E33306" w14:textId="77777777" w:rsidR="00321199" w:rsidRPr="001C3A89" w:rsidRDefault="00321199" w:rsidP="00312AB4">
      <w:pPr>
        <w:pStyle w:val="Ttulo1"/>
        <w:keepNext w:val="0"/>
        <w:widowControl w:val="0"/>
        <w:numPr>
          <w:ilvl w:val="1"/>
          <w:numId w:val="17"/>
        </w:numPr>
        <w:shd w:val="clear" w:color="auto" w:fill="auto"/>
        <w:spacing w:before="120" w:after="120"/>
        <w:ind w:left="709" w:hanging="709"/>
        <w:rPr>
          <w:rFonts w:ascii="Tahoma" w:hAnsi="Tahoma" w:cs="Tahoma"/>
          <w:sz w:val="22"/>
          <w:szCs w:val="22"/>
        </w:rPr>
      </w:pPr>
      <w:bookmarkStart w:id="8" w:name="_Toc387153677"/>
      <w:r w:rsidRPr="001C3A89">
        <w:rPr>
          <w:rFonts w:ascii="Tahoma" w:hAnsi="Tahoma" w:cs="Tahoma"/>
          <w:sz w:val="22"/>
          <w:szCs w:val="22"/>
        </w:rPr>
        <w:t>CERTIFICACIONES:</w:t>
      </w:r>
      <w:bookmarkEnd w:id="8"/>
    </w:p>
    <w:p w14:paraId="20E33307" w14:textId="77777777" w:rsidR="009F5740" w:rsidRPr="001C3A89" w:rsidRDefault="009F5740" w:rsidP="00312AB4">
      <w:pPr>
        <w:pStyle w:val="Ttulo1"/>
        <w:keepNext w:val="0"/>
        <w:widowControl w:val="0"/>
        <w:numPr>
          <w:ilvl w:val="2"/>
          <w:numId w:val="17"/>
        </w:numPr>
        <w:shd w:val="clear" w:color="auto" w:fill="auto"/>
        <w:spacing w:before="120" w:after="120"/>
        <w:ind w:left="1701" w:hanging="992"/>
        <w:rPr>
          <w:rFonts w:ascii="Tahoma" w:hAnsi="Tahoma" w:cs="Tahoma"/>
          <w:b w:val="0"/>
          <w:sz w:val="22"/>
          <w:szCs w:val="22"/>
        </w:rPr>
      </w:pPr>
      <w:bookmarkStart w:id="9" w:name="_Toc387153678"/>
      <w:r w:rsidRPr="001C3A89">
        <w:rPr>
          <w:rFonts w:ascii="Tahoma" w:hAnsi="Tahoma" w:cs="Tahoma"/>
          <w:b w:val="0"/>
          <w:sz w:val="22"/>
          <w:szCs w:val="22"/>
        </w:rPr>
        <w:t>El oferente debe aportar un documento original emitido por el fabricante de los equipos ofrecidos, en donde se indique:</w:t>
      </w:r>
      <w:bookmarkEnd w:id="9"/>
    </w:p>
    <w:p w14:paraId="20E33308" w14:textId="77777777" w:rsidR="009F5740" w:rsidRPr="001C3A89" w:rsidRDefault="009F5740" w:rsidP="00312AB4">
      <w:pPr>
        <w:pStyle w:val="Ttulo1"/>
        <w:keepNext w:val="0"/>
        <w:widowControl w:val="0"/>
        <w:numPr>
          <w:ilvl w:val="3"/>
          <w:numId w:val="17"/>
        </w:numPr>
        <w:shd w:val="clear" w:color="auto" w:fill="auto"/>
        <w:tabs>
          <w:tab w:val="clear" w:pos="2520"/>
        </w:tabs>
        <w:spacing w:before="120" w:after="120"/>
        <w:ind w:left="2694" w:hanging="993"/>
        <w:rPr>
          <w:rFonts w:ascii="Tahoma" w:hAnsi="Tahoma" w:cs="Tahoma"/>
          <w:b w:val="0"/>
          <w:sz w:val="22"/>
          <w:szCs w:val="22"/>
        </w:rPr>
      </w:pPr>
      <w:bookmarkStart w:id="10" w:name="_Toc387153679"/>
      <w:r w:rsidRPr="001C3A89">
        <w:rPr>
          <w:rFonts w:ascii="Tahoma" w:hAnsi="Tahoma" w:cs="Tahoma"/>
          <w:b w:val="0"/>
          <w:sz w:val="22"/>
          <w:szCs w:val="22"/>
        </w:rPr>
        <w:t>Que es un distribuidor autorizado en Costa Rica para los equipos ofertados y a partir de qué fecha lo es.</w:t>
      </w:r>
      <w:bookmarkEnd w:id="10"/>
      <w:r w:rsidRPr="001C3A89">
        <w:rPr>
          <w:rFonts w:ascii="Tahoma" w:hAnsi="Tahoma" w:cs="Tahoma"/>
          <w:b w:val="0"/>
          <w:sz w:val="22"/>
          <w:szCs w:val="22"/>
        </w:rPr>
        <w:t xml:space="preserve">  </w:t>
      </w:r>
    </w:p>
    <w:p w14:paraId="20E33309" w14:textId="77777777" w:rsidR="009F5740" w:rsidRPr="001C3A89" w:rsidRDefault="009F5740" w:rsidP="00312AB4">
      <w:pPr>
        <w:pStyle w:val="Ttulo1"/>
        <w:keepNext w:val="0"/>
        <w:widowControl w:val="0"/>
        <w:numPr>
          <w:ilvl w:val="3"/>
          <w:numId w:val="17"/>
        </w:numPr>
        <w:shd w:val="clear" w:color="auto" w:fill="auto"/>
        <w:tabs>
          <w:tab w:val="clear" w:pos="2520"/>
        </w:tabs>
        <w:spacing w:before="120" w:after="120"/>
        <w:ind w:left="2694" w:hanging="993"/>
        <w:rPr>
          <w:rFonts w:ascii="Tahoma" w:hAnsi="Tahoma" w:cs="Tahoma"/>
          <w:b w:val="0"/>
          <w:sz w:val="22"/>
          <w:szCs w:val="22"/>
        </w:rPr>
      </w:pPr>
      <w:bookmarkStart w:id="11" w:name="_Toc387153680"/>
      <w:r w:rsidRPr="001C3A89">
        <w:rPr>
          <w:rFonts w:ascii="Tahoma" w:hAnsi="Tahoma" w:cs="Tahoma"/>
          <w:b w:val="0"/>
          <w:sz w:val="22"/>
          <w:szCs w:val="22"/>
        </w:rPr>
        <w:t>El oferente debe tener al menos 6 meses de estar vendiendo los equipos ofertados.</w:t>
      </w:r>
      <w:bookmarkEnd w:id="11"/>
    </w:p>
    <w:p w14:paraId="20E3330A" w14:textId="77777777" w:rsidR="0012034B" w:rsidRPr="001C3A89" w:rsidRDefault="0012034B" w:rsidP="00312AB4">
      <w:pPr>
        <w:pStyle w:val="Ttulo1"/>
        <w:keepNext w:val="0"/>
        <w:widowControl w:val="0"/>
        <w:numPr>
          <w:ilvl w:val="2"/>
          <w:numId w:val="17"/>
        </w:numPr>
        <w:shd w:val="clear" w:color="auto" w:fill="auto"/>
        <w:spacing w:before="120" w:after="120"/>
        <w:ind w:left="1701" w:hanging="992"/>
        <w:rPr>
          <w:rFonts w:ascii="Tahoma" w:hAnsi="Tahoma" w:cs="Tahoma"/>
          <w:b w:val="0"/>
          <w:sz w:val="22"/>
          <w:szCs w:val="22"/>
        </w:rPr>
      </w:pPr>
      <w:r w:rsidRPr="001C3A89">
        <w:rPr>
          <w:rFonts w:ascii="Tahoma" w:hAnsi="Tahoma" w:cs="Tahoma"/>
          <w:b w:val="0"/>
          <w:sz w:val="22"/>
          <w:szCs w:val="22"/>
        </w:rPr>
        <w:lastRenderedPageBreak/>
        <w:t>El Oferente debe contar con la experiencia para brindar el soporte técnico necesario  a las licencias y servicios objeto del presente concurso. Para ello debe aportar junto con su oferta al menos tres (3) cartas de referencia de diferentes empresas a las cuales les hay</w:t>
      </w:r>
      <w:r w:rsidR="001C3A89">
        <w:rPr>
          <w:rFonts w:ascii="Tahoma" w:hAnsi="Tahoma" w:cs="Tahoma"/>
          <w:b w:val="0"/>
          <w:sz w:val="22"/>
          <w:szCs w:val="22"/>
        </w:rPr>
        <w:t xml:space="preserve">a vendido y brindado soporte a </w:t>
      </w:r>
      <w:r w:rsidRPr="001C3A89">
        <w:rPr>
          <w:rFonts w:ascii="Tahoma" w:hAnsi="Tahoma" w:cs="Tahoma"/>
          <w:b w:val="0"/>
          <w:sz w:val="22"/>
          <w:szCs w:val="22"/>
        </w:rPr>
        <w:t>equipos iguales o superiores a los ofertados. Para ello debe indicar:</w:t>
      </w:r>
    </w:p>
    <w:p w14:paraId="20E3330B" w14:textId="77777777" w:rsidR="0012034B" w:rsidRPr="001C3A89" w:rsidRDefault="0012034B" w:rsidP="00312AB4">
      <w:pPr>
        <w:pStyle w:val="Textoindependiente"/>
        <w:numPr>
          <w:ilvl w:val="0"/>
          <w:numId w:val="7"/>
        </w:numPr>
        <w:tabs>
          <w:tab w:val="clear" w:pos="1440"/>
        </w:tabs>
        <w:spacing w:after="120"/>
        <w:ind w:left="1985" w:hanging="284"/>
        <w:rPr>
          <w:rFonts w:ascii="Tahoma" w:hAnsi="Tahoma" w:cs="Tahoma"/>
          <w:b w:val="0"/>
          <w:sz w:val="22"/>
          <w:szCs w:val="22"/>
          <w:lang w:val="es-CR"/>
        </w:rPr>
      </w:pPr>
      <w:r w:rsidRPr="001C3A89">
        <w:rPr>
          <w:rFonts w:ascii="Tahoma" w:hAnsi="Tahoma" w:cs="Tahoma"/>
          <w:b w:val="0"/>
          <w:sz w:val="22"/>
          <w:szCs w:val="22"/>
          <w:lang w:val="es-CR"/>
        </w:rPr>
        <w:t>El objeto y alcance de  los servicios contratados.</w:t>
      </w:r>
      <w:r w:rsidRPr="001C3A89" w:rsidDel="008565E3">
        <w:rPr>
          <w:rFonts w:ascii="Tahoma" w:hAnsi="Tahoma" w:cs="Tahoma"/>
          <w:b w:val="0"/>
          <w:sz w:val="22"/>
          <w:szCs w:val="22"/>
          <w:lang w:val="es-CR"/>
        </w:rPr>
        <w:t xml:space="preserve"> </w:t>
      </w:r>
    </w:p>
    <w:p w14:paraId="20E3330C" w14:textId="77777777" w:rsidR="0012034B" w:rsidRPr="001C3A89" w:rsidRDefault="0012034B" w:rsidP="00312AB4">
      <w:pPr>
        <w:pStyle w:val="Textoindependiente"/>
        <w:numPr>
          <w:ilvl w:val="0"/>
          <w:numId w:val="7"/>
        </w:numPr>
        <w:tabs>
          <w:tab w:val="clear" w:pos="1440"/>
        </w:tabs>
        <w:spacing w:after="120"/>
        <w:ind w:left="1985" w:hanging="284"/>
        <w:rPr>
          <w:rFonts w:ascii="Tahoma" w:hAnsi="Tahoma" w:cs="Tahoma"/>
          <w:b w:val="0"/>
          <w:sz w:val="22"/>
          <w:szCs w:val="22"/>
          <w:lang w:val="es-CR"/>
        </w:rPr>
      </w:pPr>
      <w:r w:rsidRPr="001C3A89">
        <w:rPr>
          <w:rFonts w:ascii="Tahoma" w:hAnsi="Tahoma" w:cs="Tahoma"/>
          <w:b w:val="0"/>
          <w:sz w:val="22"/>
          <w:szCs w:val="22"/>
          <w:lang w:val="es-CR"/>
        </w:rPr>
        <w:t>Fecha de inicio y conclusión de la prestación del servicio.</w:t>
      </w:r>
    </w:p>
    <w:p w14:paraId="20E3330D" w14:textId="77777777" w:rsidR="0012034B" w:rsidRPr="001C3A89" w:rsidRDefault="0012034B" w:rsidP="00312AB4">
      <w:pPr>
        <w:pStyle w:val="Textoindependiente"/>
        <w:numPr>
          <w:ilvl w:val="0"/>
          <w:numId w:val="7"/>
        </w:numPr>
        <w:tabs>
          <w:tab w:val="clear" w:pos="1440"/>
        </w:tabs>
        <w:spacing w:after="120"/>
        <w:ind w:left="1985" w:hanging="284"/>
        <w:rPr>
          <w:rFonts w:ascii="Tahoma" w:hAnsi="Tahoma" w:cs="Tahoma"/>
          <w:b w:val="0"/>
          <w:sz w:val="22"/>
          <w:szCs w:val="22"/>
          <w:lang w:val="es-CR"/>
        </w:rPr>
      </w:pPr>
      <w:r w:rsidRPr="001C3A89">
        <w:rPr>
          <w:rFonts w:ascii="Tahoma" w:hAnsi="Tahoma" w:cs="Tahoma"/>
          <w:b w:val="0"/>
          <w:sz w:val="22"/>
          <w:szCs w:val="22"/>
          <w:lang w:val="es-CR"/>
        </w:rPr>
        <w:t xml:space="preserve">Calidad y grado de satisfacción del cliente con el servicio prestado por el Oferente, por lo que en la carta deberá indicarse si el servicio fue recibido a entera satisfacción por el cliente, o algún otro calificativo sinónimo que </w:t>
      </w:r>
      <w:r w:rsidRPr="001C3A89">
        <w:rPr>
          <w:rFonts w:ascii="Tahoma" w:hAnsi="Tahoma" w:cs="Tahoma"/>
          <w:b w:val="0"/>
          <w:sz w:val="22"/>
          <w:szCs w:val="22"/>
          <w:lang w:val="es-MX"/>
        </w:rPr>
        <w:t>permita determinar claramente que el servicio se recibió a satisfacción del cliente.</w:t>
      </w:r>
    </w:p>
    <w:p w14:paraId="20E3330E" w14:textId="77777777" w:rsidR="0012034B" w:rsidRPr="001C3A89" w:rsidRDefault="0012034B" w:rsidP="00312AB4">
      <w:pPr>
        <w:pStyle w:val="Textoindependiente"/>
        <w:numPr>
          <w:ilvl w:val="0"/>
          <w:numId w:val="7"/>
        </w:numPr>
        <w:tabs>
          <w:tab w:val="clear" w:pos="1440"/>
        </w:tabs>
        <w:spacing w:after="120"/>
        <w:ind w:left="1985" w:hanging="284"/>
        <w:rPr>
          <w:rFonts w:ascii="Tahoma" w:hAnsi="Tahoma" w:cs="Tahoma"/>
          <w:b w:val="0"/>
          <w:sz w:val="22"/>
          <w:szCs w:val="22"/>
          <w:lang w:val="es-CR"/>
        </w:rPr>
      </w:pPr>
      <w:r w:rsidRPr="001C3A89">
        <w:rPr>
          <w:rFonts w:ascii="Tahoma" w:hAnsi="Tahoma" w:cs="Tahoma"/>
          <w:b w:val="0"/>
          <w:sz w:val="22"/>
          <w:szCs w:val="22"/>
          <w:lang w:val="es-CR"/>
        </w:rPr>
        <w:t>Las cartas deben ser firmadas por el personero del cliente responsable de verificar el cumplimiento de las obligaciones del Oferente, indicando su nombre completo, puesto que ocupa dentro de la empresa, y número de teléfono y dirección electrónica donde se pueda localizar, con el fin de que el Banco pueda verificar la información.</w:t>
      </w:r>
    </w:p>
    <w:p w14:paraId="20E3330F" w14:textId="77777777" w:rsidR="0012034B" w:rsidRPr="001C3A89" w:rsidRDefault="0012034B" w:rsidP="0012034B">
      <w:pPr>
        <w:pStyle w:val="Textoindependiente"/>
        <w:spacing w:after="120"/>
        <w:ind w:left="1418"/>
        <w:rPr>
          <w:rFonts w:ascii="Tahoma" w:hAnsi="Tahoma" w:cs="Tahoma"/>
          <w:b w:val="0"/>
          <w:sz w:val="22"/>
          <w:szCs w:val="22"/>
          <w:lang w:val="es-CR"/>
        </w:rPr>
      </w:pPr>
      <w:r w:rsidRPr="001C3A89">
        <w:rPr>
          <w:rFonts w:ascii="Tahoma" w:hAnsi="Tahoma" w:cs="Tahoma"/>
          <w:b w:val="0"/>
          <w:sz w:val="22"/>
          <w:szCs w:val="22"/>
          <w:lang w:val="es-CR"/>
        </w:rPr>
        <w:t>Si las cartas, o alguna de ellas, son emitidas por un cliente en el extranjero, las mismas deberán ser debidamente consularizadas o apostilladas según corresponda.</w:t>
      </w:r>
    </w:p>
    <w:p w14:paraId="20E33310" w14:textId="77777777" w:rsidR="0012034B" w:rsidRPr="001C3A89" w:rsidRDefault="0012034B" w:rsidP="00312AB4">
      <w:pPr>
        <w:pStyle w:val="Ttulo1"/>
        <w:keepNext w:val="0"/>
        <w:widowControl w:val="0"/>
        <w:numPr>
          <w:ilvl w:val="2"/>
          <w:numId w:val="17"/>
        </w:numPr>
        <w:shd w:val="clear" w:color="auto" w:fill="auto"/>
        <w:spacing w:before="120" w:after="120"/>
        <w:ind w:left="1701" w:hanging="992"/>
        <w:rPr>
          <w:rFonts w:ascii="Tahoma" w:hAnsi="Tahoma" w:cs="Tahoma"/>
          <w:b w:val="0"/>
          <w:sz w:val="22"/>
          <w:szCs w:val="22"/>
        </w:rPr>
      </w:pPr>
      <w:r w:rsidRPr="001C3A89">
        <w:rPr>
          <w:rFonts w:ascii="Tahoma" w:hAnsi="Tahoma" w:cs="Tahoma"/>
          <w:b w:val="0"/>
          <w:sz w:val="22"/>
          <w:szCs w:val="22"/>
        </w:rPr>
        <w:t xml:space="preserve">El Oferente deberá presentar, en las mismas condiciones indicadas en el punto anterior, tres cartas de referencia de diferentes empresas a las cuales les haya vendido y equipos iguales a los ofertados. </w:t>
      </w:r>
    </w:p>
    <w:p w14:paraId="20E33311" w14:textId="77777777" w:rsidR="009F5740" w:rsidRPr="001C3A89" w:rsidRDefault="009F5740" w:rsidP="00312AB4">
      <w:pPr>
        <w:pStyle w:val="Ttulo1"/>
        <w:keepNext w:val="0"/>
        <w:widowControl w:val="0"/>
        <w:numPr>
          <w:ilvl w:val="2"/>
          <w:numId w:val="17"/>
        </w:numPr>
        <w:shd w:val="clear" w:color="auto" w:fill="auto"/>
        <w:spacing w:before="120" w:after="120"/>
        <w:ind w:left="1701" w:hanging="992"/>
        <w:rPr>
          <w:rFonts w:ascii="Tahoma" w:hAnsi="Tahoma" w:cs="Tahoma"/>
          <w:b w:val="0"/>
          <w:sz w:val="22"/>
          <w:szCs w:val="22"/>
        </w:rPr>
      </w:pPr>
      <w:bookmarkStart w:id="12" w:name="_Ref387046804"/>
      <w:bookmarkStart w:id="13" w:name="_Toc387153681"/>
      <w:r w:rsidRPr="001C3A89">
        <w:rPr>
          <w:rFonts w:ascii="Tahoma" w:hAnsi="Tahoma" w:cs="Tahoma"/>
          <w:b w:val="0"/>
          <w:sz w:val="22"/>
          <w:szCs w:val="22"/>
        </w:rPr>
        <w:t>Esta contratación esta basada en la adquisición de equipo de almacenamiento para respaldos y una herramienta de administración de respaldos. Por tales motivos se requiere lo siguiente:</w:t>
      </w:r>
      <w:bookmarkEnd w:id="12"/>
      <w:bookmarkEnd w:id="13"/>
    </w:p>
    <w:p w14:paraId="20E33312" w14:textId="77777777" w:rsidR="009F5740" w:rsidRPr="001C3A89" w:rsidRDefault="00B85D2D" w:rsidP="00312AB4">
      <w:pPr>
        <w:pStyle w:val="Ttulo1"/>
        <w:keepNext w:val="0"/>
        <w:widowControl w:val="0"/>
        <w:numPr>
          <w:ilvl w:val="3"/>
          <w:numId w:val="17"/>
        </w:numPr>
        <w:shd w:val="clear" w:color="auto" w:fill="auto"/>
        <w:tabs>
          <w:tab w:val="clear" w:pos="2520"/>
        </w:tabs>
        <w:spacing w:before="120" w:after="120"/>
        <w:ind w:left="2694" w:hanging="993"/>
        <w:rPr>
          <w:rFonts w:ascii="Tahoma" w:hAnsi="Tahoma" w:cs="Tahoma"/>
          <w:b w:val="0"/>
          <w:sz w:val="22"/>
          <w:szCs w:val="22"/>
        </w:rPr>
      </w:pPr>
      <w:bookmarkStart w:id="14" w:name="_Toc387153682"/>
      <w:r>
        <w:rPr>
          <w:rFonts w:ascii="Tahoma" w:hAnsi="Tahoma" w:cs="Tahoma"/>
          <w:b w:val="0"/>
          <w:sz w:val="22"/>
          <w:szCs w:val="22"/>
        </w:rPr>
        <w:t xml:space="preserve">El oferente debe </w:t>
      </w:r>
      <w:r w:rsidR="009F5740" w:rsidRPr="001C3A89">
        <w:rPr>
          <w:rFonts w:ascii="Tahoma" w:hAnsi="Tahoma" w:cs="Tahoma"/>
          <w:b w:val="0"/>
          <w:sz w:val="22"/>
          <w:szCs w:val="22"/>
        </w:rPr>
        <w:t>deben ser socios OEM Global de la</w:t>
      </w:r>
      <w:r>
        <w:rPr>
          <w:rFonts w:ascii="Tahoma" w:hAnsi="Tahoma" w:cs="Tahoma"/>
          <w:b w:val="0"/>
          <w:sz w:val="22"/>
          <w:szCs w:val="22"/>
        </w:rPr>
        <w:t xml:space="preserve"> casa matriz de la herramienta de administración de respaldos a adquirir</w:t>
      </w:r>
      <w:r w:rsidR="009F5740" w:rsidRPr="001C3A89">
        <w:rPr>
          <w:rFonts w:ascii="Tahoma" w:hAnsi="Tahoma" w:cs="Tahoma"/>
          <w:b w:val="0"/>
          <w:sz w:val="22"/>
          <w:szCs w:val="22"/>
        </w:rPr>
        <w:t>.</w:t>
      </w:r>
      <w:bookmarkEnd w:id="14"/>
    </w:p>
    <w:p w14:paraId="20E33313" w14:textId="77777777" w:rsidR="0012034B" w:rsidRPr="001C3A89" w:rsidRDefault="0012034B" w:rsidP="00312AB4">
      <w:pPr>
        <w:pStyle w:val="Ttulo1"/>
        <w:keepNext w:val="0"/>
        <w:widowControl w:val="0"/>
        <w:numPr>
          <w:ilvl w:val="3"/>
          <w:numId w:val="17"/>
        </w:numPr>
        <w:shd w:val="clear" w:color="auto" w:fill="auto"/>
        <w:tabs>
          <w:tab w:val="clear" w:pos="2520"/>
        </w:tabs>
        <w:spacing w:before="120" w:after="120"/>
        <w:ind w:left="2694" w:hanging="993"/>
        <w:rPr>
          <w:rFonts w:ascii="Tahoma" w:hAnsi="Tahoma" w:cs="Tahoma"/>
          <w:b w:val="0"/>
          <w:sz w:val="22"/>
          <w:szCs w:val="22"/>
        </w:rPr>
      </w:pPr>
      <w:bookmarkStart w:id="15" w:name="_Toc387153683"/>
      <w:r w:rsidRPr="001C3A89">
        <w:rPr>
          <w:rFonts w:ascii="Tahoma" w:hAnsi="Tahoma" w:cs="Tahoma"/>
          <w:b w:val="0"/>
          <w:sz w:val="22"/>
          <w:szCs w:val="22"/>
        </w:rPr>
        <w:t xml:space="preserve">Por la criticidad que tienen los procesos de respaldos para el Banco, el contratista debe garantizar que el personal encargado de realizar la implementación  proviene  de la casa matriz de los equipos ofertados y que cuenta con certificación en la instalación y configuración </w:t>
      </w:r>
      <w:r w:rsidR="00B85D2D">
        <w:rPr>
          <w:rFonts w:ascii="Tahoma" w:hAnsi="Tahoma" w:cs="Tahoma"/>
          <w:b w:val="0"/>
          <w:sz w:val="22"/>
          <w:szCs w:val="22"/>
        </w:rPr>
        <w:t>de la herramienta de administración de respaldos a adquirir</w:t>
      </w:r>
      <w:r w:rsidRPr="001C3A89">
        <w:rPr>
          <w:rFonts w:ascii="Tahoma" w:hAnsi="Tahoma" w:cs="Tahoma"/>
          <w:b w:val="0"/>
          <w:sz w:val="22"/>
          <w:szCs w:val="22"/>
        </w:rPr>
        <w:t xml:space="preserve">.  </w:t>
      </w:r>
    </w:p>
    <w:p w14:paraId="20E33314" w14:textId="77777777" w:rsidR="009F5740" w:rsidRPr="001C3A89" w:rsidRDefault="009F5740" w:rsidP="00312AB4">
      <w:pPr>
        <w:pStyle w:val="Ttulo1"/>
        <w:keepNext w:val="0"/>
        <w:widowControl w:val="0"/>
        <w:numPr>
          <w:ilvl w:val="3"/>
          <w:numId w:val="17"/>
        </w:numPr>
        <w:shd w:val="clear" w:color="auto" w:fill="auto"/>
        <w:tabs>
          <w:tab w:val="clear" w:pos="2520"/>
        </w:tabs>
        <w:spacing w:before="120" w:after="120"/>
        <w:ind w:left="2694" w:hanging="993"/>
        <w:rPr>
          <w:rFonts w:ascii="Tahoma" w:hAnsi="Tahoma" w:cs="Tahoma"/>
          <w:b w:val="0"/>
          <w:sz w:val="22"/>
          <w:szCs w:val="22"/>
        </w:rPr>
      </w:pPr>
      <w:r w:rsidRPr="001C3A89">
        <w:rPr>
          <w:rFonts w:ascii="Tahoma" w:hAnsi="Tahoma" w:cs="Tahoma"/>
          <w:b w:val="0"/>
          <w:sz w:val="22"/>
          <w:szCs w:val="22"/>
        </w:rPr>
        <w:t xml:space="preserve">Que se cuenta con acceso a personal de la casa matriz de los equipos de almacenamiento, que estén capacitados para realizar la implementación de la herramienta </w:t>
      </w:r>
      <w:r w:rsidR="00B85D2D">
        <w:rPr>
          <w:rFonts w:ascii="Tahoma" w:hAnsi="Tahoma" w:cs="Tahoma"/>
          <w:b w:val="0"/>
          <w:sz w:val="22"/>
          <w:szCs w:val="22"/>
        </w:rPr>
        <w:t>de administración de respaldo a adquirir</w:t>
      </w:r>
      <w:r w:rsidRPr="001C3A89">
        <w:rPr>
          <w:rFonts w:ascii="Tahoma" w:hAnsi="Tahoma" w:cs="Tahoma"/>
          <w:b w:val="0"/>
          <w:sz w:val="22"/>
          <w:szCs w:val="22"/>
        </w:rPr>
        <w:t>.</w:t>
      </w:r>
      <w:bookmarkEnd w:id="15"/>
    </w:p>
    <w:p w14:paraId="20E33315" w14:textId="77777777" w:rsidR="009F5740" w:rsidRPr="001C3A89" w:rsidRDefault="00DE6D2D" w:rsidP="00312AB4">
      <w:pPr>
        <w:pStyle w:val="Ttulo1"/>
        <w:keepNext w:val="0"/>
        <w:widowControl w:val="0"/>
        <w:numPr>
          <w:ilvl w:val="3"/>
          <w:numId w:val="17"/>
        </w:numPr>
        <w:shd w:val="clear" w:color="auto" w:fill="auto"/>
        <w:tabs>
          <w:tab w:val="clear" w:pos="2520"/>
        </w:tabs>
        <w:spacing w:before="120" w:after="120"/>
        <w:ind w:left="2694" w:hanging="993"/>
        <w:rPr>
          <w:rFonts w:ascii="Tahoma" w:hAnsi="Tahoma" w:cs="Tahoma"/>
          <w:b w:val="0"/>
          <w:sz w:val="22"/>
          <w:szCs w:val="22"/>
        </w:rPr>
      </w:pPr>
      <w:bookmarkStart w:id="16" w:name="_Toc387153684"/>
      <w:r w:rsidRPr="001C3A89">
        <w:rPr>
          <w:rFonts w:ascii="Tahoma" w:hAnsi="Tahoma" w:cs="Tahoma"/>
          <w:b w:val="0"/>
          <w:sz w:val="22"/>
          <w:szCs w:val="22"/>
        </w:rPr>
        <w:t xml:space="preserve">Para demostrar lo anterior, el oferente debe adjuntar una certificación de la casa matriz de los equipos de almacenamiento donde establezca su condición vigente de OEM Global de la empresa </w:t>
      </w:r>
      <w:r w:rsidR="00821E0D">
        <w:rPr>
          <w:rFonts w:ascii="Tahoma" w:hAnsi="Tahoma" w:cs="Tahoma"/>
          <w:b w:val="0"/>
          <w:sz w:val="22"/>
          <w:szCs w:val="22"/>
        </w:rPr>
        <w:t>proveedora  de la herramienta de respaldos</w:t>
      </w:r>
      <w:r w:rsidRPr="001C3A89">
        <w:rPr>
          <w:rFonts w:ascii="Tahoma" w:hAnsi="Tahoma" w:cs="Tahoma"/>
          <w:b w:val="0"/>
          <w:sz w:val="22"/>
          <w:szCs w:val="22"/>
        </w:rPr>
        <w:t>.</w:t>
      </w:r>
      <w:bookmarkEnd w:id="16"/>
    </w:p>
    <w:p w14:paraId="20E33316" w14:textId="77777777" w:rsidR="00DE6D2D" w:rsidRPr="001C3A89" w:rsidRDefault="00DE6D2D" w:rsidP="00312AB4">
      <w:pPr>
        <w:pStyle w:val="Ttulo1"/>
        <w:keepNext w:val="0"/>
        <w:widowControl w:val="0"/>
        <w:numPr>
          <w:ilvl w:val="2"/>
          <w:numId w:val="17"/>
        </w:numPr>
        <w:shd w:val="clear" w:color="auto" w:fill="auto"/>
        <w:spacing w:before="120" w:after="120"/>
        <w:ind w:left="1701" w:hanging="992"/>
        <w:rPr>
          <w:rFonts w:ascii="Tahoma" w:hAnsi="Tahoma" w:cs="Tahoma"/>
          <w:sz w:val="22"/>
          <w:szCs w:val="22"/>
        </w:rPr>
      </w:pPr>
      <w:bookmarkStart w:id="17" w:name="_Toc387153685"/>
      <w:bookmarkStart w:id="18" w:name="_Ref339640387"/>
      <w:r w:rsidRPr="001C3A89">
        <w:rPr>
          <w:rFonts w:ascii="Tahoma" w:hAnsi="Tahoma" w:cs="Tahoma"/>
          <w:sz w:val="22"/>
          <w:szCs w:val="22"/>
        </w:rPr>
        <w:t xml:space="preserve">En caso de que se consigne alguna información errónea o falsa para atender el punto </w:t>
      </w:r>
      <w:r w:rsidRPr="001C3A89">
        <w:rPr>
          <w:rFonts w:ascii="Tahoma" w:hAnsi="Tahoma" w:cs="Tahoma"/>
          <w:sz w:val="22"/>
          <w:szCs w:val="22"/>
        </w:rPr>
        <w:fldChar w:fldCharType="begin"/>
      </w:r>
      <w:r w:rsidRPr="001C3A89">
        <w:rPr>
          <w:rFonts w:ascii="Tahoma" w:hAnsi="Tahoma" w:cs="Tahoma"/>
          <w:sz w:val="22"/>
          <w:szCs w:val="22"/>
        </w:rPr>
        <w:instrText xml:space="preserve"> REF _Ref387046804 \r \h </w:instrText>
      </w:r>
      <w:r w:rsidR="001C3A89" w:rsidRPr="001C3A89">
        <w:rPr>
          <w:rFonts w:ascii="Tahoma" w:hAnsi="Tahoma" w:cs="Tahoma"/>
          <w:sz w:val="22"/>
          <w:szCs w:val="22"/>
        </w:rPr>
        <w:instrText xml:space="preserve"> \* MERGEFORMAT </w:instrText>
      </w:r>
      <w:r w:rsidRPr="001C3A89">
        <w:rPr>
          <w:rFonts w:ascii="Tahoma" w:hAnsi="Tahoma" w:cs="Tahoma"/>
          <w:sz w:val="22"/>
          <w:szCs w:val="22"/>
        </w:rPr>
      </w:r>
      <w:r w:rsidRPr="001C3A89">
        <w:rPr>
          <w:rFonts w:ascii="Tahoma" w:hAnsi="Tahoma" w:cs="Tahoma"/>
          <w:sz w:val="22"/>
          <w:szCs w:val="22"/>
        </w:rPr>
        <w:fldChar w:fldCharType="separate"/>
      </w:r>
      <w:r w:rsidR="004B7970">
        <w:rPr>
          <w:rFonts w:ascii="Tahoma" w:hAnsi="Tahoma" w:cs="Tahoma"/>
          <w:sz w:val="22"/>
          <w:szCs w:val="22"/>
        </w:rPr>
        <w:t>1.6.4</w:t>
      </w:r>
      <w:r w:rsidRPr="001C3A89">
        <w:rPr>
          <w:rFonts w:ascii="Tahoma" w:hAnsi="Tahoma" w:cs="Tahoma"/>
          <w:sz w:val="22"/>
          <w:szCs w:val="22"/>
        </w:rPr>
        <w:fldChar w:fldCharType="end"/>
      </w:r>
      <w:r w:rsidRPr="001C3A89">
        <w:rPr>
          <w:rFonts w:ascii="Tahoma" w:hAnsi="Tahoma" w:cs="Tahoma"/>
          <w:sz w:val="22"/>
          <w:szCs w:val="22"/>
        </w:rPr>
        <w:t>, la oferta será considerada como inadmisible.</w:t>
      </w:r>
      <w:bookmarkEnd w:id="17"/>
    </w:p>
    <w:p w14:paraId="20E33317" w14:textId="77777777" w:rsidR="00A54BD1" w:rsidRPr="001C3A89" w:rsidRDefault="00A54BD1" w:rsidP="00312AB4">
      <w:pPr>
        <w:pStyle w:val="Ttulo1"/>
        <w:keepNext w:val="0"/>
        <w:widowControl w:val="0"/>
        <w:numPr>
          <w:ilvl w:val="2"/>
          <w:numId w:val="17"/>
        </w:numPr>
        <w:shd w:val="clear" w:color="auto" w:fill="auto"/>
        <w:spacing w:before="120" w:after="120"/>
        <w:ind w:left="1701" w:hanging="992"/>
        <w:rPr>
          <w:rFonts w:ascii="Tahoma" w:hAnsi="Tahoma" w:cs="Tahoma"/>
          <w:b w:val="0"/>
          <w:sz w:val="22"/>
          <w:szCs w:val="22"/>
        </w:rPr>
      </w:pPr>
      <w:bookmarkStart w:id="19" w:name="_Toc387153686"/>
      <w:r w:rsidRPr="001C3A89">
        <w:rPr>
          <w:rFonts w:ascii="Tahoma" w:hAnsi="Tahoma" w:cs="Tahoma"/>
          <w:b w:val="0"/>
          <w:sz w:val="22"/>
          <w:szCs w:val="22"/>
        </w:rPr>
        <w:t xml:space="preserve">Dado que </w:t>
      </w:r>
      <w:r w:rsidR="00321199" w:rsidRPr="001C3A89">
        <w:rPr>
          <w:rFonts w:ascii="Tahoma" w:hAnsi="Tahoma" w:cs="Tahoma"/>
          <w:b w:val="0"/>
          <w:sz w:val="22"/>
          <w:szCs w:val="22"/>
        </w:rPr>
        <w:t xml:space="preserve">la instalación del equipo </w:t>
      </w:r>
      <w:r w:rsidR="00420D95" w:rsidRPr="001C3A89">
        <w:rPr>
          <w:rFonts w:ascii="Tahoma" w:hAnsi="Tahoma" w:cs="Tahoma"/>
          <w:b w:val="0"/>
          <w:sz w:val="22"/>
          <w:szCs w:val="22"/>
        </w:rPr>
        <w:t xml:space="preserve">de almacenamiento para respaldos y de la herramienta </w:t>
      </w:r>
      <w:r w:rsidR="00B85D2D">
        <w:rPr>
          <w:rFonts w:ascii="Tahoma" w:hAnsi="Tahoma" w:cs="Tahoma"/>
          <w:b w:val="0"/>
          <w:sz w:val="22"/>
          <w:szCs w:val="22"/>
        </w:rPr>
        <w:t xml:space="preserve"> de respaldo </w:t>
      </w:r>
      <w:r w:rsidR="00321199" w:rsidRPr="001C3A89">
        <w:rPr>
          <w:rFonts w:ascii="Tahoma" w:hAnsi="Tahoma" w:cs="Tahoma"/>
          <w:b w:val="0"/>
          <w:sz w:val="22"/>
          <w:szCs w:val="22"/>
        </w:rPr>
        <w:t xml:space="preserve">debe ser realizada por personal de la casa matriz </w:t>
      </w:r>
      <w:r w:rsidR="004A5838" w:rsidRPr="001C3A89">
        <w:rPr>
          <w:rFonts w:ascii="Tahoma" w:hAnsi="Tahoma" w:cs="Tahoma"/>
          <w:b w:val="0"/>
          <w:sz w:val="22"/>
          <w:szCs w:val="22"/>
        </w:rPr>
        <w:lastRenderedPageBreak/>
        <w:t xml:space="preserve">debidamente capacitado </w:t>
      </w:r>
      <w:r w:rsidR="00321199" w:rsidRPr="001C3A89">
        <w:rPr>
          <w:rFonts w:ascii="Tahoma" w:hAnsi="Tahoma" w:cs="Tahoma"/>
          <w:b w:val="0"/>
          <w:sz w:val="22"/>
          <w:szCs w:val="22"/>
        </w:rPr>
        <w:t xml:space="preserve">(al menos </w:t>
      </w:r>
      <w:r w:rsidR="00BA1D41" w:rsidRPr="001C3A89">
        <w:rPr>
          <w:rFonts w:ascii="Tahoma" w:hAnsi="Tahoma" w:cs="Tahoma"/>
          <w:b w:val="0"/>
          <w:sz w:val="22"/>
          <w:szCs w:val="22"/>
        </w:rPr>
        <w:t>dos</w:t>
      </w:r>
      <w:r w:rsidR="00321199" w:rsidRPr="001C3A89">
        <w:rPr>
          <w:rFonts w:ascii="Tahoma" w:hAnsi="Tahoma" w:cs="Tahoma"/>
          <w:b w:val="0"/>
          <w:sz w:val="22"/>
          <w:szCs w:val="22"/>
        </w:rPr>
        <w:t xml:space="preserve"> (2) profesionales). El oferente debe adjuntar el curriculum de estos profesionales.</w:t>
      </w:r>
      <w:bookmarkEnd w:id="19"/>
      <w:r w:rsidR="00321199" w:rsidRPr="001C3A89">
        <w:rPr>
          <w:rFonts w:ascii="Tahoma" w:hAnsi="Tahoma" w:cs="Tahoma"/>
          <w:b w:val="0"/>
          <w:sz w:val="22"/>
          <w:szCs w:val="22"/>
        </w:rPr>
        <w:t xml:space="preserve"> </w:t>
      </w:r>
    </w:p>
    <w:p w14:paraId="20E33318" w14:textId="77777777" w:rsidR="008B411D" w:rsidRPr="001C3A89" w:rsidRDefault="00A54BD1" w:rsidP="00312AB4">
      <w:pPr>
        <w:pStyle w:val="Ttulo1"/>
        <w:keepNext w:val="0"/>
        <w:widowControl w:val="0"/>
        <w:numPr>
          <w:ilvl w:val="2"/>
          <w:numId w:val="17"/>
        </w:numPr>
        <w:shd w:val="clear" w:color="auto" w:fill="auto"/>
        <w:spacing w:before="120" w:after="120"/>
        <w:ind w:left="1701" w:hanging="992"/>
        <w:rPr>
          <w:rFonts w:ascii="Tahoma" w:hAnsi="Tahoma" w:cs="Tahoma"/>
          <w:b w:val="0"/>
          <w:sz w:val="22"/>
          <w:szCs w:val="22"/>
        </w:rPr>
      </w:pPr>
      <w:bookmarkStart w:id="20" w:name="_Toc387153687"/>
      <w:r w:rsidRPr="001C3A89">
        <w:rPr>
          <w:rFonts w:ascii="Tahoma" w:hAnsi="Tahoma" w:cs="Tahoma"/>
          <w:b w:val="0"/>
          <w:sz w:val="22"/>
          <w:szCs w:val="22"/>
        </w:rPr>
        <w:t xml:space="preserve">Dado que el proceso de </w:t>
      </w:r>
      <w:r w:rsidR="00024194" w:rsidRPr="001C3A89">
        <w:rPr>
          <w:rFonts w:ascii="Tahoma" w:hAnsi="Tahoma" w:cs="Tahoma"/>
          <w:b w:val="0"/>
          <w:sz w:val="22"/>
          <w:szCs w:val="22"/>
        </w:rPr>
        <w:t>i</w:t>
      </w:r>
      <w:r w:rsidR="00E855D3" w:rsidRPr="001C3A89">
        <w:rPr>
          <w:rFonts w:ascii="Tahoma" w:hAnsi="Tahoma" w:cs="Tahoma"/>
          <w:b w:val="0"/>
          <w:sz w:val="22"/>
          <w:szCs w:val="22"/>
        </w:rPr>
        <w:t xml:space="preserve">nstalación </w:t>
      </w:r>
      <w:r w:rsidR="008B411D" w:rsidRPr="001C3A89">
        <w:rPr>
          <w:rFonts w:ascii="Tahoma" w:hAnsi="Tahoma" w:cs="Tahoma"/>
          <w:b w:val="0"/>
          <w:sz w:val="22"/>
          <w:szCs w:val="22"/>
        </w:rPr>
        <w:t>debe ser realizado por personal capacitado,</w:t>
      </w:r>
      <w:r w:rsidR="00321199" w:rsidRPr="001C3A89">
        <w:rPr>
          <w:rFonts w:ascii="Tahoma" w:hAnsi="Tahoma" w:cs="Tahoma"/>
          <w:b w:val="0"/>
          <w:sz w:val="22"/>
          <w:szCs w:val="22"/>
        </w:rPr>
        <w:t xml:space="preserve"> el oferente debe demostrar que los profesionales de la casa matriz encargados de realizar </w:t>
      </w:r>
      <w:r w:rsidR="00E855D3" w:rsidRPr="001C3A89">
        <w:rPr>
          <w:rFonts w:ascii="Tahoma" w:hAnsi="Tahoma" w:cs="Tahoma"/>
          <w:b w:val="0"/>
          <w:sz w:val="22"/>
          <w:szCs w:val="22"/>
        </w:rPr>
        <w:t>el proceso de instalación</w:t>
      </w:r>
      <w:r w:rsidR="00321199" w:rsidRPr="001C3A89">
        <w:rPr>
          <w:rFonts w:ascii="Tahoma" w:hAnsi="Tahoma" w:cs="Tahoma"/>
          <w:b w:val="0"/>
          <w:sz w:val="22"/>
          <w:szCs w:val="22"/>
        </w:rPr>
        <w:t xml:space="preserve"> han realizado procesos similares con al menos dos (2) equipos de almacenamiento exactamente iguales a los ofertados, en la región de </w:t>
      </w:r>
      <w:r w:rsidR="008B411D" w:rsidRPr="001C3A89">
        <w:rPr>
          <w:rFonts w:ascii="Tahoma" w:hAnsi="Tahoma" w:cs="Tahoma"/>
          <w:b w:val="0"/>
          <w:sz w:val="22"/>
          <w:szCs w:val="22"/>
        </w:rPr>
        <w:t>c</w:t>
      </w:r>
      <w:r w:rsidR="00321199" w:rsidRPr="001C3A89">
        <w:rPr>
          <w:rFonts w:ascii="Tahoma" w:hAnsi="Tahoma" w:cs="Tahoma"/>
          <w:b w:val="0"/>
          <w:sz w:val="22"/>
          <w:szCs w:val="22"/>
        </w:rPr>
        <w:t>entroamérica y el caribe en los últimos dos años.</w:t>
      </w:r>
      <w:bookmarkEnd w:id="20"/>
      <w:r w:rsidR="00321199" w:rsidRPr="001C3A89">
        <w:rPr>
          <w:rFonts w:ascii="Tahoma" w:hAnsi="Tahoma" w:cs="Tahoma"/>
          <w:b w:val="0"/>
          <w:sz w:val="22"/>
          <w:szCs w:val="22"/>
        </w:rPr>
        <w:t xml:space="preserve"> </w:t>
      </w:r>
      <w:bookmarkEnd w:id="18"/>
      <w:r w:rsidR="00420D95" w:rsidRPr="001C3A89">
        <w:rPr>
          <w:rFonts w:ascii="Tahoma" w:hAnsi="Tahoma" w:cs="Tahoma"/>
          <w:b w:val="0"/>
          <w:sz w:val="22"/>
          <w:szCs w:val="22"/>
        </w:rPr>
        <w:t xml:space="preserve">Adicionalmente, se debe demostrar que sobre equipos como los ofertados se ha realizado al menos una implementación del software </w:t>
      </w:r>
      <w:r w:rsidR="00B85D2D">
        <w:rPr>
          <w:rFonts w:ascii="Tahoma" w:hAnsi="Tahoma" w:cs="Tahoma"/>
          <w:b w:val="0"/>
          <w:sz w:val="22"/>
          <w:szCs w:val="22"/>
        </w:rPr>
        <w:t>de respaldo solicitado.</w:t>
      </w:r>
    </w:p>
    <w:p w14:paraId="20E33319" w14:textId="625687D8" w:rsidR="00321199" w:rsidRPr="001C3A89" w:rsidRDefault="00321199" w:rsidP="00312AB4">
      <w:pPr>
        <w:pStyle w:val="Ttulo1"/>
        <w:keepNext w:val="0"/>
        <w:widowControl w:val="0"/>
        <w:numPr>
          <w:ilvl w:val="2"/>
          <w:numId w:val="17"/>
        </w:numPr>
        <w:shd w:val="clear" w:color="auto" w:fill="auto"/>
        <w:spacing w:before="120" w:after="120"/>
        <w:ind w:left="1701" w:hanging="992"/>
        <w:rPr>
          <w:rFonts w:ascii="Tahoma" w:hAnsi="Tahoma" w:cs="Tahoma"/>
          <w:b w:val="0"/>
          <w:sz w:val="22"/>
          <w:szCs w:val="22"/>
        </w:rPr>
      </w:pPr>
      <w:bookmarkStart w:id="21" w:name="_Ref382993417"/>
      <w:bookmarkStart w:id="22" w:name="_Toc387153688"/>
      <w:r w:rsidRPr="001C3A89">
        <w:rPr>
          <w:rFonts w:ascii="Tahoma" w:hAnsi="Tahoma" w:cs="Tahoma"/>
          <w:b w:val="0"/>
          <w:sz w:val="22"/>
          <w:szCs w:val="22"/>
        </w:rPr>
        <w:t>Para cumplir con el punto anterior, el oferente debe presentar cartas debidamente certificadas por las unidades competentes de las instituciones donde llev</w:t>
      </w:r>
      <w:r w:rsidR="001C3A89">
        <w:rPr>
          <w:rFonts w:ascii="Tahoma" w:hAnsi="Tahoma" w:cs="Tahoma"/>
          <w:b w:val="0"/>
          <w:sz w:val="22"/>
          <w:szCs w:val="22"/>
        </w:rPr>
        <w:t>e</w:t>
      </w:r>
      <w:r w:rsidRPr="001C3A89">
        <w:rPr>
          <w:rFonts w:ascii="Tahoma" w:hAnsi="Tahoma" w:cs="Tahoma"/>
          <w:b w:val="0"/>
          <w:sz w:val="22"/>
          <w:szCs w:val="22"/>
        </w:rPr>
        <w:t xml:space="preserve"> a cabo sus</w:t>
      </w:r>
      <w:r w:rsidR="007C7C64">
        <w:rPr>
          <w:rFonts w:ascii="Tahoma" w:hAnsi="Tahoma" w:cs="Tahoma"/>
          <w:b w:val="0"/>
          <w:sz w:val="22"/>
          <w:szCs w:val="22"/>
        </w:rPr>
        <w:t xml:space="preserve"> </w:t>
      </w:r>
      <w:r w:rsidR="000B79CF">
        <w:rPr>
          <w:rFonts w:ascii="Tahoma" w:hAnsi="Tahoma" w:cs="Tahoma"/>
          <w:b w:val="0"/>
          <w:sz w:val="22"/>
          <w:szCs w:val="22"/>
        </w:rPr>
        <w:t>implementaciones</w:t>
      </w:r>
      <w:r w:rsidRPr="001C3A89">
        <w:rPr>
          <w:rFonts w:ascii="Tahoma" w:hAnsi="Tahoma" w:cs="Tahoma"/>
          <w:b w:val="0"/>
          <w:sz w:val="22"/>
          <w:szCs w:val="22"/>
        </w:rPr>
        <w:t>. Las cartas deben especificar lo siguiente:</w:t>
      </w:r>
      <w:bookmarkEnd w:id="21"/>
      <w:bookmarkEnd w:id="22"/>
      <w:r w:rsidRPr="001C3A89">
        <w:rPr>
          <w:rFonts w:ascii="Tahoma" w:hAnsi="Tahoma" w:cs="Tahoma"/>
          <w:b w:val="0"/>
          <w:sz w:val="22"/>
          <w:szCs w:val="22"/>
        </w:rPr>
        <w:t xml:space="preserve"> </w:t>
      </w:r>
    </w:p>
    <w:p w14:paraId="20E3331A" w14:textId="77777777" w:rsidR="00321199" w:rsidRPr="001C3A89" w:rsidRDefault="00321199" w:rsidP="00312AB4">
      <w:pPr>
        <w:pStyle w:val="Ttulo1"/>
        <w:keepNext w:val="0"/>
        <w:widowControl w:val="0"/>
        <w:numPr>
          <w:ilvl w:val="3"/>
          <w:numId w:val="17"/>
        </w:numPr>
        <w:shd w:val="clear" w:color="auto" w:fill="auto"/>
        <w:tabs>
          <w:tab w:val="clear" w:pos="2520"/>
          <w:tab w:val="num" w:pos="2694"/>
        </w:tabs>
        <w:spacing w:before="120" w:after="120"/>
        <w:ind w:left="2694" w:hanging="993"/>
        <w:rPr>
          <w:rFonts w:ascii="Tahoma" w:hAnsi="Tahoma" w:cs="Tahoma"/>
          <w:b w:val="0"/>
          <w:sz w:val="22"/>
          <w:szCs w:val="22"/>
        </w:rPr>
      </w:pPr>
      <w:bookmarkStart w:id="23" w:name="_Toc387153689"/>
      <w:r w:rsidRPr="001C3A89">
        <w:rPr>
          <w:rFonts w:ascii="Tahoma" w:hAnsi="Tahoma" w:cs="Tahoma"/>
          <w:b w:val="0"/>
          <w:sz w:val="22"/>
          <w:szCs w:val="22"/>
        </w:rPr>
        <w:t>Nombre de la institución</w:t>
      </w:r>
      <w:bookmarkEnd w:id="23"/>
    </w:p>
    <w:p w14:paraId="20E3331B" w14:textId="77777777" w:rsidR="00321199" w:rsidRPr="001C3A89" w:rsidRDefault="00321199" w:rsidP="00312AB4">
      <w:pPr>
        <w:pStyle w:val="Ttulo1"/>
        <w:keepNext w:val="0"/>
        <w:widowControl w:val="0"/>
        <w:numPr>
          <w:ilvl w:val="3"/>
          <w:numId w:val="17"/>
        </w:numPr>
        <w:shd w:val="clear" w:color="auto" w:fill="auto"/>
        <w:tabs>
          <w:tab w:val="clear" w:pos="2520"/>
          <w:tab w:val="num" w:pos="2694"/>
        </w:tabs>
        <w:spacing w:before="120" w:after="120"/>
        <w:ind w:left="2694" w:hanging="993"/>
        <w:rPr>
          <w:rFonts w:ascii="Tahoma" w:hAnsi="Tahoma" w:cs="Tahoma"/>
          <w:b w:val="0"/>
          <w:sz w:val="22"/>
          <w:szCs w:val="22"/>
        </w:rPr>
      </w:pPr>
      <w:bookmarkStart w:id="24" w:name="_Toc387153690"/>
      <w:r w:rsidRPr="001C3A89">
        <w:rPr>
          <w:rFonts w:ascii="Tahoma" w:hAnsi="Tahoma" w:cs="Tahoma"/>
          <w:b w:val="0"/>
          <w:sz w:val="22"/>
          <w:szCs w:val="22"/>
        </w:rPr>
        <w:t xml:space="preserve">Cantidad y tipo de </w:t>
      </w:r>
      <w:r w:rsidR="00AB3646" w:rsidRPr="001C3A89">
        <w:rPr>
          <w:rFonts w:ascii="Tahoma" w:hAnsi="Tahoma" w:cs="Tahoma"/>
          <w:b w:val="0"/>
          <w:sz w:val="22"/>
          <w:szCs w:val="22"/>
        </w:rPr>
        <w:t>almacenamiento</w:t>
      </w:r>
      <w:bookmarkEnd w:id="24"/>
    </w:p>
    <w:p w14:paraId="20E3331C" w14:textId="77777777" w:rsidR="00321199" w:rsidRPr="001C3A89" w:rsidRDefault="00321199" w:rsidP="00312AB4">
      <w:pPr>
        <w:pStyle w:val="Ttulo1"/>
        <w:keepNext w:val="0"/>
        <w:widowControl w:val="0"/>
        <w:numPr>
          <w:ilvl w:val="3"/>
          <w:numId w:val="17"/>
        </w:numPr>
        <w:shd w:val="clear" w:color="auto" w:fill="auto"/>
        <w:tabs>
          <w:tab w:val="clear" w:pos="2520"/>
          <w:tab w:val="num" w:pos="2694"/>
        </w:tabs>
        <w:spacing w:before="120" w:after="120"/>
        <w:ind w:left="2694" w:hanging="993"/>
        <w:rPr>
          <w:rFonts w:ascii="Tahoma" w:hAnsi="Tahoma" w:cs="Tahoma"/>
          <w:b w:val="0"/>
          <w:sz w:val="22"/>
          <w:szCs w:val="22"/>
        </w:rPr>
      </w:pPr>
      <w:bookmarkStart w:id="25" w:name="_Toc387153691"/>
      <w:r w:rsidRPr="001C3A89">
        <w:rPr>
          <w:rFonts w:ascii="Tahoma" w:hAnsi="Tahoma" w:cs="Tahoma"/>
          <w:b w:val="0"/>
          <w:sz w:val="22"/>
          <w:szCs w:val="22"/>
        </w:rPr>
        <w:t>Numero de Licitación (en caso de ser del sector público).</w:t>
      </w:r>
      <w:bookmarkEnd w:id="25"/>
    </w:p>
    <w:p w14:paraId="20E3331D" w14:textId="77777777" w:rsidR="00321199" w:rsidRPr="001C3A89" w:rsidRDefault="00321199" w:rsidP="00312AB4">
      <w:pPr>
        <w:pStyle w:val="Ttulo1"/>
        <w:keepNext w:val="0"/>
        <w:widowControl w:val="0"/>
        <w:numPr>
          <w:ilvl w:val="3"/>
          <w:numId w:val="17"/>
        </w:numPr>
        <w:shd w:val="clear" w:color="auto" w:fill="auto"/>
        <w:tabs>
          <w:tab w:val="clear" w:pos="2520"/>
          <w:tab w:val="num" w:pos="2694"/>
        </w:tabs>
        <w:spacing w:before="120" w:after="120"/>
        <w:ind w:left="2694" w:hanging="993"/>
        <w:rPr>
          <w:rFonts w:ascii="Tahoma" w:hAnsi="Tahoma" w:cs="Tahoma"/>
          <w:b w:val="0"/>
          <w:sz w:val="22"/>
          <w:szCs w:val="22"/>
        </w:rPr>
      </w:pPr>
      <w:bookmarkStart w:id="26" w:name="_Toc387153692"/>
      <w:r w:rsidRPr="001C3A89">
        <w:rPr>
          <w:rFonts w:ascii="Tahoma" w:hAnsi="Tahoma" w:cs="Tahoma"/>
          <w:b w:val="0"/>
          <w:sz w:val="22"/>
          <w:szCs w:val="22"/>
        </w:rPr>
        <w:t>Copia de la factura</w:t>
      </w:r>
      <w:bookmarkEnd w:id="26"/>
      <w:r w:rsidRPr="001C3A89">
        <w:rPr>
          <w:rFonts w:ascii="Tahoma" w:hAnsi="Tahoma" w:cs="Tahoma"/>
          <w:b w:val="0"/>
          <w:sz w:val="22"/>
          <w:szCs w:val="22"/>
        </w:rPr>
        <w:t xml:space="preserve"> </w:t>
      </w:r>
    </w:p>
    <w:p w14:paraId="20E3331E" w14:textId="77777777" w:rsidR="00321199" w:rsidRPr="001C3A89" w:rsidRDefault="00321199" w:rsidP="00312AB4">
      <w:pPr>
        <w:pStyle w:val="Ttulo1"/>
        <w:keepNext w:val="0"/>
        <w:widowControl w:val="0"/>
        <w:numPr>
          <w:ilvl w:val="3"/>
          <w:numId w:val="17"/>
        </w:numPr>
        <w:shd w:val="clear" w:color="auto" w:fill="auto"/>
        <w:tabs>
          <w:tab w:val="clear" w:pos="2520"/>
          <w:tab w:val="num" w:pos="2694"/>
        </w:tabs>
        <w:spacing w:before="120" w:after="120"/>
        <w:ind w:left="2694" w:hanging="993"/>
        <w:rPr>
          <w:rFonts w:ascii="Tahoma" w:hAnsi="Tahoma" w:cs="Tahoma"/>
          <w:b w:val="0"/>
          <w:sz w:val="22"/>
          <w:szCs w:val="22"/>
        </w:rPr>
      </w:pPr>
      <w:bookmarkStart w:id="27" w:name="_Toc387153693"/>
      <w:r w:rsidRPr="001C3A89">
        <w:rPr>
          <w:rFonts w:ascii="Tahoma" w:hAnsi="Tahoma" w:cs="Tahoma"/>
          <w:b w:val="0"/>
          <w:sz w:val="22"/>
          <w:szCs w:val="22"/>
        </w:rPr>
        <w:t>Nivel de satisfacción del equipo y del servicio de atención durante la instalación y período de garantía y de mantenimiento de los equipos</w:t>
      </w:r>
      <w:bookmarkEnd w:id="27"/>
    </w:p>
    <w:p w14:paraId="20E3331F" w14:textId="77777777" w:rsidR="00321199" w:rsidRPr="001C3A89" w:rsidRDefault="00321199" w:rsidP="00312AB4">
      <w:pPr>
        <w:pStyle w:val="Ttulo1"/>
        <w:keepNext w:val="0"/>
        <w:widowControl w:val="0"/>
        <w:numPr>
          <w:ilvl w:val="3"/>
          <w:numId w:val="17"/>
        </w:numPr>
        <w:shd w:val="clear" w:color="auto" w:fill="auto"/>
        <w:tabs>
          <w:tab w:val="clear" w:pos="2520"/>
          <w:tab w:val="num" w:pos="2694"/>
        </w:tabs>
        <w:spacing w:before="120" w:after="120"/>
        <w:ind w:left="2694" w:hanging="993"/>
        <w:rPr>
          <w:rFonts w:ascii="Tahoma" w:hAnsi="Tahoma" w:cs="Tahoma"/>
          <w:b w:val="0"/>
          <w:sz w:val="22"/>
          <w:szCs w:val="22"/>
        </w:rPr>
      </w:pPr>
      <w:bookmarkStart w:id="28" w:name="_Toc387153694"/>
      <w:r w:rsidRPr="001C3A89">
        <w:rPr>
          <w:rFonts w:ascii="Tahoma" w:hAnsi="Tahoma" w:cs="Tahoma"/>
          <w:b w:val="0"/>
          <w:sz w:val="22"/>
          <w:szCs w:val="22"/>
        </w:rPr>
        <w:t>Nombre y teléfono de algún contacto que pueda confirmar la información</w:t>
      </w:r>
      <w:bookmarkEnd w:id="28"/>
      <w:r w:rsidRPr="001C3A89">
        <w:rPr>
          <w:rFonts w:ascii="Tahoma" w:hAnsi="Tahoma" w:cs="Tahoma"/>
          <w:b w:val="0"/>
          <w:sz w:val="22"/>
          <w:szCs w:val="22"/>
        </w:rPr>
        <w:t xml:space="preserve"> </w:t>
      </w:r>
    </w:p>
    <w:p w14:paraId="20E33320" w14:textId="77777777" w:rsidR="00321199" w:rsidRPr="001C3A89" w:rsidRDefault="00321199" w:rsidP="00312AB4">
      <w:pPr>
        <w:pStyle w:val="Ttulo1"/>
        <w:keepNext w:val="0"/>
        <w:widowControl w:val="0"/>
        <w:numPr>
          <w:ilvl w:val="2"/>
          <w:numId w:val="17"/>
        </w:numPr>
        <w:shd w:val="clear" w:color="auto" w:fill="auto"/>
        <w:spacing w:before="120" w:after="120"/>
        <w:ind w:left="1701" w:hanging="992"/>
        <w:rPr>
          <w:rFonts w:ascii="Tahoma" w:hAnsi="Tahoma" w:cs="Tahoma"/>
          <w:b w:val="0"/>
          <w:sz w:val="22"/>
          <w:szCs w:val="22"/>
        </w:rPr>
      </w:pPr>
      <w:bookmarkStart w:id="29" w:name="_Toc387153695"/>
      <w:r w:rsidRPr="001C3A89">
        <w:rPr>
          <w:rFonts w:ascii="Tahoma" w:hAnsi="Tahoma" w:cs="Tahoma"/>
          <w:b w:val="0"/>
          <w:sz w:val="22"/>
          <w:szCs w:val="22"/>
        </w:rPr>
        <w:t>El Banco se reserva el derecho de verificar la información consignada. Estos documentos deben haber sido emitidos máximo dentro de los veinticuatro meses anteriores a la fecha de la apertura de las ofertas.</w:t>
      </w:r>
      <w:bookmarkEnd w:id="29"/>
    </w:p>
    <w:p w14:paraId="20E33321" w14:textId="77777777" w:rsidR="00321199" w:rsidRPr="001C3A89" w:rsidRDefault="00321199" w:rsidP="00312AB4">
      <w:pPr>
        <w:pStyle w:val="Ttulo1"/>
        <w:keepNext w:val="0"/>
        <w:widowControl w:val="0"/>
        <w:numPr>
          <w:ilvl w:val="2"/>
          <w:numId w:val="17"/>
        </w:numPr>
        <w:shd w:val="clear" w:color="auto" w:fill="auto"/>
        <w:spacing w:before="120" w:after="120"/>
        <w:ind w:left="1701" w:hanging="992"/>
        <w:rPr>
          <w:rFonts w:ascii="Tahoma" w:hAnsi="Tahoma" w:cs="Tahoma"/>
          <w:sz w:val="22"/>
          <w:szCs w:val="22"/>
        </w:rPr>
      </w:pPr>
      <w:bookmarkStart w:id="30" w:name="_Toc387153696"/>
      <w:r w:rsidRPr="001C3A89">
        <w:rPr>
          <w:rFonts w:ascii="Tahoma" w:hAnsi="Tahoma" w:cs="Tahoma"/>
          <w:sz w:val="22"/>
          <w:szCs w:val="22"/>
        </w:rPr>
        <w:t>En caso de que se consigne alguna información errónea o falsa para atender el punto</w:t>
      </w:r>
      <w:r w:rsidR="008B411D" w:rsidRPr="001C3A89">
        <w:rPr>
          <w:rFonts w:ascii="Tahoma" w:hAnsi="Tahoma" w:cs="Tahoma"/>
          <w:sz w:val="22"/>
          <w:szCs w:val="22"/>
        </w:rPr>
        <w:t xml:space="preserve"> </w:t>
      </w:r>
      <w:r w:rsidR="008B411D" w:rsidRPr="001C3A89">
        <w:rPr>
          <w:rFonts w:ascii="Tahoma" w:hAnsi="Tahoma" w:cs="Tahoma"/>
          <w:sz w:val="22"/>
          <w:szCs w:val="22"/>
        </w:rPr>
        <w:fldChar w:fldCharType="begin"/>
      </w:r>
      <w:r w:rsidR="008B411D" w:rsidRPr="001C3A89">
        <w:rPr>
          <w:rFonts w:ascii="Tahoma" w:hAnsi="Tahoma" w:cs="Tahoma"/>
          <w:sz w:val="22"/>
          <w:szCs w:val="22"/>
        </w:rPr>
        <w:instrText xml:space="preserve"> REF _Ref382993417 \r \h </w:instrText>
      </w:r>
      <w:r w:rsidR="001C3A89" w:rsidRPr="001C3A89">
        <w:rPr>
          <w:rFonts w:ascii="Tahoma" w:hAnsi="Tahoma" w:cs="Tahoma"/>
          <w:sz w:val="22"/>
          <w:szCs w:val="22"/>
        </w:rPr>
        <w:instrText xml:space="preserve"> \* MERGEFORMAT </w:instrText>
      </w:r>
      <w:r w:rsidR="008B411D" w:rsidRPr="001C3A89">
        <w:rPr>
          <w:rFonts w:ascii="Tahoma" w:hAnsi="Tahoma" w:cs="Tahoma"/>
          <w:sz w:val="22"/>
          <w:szCs w:val="22"/>
        </w:rPr>
      </w:r>
      <w:r w:rsidR="008B411D" w:rsidRPr="001C3A89">
        <w:rPr>
          <w:rFonts w:ascii="Tahoma" w:hAnsi="Tahoma" w:cs="Tahoma"/>
          <w:sz w:val="22"/>
          <w:szCs w:val="22"/>
        </w:rPr>
        <w:fldChar w:fldCharType="separate"/>
      </w:r>
      <w:r w:rsidR="004B7970">
        <w:rPr>
          <w:rFonts w:ascii="Tahoma" w:hAnsi="Tahoma" w:cs="Tahoma"/>
          <w:sz w:val="22"/>
          <w:szCs w:val="22"/>
        </w:rPr>
        <w:t>1.6.8</w:t>
      </w:r>
      <w:r w:rsidR="008B411D" w:rsidRPr="001C3A89">
        <w:rPr>
          <w:rFonts w:ascii="Tahoma" w:hAnsi="Tahoma" w:cs="Tahoma"/>
          <w:sz w:val="22"/>
          <w:szCs w:val="22"/>
        </w:rPr>
        <w:fldChar w:fldCharType="end"/>
      </w:r>
      <w:r w:rsidRPr="001C3A89">
        <w:rPr>
          <w:rFonts w:ascii="Tahoma" w:hAnsi="Tahoma" w:cs="Tahoma"/>
          <w:sz w:val="22"/>
          <w:szCs w:val="22"/>
        </w:rPr>
        <w:t>, la oferta será considerada como inadmisible.</w:t>
      </w:r>
      <w:bookmarkEnd w:id="30"/>
    </w:p>
    <w:p w14:paraId="20E33322" w14:textId="77777777" w:rsidR="008B411D" w:rsidRPr="001C3A89" w:rsidRDefault="008B411D" w:rsidP="00312AB4">
      <w:pPr>
        <w:pStyle w:val="Ttulo1"/>
        <w:keepNext w:val="0"/>
        <w:widowControl w:val="0"/>
        <w:numPr>
          <w:ilvl w:val="2"/>
          <w:numId w:val="17"/>
        </w:numPr>
        <w:shd w:val="clear" w:color="auto" w:fill="auto"/>
        <w:spacing w:before="120" w:after="120"/>
        <w:ind w:left="1701" w:hanging="992"/>
        <w:rPr>
          <w:rFonts w:ascii="Tahoma" w:hAnsi="Tahoma" w:cs="Tahoma"/>
          <w:b w:val="0"/>
          <w:sz w:val="22"/>
          <w:szCs w:val="22"/>
        </w:rPr>
      </w:pPr>
      <w:bookmarkStart w:id="31" w:name="_Toc387153697"/>
      <w:r w:rsidRPr="001C3A89">
        <w:rPr>
          <w:rFonts w:ascii="Tahoma" w:hAnsi="Tahoma" w:cs="Tahoma"/>
          <w:b w:val="0"/>
          <w:sz w:val="22"/>
          <w:szCs w:val="22"/>
        </w:rPr>
        <w:t>E</w:t>
      </w:r>
      <w:r w:rsidR="00321199" w:rsidRPr="001C3A89">
        <w:rPr>
          <w:rFonts w:ascii="Tahoma" w:hAnsi="Tahoma" w:cs="Tahoma"/>
          <w:b w:val="0"/>
          <w:sz w:val="22"/>
          <w:szCs w:val="22"/>
        </w:rPr>
        <w:t>l oferente debe demostrar que tiene al menos dos (2) funcionarios con la certificación en Administración y Configuración de los equipos</w:t>
      </w:r>
      <w:r w:rsidR="001F21AE" w:rsidRPr="001C3A89">
        <w:rPr>
          <w:rFonts w:ascii="Tahoma" w:hAnsi="Tahoma" w:cs="Tahoma"/>
          <w:b w:val="0"/>
          <w:sz w:val="22"/>
          <w:szCs w:val="22"/>
        </w:rPr>
        <w:t xml:space="preserve"> </w:t>
      </w:r>
      <w:r w:rsidR="0012034B" w:rsidRPr="001C3A89">
        <w:rPr>
          <w:rFonts w:ascii="Tahoma" w:hAnsi="Tahoma" w:cs="Tahoma"/>
          <w:b w:val="0"/>
          <w:sz w:val="22"/>
          <w:szCs w:val="22"/>
        </w:rPr>
        <w:t>de almacenamiento</w:t>
      </w:r>
      <w:r w:rsidR="00A17BB1" w:rsidRPr="001C3A89">
        <w:rPr>
          <w:rFonts w:ascii="Tahoma" w:hAnsi="Tahoma" w:cs="Tahoma"/>
          <w:b w:val="0"/>
          <w:sz w:val="22"/>
          <w:szCs w:val="22"/>
        </w:rPr>
        <w:t>.</w:t>
      </w:r>
      <w:r w:rsidR="00321199" w:rsidRPr="001C3A89">
        <w:rPr>
          <w:rFonts w:ascii="Tahoma" w:hAnsi="Tahoma" w:cs="Tahoma"/>
          <w:b w:val="0"/>
          <w:sz w:val="22"/>
          <w:szCs w:val="22"/>
        </w:rPr>
        <w:t xml:space="preserve"> Se debe adjuntar copia de las certificaciones y currículos de los profesionales.</w:t>
      </w:r>
      <w:bookmarkEnd w:id="31"/>
    </w:p>
    <w:p w14:paraId="20E33323" w14:textId="77777777" w:rsidR="006F6C65" w:rsidRPr="006F6C65" w:rsidRDefault="006F6C65" w:rsidP="006F6C65">
      <w:pPr>
        <w:pStyle w:val="Prrafodelista"/>
        <w:spacing w:after="120"/>
        <w:ind w:left="567"/>
        <w:rPr>
          <w:rFonts w:cs="Tahoma"/>
          <w:lang w:val="es-ES" w:eastAsia="es-ES"/>
        </w:rPr>
      </w:pPr>
    </w:p>
    <w:p w14:paraId="20E33324" w14:textId="77777777" w:rsidR="004662D9" w:rsidRPr="004662D9" w:rsidRDefault="004662D9" w:rsidP="00312AB4">
      <w:pPr>
        <w:pStyle w:val="Ttulo1"/>
        <w:numPr>
          <w:ilvl w:val="0"/>
          <w:numId w:val="2"/>
        </w:numPr>
        <w:shd w:val="clear" w:color="auto" w:fill="auto"/>
        <w:spacing w:after="120"/>
        <w:jc w:val="center"/>
        <w:rPr>
          <w:rFonts w:ascii="Tahoma" w:hAnsi="Tahoma" w:cs="Tahoma"/>
          <w:sz w:val="22"/>
          <w:szCs w:val="22"/>
        </w:rPr>
      </w:pPr>
      <w:bookmarkStart w:id="32" w:name="_Toc377656079"/>
      <w:bookmarkStart w:id="33" w:name="_Toc377656126"/>
      <w:bookmarkStart w:id="34" w:name="_Toc387153699"/>
      <w:bookmarkStart w:id="35" w:name="_Toc234204895"/>
      <w:r w:rsidRPr="004662D9">
        <w:rPr>
          <w:rFonts w:ascii="Tahoma" w:hAnsi="Tahoma" w:cs="Tahoma"/>
          <w:sz w:val="22"/>
          <w:szCs w:val="22"/>
        </w:rPr>
        <w:t>ESPECIFICACIONES TECNICAS</w:t>
      </w:r>
      <w:bookmarkEnd w:id="32"/>
      <w:bookmarkEnd w:id="33"/>
      <w:bookmarkEnd w:id="34"/>
    </w:p>
    <w:p w14:paraId="20E33325" w14:textId="77777777" w:rsidR="004662D9" w:rsidRPr="004662D9" w:rsidRDefault="004662D9" w:rsidP="004662D9">
      <w:pPr>
        <w:rPr>
          <w:rFonts w:cs="Tahoma"/>
        </w:rPr>
      </w:pPr>
    </w:p>
    <w:p w14:paraId="20E33326" w14:textId="77777777" w:rsidR="004662D9" w:rsidRPr="004662D9" w:rsidRDefault="004662D9" w:rsidP="00312AB4">
      <w:pPr>
        <w:pStyle w:val="Ttulo2"/>
        <w:numPr>
          <w:ilvl w:val="1"/>
          <w:numId w:val="12"/>
        </w:numPr>
        <w:spacing w:after="120"/>
        <w:ind w:left="567" w:hanging="567"/>
        <w:rPr>
          <w:rFonts w:ascii="Tahoma" w:hAnsi="Tahoma" w:cs="Tahoma"/>
          <w:sz w:val="22"/>
          <w:szCs w:val="22"/>
        </w:rPr>
      </w:pPr>
      <w:bookmarkStart w:id="36" w:name="_Toc377656080"/>
      <w:bookmarkStart w:id="37" w:name="_Toc377656127"/>
      <w:r w:rsidRPr="004662D9">
        <w:rPr>
          <w:rFonts w:ascii="Tahoma" w:hAnsi="Tahoma" w:cs="Tahoma"/>
          <w:sz w:val="22"/>
          <w:szCs w:val="22"/>
        </w:rPr>
        <w:t>DESCRIPCIÓN DEL OBJETO A COTIZAR</w:t>
      </w:r>
      <w:bookmarkEnd w:id="36"/>
      <w:bookmarkEnd w:id="37"/>
      <w:r w:rsidRPr="004662D9">
        <w:rPr>
          <w:rFonts w:ascii="Tahoma" w:hAnsi="Tahoma" w:cs="Tahoma"/>
          <w:sz w:val="22"/>
          <w:szCs w:val="22"/>
        </w:rPr>
        <w:t xml:space="preserve"> </w:t>
      </w:r>
    </w:p>
    <w:p w14:paraId="20E33327" w14:textId="77777777" w:rsidR="00DC5962" w:rsidRPr="00DC5962" w:rsidRDefault="00DC5962" w:rsidP="00312AB4">
      <w:pPr>
        <w:pStyle w:val="Nivel3"/>
        <w:numPr>
          <w:ilvl w:val="2"/>
          <w:numId w:val="2"/>
        </w:numPr>
        <w:spacing w:after="120"/>
        <w:ind w:left="1276" w:hanging="709"/>
        <w:rPr>
          <w:rFonts w:ascii="Tahoma" w:hAnsi="Tahoma" w:cs="Tahoma"/>
          <w:sz w:val="22"/>
          <w:szCs w:val="22"/>
        </w:rPr>
      </w:pPr>
      <w:r w:rsidRPr="00DC5962">
        <w:rPr>
          <w:rFonts w:ascii="Tahoma" w:hAnsi="Tahoma" w:cs="Tahoma"/>
          <w:sz w:val="22"/>
          <w:szCs w:val="22"/>
        </w:rPr>
        <w:t>Dentro de la infraestructura del Banco es requerida una solución de almacenamiento</w:t>
      </w:r>
      <w:r w:rsidR="0012034B">
        <w:rPr>
          <w:rFonts w:ascii="Tahoma" w:hAnsi="Tahoma" w:cs="Tahoma"/>
          <w:sz w:val="22"/>
          <w:szCs w:val="22"/>
        </w:rPr>
        <w:t xml:space="preserve"> y de </w:t>
      </w:r>
      <w:r w:rsidRPr="00DC5962">
        <w:rPr>
          <w:rFonts w:ascii="Tahoma" w:hAnsi="Tahoma" w:cs="Tahoma"/>
          <w:sz w:val="22"/>
          <w:szCs w:val="22"/>
        </w:rPr>
        <w:t xml:space="preserve">respaldos para mantener </w:t>
      </w:r>
      <w:r w:rsidR="001F21AE" w:rsidRPr="00DC5962">
        <w:rPr>
          <w:rFonts w:ascii="Tahoma" w:hAnsi="Tahoma" w:cs="Tahoma"/>
          <w:sz w:val="22"/>
          <w:szCs w:val="22"/>
        </w:rPr>
        <w:t xml:space="preserve">datos almacenados </w:t>
      </w:r>
      <w:r w:rsidRPr="00DC5962">
        <w:rPr>
          <w:rFonts w:ascii="Tahoma" w:hAnsi="Tahoma" w:cs="Tahoma"/>
          <w:sz w:val="22"/>
          <w:szCs w:val="22"/>
        </w:rPr>
        <w:t xml:space="preserve">de los </w:t>
      </w:r>
      <w:r w:rsidR="001F21AE" w:rsidRPr="00DC5962">
        <w:rPr>
          <w:rFonts w:ascii="Tahoma" w:hAnsi="Tahoma" w:cs="Tahoma"/>
          <w:sz w:val="22"/>
          <w:szCs w:val="22"/>
        </w:rPr>
        <w:t>componentes de la infraestructura interna, con el objetivo de poder ejecutar recuperación de ellos ante corrupción de información o pérdida de la misma.  Dado que muchos de los datos que maneja la Institución deben permanecer almacenados por varios años</w:t>
      </w:r>
      <w:r>
        <w:rPr>
          <w:rFonts w:ascii="Tahoma" w:hAnsi="Tahoma" w:cs="Tahoma"/>
          <w:sz w:val="22"/>
          <w:szCs w:val="22"/>
        </w:rPr>
        <w:t>, es requerida una solución que permita el crecimiento escalable dadas las necesidades del Banco</w:t>
      </w:r>
      <w:r w:rsidRPr="00DC5962">
        <w:rPr>
          <w:rFonts w:ascii="Tahoma" w:hAnsi="Tahoma" w:cs="Tahoma"/>
          <w:sz w:val="22"/>
          <w:szCs w:val="22"/>
        </w:rPr>
        <w:t>.</w:t>
      </w:r>
    </w:p>
    <w:p w14:paraId="20E33328" w14:textId="77777777" w:rsidR="00024194" w:rsidRDefault="00341A34" w:rsidP="0012034B">
      <w:pPr>
        <w:pStyle w:val="Nivel3"/>
        <w:spacing w:after="120"/>
        <w:ind w:left="1276" w:firstLine="0"/>
        <w:rPr>
          <w:rFonts w:ascii="Tahoma" w:hAnsi="Tahoma" w:cs="Tahoma"/>
          <w:sz w:val="22"/>
          <w:szCs w:val="22"/>
        </w:rPr>
      </w:pPr>
      <w:r>
        <w:rPr>
          <w:rFonts w:ascii="Tahoma" w:hAnsi="Tahoma" w:cs="Tahoma"/>
          <w:sz w:val="22"/>
          <w:szCs w:val="22"/>
        </w:rPr>
        <w:t xml:space="preserve">Para ello, </w:t>
      </w:r>
      <w:r w:rsidR="00136312">
        <w:rPr>
          <w:rFonts w:ascii="Tahoma" w:hAnsi="Tahoma" w:cs="Tahoma"/>
          <w:sz w:val="22"/>
          <w:szCs w:val="22"/>
        </w:rPr>
        <w:t xml:space="preserve">se </w:t>
      </w:r>
      <w:r w:rsidR="00A317AA" w:rsidRPr="00A317AA">
        <w:rPr>
          <w:rFonts w:ascii="Tahoma" w:hAnsi="Tahoma" w:cs="Tahoma"/>
          <w:sz w:val="22"/>
          <w:szCs w:val="22"/>
        </w:rPr>
        <w:t>necesita suscribir un contrato para el aprovisionamiento</w:t>
      </w:r>
      <w:r w:rsidR="00136312">
        <w:rPr>
          <w:rFonts w:ascii="Tahoma" w:hAnsi="Tahoma" w:cs="Tahoma"/>
          <w:sz w:val="22"/>
          <w:szCs w:val="22"/>
        </w:rPr>
        <w:t xml:space="preserve"> de equipo de almacenamiento </w:t>
      </w:r>
      <w:r w:rsidR="00DC5962">
        <w:rPr>
          <w:rFonts w:ascii="Tahoma" w:hAnsi="Tahoma" w:cs="Tahoma"/>
          <w:sz w:val="22"/>
          <w:szCs w:val="22"/>
        </w:rPr>
        <w:t xml:space="preserve">asi como un  </w:t>
      </w:r>
      <w:r w:rsidR="00DC5962" w:rsidRPr="00DC5962">
        <w:rPr>
          <w:rFonts w:ascii="Tahoma" w:hAnsi="Tahoma" w:cs="Tahoma"/>
          <w:sz w:val="22"/>
          <w:szCs w:val="22"/>
        </w:rPr>
        <w:t xml:space="preserve">Sistema Administrador de Respaldos </w:t>
      </w:r>
      <w:r w:rsidR="00DC5962">
        <w:rPr>
          <w:rFonts w:ascii="Tahoma" w:hAnsi="Tahoma" w:cs="Tahoma"/>
          <w:sz w:val="22"/>
          <w:szCs w:val="22"/>
        </w:rPr>
        <w:t xml:space="preserve"> </w:t>
      </w:r>
      <w:r w:rsidR="00136312">
        <w:rPr>
          <w:rFonts w:ascii="Tahoma" w:hAnsi="Tahoma" w:cs="Tahoma"/>
          <w:sz w:val="22"/>
          <w:szCs w:val="22"/>
        </w:rPr>
        <w:t xml:space="preserve">que permita aumentar la capacidad de espacio y procesamiento </w:t>
      </w:r>
      <w:r w:rsidR="00420D95">
        <w:rPr>
          <w:rFonts w:ascii="Tahoma" w:hAnsi="Tahoma" w:cs="Tahoma"/>
          <w:sz w:val="22"/>
          <w:szCs w:val="22"/>
        </w:rPr>
        <w:t>conforme las necesidades del Banco en el tiempo</w:t>
      </w:r>
      <w:r w:rsidR="00136312">
        <w:rPr>
          <w:rFonts w:ascii="Tahoma" w:hAnsi="Tahoma" w:cs="Tahoma"/>
          <w:sz w:val="22"/>
          <w:szCs w:val="22"/>
        </w:rPr>
        <w:t xml:space="preserve">. </w:t>
      </w:r>
      <w:r w:rsidR="00DA2F04">
        <w:rPr>
          <w:rFonts w:ascii="Tahoma" w:hAnsi="Tahoma" w:cs="Tahoma"/>
          <w:sz w:val="22"/>
          <w:szCs w:val="22"/>
        </w:rPr>
        <w:lastRenderedPageBreak/>
        <w:t xml:space="preserve">Los ítems por adquirir se encuentran especificados en </w:t>
      </w:r>
      <w:r w:rsidR="00474B23">
        <w:rPr>
          <w:rFonts w:ascii="Tahoma" w:hAnsi="Tahoma" w:cs="Tahoma"/>
          <w:sz w:val="22"/>
          <w:szCs w:val="22"/>
        </w:rPr>
        <w:t xml:space="preserve">el </w:t>
      </w:r>
      <w:r w:rsidR="006A43EC" w:rsidRPr="0012034B">
        <w:rPr>
          <w:rFonts w:ascii="Tahoma" w:hAnsi="Tahoma" w:cs="Tahoma"/>
          <w:b/>
          <w:sz w:val="22"/>
          <w:szCs w:val="22"/>
          <w:highlight w:val="yellow"/>
        </w:rPr>
        <w:fldChar w:fldCharType="begin"/>
      </w:r>
      <w:r w:rsidR="006A43EC" w:rsidRPr="0012034B">
        <w:rPr>
          <w:rFonts w:ascii="Tahoma" w:hAnsi="Tahoma" w:cs="Tahoma"/>
          <w:b/>
          <w:sz w:val="22"/>
          <w:szCs w:val="22"/>
          <w:highlight w:val="yellow"/>
        </w:rPr>
        <w:instrText xml:space="preserve"> REF _Ref386208623 \h </w:instrText>
      </w:r>
      <w:r w:rsidR="006A43EC" w:rsidRPr="0012034B">
        <w:rPr>
          <w:rFonts w:ascii="Tahoma" w:hAnsi="Tahoma" w:cs="Tahoma"/>
          <w:b/>
          <w:sz w:val="22"/>
          <w:szCs w:val="22"/>
          <w:highlight w:val="yellow"/>
        </w:rPr>
      </w:r>
      <w:r w:rsidR="006A43EC" w:rsidRPr="0012034B">
        <w:rPr>
          <w:rFonts w:ascii="Tahoma" w:hAnsi="Tahoma" w:cs="Tahoma"/>
          <w:b/>
          <w:sz w:val="22"/>
          <w:szCs w:val="22"/>
          <w:highlight w:val="yellow"/>
        </w:rPr>
        <w:fldChar w:fldCharType="separate"/>
      </w:r>
      <w:r w:rsidR="004B7970" w:rsidRPr="00FC4706">
        <w:rPr>
          <w:rFonts w:cs="Tahoma"/>
          <w:b/>
          <w:bCs/>
          <w:kern w:val="32"/>
          <w:lang w:val="es-ES"/>
        </w:rPr>
        <w:t>Anexo 1 “Descripción de los ítems por adquirir</w:t>
      </w:r>
      <w:r w:rsidR="006A43EC" w:rsidRPr="0012034B">
        <w:rPr>
          <w:rFonts w:ascii="Tahoma" w:hAnsi="Tahoma" w:cs="Tahoma"/>
          <w:b/>
          <w:sz w:val="22"/>
          <w:szCs w:val="22"/>
          <w:highlight w:val="yellow"/>
        </w:rPr>
        <w:fldChar w:fldCharType="end"/>
      </w:r>
      <w:r w:rsidR="00410454" w:rsidRPr="0012034B">
        <w:rPr>
          <w:rFonts w:ascii="Tahoma" w:hAnsi="Tahoma" w:cs="Tahoma"/>
          <w:b/>
          <w:sz w:val="22"/>
          <w:szCs w:val="22"/>
        </w:rPr>
        <w:t>”</w:t>
      </w:r>
      <w:r w:rsidR="00DA2F04" w:rsidRPr="0012034B">
        <w:rPr>
          <w:rFonts w:ascii="Tahoma" w:hAnsi="Tahoma" w:cs="Tahoma"/>
          <w:sz w:val="22"/>
          <w:szCs w:val="22"/>
        </w:rPr>
        <w:t xml:space="preserve">. </w:t>
      </w:r>
    </w:p>
    <w:p w14:paraId="20E33329" w14:textId="77777777" w:rsidR="00136312" w:rsidRDefault="00DA2F04" w:rsidP="0012034B">
      <w:pPr>
        <w:pStyle w:val="Nivel3"/>
        <w:spacing w:after="120"/>
        <w:ind w:left="1276" w:firstLine="0"/>
        <w:rPr>
          <w:rFonts w:ascii="Tahoma" w:hAnsi="Tahoma" w:cs="Tahoma"/>
          <w:sz w:val="22"/>
          <w:szCs w:val="22"/>
        </w:rPr>
      </w:pPr>
      <w:r>
        <w:rPr>
          <w:rFonts w:ascii="Tahoma" w:hAnsi="Tahoma" w:cs="Tahoma"/>
          <w:sz w:val="22"/>
          <w:szCs w:val="22"/>
        </w:rPr>
        <w:t>Adicionalmente</w:t>
      </w:r>
      <w:r w:rsidR="0012034B">
        <w:rPr>
          <w:rFonts w:ascii="Tahoma" w:hAnsi="Tahoma" w:cs="Tahoma"/>
          <w:sz w:val="22"/>
          <w:szCs w:val="22"/>
        </w:rPr>
        <w:t>,</w:t>
      </w:r>
      <w:r>
        <w:rPr>
          <w:rFonts w:ascii="Tahoma" w:hAnsi="Tahoma" w:cs="Tahoma"/>
          <w:sz w:val="22"/>
          <w:szCs w:val="22"/>
        </w:rPr>
        <w:t xml:space="preserve"> bajo este contrato se va a realizar la adquisición </w:t>
      </w:r>
      <w:r w:rsidR="00024194">
        <w:rPr>
          <w:rFonts w:ascii="Tahoma" w:hAnsi="Tahoma" w:cs="Tahoma"/>
          <w:sz w:val="22"/>
          <w:szCs w:val="22"/>
        </w:rPr>
        <w:t>de servicios</w:t>
      </w:r>
      <w:r w:rsidR="004D63C9">
        <w:rPr>
          <w:rFonts w:ascii="Tahoma" w:hAnsi="Tahoma" w:cs="Tahoma"/>
          <w:sz w:val="22"/>
          <w:szCs w:val="22"/>
        </w:rPr>
        <w:t xml:space="preserve"> de Implementación Inicial,</w:t>
      </w:r>
      <w:r w:rsidR="00024194">
        <w:rPr>
          <w:rFonts w:ascii="Tahoma" w:hAnsi="Tahoma" w:cs="Tahoma"/>
          <w:sz w:val="22"/>
          <w:szCs w:val="22"/>
        </w:rPr>
        <w:t xml:space="preserve"> </w:t>
      </w:r>
      <w:r>
        <w:rPr>
          <w:rFonts w:ascii="Tahoma" w:hAnsi="Tahoma" w:cs="Tahoma"/>
          <w:sz w:val="22"/>
          <w:szCs w:val="22"/>
        </w:rPr>
        <w:t>capacitación y consultoria sobre los equipos por adquirir.</w:t>
      </w:r>
    </w:p>
    <w:p w14:paraId="20E3332A" w14:textId="77777777" w:rsidR="006A43EC" w:rsidRDefault="00136312" w:rsidP="0012034B">
      <w:pPr>
        <w:pStyle w:val="Nivel3"/>
        <w:spacing w:after="120"/>
        <w:ind w:left="1276" w:firstLine="0"/>
        <w:rPr>
          <w:rFonts w:ascii="Tahoma" w:hAnsi="Tahoma" w:cs="Tahoma"/>
          <w:sz w:val="22"/>
          <w:szCs w:val="22"/>
        </w:rPr>
      </w:pPr>
      <w:r>
        <w:rPr>
          <w:rFonts w:ascii="Tahoma" w:hAnsi="Tahoma" w:cs="Tahoma"/>
          <w:sz w:val="22"/>
          <w:szCs w:val="22"/>
        </w:rPr>
        <w:t xml:space="preserve">Se ha elegido </w:t>
      </w:r>
      <w:r w:rsidR="00A317AA" w:rsidRPr="00A317AA">
        <w:rPr>
          <w:rFonts w:ascii="Tahoma" w:hAnsi="Tahoma" w:cs="Tahoma"/>
          <w:sz w:val="22"/>
          <w:szCs w:val="22"/>
        </w:rPr>
        <w:t>la modalidad de entrega por demanda</w:t>
      </w:r>
      <w:r>
        <w:rPr>
          <w:rFonts w:ascii="Tahoma" w:hAnsi="Tahoma" w:cs="Tahoma"/>
          <w:sz w:val="22"/>
          <w:szCs w:val="22"/>
        </w:rPr>
        <w:t xml:space="preserve"> para el aprovisionamiento de estos equipos, lo que va a  permitr</w:t>
      </w:r>
      <w:r w:rsidR="00A317AA" w:rsidRPr="00A317AA">
        <w:rPr>
          <w:rFonts w:ascii="Tahoma" w:hAnsi="Tahoma" w:cs="Tahoma"/>
          <w:sz w:val="22"/>
          <w:szCs w:val="22"/>
        </w:rPr>
        <w:t xml:space="preserve"> dotar de almacenamiento a los servicios institucionales y </w:t>
      </w:r>
      <w:r w:rsidR="002B2CA1" w:rsidRPr="002B2CA1">
        <w:rPr>
          <w:rFonts w:ascii="Tahoma" w:hAnsi="Tahoma" w:cs="Tahoma"/>
          <w:sz w:val="22"/>
          <w:szCs w:val="22"/>
        </w:rPr>
        <w:t>flexibilizar</w:t>
      </w:r>
      <w:r w:rsidR="002B2CA1">
        <w:rPr>
          <w:rFonts w:ascii="Tahoma" w:hAnsi="Tahoma" w:cs="Tahoma"/>
          <w:sz w:val="22"/>
          <w:szCs w:val="22"/>
        </w:rPr>
        <w:t xml:space="preserve"> </w:t>
      </w:r>
      <w:r w:rsidR="00A317AA" w:rsidRPr="00A317AA">
        <w:rPr>
          <w:rFonts w:ascii="Tahoma" w:hAnsi="Tahoma" w:cs="Tahoma"/>
          <w:sz w:val="22"/>
          <w:szCs w:val="22"/>
        </w:rPr>
        <w:t xml:space="preserve">la actualización tecnológica. </w:t>
      </w:r>
    </w:p>
    <w:p w14:paraId="20E3332B" w14:textId="77777777" w:rsidR="00A317AA" w:rsidRPr="00474B23" w:rsidRDefault="00A317AA" w:rsidP="0012034B">
      <w:pPr>
        <w:pStyle w:val="Nivel3"/>
        <w:spacing w:after="120"/>
        <w:ind w:left="1276" w:firstLine="0"/>
        <w:rPr>
          <w:rFonts w:ascii="Tahoma" w:hAnsi="Tahoma" w:cs="Tahoma"/>
          <w:b/>
          <w:i/>
          <w:sz w:val="22"/>
          <w:szCs w:val="22"/>
        </w:rPr>
      </w:pPr>
      <w:r w:rsidRPr="00474B23">
        <w:rPr>
          <w:rFonts w:ascii="Tahoma" w:hAnsi="Tahoma" w:cs="Tahoma"/>
          <w:b/>
          <w:i/>
          <w:sz w:val="22"/>
          <w:szCs w:val="22"/>
        </w:rPr>
        <w:t>El contrato tendrá una duración de un (1) año, prorrogable por periodos iguales hasta un máximo de cuatro (4) años, según necesidad institucional.</w:t>
      </w:r>
    </w:p>
    <w:p w14:paraId="20E3332C" w14:textId="77777777" w:rsidR="00A317AA" w:rsidRDefault="00A317AA" w:rsidP="0012034B">
      <w:pPr>
        <w:pStyle w:val="Nivel3"/>
        <w:spacing w:after="120"/>
        <w:ind w:left="1276" w:firstLine="0"/>
        <w:rPr>
          <w:rFonts w:ascii="Tahoma" w:hAnsi="Tahoma" w:cs="Tahoma"/>
          <w:sz w:val="22"/>
          <w:szCs w:val="22"/>
        </w:rPr>
      </w:pPr>
      <w:r w:rsidRPr="00A317AA">
        <w:rPr>
          <w:rFonts w:ascii="Tahoma" w:hAnsi="Tahoma" w:cs="Tahoma"/>
          <w:sz w:val="22"/>
          <w:szCs w:val="22"/>
        </w:rPr>
        <w:t>La adquisición de servicios de almacenamiento provisto por terceros no es considerado en este momento pertinente a los intereses del Banco Central de Costa Rica.</w:t>
      </w:r>
    </w:p>
    <w:p w14:paraId="20E3332D" w14:textId="77777777" w:rsidR="00A317AA" w:rsidRPr="00A317AA" w:rsidRDefault="00AD6C27" w:rsidP="0012034B">
      <w:pPr>
        <w:pStyle w:val="Nivel3"/>
        <w:spacing w:after="120"/>
        <w:ind w:left="1276" w:firstLine="0"/>
        <w:rPr>
          <w:rFonts w:ascii="Tahoma" w:hAnsi="Tahoma" w:cs="Tahoma"/>
          <w:sz w:val="22"/>
          <w:szCs w:val="22"/>
        </w:rPr>
      </w:pPr>
      <w:r>
        <w:rPr>
          <w:rFonts w:ascii="Tahoma" w:hAnsi="Tahoma" w:cs="Tahoma"/>
          <w:sz w:val="22"/>
          <w:szCs w:val="22"/>
        </w:rPr>
        <w:t xml:space="preserve">En cuanto al ambiente en el que se van a utilizar estos equipos, se cuenta dentro de la </w:t>
      </w:r>
      <w:r w:rsidR="00A317AA" w:rsidRPr="00A317AA">
        <w:rPr>
          <w:rFonts w:ascii="Tahoma" w:hAnsi="Tahoma" w:cs="Tahoma"/>
          <w:sz w:val="22"/>
          <w:szCs w:val="22"/>
        </w:rPr>
        <w:t>infraestructura de servidores con equipo de rack DL360, DL 380 y DL 580 de HP, equipos tipo blade BL620, BL460 y BL 465 de HP. Los servidores blade se encuentran instalados en Chasis C7000 lo cuales tienen equipos los Virtual Connect Flex-10 y Virtual Connect FC de HP. Los servidores BL que necesiten acceso a los equipos solicitados para acceso a almacenamiento, harán uso de los Virtual Connect FC para tales efectos. Los Virtual Connect Flex-10 serán únicamente utilizados para el tráfico de LAN propósito para el cual son utilizados actualmente.</w:t>
      </w:r>
    </w:p>
    <w:p w14:paraId="20E3332E" w14:textId="77777777" w:rsidR="00A317AA" w:rsidRPr="00A317AA" w:rsidRDefault="00A317AA" w:rsidP="0012034B">
      <w:pPr>
        <w:pStyle w:val="Nivel3"/>
        <w:spacing w:after="120"/>
        <w:ind w:left="1276" w:firstLine="0"/>
        <w:rPr>
          <w:rFonts w:ascii="Tahoma" w:hAnsi="Tahoma" w:cs="Tahoma"/>
          <w:sz w:val="22"/>
          <w:szCs w:val="22"/>
        </w:rPr>
      </w:pPr>
      <w:r w:rsidRPr="00A317AA">
        <w:rPr>
          <w:rFonts w:ascii="Tahoma" w:hAnsi="Tahoma" w:cs="Tahoma"/>
          <w:sz w:val="22"/>
          <w:szCs w:val="22"/>
        </w:rPr>
        <w:t xml:space="preserve">En cuanto a los modelos de las HBA de fibra que serán utilizadas para la conexión de los servidores al almacenamiento se </w:t>
      </w:r>
      <w:r w:rsidR="0012034B">
        <w:rPr>
          <w:rFonts w:ascii="Tahoma" w:hAnsi="Tahoma" w:cs="Tahoma"/>
          <w:sz w:val="22"/>
          <w:szCs w:val="22"/>
        </w:rPr>
        <w:t xml:space="preserve">cuenta con los </w:t>
      </w:r>
      <w:r w:rsidRPr="00A317AA">
        <w:rPr>
          <w:rFonts w:ascii="Tahoma" w:hAnsi="Tahoma" w:cs="Tahoma"/>
          <w:sz w:val="22"/>
          <w:szCs w:val="22"/>
        </w:rPr>
        <w:t xml:space="preserve">siguiente </w:t>
      </w:r>
      <w:r w:rsidR="0012034B">
        <w:rPr>
          <w:rFonts w:ascii="Tahoma" w:hAnsi="Tahoma" w:cs="Tahoma"/>
          <w:sz w:val="22"/>
          <w:szCs w:val="22"/>
        </w:rPr>
        <w:t xml:space="preserve">equipos: HBA  Emulex LightPulse A8003A, </w:t>
      </w:r>
      <w:r w:rsidRPr="00A317AA">
        <w:rPr>
          <w:rFonts w:ascii="Tahoma" w:hAnsi="Tahoma" w:cs="Tahoma"/>
          <w:sz w:val="22"/>
          <w:szCs w:val="22"/>
        </w:rPr>
        <w:t xml:space="preserve">HBA  Qlogic FC </w:t>
      </w:r>
      <w:r w:rsidR="0012034B">
        <w:rPr>
          <w:rFonts w:ascii="Tahoma" w:hAnsi="Tahoma" w:cs="Tahoma"/>
          <w:sz w:val="22"/>
          <w:szCs w:val="22"/>
        </w:rPr>
        <w:t xml:space="preserve">, </w:t>
      </w:r>
      <w:r w:rsidRPr="00A317AA">
        <w:rPr>
          <w:rFonts w:ascii="Tahoma" w:hAnsi="Tahoma" w:cs="Tahoma"/>
          <w:sz w:val="22"/>
          <w:szCs w:val="22"/>
        </w:rPr>
        <w:t xml:space="preserve">HBA </w:t>
      </w:r>
      <w:r w:rsidR="0012034B">
        <w:rPr>
          <w:rFonts w:ascii="Tahoma" w:hAnsi="Tahoma" w:cs="Tahoma"/>
          <w:sz w:val="22"/>
          <w:szCs w:val="22"/>
        </w:rPr>
        <w:t xml:space="preserve">  HP 82Q (AJ764A) QLE2562-HP-SP, </w:t>
      </w:r>
      <w:r w:rsidRPr="00A317AA">
        <w:rPr>
          <w:rFonts w:ascii="Tahoma" w:hAnsi="Tahoma" w:cs="Tahoma"/>
          <w:sz w:val="22"/>
          <w:szCs w:val="22"/>
        </w:rPr>
        <w:t>H</w:t>
      </w:r>
      <w:r w:rsidR="0012034B">
        <w:rPr>
          <w:rFonts w:ascii="Tahoma" w:hAnsi="Tahoma" w:cs="Tahoma"/>
          <w:sz w:val="22"/>
          <w:szCs w:val="22"/>
        </w:rPr>
        <w:t>BA Emulex LightPulse LPe1205-HP.</w:t>
      </w:r>
    </w:p>
    <w:p w14:paraId="20E3332F" w14:textId="77777777" w:rsidR="00A317AA" w:rsidRPr="00A317AA" w:rsidRDefault="00A317AA" w:rsidP="00312AB4">
      <w:pPr>
        <w:pStyle w:val="Nivel3"/>
        <w:numPr>
          <w:ilvl w:val="2"/>
          <w:numId w:val="2"/>
        </w:numPr>
        <w:spacing w:after="120"/>
        <w:ind w:left="1276" w:hanging="709"/>
        <w:rPr>
          <w:rFonts w:ascii="Tahoma" w:hAnsi="Tahoma" w:cs="Tahoma"/>
          <w:sz w:val="22"/>
          <w:szCs w:val="22"/>
        </w:rPr>
      </w:pPr>
      <w:r w:rsidRPr="00A317AA">
        <w:rPr>
          <w:rFonts w:ascii="Tahoma" w:hAnsi="Tahoma" w:cs="Tahoma"/>
          <w:sz w:val="22"/>
          <w:szCs w:val="22"/>
        </w:rPr>
        <w:t xml:space="preserve">El BCCR cuenta con dos centros de datos: el Centro de Procesamiento de Datos Principal (CPDP, ubicado en el edificio principal del BCCR) y el Centro de Procesamiento de Datos Alterno (CPDA, ubicado en el NAP de Centroamérica). Gracias a la infraestructura de red con la que cuenta la institución, existe conectividad entre ambos centros de datos para ofrecer alta disponibilidad. </w:t>
      </w:r>
    </w:p>
    <w:p w14:paraId="20E33330" w14:textId="77777777" w:rsidR="00341A34" w:rsidRDefault="00A317AA" w:rsidP="0012034B">
      <w:pPr>
        <w:pStyle w:val="Nivel3"/>
        <w:spacing w:after="120"/>
        <w:ind w:left="1224" w:firstLine="0"/>
        <w:rPr>
          <w:rFonts w:ascii="Tahoma" w:hAnsi="Tahoma" w:cs="Tahoma"/>
          <w:sz w:val="22"/>
          <w:szCs w:val="22"/>
        </w:rPr>
      </w:pPr>
      <w:r w:rsidRPr="00A317AA">
        <w:rPr>
          <w:rFonts w:ascii="Tahoma" w:hAnsi="Tahoma" w:cs="Tahoma"/>
          <w:sz w:val="22"/>
          <w:szCs w:val="22"/>
        </w:rPr>
        <w:t xml:space="preserve">La interconexión entre los centros de datos del BCCR utiliza un anillo de fibra oscura que enlaza los dos centros de datos. </w:t>
      </w:r>
    </w:p>
    <w:p w14:paraId="20E33331" w14:textId="77777777" w:rsidR="00B55F3C" w:rsidRDefault="00341A34" w:rsidP="0012034B">
      <w:pPr>
        <w:pStyle w:val="Nivel3"/>
        <w:spacing w:after="120"/>
        <w:ind w:left="1224" w:firstLine="0"/>
        <w:rPr>
          <w:rFonts w:ascii="Tahoma" w:hAnsi="Tahoma" w:cs="Tahoma"/>
          <w:sz w:val="22"/>
          <w:szCs w:val="22"/>
        </w:rPr>
      </w:pPr>
      <w:r>
        <w:rPr>
          <w:rFonts w:ascii="Tahoma" w:hAnsi="Tahoma" w:cs="Tahoma"/>
          <w:sz w:val="22"/>
          <w:szCs w:val="22"/>
        </w:rPr>
        <w:t>La</w:t>
      </w:r>
      <w:r w:rsidR="00B55F3C">
        <w:rPr>
          <w:rFonts w:ascii="Tahoma" w:hAnsi="Tahoma" w:cs="Tahoma"/>
          <w:sz w:val="22"/>
          <w:szCs w:val="22"/>
        </w:rPr>
        <w:t xml:space="preserve"> red SAN de datos transaccionales mencionada en el punto anterior, hace uso de switches Cisco MDS para su conexión con los servidores. La interconexión entre los dos Centros de Datos permite </w:t>
      </w:r>
      <w:r w:rsidR="00A317AA" w:rsidRPr="00A317AA">
        <w:rPr>
          <w:rFonts w:ascii="Tahoma" w:hAnsi="Tahoma" w:cs="Tahoma"/>
          <w:sz w:val="22"/>
          <w:szCs w:val="22"/>
        </w:rPr>
        <w:t xml:space="preserve">que los switches MDS de ambos </w:t>
      </w:r>
      <w:r w:rsidR="0012034B">
        <w:rPr>
          <w:rFonts w:ascii="Tahoma" w:hAnsi="Tahoma" w:cs="Tahoma"/>
          <w:sz w:val="22"/>
          <w:szCs w:val="22"/>
        </w:rPr>
        <w:t xml:space="preserve">lugares </w:t>
      </w:r>
      <w:r w:rsidR="00A317AA" w:rsidRPr="00A317AA">
        <w:rPr>
          <w:rFonts w:ascii="Tahoma" w:hAnsi="Tahoma" w:cs="Tahoma"/>
          <w:sz w:val="22"/>
          <w:szCs w:val="22"/>
        </w:rPr>
        <w:t>estén interconectados entre sí</w:t>
      </w:r>
      <w:r w:rsidR="00B55F3C">
        <w:rPr>
          <w:rFonts w:ascii="Tahoma" w:hAnsi="Tahoma" w:cs="Tahoma"/>
          <w:sz w:val="22"/>
          <w:szCs w:val="22"/>
        </w:rPr>
        <w:t xml:space="preserve"> y que de esta forma se pueda llevar a cabo una replicación síncrona</w:t>
      </w:r>
      <w:r w:rsidR="007C2EE6">
        <w:rPr>
          <w:rFonts w:ascii="Tahoma" w:hAnsi="Tahoma" w:cs="Tahoma"/>
          <w:sz w:val="22"/>
          <w:szCs w:val="22"/>
        </w:rPr>
        <w:t xml:space="preserve"> o asincrónica de cualquier equipo de almacenamiento interconectado por medio de estos switches</w:t>
      </w:r>
      <w:r w:rsidR="00A317AA" w:rsidRPr="00A317AA">
        <w:rPr>
          <w:rFonts w:ascii="Tahoma" w:hAnsi="Tahoma" w:cs="Tahoma"/>
          <w:sz w:val="22"/>
          <w:szCs w:val="22"/>
        </w:rPr>
        <w:t>.</w:t>
      </w:r>
    </w:p>
    <w:p w14:paraId="20E33332" w14:textId="77777777" w:rsidR="004662D9" w:rsidRDefault="004662D9" w:rsidP="00312AB4">
      <w:pPr>
        <w:pStyle w:val="Nivel3"/>
        <w:numPr>
          <w:ilvl w:val="2"/>
          <w:numId w:val="2"/>
        </w:numPr>
        <w:spacing w:after="120"/>
        <w:ind w:left="1276" w:hanging="709"/>
        <w:rPr>
          <w:rFonts w:ascii="Tahoma" w:hAnsi="Tahoma" w:cs="Tahoma"/>
          <w:sz w:val="22"/>
          <w:szCs w:val="22"/>
        </w:rPr>
      </w:pPr>
      <w:r w:rsidRPr="004662D9">
        <w:rPr>
          <w:rFonts w:ascii="Tahoma" w:hAnsi="Tahoma" w:cs="Tahoma"/>
          <w:sz w:val="22"/>
          <w:szCs w:val="22"/>
        </w:rPr>
        <w:t xml:space="preserve">En la oferta debe incluirse toda la información técnica del objeto, incluyendo aspectos como condiciones y restricciones de uso, componentes de software, compatibilidades, así como las guías técnicas del producto y manuales del usuario, o bien suministrar </w:t>
      </w:r>
      <w:r w:rsidR="00B876FC">
        <w:rPr>
          <w:rFonts w:ascii="Tahoma" w:hAnsi="Tahoma" w:cs="Tahoma"/>
          <w:sz w:val="22"/>
          <w:szCs w:val="22"/>
        </w:rPr>
        <w:t xml:space="preserve">el </w:t>
      </w:r>
      <w:r w:rsidRPr="004662D9">
        <w:rPr>
          <w:rFonts w:ascii="Tahoma" w:hAnsi="Tahoma" w:cs="Tahoma"/>
          <w:sz w:val="22"/>
          <w:szCs w:val="22"/>
        </w:rPr>
        <w:t>sitio en internet donde se incluya y se pueda acceder dicha información.</w:t>
      </w:r>
    </w:p>
    <w:p w14:paraId="20E33333" w14:textId="77777777" w:rsidR="004662D9" w:rsidRPr="001D6DB9" w:rsidRDefault="0087600C" w:rsidP="00312AB4">
      <w:pPr>
        <w:pStyle w:val="Nivel3"/>
        <w:numPr>
          <w:ilvl w:val="2"/>
          <w:numId w:val="2"/>
        </w:numPr>
        <w:spacing w:after="120"/>
        <w:ind w:left="1276" w:hanging="709"/>
        <w:rPr>
          <w:rFonts w:ascii="Tahoma" w:hAnsi="Tahoma" w:cs="Tahoma"/>
          <w:sz w:val="22"/>
          <w:szCs w:val="22"/>
        </w:rPr>
      </w:pPr>
      <w:r w:rsidRPr="00FC3529">
        <w:rPr>
          <w:rFonts w:ascii="Tahoma" w:hAnsi="Tahoma" w:cs="Tahoma"/>
          <w:sz w:val="22"/>
          <w:szCs w:val="22"/>
        </w:rPr>
        <w:t>El Contratista deberá ofrecer en el período de vigencia de esta contratación, acompañamientos al Enca</w:t>
      </w:r>
      <w:r w:rsidR="006D78AF" w:rsidRPr="00FC3529">
        <w:rPr>
          <w:rFonts w:ascii="Tahoma" w:hAnsi="Tahoma" w:cs="Tahoma"/>
          <w:sz w:val="22"/>
          <w:szCs w:val="22"/>
        </w:rPr>
        <w:t>r</w:t>
      </w:r>
      <w:r w:rsidRPr="00FC3529">
        <w:rPr>
          <w:rFonts w:ascii="Tahoma" w:hAnsi="Tahoma" w:cs="Tahoma"/>
          <w:sz w:val="22"/>
          <w:szCs w:val="22"/>
        </w:rPr>
        <w:t xml:space="preserve">gado General de la Contratación (EGC) en todos los aspectos </w:t>
      </w:r>
      <w:r w:rsidRPr="00FC3529">
        <w:rPr>
          <w:rFonts w:ascii="Tahoma" w:hAnsi="Tahoma" w:cs="Tahoma"/>
          <w:sz w:val="22"/>
          <w:szCs w:val="22"/>
        </w:rPr>
        <w:lastRenderedPageBreak/>
        <w:t>referentes al licenciamiento, activación de beneficios y cualquier tema relacionado con los alcances de la contratación.</w:t>
      </w:r>
    </w:p>
    <w:p w14:paraId="20E33334" w14:textId="77777777" w:rsidR="00970C25" w:rsidRDefault="004662D9" w:rsidP="00312AB4">
      <w:pPr>
        <w:pStyle w:val="Ttulo2"/>
        <w:numPr>
          <w:ilvl w:val="1"/>
          <w:numId w:val="12"/>
        </w:numPr>
        <w:spacing w:after="120"/>
        <w:ind w:left="567" w:hanging="567"/>
        <w:rPr>
          <w:rFonts w:ascii="Tahoma" w:hAnsi="Tahoma" w:cs="Tahoma"/>
          <w:sz w:val="22"/>
          <w:szCs w:val="22"/>
        </w:rPr>
      </w:pPr>
      <w:bookmarkStart w:id="38" w:name="_Toc377656081"/>
      <w:bookmarkStart w:id="39" w:name="_Toc377656128"/>
      <w:bookmarkStart w:id="40" w:name="_Ref386209083"/>
      <w:r w:rsidRPr="004662D9">
        <w:rPr>
          <w:rFonts w:ascii="Tahoma" w:hAnsi="Tahoma" w:cs="Tahoma"/>
          <w:sz w:val="22"/>
          <w:szCs w:val="22"/>
        </w:rPr>
        <w:t>EXPLICACIÓN DEL MODELO</w:t>
      </w:r>
      <w:bookmarkEnd w:id="38"/>
      <w:bookmarkEnd w:id="39"/>
      <w:bookmarkEnd w:id="40"/>
      <w:r w:rsidRPr="004662D9">
        <w:rPr>
          <w:rFonts w:ascii="Tahoma" w:hAnsi="Tahoma" w:cs="Tahoma"/>
          <w:sz w:val="22"/>
          <w:szCs w:val="22"/>
        </w:rPr>
        <w:t xml:space="preserve"> </w:t>
      </w:r>
    </w:p>
    <w:p w14:paraId="20E33335" w14:textId="77777777" w:rsidR="007C2EE6" w:rsidRPr="007C2EE6" w:rsidRDefault="004662D9" w:rsidP="00312AB4">
      <w:pPr>
        <w:pStyle w:val="Ttulo2"/>
        <w:numPr>
          <w:ilvl w:val="2"/>
          <w:numId w:val="12"/>
        </w:numPr>
        <w:spacing w:after="120"/>
        <w:ind w:left="1276"/>
        <w:jc w:val="both"/>
        <w:rPr>
          <w:rFonts w:ascii="Tahoma" w:hAnsi="Tahoma" w:cs="Tahoma"/>
          <w:b w:val="0"/>
          <w:sz w:val="22"/>
          <w:szCs w:val="22"/>
        </w:rPr>
      </w:pPr>
      <w:r w:rsidRPr="00970C25">
        <w:rPr>
          <w:rFonts w:ascii="Tahoma" w:hAnsi="Tahoma" w:cs="Tahoma"/>
          <w:b w:val="0"/>
          <w:sz w:val="22"/>
          <w:szCs w:val="22"/>
        </w:rPr>
        <w:t xml:space="preserve">El Banco realizará la adjudicación de este concurso a un solo </w:t>
      </w:r>
      <w:r w:rsidR="002251B4" w:rsidRPr="00970C25">
        <w:rPr>
          <w:rFonts w:ascii="Tahoma" w:hAnsi="Tahoma" w:cs="Tahoma"/>
          <w:b w:val="0"/>
          <w:sz w:val="22"/>
          <w:szCs w:val="22"/>
        </w:rPr>
        <w:t>Contratista</w:t>
      </w:r>
      <w:r w:rsidR="000E32D9" w:rsidRPr="00970C25">
        <w:rPr>
          <w:rFonts w:ascii="Tahoma" w:hAnsi="Tahoma" w:cs="Tahoma"/>
          <w:b w:val="0"/>
          <w:sz w:val="22"/>
          <w:szCs w:val="22"/>
        </w:rPr>
        <w:t xml:space="preserve">.  </w:t>
      </w:r>
      <w:r w:rsidR="002E4B26" w:rsidRPr="00970C25">
        <w:rPr>
          <w:rFonts w:ascii="Tahoma" w:hAnsi="Tahoma" w:cs="Tahoma"/>
          <w:b w:val="0"/>
          <w:sz w:val="22"/>
          <w:szCs w:val="22"/>
        </w:rPr>
        <w:t>Una vez en firme la adjudicación</w:t>
      </w:r>
      <w:r w:rsidR="00024194">
        <w:rPr>
          <w:rFonts w:ascii="Tahoma" w:hAnsi="Tahoma" w:cs="Tahoma"/>
          <w:b w:val="0"/>
          <w:sz w:val="22"/>
          <w:szCs w:val="22"/>
        </w:rPr>
        <w:t xml:space="preserve"> y d</w:t>
      </w:r>
      <w:r w:rsidR="00F06A63">
        <w:rPr>
          <w:rFonts w:ascii="Tahoma" w:hAnsi="Tahoma" w:cs="Tahoma"/>
          <w:b w:val="0"/>
          <w:sz w:val="22"/>
          <w:szCs w:val="22"/>
        </w:rPr>
        <w:t xml:space="preserve">urante el primer año, el BCCR realizara la adquisición </w:t>
      </w:r>
      <w:r w:rsidR="007C2EE6">
        <w:rPr>
          <w:rFonts w:ascii="Tahoma" w:hAnsi="Tahoma" w:cs="Tahoma"/>
          <w:b w:val="0"/>
          <w:sz w:val="22"/>
          <w:szCs w:val="22"/>
        </w:rPr>
        <w:t>de los equipos de almacenamiento y licenciamien</w:t>
      </w:r>
      <w:r w:rsidR="00474B23">
        <w:rPr>
          <w:rFonts w:ascii="Tahoma" w:hAnsi="Tahoma" w:cs="Tahoma"/>
          <w:b w:val="0"/>
          <w:sz w:val="22"/>
          <w:szCs w:val="22"/>
        </w:rPr>
        <w:t>to necesarios para crear una in</w:t>
      </w:r>
      <w:r w:rsidR="007C2EE6">
        <w:rPr>
          <w:rFonts w:ascii="Tahoma" w:hAnsi="Tahoma" w:cs="Tahoma"/>
          <w:b w:val="0"/>
          <w:sz w:val="22"/>
          <w:szCs w:val="22"/>
        </w:rPr>
        <w:t>fraestructura de respaldos que pueda ser escalable</w:t>
      </w:r>
      <w:r w:rsidR="00F06A63">
        <w:rPr>
          <w:rFonts w:ascii="Tahoma" w:hAnsi="Tahoma" w:cs="Tahoma"/>
          <w:b w:val="0"/>
          <w:sz w:val="22"/>
          <w:szCs w:val="22"/>
        </w:rPr>
        <w:t xml:space="preserve">. </w:t>
      </w:r>
      <w:r w:rsidR="007C2EE6">
        <w:rPr>
          <w:rFonts w:ascii="Tahoma" w:hAnsi="Tahoma" w:cs="Tahoma"/>
          <w:b w:val="0"/>
          <w:sz w:val="22"/>
          <w:szCs w:val="22"/>
        </w:rPr>
        <w:t xml:space="preserve">Adicionalmente, durante el primer año se realizara la adquisición de los servicios necesarios para </w:t>
      </w:r>
      <w:r w:rsidR="0012034B">
        <w:rPr>
          <w:rFonts w:ascii="Tahoma" w:hAnsi="Tahoma" w:cs="Tahoma"/>
          <w:b w:val="0"/>
          <w:sz w:val="22"/>
          <w:szCs w:val="22"/>
        </w:rPr>
        <w:t xml:space="preserve">llevar a cabo </w:t>
      </w:r>
      <w:r w:rsidR="007C2EE6">
        <w:rPr>
          <w:rFonts w:ascii="Tahoma" w:hAnsi="Tahoma" w:cs="Tahoma"/>
          <w:b w:val="0"/>
          <w:sz w:val="22"/>
          <w:szCs w:val="22"/>
        </w:rPr>
        <w:t>la implementación de dicha infraestructura.</w:t>
      </w:r>
    </w:p>
    <w:p w14:paraId="20E33336" w14:textId="77777777" w:rsidR="00922C44" w:rsidRDefault="00C15DE6" w:rsidP="0012034B">
      <w:pPr>
        <w:pStyle w:val="Ttulo2"/>
        <w:spacing w:after="120"/>
        <w:ind w:left="1276" w:firstLine="0"/>
        <w:jc w:val="both"/>
        <w:rPr>
          <w:rFonts w:ascii="Tahoma" w:hAnsi="Tahoma" w:cs="Tahoma"/>
          <w:b w:val="0"/>
          <w:sz w:val="22"/>
          <w:szCs w:val="22"/>
        </w:rPr>
      </w:pPr>
      <w:r>
        <w:rPr>
          <w:rFonts w:ascii="Tahoma" w:hAnsi="Tahoma" w:cs="Tahoma"/>
          <w:b w:val="0"/>
          <w:sz w:val="22"/>
          <w:szCs w:val="22"/>
        </w:rPr>
        <w:t>Posteriormente</w:t>
      </w:r>
      <w:r w:rsidR="00BC1690" w:rsidRPr="00970C25">
        <w:rPr>
          <w:rFonts w:ascii="Tahoma" w:hAnsi="Tahoma" w:cs="Tahoma"/>
          <w:b w:val="0"/>
          <w:sz w:val="22"/>
          <w:szCs w:val="22"/>
        </w:rPr>
        <w:t xml:space="preserve"> </w:t>
      </w:r>
      <w:r w:rsidR="00F9701F">
        <w:rPr>
          <w:rFonts w:ascii="Tahoma" w:hAnsi="Tahoma" w:cs="Tahoma"/>
          <w:b w:val="0"/>
          <w:sz w:val="22"/>
          <w:szCs w:val="22"/>
        </w:rPr>
        <w:t xml:space="preserve">el Banco </w:t>
      </w:r>
      <w:r w:rsidR="00BF78FF" w:rsidRPr="00970C25">
        <w:rPr>
          <w:rFonts w:ascii="Tahoma" w:hAnsi="Tahoma" w:cs="Tahoma"/>
          <w:b w:val="0"/>
          <w:sz w:val="22"/>
          <w:szCs w:val="22"/>
        </w:rPr>
        <w:t xml:space="preserve">podrá </w:t>
      </w:r>
      <w:r w:rsidR="00D022A6" w:rsidRPr="00970C25">
        <w:rPr>
          <w:rFonts w:ascii="Tahoma" w:hAnsi="Tahoma" w:cs="Tahoma"/>
          <w:b w:val="0"/>
          <w:sz w:val="22"/>
          <w:szCs w:val="22"/>
        </w:rPr>
        <w:t>realizar</w:t>
      </w:r>
      <w:r w:rsidR="00BF78FF" w:rsidRPr="00970C25">
        <w:rPr>
          <w:rFonts w:ascii="Tahoma" w:hAnsi="Tahoma" w:cs="Tahoma"/>
          <w:b w:val="0"/>
          <w:sz w:val="22"/>
          <w:szCs w:val="22"/>
        </w:rPr>
        <w:t xml:space="preserve"> </w:t>
      </w:r>
      <w:r w:rsidR="00D022A6" w:rsidRPr="00970C25">
        <w:rPr>
          <w:rFonts w:ascii="Tahoma" w:hAnsi="Tahoma" w:cs="Tahoma"/>
          <w:b w:val="0"/>
          <w:sz w:val="22"/>
          <w:szCs w:val="22"/>
        </w:rPr>
        <w:t xml:space="preserve">pedidos adicionales de los productos </w:t>
      </w:r>
      <w:r w:rsidR="00B876FC" w:rsidRPr="00970C25">
        <w:rPr>
          <w:rFonts w:ascii="Tahoma" w:hAnsi="Tahoma" w:cs="Tahoma"/>
          <w:b w:val="0"/>
          <w:sz w:val="22"/>
          <w:szCs w:val="22"/>
        </w:rPr>
        <w:t xml:space="preserve">incluidos en </w:t>
      </w:r>
      <w:r w:rsidR="00DA71C5">
        <w:rPr>
          <w:rFonts w:ascii="Tahoma" w:hAnsi="Tahoma" w:cs="Tahoma"/>
          <w:b w:val="0"/>
          <w:sz w:val="22"/>
          <w:szCs w:val="22"/>
        </w:rPr>
        <w:t xml:space="preserve">el </w:t>
      </w:r>
      <w:r w:rsidR="009400AB">
        <w:rPr>
          <w:rFonts w:ascii="Tahoma" w:hAnsi="Tahoma" w:cs="Tahoma"/>
          <w:b w:val="0"/>
          <w:sz w:val="22"/>
          <w:szCs w:val="22"/>
        </w:rPr>
        <w:fldChar w:fldCharType="begin"/>
      </w:r>
      <w:r w:rsidR="009400AB">
        <w:rPr>
          <w:rFonts w:ascii="Tahoma" w:hAnsi="Tahoma" w:cs="Tahoma"/>
          <w:b w:val="0"/>
          <w:sz w:val="22"/>
          <w:szCs w:val="22"/>
        </w:rPr>
        <w:instrText xml:space="preserve"> REF _Ref386208623 \h </w:instrText>
      </w:r>
      <w:r w:rsidR="009400AB">
        <w:rPr>
          <w:rFonts w:ascii="Tahoma" w:hAnsi="Tahoma" w:cs="Tahoma"/>
          <w:b w:val="0"/>
          <w:sz w:val="22"/>
          <w:szCs w:val="22"/>
        </w:rPr>
      </w:r>
      <w:r w:rsidR="009400AB">
        <w:rPr>
          <w:rFonts w:ascii="Tahoma" w:hAnsi="Tahoma" w:cs="Tahoma"/>
          <w:b w:val="0"/>
          <w:sz w:val="22"/>
          <w:szCs w:val="22"/>
        </w:rPr>
        <w:fldChar w:fldCharType="separate"/>
      </w:r>
      <w:r w:rsidR="004B7970" w:rsidRPr="00FC4706">
        <w:rPr>
          <w:rFonts w:cs="Tahoma"/>
          <w:b w:val="0"/>
          <w:bCs/>
          <w:kern w:val="32"/>
          <w:lang w:val="es-ES"/>
        </w:rPr>
        <w:t>Anexo 1 “Descripción de los ítems por adquirir</w:t>
      </w:r>
      <w:r w:rsidR="009400AB">
        <w:rPr>
          <w:rFonts w:ascii="Tahoma" w:hAnsi="Tahoma" w:cs="Tahoma"/>
          <w:b w:val="0"/>
          <w:sz w:val="22"/>
          <w:szCs w:val="22"/>
        </w:rPr>
        <w:fldChar w:fldCharType="end"/>
      </w:r>
      <w:r w:rsidR="009400AB">
        <w:rPr>
          <w:rFonts w:ascii="Tahoma" w:hAnsi="Tahoma" w:cs="Tahoma"/>
          <w:b w:val="0"/>
          <w:sz w:val="22"/>
          <w:szCs w:val="22"/>
        </w:rPr>
        <w:t>”</w:t>
      </w:r>
      <w:r w:rsidR="00BC1690" w:rsidRPr="00970C25">
        <w:rPr>
          <w:rFonts w:ascii="Tahoma" w:hAnsi="Tahoma" w:cs="Tahoma"/>
          <w:b w:val="0"/>
          <w:sz w:val="22"/>
          <w:szCs w:val="22"/>
        </w:rPr>
        <w:t xml:space="preserve"> </w:t>
      </w:r>
      <w:r w:rsidR="0058051C" w:rsidRPr="00970C25">
        <w:rPr>
          <w:rFonts w:ascii="Tahoma" w:hAnsi="Tahoma" w:cs="Tahoma"/>
          <w:b w:val="0"/>
          <w:sz w:val="22"/>
          <w:szCs w:val="22"/>
        </w:rPr>
        <w:t>a los precios ofertados</w:t>
      </w:r>
      <w:r w:rsidR="003632F9" w:rsidRPr="00970C25">
        <w:rPr>
          <w:rFonts w:ascii="Tahoma" w:hAnsi="Tahoma" w:cs="Tahoma"/>
          <w:b w:val="0"/>
          <w:sz w:val="22"/>
          <w:szCs w:val="22"/>
        </w:rPr>
        <w:t>.</w:t>
      </w:r>
    </w:p>
    <w:p w14:paraId="20E33337" w14:textId="77777777" w:rsidR="00922C44" w:rsidRDefault="004662D9" w:rsidP="0012034B">
      <w:pPr>
        <w:pStyle w:val="Ttulo2"/>
        <w:spacing w:after="120"/>
        <w:ind w:left="1276" w:firstLine="0"/>
        <w:jc w:val="both"/>
        <w:rPr>
          <w:rFonts w:ascii="Tahoma" w:hAnsi="Tahoma" w:cs="Tahoma"/>
          <w:b w:val="0"/>
          <w:sz w:val="22"/>
          <w:szCs w:val="22"/>
        </w:rPr>
      </w:pPr>
      <w:r w:rsidRPr="00922C44">
        <w:rPr>
          <w:rFonts w:ascii="Tahoma" w:hAnsi="Tahoma" w:cs="Tahoma"/>
          <w:b w:val="0"/>
          <w:sz w:val="22"/>
          <w:szCs w:val="22"/>
        </w:rPr>
        <w:t>Presupuestariamente este concurso se establece como de cuantía inestimable debido a que existe un componente de consumo por demanda lo cual imposibilita establecer la cuantía real.</w:t>
      </w:r>
    </w:p>
    <w:p w14:paraId="20E33338" w14:textId="77777777" w:rsidR="0012034B" w:rsidRDefault="00DA2F04" w:rsidP="00312AB4">
      <w:pPr>
        <w:pStyle w:val="Ttulo2"/>
        <w:numPr>
          <w:ilvl w:val="2"/>
          <w:numId w:val="12"/>
        </w:numPr>
        <w:spacing w:after="120"/>
        <w:ind w:left="1276"/>
        <w:jc w:val="both"/>
        <w:rPr>
          <w:rFonts w:ascii="Tahoma" w:hAnsi="Tahoma" w:cs="Tahoma"/>
          <w:b w:val="0"/>
          <w:sz w:val="22"/>
          <w:szCs w:val="22"/>
        </w:rPr>
      </w:pPr>
      <w:r w:rsidRPr="0012034B">
        <w:rPr>
          <w:rFonts w:ascii="Tahoma" w:hAnsi="Tahoma" w:cs="Tahoma"/>
          <w:b w:val="0"/>
          <w:sz w:val="22"/>
          <w:szCs w:val="22"/>
        </w:rPr>
        <w:t xml:space="preserve">Como referencia, en el punto </w:t>
      </w:r>
      <w:r w:rsidR="009400AB" w:rsidRPr="0012034B">
        <w:rPr>
          <w:rFonts w:ascii="Tahoma" w:hAnsi="Tahoma" w:cs="Tahoma"/>
          <w:b w:val="0"/>
          <w:sz w:val="22"/>
          <w:szCs w:val="22"/>
        </w:rPr>
        <w:t>2</w:t>
      </w:r>
      <w:r w:rsidR="00410454" w:rsidRPr="0012034B">
        <w:rPr>
          <w:rFonts w:ascii="Tahoma" w:hAnsi="Tahoma" w:cs="Tahoma"/>
          <w:b w:val="0"/>
          <w:sz w:val="22"/>
          <w:szCs w:val="22"/>
        </w:rPr>
        <w:t>.3</w:t>
      </w:r>
      <w:r w:rsidR="009400AB" w:rsidRPr="0012034B">
        <w:rPr>
          <w:rFonts w:ascii="Tahoma" w:hAnsi="Tahoma" w:cs="Tahoma"/>
          <w:b w:val="0"/>
          <w:sz w:val="22"/>
          <w:szCs w:val="22"/>
        </w:rPr>
        <w:t xml:space="preserve"> </w:t>
      </w:r>
      <w:r w:rsidR="009400AB" w:rsidRPr="0012034B">
        <w:rPr>
          <w:rFonts w:ascii="Tahoma" w:hAnsi="Tahoma" w:cs="Tahoma"/>
          <w:b w:val="0"/>
          <w:sz w:val="22"/>
          <w:szCs w:val="22"/>
        </w:rPr>
        <w:fldChar w:fldCharType="begin"/>
      </w:r>
      <w:r w:rsidR="009400AB" w:rsidRPr="0012034B">
        <w:rPr>
          <w:rFonts w:ascii="Tahoma" w:hAnsi="Tahoma" w:cs="Tahoma"/>
          <w:b w:val="0"/>
          <w:sz w:val="22"/>
          <w:szCs w:val="22"/>
        </w:rPr>
        <w:instrText xml:space="preserve"> REF _Ref386208838 \h </w:instrText>
      </w:r>
      <w:r w:rsidR="00DD630A" w:rsidRPr="0012034B">
        <w:rPr>
          <w:rFonts w:ascii="Tahoma" w:hAnsi="Tahoma" w:cs="Tahoma"/>
          <w:b w:val="0"/>
          <w:sz w:val="22"/>
          <w:szCs w:val="22"/>
        </w:rPr>
        <w:instrText xml:space="preserve"> \* MERGEFORMAT </w:instrText>
      </w:r>
      <w:r w:rsidR="009400AB" w:rsidRPr="0012034B">
        <w:rPr>
          <w:rFonts w:ascii="Tahoma" w:hAnsi="Tahoma" w:cs="Tahoma"/>
          <w:b w:val="0"/>
          <w:sz w:val="22"/>
          <w:szCs w:val="22"/>
        </w:rPr>
      </w:r>
      <w:r w:rsidR="009400AB" w:rsidRPr="0012034B">
        <w:rPr>
          <w:rFonts w:ascii="Tahoma" w:hAnsi="Tahoma" w:cs="Tahoma"/>
          <w:b w:val="0"/>
          <w:sz w:val="22"/>
          <w:szCs w:val="22"/>
        </w:rPr>
        <w:fldChar w:fldCharType="separate"/>
      </w:r>
      <w:r w:rsidR="004B7970" w:rsidRPr="004B7970">
        <w:rPr>
          <w:rFonts w:ascii="Tahoma" w:hAnsi="Tahoma" w:cs="Tahoma"/>
          <w:b w:val="0"/>
          <w:sz w:val="22"/>
          <w:szCs w:val="22"/>
        </w:rPr>
        <w:t>PROYECCION DE COMPRA</w:t>
      </w:r>
      <w:r w:rsidR="009400AB" w:rsidRPr="0012034B">
        <w:rPr>
          <w:rFonts w:ascii="Tahoma" w:hAnsi="Tahoma" w:cs="Tahoma"/>
          <w:b w:val="0"/>
          <w:sz w:val="22"/>
          <w:szCs w:val="22"/>
        </w:rPr>
        <w:fldChar w:fldCharType="end"/>
      </w:r>
      <w:r w:rsidR="009400AB" w:rsidRPr="0012034B">
        <w:rPr>
          <w:rFonts w:ascii="Tahoma" w:hAnsi="Tahoma" w:cs="Tahoma"/>
          <w:b w:val="0"/>
          <w:sz w:val="22"/>
          <w:szCs w:val="22"/>
        </w:rPr>
        <w:t xml:space="preserve"> </w:t>
      </w:r>
      <w:r w:rsidRPr="0012034B">
        <w:rPr>
          <w:rFonts w:ascii="Tahoma" w:hAnsi="Tahoma" w:cs="Tahoma"/>
          <w:b w:val="0"/>
          <w:sz w:val="22"/>
          <w:szCs w:val="22"/>
        </w:rPr>
        <w:t xml:space="preserve">se presenta una estimación de consumo para cada uno de los ítems solicitados en el </w:t>
      </w:r>
      <w:r w:rsidR="0019666E" w:rsidRPr="0012034B">
        <w:rPr>
          <w:rFonts w:ascii="Tahoma" w:hAnsi="Tahoma" w:cs="Tahoma"/>
          <w:b w:val="0"/>
          <w:sz w:val="22"/>
          <w:szCs w:val="22"/>
        </w:rPr>
        <w:t xml:space="preserve">Anexo 1 “Descripción de los ítems por adquirir” </w:t>
      </w:r>
      <w:r w:rsidRPr="0012034B">
        <w:rPr>
          <w:rFonts w:ascii="Tahoma" w:hAnsi="Tahoma" w:cs="Tahoma"/>
          <w:b w:val="0"/>
          <w:sz w:val="22"/>
          <w:szCs w:val="22"/>
        </w:rPr>
        <w:t>y para cada uno de los posibles años de renovación del contrato. Cabe señalar que dicha estimación puede variar durante la ejecución del contrato.</w:t>
      </w:r>
      <w:r w:rsidR="007C2EE6" w:rsidRPr="0012034B">
        <w:rPr>
          <w:rFonts w:ascii="Tahoma" w:hAnsi="Tahoma" w:cs="Tahoma"/>
          <w:b w:val="0"/>
          <w:sz w:val="22"/>
          <w:szCs w:val="22"/>
        </w:rPr>
        <w:t xml:space="preserve"> </w:t>
      </w:r>
      <w:r w:rsidRPr="0012034B">
        <w:rPr>
          <w:rFonts w:ascii="Tahoma" w:hAnsi="Tahoma" w:cs="Tahoma"/>
          <w:b w:val="0"/>
          <w:sz w:val="22"/>
          <w:szCs w:val="22"/>
        </w:rPr>
        <w:t xml:space="preserve">La información presentada en las tablas del punto </w:t>
      </w:r>
      <w:r w:rsidR="000C0F1F" w:rsidRPr="0012034B">
        <w:rPr>
          <w:rFonts w:ascii="Tahoma" w:hAnsi="Tahoma" w:cs="Tahoma"/>
          <w:b w:val="0"/>
          <w:sz w:val="22"/>
          <w:szCs w:val="22"/>
        </w:rPr>
        <w:fldChar w:fldCharType="begin"/>
      </w:r>
      <w:r w:rsidR="000C0F1F" w:rsidRPr="0012034B">
        <w:rPr>
          <w:rFonts w:ascii="Tahoma" w:hAnsi="Tahoma" w:cs="Tahoma"/>
          <w:b w:val="0"/>
          <w:sz w:val="22"/>
          <w:szCs w:val="22"/>
        </w:rPr>
        <w:instrText xml:space="preserve"> REF _Ref386208838 \r \h </w:instrText>
      </w:r>
      <w:r w:rsidR="00DD630A" w:rsidRPr="0012034B">
        <w:rPr>
          <w:rFonts w:ascii="Tahoma" w:hAnsi="Tahoma" w:cs="Tahoma"/>
          <w:b w:val="0"/>
          <w:sz w:val="22"/>
          <w:szCs w:val="22"/>
        </w:rPr>
        <w:instrText xml:space="preserve"> \* MERGEFORMAT </w:instrText>
      </w:r>
      <w:r w:rsidR="000C0F1F" w:rsidRPr="0012034B">
        <w:rPr>
          <w:rFonts w:ascii="Tahoma" w:hAnsi="Tahoma" w:cs="Tahoma"/>
          <w:b w:val="0"/>
          <w:sz w:val="22"/>
          <w:szCs w:val="22"/>
        </w:rPr>
      </w:r>
      <w:r w:rsidR="000C0F1F" w:rsidRPr="0012034B">
        <w:rPr>
          <w:rFonts w:ascii="Tahoma" w:hAnsi="Tahoma" w:cs="Tahoma"/>
          <w:b w:val="0"/>
          <w:sz w:val="22"/>
          <w:szCs w:val="22"/>
        </w:rPr>
        <w:fldChar w:fldCharType="separate"/>
      </w:r>
      <w:r w:rsidR="004B7970">
        <w:rPr>
          <w:rFonts w:ascii="Tahoma" w:hAnsi="Tahoma" w:cs="Tahoma"/>
          <w:b w:val="0"/>
          <w:sz w:val="22"/>
          <w:szCs w:val="22"/>
        </w:rPr>
        <w:t>2.3</w:t>
      </w:r>
      <w:r w:rsidR="000C0F1F" w:rsidRPr="0012034B">
        <w:rPr>
          <w:rFonts w:ascii="Tahoma" w:hAnsi="Tahoma" w:cs="Tahoma"/>
          <w:b w:val="0"/>
          <w:sz w:val="22"/>
          <w:szCs w:val="22"/>
        </w:rPr>
        <w:fldChar w:fldCharType="end"/>
      </w:r>
      <w:r w:rsidRPr="0012034B">
        <w:rPr>
          <w:rFonts w:ascii="Tahoma" w:hAnsi="Tahoma" w:cs="Tahoma"/>
          <w:b w:val="0"/>
          <w:sz w:val="22"/>
          <w:szCs w:val="22"/>
        </w:rPr>
        <w:t xml:space="preserve"> se incluye únicamente, para efectos informativos, de forma que el Banco no asegura al </w:t>
      </w:r>
      <w:r w:rsidR="00BB761D">
        <w:rPr>
          <w:rFonts w:ascii="Tahoma" w:hAnsi="Tahoma" w:cs="Tahoma"/>
          <w:b w:val="0"/>
          <w:sz w:val="22"/>
          <w:szCs w:val="22"/>
        </w:rPr>
        <w:t>contratis</w:t>
      </w:r>
      <w:r w:rsidR="0012034B" w:rsidRPr="0012034B">
        <w:rPr>
          <w:rFonts w:ascii="Tahoma" w:hAnsi="Tahoma" w:cs="Tahoma"/>
          <w:b w:val="0"/>
          <w:sz w:val="22"/>
          <w:szCs w:val="22"/>
        </w:rPr>
        <w:t xml:space="preserve">ta </w:t>
      </w:r>
      <w:r w:rsidRPr="0012034B">
        <w:rPr>
          <w:rFonts w:ascii="Tahoma" w:hAnsi="Tahoma" w:cs="Tahoma"/>
          <w:b w:val="0"/>
          <w:sz w:val="22"/>
          <w:szCs w:val="22"/>
        </w:rPr>
        <w:t>ningún volumen mínimo de consumo en equipos</w:t>
      </w:r>
      <w:r w:rsidR="0012034B" w:rsidRPr="0012034B">
        <w:rPr>
          <w:rFonts w:ascii="Tahoma" w:hAnsi="Tahoma" w:cs="Tahoma"/>
          <w:b w:val="0"/>
          <w:sz w:val="22"/>
          <w:szCs w:val="22"/>
        </w:rPr>
        <w:t xml:space="preserve">, licencias </w:t>
      </w:r>
      <w:r w:rsidRPr="0012034B">
        <w:rPr>
          <w:rFonts w:ascii="Tahoma" w:hAnsi="Tahoma" w:cs="Tahoma"/>
          <w:b w:val="0"/>
          <w:sz w:val="22"/>
          <w:szCs w:val="22"/>
        </w:rPr>
        <w:t>o servicios, por lo que dicho volumen podrá aumentar o disminuir según la demanda real del servicio, sin que ello implique variación alguna de las condiciones contractuales ni otorgue derecho alguno d</w:t>
      </w:r>
      <w:r w:rsidR="0012034B" w:rsidRPr="0012034B">
        <w:rPr>
          <w:rFonts w:ascii="Tahoma" w:hAnsi="Tahoma" w:cs="Tahoma"/>
          <w:b w:val="0"/>
          <w:sz w:val="22"/>
          <w:szCs w:val="22"/>
        </w:rPr>
        <w:t>e resarcimiento al contratista</w:t>
      </w:r>
      <w:r w:rsidRPr="0012034B">
        <w:rPr>
          <w:rFonts w:ascii="Tahoma" w:hAnsi="Tahoma" w:cs="Tahoma"/>
          <w:b w:val="0"/>
          <w:sz w:val="22"/>
          <w:szCs w:val="22"/>
        </w:rPr>
        <w:t>.</w:t>
      </w:r>
      <w:r w:rsidR="0012034B" w:rsidRPr="0012034B">
        <w:rPr>
          <w:rFonts w:ascii="Tahoma" w:hAnsi="Tahoma" w:cs="Tahoma"/>
          <w:b w:val="0"/>
          <w:sz w:val="22"/>
          <w:szCs w:val="22"/>
        </w:rPr>
        <w:t xml:space="preserve"> </w:t>
      </w:r>
    </w:p>
    <w:p w14:paraId="20E33339" w14:textId="77777777" w:rsidR="0012034B" w:rsidRPr="0012034B" w:rsidRDefault="0012034B" w:rsidP="0012034B">
      <w:pPr>
        <w:pStyle w:val="Ttulo2"/>
        <w:spacing w:after="120"/>
        <w:ind w:left="1276" w:firstLine="0"/>
        <w:jc w:val="both"/>
        <w:rPr>
          <w:rFonts w:ascii="Tahoma" w:hAnsi="Tahoma" w:cs="Tahoma"/>
          <w:b w:val="0"/>
          <w:sz w:val="22"/>
          <w:szCs w:val="22"/>
        </w:rPr>
      </w:pPr>
      <w:r w:rsidRPr="0012034B">
        <w:rPr>
          <w:rFonts w:ascii="Tahoma" w:hAnsi="Tahoma" w:cs="Tahoma"/>
          <w:b w:val="0"/>
          <w:sz w:val="22"/>
          <w:szCs w:val="22"/>
        </w:rPr>
        <w:t>Por lo tan</w:t>
      </w:r>
      <w:r w:rsidR="00AA6996">
        <w:rPr>
          <w:rFonts w:ascii="Tahoma" w:hAnsi="Tahoma" w:cs="Tahoma"/>
          <w:b w:val="0"/>
          <w:sz w:val="22"/>
          <w:szCs w:val="22"/>
        </w:rPr>
        <w:t>t</w:t>
      </w:r>
      <w:r w:rsidRPr="0012034B">
        <w:rPr>
          <w:rFonts w:ascii="Tahoma" w:hAnsi="Tahoma" w:cs="Tahoma"/>
          <w:b w:val="0"/>
          <w:sz w:val="22"/>
          <w:szCs w:val="22"/>
        </w:rPr>
        <w:t xml:space="preserve">o, </w:t>
      </w:r>
      <w:r>
        <w:rPr>
          <w:rFonts w:ascii="Tahoma" w:hAnsi="Tahoma" w:cs="Tahoma"/>
          <w:b w:val="0"/>
          <w:sz w:val="22"/>
          <w:szCs w:val="22"/>
        </w:rPr>
        <w:t>e</w:t>
      </w:r>
      <w:r w:rsidRPr="0012034B">
        <w:rPr>
          <w:rFonts w:ascii="Tahoma" w:hAnsi="Tahoma" w:cs="Tahoma"/>
          <w:b w:val="0"/>
          <w:sz w:val="22"/>
          <w:szCs w:val="22"/>
        </w:rPr>
        <w:t>l Banco, bajo ninguna circunstancia, queda obligado a comprar una cantidad determinada de equipos, licencias o servicios</w:t>
      </w:r>
      <w:r>
        <w:rPr>
          <w:rFonts w:ascii="Tahoma" w:hAnsi="Tahoma" w:cs="Tahoma"/>
          <w:b w:val="0"/>
          <w:sz w:val="22"/>
          <w:szCs w:val="22"/>
        </w:rPr>
        <w:t xml:space="preserve"> y </w:t>
      </w:r>
      <w:r w:rsidRPr="0012034B">
        <w:rPr>
          <w:rFonts w:ascii="Tahoma" w:hAnsi="Tahoma" w:cs="Tahoma"/>
          <w:b w:val="0"/>
          <w:sz w:val="22"/>
          <w:szCs w:val="22"/>
        </w:rPr>
        <w:t>no se asegura al contratista suma mínima alguna de ingresos por concepto de la presente contratación, pues estos se cancelarán conforme al consumo por parte del BCCR en equipos</w:t>
      </w:r>
      <w:r>
        <w:rPr>
          <w:rFonts w:ascii="Tahoma" w:hAnsi="Tahoma" w:cs="Tahoma"/>
          <w:b w:val="0"/>
          <w:sz w:val="22"/>
          <w:szCs w:val="22"/>
        </w:rPr>
        <w:t>, licencias</w:t>
      </w:r>
      <w:r w:rsidRPr="0012034B">
        <w:rPr>
          <w:rFonts w:ascii="Tahoma" w:hAnsi="Tahoma" w:cs="Tahoma"/>
          <w:b w:val="0"/>
          <w:sz w:val="22"/>
          <w:szCs w:val="22"/>
        </w:rPr>
        <w:t xml:space="preserve"> y servicios que sean efectivamente suministrados por el contratista.</w:t>
      </w:r>
    </w:p>
    <w:p w14:paraId="20E3333A" w14:textId="77777777" w:rsidR="00B85CFB" w:rsidRPr="00B85CFB" w:rsidRDefault="00B85CFB" w:rsidP="00312AB4">
      <w:pPr>
        <w:pStyle w:val="Ttulo2"/>
        <w:numPr>
          <w:ilvl w:val="2"/>
          <w:numId w:val="12"/>
        </w:numPr>
        <w:spacing w:after="120"/>
        <w:ind w:left="1276"/>
        <w:jc w:val="both"/>
        <w:rPr>
          <w:rFonts w:ascii="Tahoma" w:hAnsi="Tahoma" w:cs="Tahoma"/>
          <w:b w:val="0"/>
          <w:sz w:val="22"/>
          <w:szCs w:val="22"/>
        </w:rPr>
      </w:pPr>
      <w:r w:rsidRPr="00F11FB8">
        <w:rPr>
          <w:rFonts w:ascii="Tahoma" w:hAnsi="Tahoma" w:cs="Tahoma"/>
          <w:sz w:val="22"/>
          <w:szCs w:val="22"/>
        </w:rPr>
        <w:t>Inclusión de ítems:</w:t>
      </w:r>
      <w:r w:rsidRPr="00B85CFB">
        <w:rPr>
          <w:rFonts w:ascii="Tahoma" w:hAnsi="Tahoma" w:cs="Tahoma"/>
          <w:b w:val="0"/>
          <w:sz w:val="22"/>
          <w:szCs w:val="22"/>
        </w:rPr>
        <w:t xml:space="preserve"> La Administración se reserva el derecho de incluir nuevos ítems no contratados originalmente, en tanto obedezcan a una necesidad imprevisible surgida con posterioridad al inicio del concurso, siempre y cuando los mismos sean de similar naturaleza (equipo para una plataforma tecnológica de almacenamiento, compatible con los sistemas del BCCR) y se acredite la justificación de la necesidad y razonabilidad del precio cobrado, por parte del Encargado General de la Contratación, utilizando como parámetro el procedimiento descrito para ESTUDIO DE VERIFICACIÓN Y/O ACTUALIZACIÓN DE PRECIOS del punto </w:t>
      </w:r>
      <w:r w:rsidR="00FA12D7">
        <w:rPr>
          <w:rFonts w:ascii="Tahoma" w:hAnsi="Tahoma" w:cs="Tahoma"/>
          <w:b w:val="0"/>
          <w:sz w:val="22"/>
          <w:szCs w:val="22"/>
          <w:highlight w:val="yellow"/>
        </w:rPr>
        <w:fldChar w:fldCharType="begin"/>
      </w:r>
      <w:r w:rsidR="00FA12D7">
        <w:rPr>
          <w:rFonts w:ascii="Tahoma" w:hAnsi="Tahoma" w:cs="Tahoma"/>
          <w:b w:val="0"/>
          <w:sz w:val="22"/>
          <w:szCs w:val="22"/>
        </w:rPr>
        <w:instrText xml:space="preserve"> REF _Ref386438761 \r \h </w:instrText>
      </w:r>
      <w:r w:rsidR="00FA12D7">
        <w:rPr>
          <w:rFonts w:ascii="Tahoma" w:hAnsi="Tahoma" w:cs="Tahoma"/>
          <w:b w:val="0"/>
          <w:sz w:val="22"/>
          <w:szCs w:val="22"/>
          <w:highlight w:val="yellow"/>
        </w:rPr>
      </w:r>
      <w:r w:rsidR="00FA12D7">
        <w:rPr>
          <w:rFonts w:ascii="Tahoma" w:hAnsi="Tahoma" w:cs="Tahoma"/>
          <w:b w:val="0"/>
          <w:sz w:val="22"/>
          <w:szCs w:val="22"/>
          <w:highlight w:val="yellow"/>
        </w:rPr>
        <w:fldChar w:fldCharType="separate"/>
      </w:r>
      <w:r w:rsidR="004B7970">
        <w:rPr>
          <w:rFonts w:ascii="Tahoma" w:hAnsi="Tahoma" w:cs="Tahoma"/>
          <w:b w:val="0"/>
          <w:sz w:val="22"/>
          <w:szCs w:val="22"/>
        </w:rPr>
        <w:t>5.16</w:t>
      </w:r>
      <w:r w:rsidR="00FA12D7">
        <w:rPr>
          <w:rFonts w:ascii="Tahoma" w:hAnsi="Tahoma" w:cs="Tahoma"/>
          <w:b w:val="0"/>
          <w:sz w:val="22"/>
          <w:szCs w:val="22"/>
          <w:highlight w:val="yellow"/>
        </w:rPr>
        <w:fldChar w:fldCharType="end"/>
      </w:r>
      <w:r w:rsidR="0019666E">
        <w:rPr>
          <w:rFonts w:ascii="Tahoma" w:hAnsi="Tahoma" w:cs="Tahoma"/>
          <w:b w:val="0"/>
          <w:sz w:val="22"/>
          <w:szCs w:val="22"/>
        </w:rPr>
        <w:t xml:space="preserve">  </w:t>
      </w:r>
      <w:r w:rsidR="0012034B">
        <w:rPr>
          <w:rFonts w:ascii="Tahoma" w:hAnsi="Tahoma" w:cs="Tahoma"/>
          <w:b w:val="0"/>
          <w:sz w:val="22"/>
          <w:szCs w:val="22"/>
        </w:rPr>
        <w:t>del cartel. E</w:t>
      </w:r>
      <w:r w:rsidRPr="00B85CFB">
        <w:rPr>
          <w:rFonts w:ascii="Tahoma" w:hAnsi="Tahoma" w:cs="Tahoma"/>
          <w:b w:val="0"/>
          <w:sz w:val="22"/>
          <w:szCs w:val="22"/>
        </w:rPr>
        <w:t xml:space="preserve">n cuanto a la consulta en la Web y demás pasos procedentes, para futuras contrataciones, en caso que la cotización sea en colones  aplica la fórmula de revisión de precios del punto </w:t>
      </w:r>
      <w:r w:rsidR="00FA12D7">
        <w:rPr>
          <w:rFonts w:ascii="Tahoma" w:hAnsi="Tahoma" w:cs="Tahoma"/>
          <w:b w:val="0"/>
          <w:sz w:val="22"/>
          <w:szCs w:val="22"/>
        </w:rPr>
        <w:fldChar w:fldCharType="begin"/>
      </w:r>
      <w:r w:rsidR="00FA12D7">
        <w:rPr>
          <w:rFonts w:ascii="Tahoma" w:hAnsi="Tahoma" w:cs="Tahoma"/>
          <w:b w:val="0"/>
          <w:sz w:val="22"/>
          <w:szCs w:val="22"/>
        </w:rPr>
        <w:instrText xml:space="preserve"> REF _Ref386438831 \r \h </w:instrText>
      </w:r>
      <w:r w:rsidR="00FA12D7">
        <w:rPr>
          <w:rFonts w:ascii="Tahoma" w:hAnsi="Tahoma" w:cs="Tahoma"/>
          <w:b w:val="0"/>
          <w:sz w:val="22"/>
          <w:szCs w:val="22"/>
        </w:rPr>
      </w:r>
      <w:r w:rsidR="00FA12D7">
        <w:rPr>
          <w:rFonts w:ascii="Tahoma" w:hAnsi="Tahoma" w:cs="Tahoma"/>
          <w:b w:val="0"/>
          <w:sz w:val="22"/>
          <w:szCs w:val="22"/>
        </w:rPr>
        <w:fldChar w:fldCharType="separate"/>
      </w:r>
      <w:r w:rsidR="004B7970">
        <w:rPr>
          <w:rFonts w:ascii="Tahoma" w:hAnsi="Tahoma" w:cs="Tahoma"/>
          <w:b w:val="0"/>
          <w:sz w:val="22"/>
          <w:szCs w:val="22"/>
        </w:rPr>
        <w:t>5.15</w:t>
      </w:r>
      <w:r w:rsidR="00FA12D7">
        <w:rPr>
          <w:rFonts w:ascii="Tahoma" w:hAnsi="Tahoma" w:cs="Tahoma"/>
          <w:b w:val="0"/>
          <w:sz w:val="22"/>
          <w:szCs w:val="22"/>
        </w:rPr>
        <w:fldChar w:fldCharType="end"/>
      </w:r>
      <w:r w:rsidR="00FA12D7">
        <w:rPr>
          <w:rFonts w:ascii="Tahoma" w:hAnsi="Tahoma" w:cs="Tahoma"/>
          <w:b w:val="0"/>
          <w:color w:val="FF0000"/>
          <w:sz w:val="22"/>
          <w:szCs w:val="22"/>
        </w:rPr>
        <w:t xml:space="preserve"> </w:t>
      </w:r>
      <w:r w:rsidRPr="00B85CFB">
        <w:rPr>
          <w:rFonts w:ascii="Tahoma" w:hAnsi="Tahoma" w:cs="Tahoma"/>
          <w:b w:val="0"/>
          <w:sz w:val="22"/>
          <w:szCs w:val="22"/>
        </w:rPr>
        <w:t>del cartel, utilizando índices iniciales a partir de la primera compra específica. Para revisión de precios cotizados en dólares procede lo indicado en el punto</w:t>
      </w:r>
      <w:r w:rsidR="000C0F1F">
        <w:rPr>
          <w:rFonts w:ascii="Tahoma" w:hAnsi="Tahoma" w:cs="Tahoma"/>
          <w:b w:val="0"/>
          <w:sz w:val="22"/>
          <w:szCs w:val="22"/>
        </w:rPr>
        <w:t xml:space="preserve"> </w:t>
      </w:r>
      <w:r w:rsidR="00FA12D7">
        <w:rPr>
          <w:rFonts w:ascii="Tahoma" w:hAnsi="Tahoma" w:cs="Tahoma"/>
          <w:b w:val="0"/>
          <w:sz w:val="22"/>
          <w:szCs w:val="22"/>
        </w:rPr>
        <w:fldChar w:fldCharType="begin"/>
      </w:r>
      <w:r w:rsidR="00FA12D7">
        <w:rPr>
          <w:rFonts w:ascii="Tahoma" w:hAnsi="Tahoma" w:cs="Tahoma"/>
          <w:b w:val="0"/>
          <w:sz w:val="22"/>
          <w:szCs w:val="22"/>
        </w:rPr>
        <w:instrText xml:space="preserve"> REF _Ref386438803 \r \h </w:instrText>
      </w:r>
      <w:r w:rsidR="00FA12D7">
        <w:rPr>
          <w:rFonts w:ascii="Tahoma" w:hAnsi="Tahoma" w:cs="Tahoma"/>
          <w:b w:val="0"/>
          <w:sz w:val="22"/>
          <w:szCs w:val="22"/>
        </w:rPr>
      </w:r>
      <w:r w:rsidR="00FA12D7">
        <w:rPr>
          <w:rFonts w:ascii="Tahoma" w:hAnsi="Tahoma" w:cs="Tahoma"/>
          <w:b w:val="0"/>
          <w:sz w:val="22"/>
          <w:szCs w:val="22"/>
        </w:rPr>
        <w:fldChar w:fldCharType="separate"/>
      </w:r>
      <w:r w:rsidR="004B7970">
        <w:rPr>
          <w:rFonts w:ascii="Tahoma" w:hAnsi="Tahoma" w:cs="Tahoma"/>
          <w:b w:val="0"/>
          <w:sz w:val="22"/>
          <w:szCs w:val="22"/>
        </w:rPr>
        <w:t>5.17</w:t>
      </w:r>
      <w:r w:rsidR="00FA12D7">
        <w:rPr>
          <w:rFonts w:ascii="Tahoma" w:hAnsi="Tahoma" w:cs="Tahoma"/>
          <w:b w:val="0"/>
          <w:sz w:val="22"/>
          <w:szCs w:val="22"/>
        </w:rPr>
        <w:fldChar w:fldCharType="end"/>
      </w:r>
      <w:r w:rsidR="0012034B">
        <w:rPr>
          <w:rFonts w:ascii="Tahoma" w:hAnsi="Tahoma" w:cs="Tahoma"/>
          <w:b w:val="0"/>
          <w:sz w:val="22"/>
          <w:szCs w:val="22"/>
        </w:rPr>
        <w:t xml:space="preserve"> </w:t>
      </w:r>
      <w:r w:rsidRPr="00B85CFB">
        <w:rPr>
          <w:rFonts w:ascii="Tahoma" w:hAnsi="Tahoma" w:cs="Tahoma"/>
          <w:b w:val="0"/>
          <w:sz w:val="22"/>
          <w:szCs w:val="22"/>
        </w:rPr>
        <w:t xml:space="preserve">del cartel. </w:t>
      </w:r>
    </w:p>
    <w:p w14:paraId="20E3333B" w14:textId="77777777" w:rsidR="00900380" w:rsidRPr="00F06A63" w:rsidRDefault="00900380" w:rsidP="00312AB4">
      <w:pPr>
        <w:pStyle w:val="Ttulo2"/>
        <w:numPr>
          <w:ilvl w:val="2"/>
          <w:numId w:val="12"/>
        </w:numPr>
        <w:spacing w:after="120"/>
        <w:ind w:left="1276"/>
        <w:jc w:val="both"/>
        <w:rPr>
          <w:rFonts w:ascii="Tahoma" w:hAnsi="Tahoma" w:cs="Tahoma"/>
          <w:b w:val="0"/>
          <w:sz w:val="22"/>
          <w:szCs w:val="22"/>
        </w:rPr>
      </w:pPr>
      <w:r w:rsidRPr="00900380">
        <w:rPr>
          <w:rFonts w:ascii="Tahoma" w:hAnsi="Tahoma" w:cs="Tahoma"/>
          <w:sz w:val="22"/>
          <w:szCs w:val="22"/>
          <w:lang w:val="es-ES"/>
        </w:rPr>
        <w:t>V</w:t>
      </w:r>
      <w:r w:rsidRPr="00900380">
        <w:rPr>
          <w:rFonts w:ascii="Tahoma" w:hAnsi="Tahoma" w:cs="Tahoma"/>
          <w:sz w:val="22"/>
          <w:szCs w:val="22"/>
        </w:rPr>
        <w:t xml:space="preserve">IGENCIA DE LA CONTRATACIÓN: </w:t>
      </w:r>
      <w:r w:rsidRPr="00F06A63">
        <w:rPr>
          <w:rFonts w:ascii="Tahoma" w:hAnsi="Tahoma" w:cs="Tahoma"/>
          <w:b w:val="0"/>
          <w:sz w:val="22"/>
          <w:szCs w:val="22"/>
        </w:rPr>
        <w:t xml:space="preserve">El contrato tendrá una duración de un (1) año, prorrogable por periodos iguales hasta un máximo de </w:t>
      </w:r>
      <w:r w:rsidR="00766692">
        <w:rPr>
          <w:rFonts w:ascii="Tahoma" w:hAnsi="Tahoma" w:cs="Tahoma"/>
          <w:b w:val="0"/>
          <w:sz w:val="22"/>
          <w:szCs w:val="22"/>
        </w:rPr>
        <w:t>cuatro (4</w:t>
      </w:r>
      <w:r w:rsidRPr="00F06A63">
        <w:rPr>
          <w:rFonts w:ascii="Tahoma" w:hAnsi="Tahoma" w:cs="Tahoma"/>
          <w:b w:val="0"/>
          <w:sz w:val="22"/>
          <w:szCs w:val="22"/>
        </w:rPr>
        <w:t>) años, según conveniencia del Banco. En cada año que se renueve, el contrato mantendrá las mismas condiciones en que fue originalmente pactado.</w:t>
      </w:r>
    </w:p>
    <w:p w14:paraId="20E3333C" w14:textId="77777777" w:rsidR="00900380" w:rsidRPr="00900380" w:rsidRDefault="00900380" w:rsidP="00312AB4">
      <w:pPr>
        <w:pStyle w:val="Ttulo2"/>
        <w:numPr>
          <w:ilvl w:val="2"/>
          <w:numId w:val="12"/>
        </w:numPr>
        <w:spacing w:after="120"/>
        <w:ind w:left="1276"/>
        <w:jc w:val="both"/>
        <w:rPr>
          <w:rFonts w:ascii="Tahoma" w:hAnsi="Tahoma" w:cs="Tahoma"/>
          <w:b w:val="0"/>
          <w:sz w:val="22"/>
          <w:szCs w:val="22"/>
        </w:rPr>
      </w:pPr>
      <w:r w:rsidRPr="00900380">
        <w:rPr>
          <w:rFonts w:ascii="Tahoma" w:hAnsi="Tahoma" w:cs="Tahoma"/>
          <w:b w:val="0"/>
          <w:sz w:val="22"/>
          <w:szCs w:val="22"/>
        </w:rPr>
        <w:lastRenderedPageBreak/>
        <w:t>En caso de que la administración considere que el contrato no será prorrogado, se le comunicará al contratista con una anticipación de al menos 60 días naturales al vencimiento del contrato.</w:t>
      </w:r>
    </w:p>
    <w:p w14:paraId="20E3333D" w14:textId="77777777" w:rsidR="00FD1F4E" w:rsidRPr="00900380" w:rsidRDefault="00FD1F4E" w:rsidP="00312AB4">
      <w:pPr>
        <w:pStyle w:val="Ttulo2"/>
        <w:numPr>
          <w:ilvl w:val="2"/>
          <w:numId w:val="12"/>
        </w:numPr>
        <w:spacing w:after="120"/>
        <w:ind w:left="1276"/>
        <w:jc w:val="both"/>
        <w:rPr>
          <w:rFonts w:ascii="Tahoma" w:hAnsi="Tahoma" w:cs="Tahoma"/>
          <w:b w:val="0"/>
          <w:sz w:val="22"/>
          <w:szCs w:val="22"/>
        </w:rPr>
      </w:pPr>
      <w:r w:rsidRPr="00900380">
        <w:rPr>
          <w:rFonts w:ascii="Tahoma" w:hAnsi="Tahoma" w:cs="Tahoma"/>
          <w:b w:val="0"/>
          <w:sz w:val="22"/>
          <w:szCs w:val="22"/>
        </w:rPr>
        <w:t>Cuando el contratista desee entregar equipo diferente al ofertado y adjudicado (mejora tecnológica), entregará al Banco una propuesta indicando el nuevo modelo y sus especificaciones técnicas, que deben ser de iguales o superiores características a las solicitadas en este cartel. El Encargado General de la Contratación aceptará o rechazará la misma.</w:t>
      </w:r>
    </w:p>
    <w:p w14:paraId="20E3333E" w14:textId="77777777" w:rsidR="00FD1F4E" w:rsidRPr="00013D7F" w:rsidRDefault="00FD1F4E" w:rsidP="00312AB4">
      <w:pPr>
        <w:pStyle w:val="Ttulo2"/>
        <w:numPr>
          <w:ilvl w:val="2"/>
          <w:numId w:val="12"/>
        </w:numPr>
        <w:spacing w:after="120"/>
        <w:ind w:left="1276"/>
        <w:jc w:val="both"/>
        <w:rPr>
          <w:rFonts w:ascii="Tahoma" w:hAnsi="Tahoma" w:cs="Tahoma"/>
          <w:b w:val="0"/>
          <w:sz w:val="22"/>
          <w:szCs w:val="22"/>
        </w:rPr>
      </w:pPr>
      <w:r w:rsidRPr="00013D7F">
        <w:rPr>
          <w:rFonts w:ascii="Tahoma" w:hAnsi="Tahoma" w:cs="Tahoma"/>
          <w:b w:val="0"/>
          <w:sz w:val="22"/>
          <w:szCs w:val="22"/>
        </w:rPr>
        <w:t>El licenciamiento de las herramientas de administración</w:t>
      </w:r>
      <w:r w:rsidR="00EE0C44">
        <w:rPr>
          <w:rFonts w:ascii="Tahoma" w:hAnsi="Tahoma" w:cs="Tahoma"/>
          <w:b w:val="0"/>
          <w:sz w:val="22"/>
          <w:szCs w:val="22"/>
        </w:rPr>
        <w:t xml:space="preserve"> de respaldos</w:t>
      </w:r>
      <w:r w:rsidRPr="00013D7F">
        <w:rPr>
          <w:rFonts w:ascii="Tahoma" w:hAnsi="Tahoma" w:cs="Tahoma"/>
          <w:b w:val="0"/>
          <w:sz w:val="22"/>
          <w:szCs w:val="22"/>
        </w:rPr>
        <w:t xml:space="preserve"> debe incluir un contrato de soporte y un servicio de suscripción con acceso a actualizaciones y mejoras (updates y upgrade</w:t>
      </w:r>
      <w:r>
        <w:rPr>
          <w:rFonts w:ascii="Tahoma" w:hAnsi="Tahoma" w:cs="Tahoma"/>
          <w:b w:val="0"/>
          <w:sz w:val="22"/>
          <w:szCs w:val="22"/>
        </w:rPr>
        <w:t xml:space="preserve">s) por un periodo de al menos </w:t>
      </w:r>
      <w:r w:rsidR="00A17BB1">
        <w:rPr>
          <w:rFonts w:ascii="Tahoma" w:hAnsi="Tahoma" w:cs="Tahoma"/>
          <w:b w:val="0"/>
          <w:sz w:val="22"/>
          <w:szCs w:val="22"/>
        </w:rPr>
        <w:t>un (1) año</w:t>
      </w:r>
      <w:r>
        <w:rPr>
          <w:rFonts w:ascii="Tahoma" w:hAnsi="Tahoma" w:cs="Tahoma"/>
          <w:b w:val="0"/>
          <w:sz w:val="22"/>
          <w:szCs w:val="22"/>
        </w:rPr>
        <w:t xml:space="preserve"> </w:t>
      </w:r>
      <w:r w:rsidRPr="00013D7F">
        <w:rPr>
          <w:rFonts w:ascii="Tahoma" w:hAnsi="Tahoma" w:cs="Tahoma"/>
          <w:b w:val="0"/>
          <w:sz w:val="22"/>
          <w:szCs w:val="22"/>
        </w:rPr>
        <w:t xml:space="preserve">sin </w:t>
      </w:r>
      <w:r w:rsidR="0012034B">
        <w:rPr>
          <w:rFonts w:ascii="Tahoma" w:hAnsi="Tahoma" w:cs="Tahoma"/>
          <w:b w:val="0"/>
          <w:sz w:val="22"/>
          <w:szCs w:val="22"/>
        </w:rPr>
        <w:t>costo adicional para el Banco.</w:t>
      </w:r>
    </w:p>
    <w:p w14:paraId="20E3333F" w14:textId="77777777" w:rsidR="00FD1F4E" w:rsidRPr="00900380" w:rsidRDefault="00FD1F4E" w:rsidP="00312AB4">
      <w:pPr>
        <w:pStyle w:val="Ttulo2"/>
        <w:numPr>
          <w:ilvl w:val="2"/>
          <w:numId w:val="12"/>
        </w:numPr>
        <w:spacing w:after="120"/>
        <w:ind w:left="1276"/>
        <w:jc w:val="both"/>
        <w:rPr>
          <w:rFonts w:ascii="Tahoma" w:hAnsi="Tahoma" w:cs="Tahoma"/>
          <w:b w:val="0"/>
          <w:sz w:val="22"/>
          <w:szCs w:val="22"/>
        </w:rPr>
      </w:pPr>
      <w:r w:rsidRPr="00900380">
        <w:rPr>
          <w:rFonts w:ascii="Tahoma" w:hAnsi="Tahoma" w:cs="Tahoma"/>
          <w:b w:val="0"/>
          <w:sz w:val="22"/>
          <w:szCs w:val="22"/>
        </w:rPr>
        <w:t>Los equipos que se entreguen deberán ser totalmente nuevos (no reconstruidos, ni reparados), y deben corresponder al último modelo liberado por el fabricante. No se aceptarán equipos que hayan sufrido modificaciones, transformaciones o alteraciones de cualquier tipo después de producidos. Para tal efecto, el contratista debe presentar certificación original del fabricante del equipo ofrecido que así lo acredite. La certificación del fabricante no debe tener más de un (1) mes de haber sido emitida, anterior a la fecha de solicitud de equipos.</w:t>
      </w:r>
    </w:p>
    <w:p w14:paraId="20E33340" w14:textId="77777777" w:rsidR="00FD1F4E" w:rsidRPr="00013D7F" w:rsidRDefault="00FD1F4E" w:rsidP="00312AB4">
      <w:pPr>
        <w:pStyle w:val="Ttulo2"/>
        <w:numPr>
          <w:ilvl w:val="2"/>
          <w:numId w:val="12"/>
        </w:numPr>
        <w:spacing w:after="120"/>
        <w:ind w:left="1276"/>
        <w:jc w:val="both"/>
        <w:rPr>
          <w:rFonts w:ascii="Tahoma" w:hAnsi="Tahoma" w:cs="Tahoma"/>
          <w:b w:val="0"/>
          <w:sz w:val="22"/>
          <w:szCs w:val="22"/>
        </w:rPr>
      </w:pPr>
      <w:r w:rsidRPr="00013D7F">
        <w:rPr>
          <w:rFonts w:ascii="Tahoma" w:hAnsi="Tahoma" w:cs="Tahoma"/>
          <w:b w:val="0"/>
          <w:sz w:val="22"/>
          <w:szCs w:val="22"/>
        </w:rPr>
        <w:t xml:space="preserve">Los equipos deben entregarse totalmente armados, listos para ser montados en gabinetes. Todos los componentes (memoria, discos, fuentes de poder, abanicos, tarjetas, procesadores) deben venir correctamente instalados. </w:t>
      </w:r>
    </w:p>
    <w:p w14:paraId="20E33341" w14:textId="77777777" w:rsidR="00FD1F4E" w:rsidRPr="00013D7F" w:rsidRDefault="00FD1F4E" w:rsidP="00312AB4">
      <w:pPr>
        <w:pStyle w:val="Ttulo2"/>
        <w:numPr>
          <w:ilvl w:val="2"/>
          <w:numId w:val="12"/>
        </w:numPr>
        <w:spacing w:after="120"/>
        <w:ind w:left="1276"/>
        <w:jc w:val="both"/>
        <w:rPr>
          <w:rFonts w:ascii="Tahoma" w:hAnsi="Tahoma" w:cs="Tahoma"/>
          <w:b w:val="0"/>
          <w:sz w:val="22"/>
          <w:szCs w:val="22"/>
        </w:rPr>
      </w:pPr>
      <w:r w:rsidRPr="00013D7F">
        <w:rPr>
          <w:rFonts w:ascii="Tahoma" w:hAnsi="Tahoma" w:cs="Tahoma"/>
          <w:b w:val="0"/>
          <w:sz w:val="22"/>
          <w:szCs w:val="22"/>
        </w:rPr>
        <w:t>Adaptadores, dispositivos y accesorios: Los equipos deben venir con todos los adaptadores, sensores, dispositivos y accesorios necesarios para su correcta instalación, configuración y funcionamiento, tales como: cables, tarjetas, rieles, conectores, software y/o cualquier hardware adicional requerido.</w:t>
      </w:r>
    </w:p>
    <w:p w14:paraId="20E33342" w14:textId="77777777" w:rsidR="00FD1F4E" w:rsidRPr="00013D7F" w:rsidRDefault="00FD1F4E" w:rsidP="00312AB4">
      <w:pPr>
        <w:pStyle w:val="Ttulo2"/>
        <w:numPr>
          <w:ilvl w:val="2"/>
          <w:numId w:val="12"/>
        </w:numPr>
        <w:spacing w:after="120"/>
        <w:ind w:left="1276"/>
        <w:jc w:val="both"/>
        <w:rPr>
          <w:rFonts w:ascii="Tahoma" w:hAnsi="Tahoma" w:cs="Tahoma"/>
          <w:b w:val="0"/>
          <w:sz w:val="22"/>
          <w:szCs w:val="22"/>
        </w:rPr>
      </w:pPr>
      <w:r w:rsidRPr="00013D7F">
        <w:rPr>
          <w:rFonts w:ascii="Tahoma" w:hAnsi="Tahoma" w:cs="Tahoma"/>
          <w:b w:val="0"/>
          <w:sz w:val="22"/>
          <w:szCs w:val="22"/>
        </w:rPr>
        <w:t xml:space="preserve">Documentación técnica: El </w:t>
      </w:r>
      <w:r w:rsidR="00474B23">
        <w:rPr>
          <w:rFonts w:ascii="Tahoma" w:hAnsi="Tahoma" w:cs="Tahoma"/>
          <w:b w:val="0"/>
          <w:sz w:val="22"/>
          <w:szCs w:val="22"/>
        </w:rPr>
        <w:t>contratista</w:t>
      </w:r>
      <w:r w:rsidRPr="00013D7F">
        <w:rPr>
          <w:rFonts w:ascii="Tahoma" w:hAnsi="Tahoma" w:cs="Tahoma"/>
          <w:b w:val="0"/>
          <w:sz w:val="22"/>
          <w:szCs w:val="22"/>
        </w:rPr>
        <w:t xml:space="preserve"> debe entregar los manuales originales de la configuración, instalación y operación de los equipos y dispositivos adjudicados, en idioma español o inglés. Se acepta en formato digital.</w:t>
      </w:r>
    </w:p>
    <w:p w14:paraId="20E33343" w14:textId="77777777" w:rsidR="00FD1F4E" w:rsidRPr="00013D7F" w:rsidRDefault="00FD1F4E" w:rsidP="00312AB4">
      <w:pPr>
        <w:pStyle w:val="Ttulo2"/>
        <w:numPr>
          <w:ilvl w:val="2"/>
          <w:numId w:val="12"/>
        </w:numPr>
        <w:spacing w:after="120"/>
        <w:ind w:left="1276"/>
        <w:jc w:val="both"/>
        <w:rPr>
          <w:rFonts w:ascii="Tahoma" w:hAnsi="Tahoma" w:cs="Tahoma"/>
          <w:b w:val="0"/>
          <w:sz w:val="22"/>
          <w:szCs w:val="22"/>
        </w:rPr>
      </w:pPr>
      <w:r w:rsidRPr="00013D7F">
        <w:rPr>
          <w:rFonts w:ascii="Tahoma" w:hAnsi="Tahoma" w:cs="Tahoma"/>
          <w:b w:val="0"/>
          <w:sz w:val="22"/>
          <w:szCs w:val="22"/>
        </w:rPr>
        <w:t xml:space="preserve">De requerirse la salida de información de los sistemas del Banco, ésta se hará bajo permiso expreso del Encargado General de la Contratación. El contratista deberá efectuar la solicitud por escrito con la respectiva justificación. En caso de que se requiera la salida de equipo dañado para su sustitución, el Encargado General de la Contratación o quien él defina certificará que los equipos no contengan información confidencial. </w:t>
      </w:r>
    </w:p>
    <w:p w14:paraId="20E33344" w14:textId="77777777" w:rsidR="00FD1F4E" w:rsidRPr="00013D7F" w:rsidRDefault="00FD1F4E" w:rsidP="00312AB4">
      <w:pPr>
        <w:pStyle w:val="Ttulo2"/>
        <w:numPr>
          <w:ilvl w:val="2"/>
          <w:numId w:val="12"/>
        </w:numPr>
        <w:spacing w:after="120"/>
        <w:ind w:left="1276"/>
        <w:jc w:val="both"/>
        <w:rPr>
          <w:rFonts w:ascii="Tahoma" w:hAnsi="Tahoma" w:cs="Tahoma"/>
          <w:b w:val="0"/>
          <w:sz w:val="22"/>
          <w:szCs w:val="22"/>
        </w:rPr>
      </w:pPr>
      <w:r w:rsidRPr="00013D7F">
        <w:rPr>
          <w:rFonts w:ascii="Tahoma" w:hAnsi="Tahoma" w:cs="Tahoma"/>
          <w:b w:val="0"/>
          <w:sz w:val="22"/>
          <w:szCs w:val="22"/>
        </w:rPr>
        <w:t>De comprobarse la divulgación de información, parcial o total, el Banco procederá a realizar las acciones necesarias para que se apliquen las sanciones correspondientes según el ordenamiento jurídico costarricense.</w:t>
      </w:r>
    </w:p>
    <w:p w14:paraId="20E33345" w14:textId="77777777" w:rsidR="008F3368" w:rsidRPr="008F3368" w:rsidRDefault="008F3368" w:rsidP="00312AB4">
      <w:pPr>
        <w:pStyle w:val="Ttulo2"/>
        <w:numPr>
          <w:ilvl w:val="2"/>
          <w:numId w:val="12"/>
        </w:numPr>
        <w:spacing w:after="120"/>
        <w:ind w:left="1276"/>
        <w:jc w:val="both"/>
        <w:rPr>
          <w:rFonts w:ascii="Tahoma" w:hAnsi="Tahoma" w:cs="Tahoma"/>
          <w:sz w:val="22"/>
          <w:szCs w:val="22"/>
        </w:rPr>
      </w:pPr>
      <w:bookmarkStart w:id="41" w:name="_Ref387648898"/>
      <w:r w:rsidRPr="008F3368">
        <w:rPr>
          <w:rFonts w:ascii="Tahoma" w:hAnsi="Tahoma" w:cs="Tahoma"/>
          <w:sz w:val="22"/>
          <w:szCs w:val="22"/>
        </w:rPr>
        <w:t>Implementación Inicial</w:t>
      </w:r>
      <w:bookmarkEnd w:id="41"/>
    </w:p>
    <w:p w14:paraId="20E33346" w14:textId="77777777" w:rsidR="008F3368" w:rsidRDefault="008F3368" w:rsidP="00312AB4">
      <w:pPr>
        <w:pStyle w:val="Ttulo2"/>
        <w:numPr>
          <w:ilvl w:val="3"/>
          <w:numId w:val="12"/>
        </w:numPr>
        <w:spacing w:after="120"/>
        <w:ind w:left="2410"/>
        <w:jc w:val="both"/>
        <w:rPr>
          <w:rFonts w:ascii="Tahoma" w:hAnsi="Tahoma" w:cs="Tahoma"/>
          <w:b w:val="0"/>
          <w:sz w:val="22"/>
          <w:szCs w:val="22"/>
        </w:rPr>
      </w:pPr>
      <w:bookmarkStart w:id="42" w:name="_Ref389570943"/>
      <w:r w:rsidRPr="00F06A63">
        <w:rPr>
          <w:rFonts w:ascii="Tahoma" w:hAnsi="Tahoma" w:cs="Tahoma"/>
          <w:b w:val="0"/>
          <w:sz w:val="22"/>
          <w:szCs w:val="22"/>
        </w:rPr>
        <w:t xml:space="preserve">El BCCR </w:t>
      </w:r>
      <w:r>
        <w:rPr>
          <w:rFonts w:ascii="Tahoma" w:hAnsi="Tahoma" w:cs="Tahoma"/>
          <w:b w:val="0"/>
          <w:sz w:val="22"/>
          <w:szCs w:val="22"/>
        </w:rPr>
        <w:t xml:space="preserve">actualmente cuenta </w:t>
      </w:r>
      <w:r w:rsidR="005C7469">
        <w:rPr>
          <w:rFonts w:ascii="Tahoma" w:hAnsi="Tahoma" w:cs="Tahoma"/>
          <w:b w:val="0"/>
          <w:sz w:val="22"/>
          <w:szCs w:val="22"/>
        </w:rPr>
        <w:t xml:space="preserve">con un ambiente de </w:t>
      </w:r>
      <w:r w:rsidR="00EC670D">
        <w:rPr>
          <w:rFonts w:ascii="Tahoma" w:hAnsi="Tahoma" w:cs="Tahoma"/>
          <w:b w:val="0"/>
          <w:sz w:val="22"/>
          <w:szCs w:val="22"/>
        </w:rPr>
        <w:t xml:space="preserve">servidores de </w:t>
      </w:r>
      <w:r w:rsidR="005C7469">
        <w:rPr>
          <w:rFonts w:ascii="Tahoma" w:hAnsi="Tahoma" w:cs="Tahoma"/>
          <w:b w:val="0"/>
          <w:sz w:val="22"/>
          <w:szCs w:val="22"/>
        </w:rPr>
        <w:t xml:space="preserve">producción </w:t>
      </w:r>
      <w:r w:rsidR="00212AF2">
        <w:rPr>
          <w:rFonts w:ascii="Tahoma" w:hAnsi="Tahoma" w:cs="Tahoma"/>
          <w:b w:val="0"/>
          <w:sz w:val="22"/>
          <w:szCs w:val="22"/>
        </w:rPr>
        <w:t xml:space="preserve">ejecutados bajo ambiente Windows 2008 Sp2 o superior ejecutando </w:t>
      </w:r>
      <w:r w:rsidR="00EC670D">
        <w:rPr>
          <w:rFonts w:ascii="Tahoma" w:hAnsi="Tahoma" w:cs="Tahoma"/>
          <w:b w:val="0"/>
          <w:sz w:val="22"/>
          <w:szCs w:val="22"/>
        </w:rPr>
        <w:t>por las siguientes aplicaciones</w:t>
      </w:r>
      <w:r w:rsidR="005C7469">
        <w:rPr>
          <w:rFonts w:ascii="Tahoma" w:hAnsi="Tahoma" w:cs="Tahoma"/>
          <w:b w:val="0"/>
          <w:sz w:val="22"/>
          <w:szCs w:val="22"/>
        </w:rPr>
        <w:t>:</w:t>
      </w:r>
      <w:bookmarkEnd w:id="42"/>
    </w:p>
    <w:p w14:paraId="20E33347" w14:textId="77777777" w:rsidR="005A0FF8" w:rsidRPr="005A0FF8" w:rsidRDefault="005A0FF8" w:rsidP="005A0FF8">
      <w:pPr>
        <w:rPr>
          <w:lang w:val="es-ES_tradnl" w:eastAsia="es-ES"/>
        </w:rPr>
      </w:pPr>
    </w:p>
    <w:tbl>
      <w:tblPr>
        <w:tblW w:w="0" w:type="auto"/>
        <w:jc w:val="center"/>
        <w:tblInd w:w="-15" w:type="dxa"/>
        <w:tblLayout w:type="fixed"/>
        <w:tblCellMar>
          <w:left w:w="0" w:type="dxa"/>
          <w:right w:w="0" w:type="dxa"/>
        </w:tblCellMar>
        <w:tblLook w:val="04A0" w:firstRow="1" w:lastRow="0" w:firstColumn="1" w:lastColumn="0" w:noHBand="0" w:noVBand="1"/>
      </w:tblPr>
      <w:tblGrid>
        <w:gridCol w:w="3204"/>
        <w:gridCol w:w="1417"/>
        <w:gridCol w:w="2127"/>
        <w:gridCol w:w="1417"/>
        <w:gridCol w:w="2196"/>
      </w:tblGrid>
      <w:tr w:rsidR="0070205B" w14:paraId="20E3334F" w14:textId="77777777" w:rsidTr="00AA6996">
        <w:trPr>
          <w:jc w:val="center"/>
        </w:trPr>
        <w:tc>
          <w:tcPr>
            <w:tcW w:w="3204" w:type="dxa"/>
            <w:tcBorders>
              <w:top w:val="single" w:sz="8" w:space="0" w:color="000000"/>
              <w:left w:val="nil"/>
              <w:bottom w:val="single" w:sz="8" w:space="0" w:color="000000"/>
              <w:right w:val="nil"/>
            </w:tcBorders>
            <w:shd w:val="clear" w:color="auto" w:fill="4F81BD"/>
            <w:noWrap/>
            <w:tcMar>
              <w:top w:w="0" w:type="dxa"/>
              <w:left w:w="70" w:type="dxa"/>
              <w:bottom w:w="0" w:type="dxa"/>
              <w:right w:w="70" w:type="dxa"/>
            </w:tcMar>
            <w:vAlign w:val="center"/>
            <w:hideMark/>
          </w:tcPr>
          <w:p w14:paraId="20E33348" w14:textId="77777777" w:rsidR="002A13CA" w:rsidRPr="00873428" w:rsidRDefault="0070205B" w:rsidP="0012034B">
            <w:pPr>
              <w:jc w:val="center"/>
              <w:rPr>
                <w:rFonts w:ascii="Calibri" w:eastAsiaTheme="minorHAnsi" w:hAnsi="Calibri"/>
                <w:b/>
                <w:bCs/>
                <w:color w:val="FFFFFF"/>
                <w:sz w:val="20"/>
                <w:lang w:eastAsia="es-CR"/>
              </w:rPr>
            </w:pPr>
            <w:r w:rsidRPr="00873428">
              <w:rPr>
                <w:b/>
                <w:bCs/>
                <w:color w:val="FFFFFF"/>
                <w:sz w:val="20"/>
                <w:lang w:eastAsia="es-CR"/>
              </w:rPr>
              <w:lastRenderedPageBreak/>
              <w:t>Descripción</w:t>
            </w:r>
          </w:p>
        </w:tc>
        <w:tc>
          <w:tcPr>
            <w:tcW w:w="1417" w:type="dxa"/>
            <w:tcBorders>
              <w:top w:val="single" w:sz="8" w:space="0" w:color="000000"/>
              <w:left w:val="nil"/>
              <w:bottom w:val="single" w:sz="8" w:space="0" w:color="000000"/>
              <w:right w:val="nil"/>
            </w:tcBorders>
            <w:shd w:val="clear" w:color="auto" w:fill="4F81BD"/>
            <w:tcMar>
              <w:top w:w="0" w:type="dxa"/>
              <w:left w:w="70" w:type="dxa"/>
              <w:bottom w:w="0" w:type="dxa"/>
              <w:right w:w="70" w:type="dxa"/>
            </w:tcMar>
            <w:vAlign w:val="center"/>
            <w:hideMark/>
          </w:tcPr>
          <w:p w14:paraId="20E33349" w14:textId="77777777" w:rsidR="002A13CA" w:rsidRPr="00873428" w:rsidRDefault="000B79CF" w:rsidP="000B79CF">
            <w:pPr>
              <w:jc w:val="center"/>
              <w:rPr>
                <w:rFonts w:ascii="Calibri" w:eastAsiaTheme="minorHAnsi" w:hAnsi="Calibri"/>
                <w:b/>
                <w:bCs/>
                <w:color w:val="FFFFFF"/>
                <w:sz w:val="20"/>
                <w:lang w:eastAsia="es-CR"/>
              </w:rPr>
            </w:pPr>
            <w:r>
              <w:rPr>
                <w:b/>
                <w:bCs/>
                <w:color w:val="FFFFFF"/>
                <w:sz w:val="20"/>
                <w:lang w:eastAsia="es-CR"/>
              </w:rPr>
              <w:t>Número</w:t>
            </w:r>
            <w:r w:rsidR="0070205B" w:rsidRPr="00873428">
              <w:rPr>
                <w:b/>
                <w:bCs/>
                <w:color w:val="FFFFFF"/>
                <w:sz w:val="20"/>
                <w:lang w:eastAsia="es-CR"/>
              </w:rPr>
              <w:t xml:space="preserve"> de</w:t>
            </w:r>
            <w:r w:rsidR="00873428">
              <w:rPr>
                <w:b/>
                <w:bCs/>
                <w:color w:val="FFFFFF"/>
                <w:sz w:val="20"/>
                <w:lang w:eastAsia="es-CR"/>
              </w:rPr>
              <w:t xml:space="preserve"> </w:t>
            </w:r>
            <w:r w:rsidR="002A13CA" w:rsidRPr="00873428">
              <w:rPr>
                <w:b/>
                <w:bCs/>
                <w:color w:val="FFFFFF"/>
                <w:sz w:val="20"/>
                <w:lang w:eastAsia="es-CR"/>
              </w:rPr>
              <w:t>equipos</w:t>
            </w:r>
          </w:p>
        </w:tc>
        <w:tc>
          <w:tcPr>
            <w:tcW w:w="2127" w:type="dxa"/>
            <w:tcBorders>
              <w:top w:val="single" w:sz="8" w:space="0" w:color="000000"/>
              <w:left w:val="nil"/>
              <w:bottom w:val="single" w:sz="8" w:space="0" w:color="000000"/>
              <w:right w:val="nil"/>
            </w:tcBorders>
            <w:shd w:val="clear" w:color="auto" w:fill="4F81BD"/>
            <w:tcMar>
              <w:top w:w="0" w:type="dxa"/>
              <w:left w:w="70" w:type="dxa"/>
              <w:bottom w:w="0" w:type="dxa"/>
              <w:right w:w="70" w:type="dxa"/>
            </w:tcMar>
            <w:vAlign w:val="center"/>
            <w:hideMark/>
          </w:tcPr>
          <w:p w14:paraId="20E3334A" w14:textId="77777777" w:rsidR="002A13CA" w:rsidRPr="00873428" w:rsidRDefault="000B79CF" w:rsidP="000B79CF">
            <w:pPr>
              <w:jc w:val="center"/>
              <w:rPr>
                <w:rFonts w:ascii="Calibri" w:eastAsiaTheme="minorHAnsi" w:hAnsi="Calibri"/>
                <w:b/>
                <w:bCs/>
                <w:color w:val="FFFFFF"/>
                <w:sz w:val="20"/>
                <w:lang w:eastAsia="es-CR"/>
              </w:rPr>
            </w:pPr>
            <w:r>
              <w:rPr>
                <w:b/>
                <w:bCs/>
                <w:color w:val="FFFFFF"/>
                <w:sz w:val="20"/>
                <w:lang w:eastAsia="es-CR"/>
              </w:rPr>
              <w:t xml:space="preserve">Número </w:t>
            </w:r>
            <w:r w:rsidR="0070205B" w:rsidRPr="00873428">
              <w:rPr>
                <w:b/>
                <w:bCs/>
                <w:color w:val="FFFFFF"/>
                <w:sz w:val="20"/>
                <w:lang w:eastAsia="es-CR"/>
              </w:rPr>
              <w:t xml:space="preserve"> de</w:t>
            </w:r>
            <w:r w:rsidR="002A13CA" w:rsidRPr="00873428">
              <w:rPr>
                <w:b/>
                <w:bCs/>
                <w:color w:val="FFFFFF"/>
                <w:sz w:val="20"/>
                <w:lang w:eastAsia="es-CR"/>
              </w:rPr>
              <w:t xml:space="preserve"> copias a almacenar</w:t>
            </w:r>
          </w:p>
        </w:tc>
        <w:tc>
          <w:tcPr>
            <w:tcW w:w="1417" w:type="dxa"/>
            <w:tcBorders>
              <w:top w:val="single" w:sz="8" w:space="0" w:color="000000"/>
              <w:left w:val="nil"/>
              <w:bottom w:val="single" w:sz="8" w:space="0" w:color="000000"/>
              <w:right w:val="nil"/>
            </w:tcBorders>
            <w:shd w:val="clear" w:color="auto" w:fill="4F81BD"/>
            <w:noWrap/>
            <w:tcMar>
              <w:top w:w="0" w:type="dxa"/>
              <w:left w:w="70" w:type="dxa"/>
              <w:bottom w:w="0" w:type="dxa"/>
              <w:right w:w="70" w:type="dxa"/>
            </w:tcMar>
            <w:vAlign w:val="center"/>
            <w:hideMark/>
          </w:tcPr>
          <w:p w14:paraId="20E3334B" w14:textId="77777777" w:rsidR="002A13CA" w:rsidRPr="00873428" w:rsidRDefault="002A13CA" w:rsidP="0012034B">
            <w:pPr>
              <w:jc w:val="center"/>
              <w:rPr>
                <w:rFonts w:ascii="Calibri" w:eastAsiaTheme="minorHAnsi" w:hAnsi="Calibri"/>
                <w:b/>
                <w:bCs/>
                <w:color w:val="FFFFFF"/>
                <w:sz w:val="20"/>
                <w:lang w:eastAsia="es-CR"/>
              </w:rPr>
            </w:pPr>
            <w:r w:rsidRPr="00873428">
              <w:rPr>
                <w:b/>
                <w:bCs/>
                <w:color w:val="FFFFFF"/>
                <w:sz w:val="20"/>
                <w:lang w:eastAsia="es-CR"/>
              </w:rPr>
              <w:t>Periodicidad</w:t>
            </w:r>
          </w:p>
        </w:tc>
        <w:tc>
          <w:tcPr>
            <w:tcW w:w="2196" w:type="dxa"/>
            <w:tcBorders>
              <w:top w:val="single" w:sz="8" w:space="0" w:color="000000"/>
              <w:left w:val="nil"/>
              <w:bottom w:val="single" w:sz="8" w:space="0" w:color="000000"/>
              <w:right w:val="nil"/>
            </w:tcBorders>
            <w:shd w:val="clear" w:color="auto" w:fill="4F81BD"/>
            <w:tcMar>
              <w:top w:w="0" w:type="dxa"/>
              <w:left w:w="70" w:type="dxa"/>
              <w:bottom w:w="0" w:type="dxa"/>
              <w:right w:w="70" w:type="dxa"/>
            </w:tcMar>
            <w:vAlign w:val="center"/>
            <w:hideMark/>
          </w:tcPr>
          <w:p w14:paraId="20E3334C" w14:textId="77777777" w:rsidR="000B79CF" w:rsidRDefault="0070205B" w:rsidP="0012034B">
            <w:pPr>
              <w:jc w:val="center"/>
              <w:rPr>
                <w:b/>
                <w:bCs/>
                <w:color w:val="FFFFFF"/>
                <w:sz w:val="20"/>
                <w:lang w:eastAsia="es-CR"/>
              </w:rPr>
            </w:pPr>
            <w:r w:rsidRPr="00873428">
              <w:rPr>
                <w:b/>
                <w:bCs/>
                <w:color w:val="FFFFFF"/>
                <w:sz w:val="20"/>
                <w:lang w:eastAsia="es-CR"/>
              </w:rPr>
              <w:t>E</w:t>
            </w:r>
            <w:r w:rsidR="002A13CA" w:rsidRPr="00873428">
              <w:rPr>
                <w:b/>
                <w:bCs/>
                <w:color w:val="FFFFFF"/>
                <w:sz w:val="20"/>
                <w:lang w:eastAsia="es-CR"/>
              </w:rPr>
              <w:t xml:space="preserve">spacio </w:t>
            </w:r>
            <w:r w:rsidR="000B79CF">
              <w:rPr>
                <w:b/>
                <w:bCs/>
                <w:color w:val="FFFFFF"/>
                <w:sz w:val="20"/>
                <w:lang w:eastAsia="es-CR"/>
              </w:rPr>
              <w:t xml:space="preserve">en </w:t>
            </w:r>
          </w:p>
          <w:p w14:paraId="20E3334D" w14:textId="77777777" w:rsidR="0012034B" w:rsidRDefault="000B79CF" w:rsidP="0012034B">
            <w:pPr>
              <w:jc w:val="center"/>
              <w:rPr>
                <w:b/>
                <w:bCs/>
                <w:color w:val="FFFFFF"/>
                <w:sz w:val="20"/>
                <w:lang w:eastAsia="es-CR"/>
              </w:rPr>
            </w:pPr>
            <w:r>
              <w:rPr>
                <w:b/>
                <w:bCs/>
                <w:color w:val="FFFFFF"/>
                <w:sz w:val="20"/>
                <w:lang w:eastAsia="es-CR"/>
              </w:rPr>
              <w:t xml:space="preserve">Disco </w:t>
            </w:r>
            <w:r w:rsidR="002A13CA" w:rsidRPr="00873428">
              <w:rPr>
                <w:b/>
                <w:bCs/>
                <w:color w:val="FFFFFF"/>
                <w:sz w:val="20"/>
                <w:lang w:eastAsia="es-CR"/>
              </w:rPr>
              <w:t>utilizado</w:t>
            </w:r>
          </w:p>
          <w:p w14:paraId="20E3334E" w14:textId="77777777" w:rsidR="002A13CA" w:rsidRPr="00873428" w:rsidRDefault="000B79CF" w:rsidP="0012034B">
            <w:pPr>
              <w:jc w:val="center"/>
              <w:rPr>
                <w:rFonts w:ascii="Calibri" w:eastAsiaTheme="minorHAnsi" w:hAnsi="Calibri"/>
                <w:b/>
                <w:bCs/>
                <w:color w:val="FFFFFF"/>
                <w:sz w:val="20"/>
                <w:lang w:eastAsia="es-CR"/>
              </w:rPr>
            </w:pPr>
            <w:r>
              <w:rPr>
                <w:b/>
                <w:bCs/>
                <w:color w:val="FFFFFF"/>
                <w:sz w:val="20"/>
                <w:lang w:eastAsia="es-CR"/>
              </w:rPr>
              <w:t>(Tama</w:t>
            </w:r>
            <w:r w:rsidR="000930DD">
              <w:rPr>
                <w:b/>
                <w:bCs/>
                <w:color w:val="FFFFFF"/>
                <w:sz w:val="20"/>
                <w:lang w:eastAsia="es-CR"/>
              </w:rPr>
              <w:t>ño en GB</w:t>
            </w:r>
            <w:r>
              <w:rPr>
                <w:b/>
                <w:bCs/>
                <w:color w:val="FFFFFF"/>
                <w:sz w:val="20"/>
                <w:lang w:eastAsia="es-CR"/>
              </w:rPr>
              <w:t>)</w:t>
            </w:r>
          </w:p>
        </w:tc>
      </w:tr>
      <w:tr w:rsidR="0070205B" w14:paraId="20E33355" w14:textId="77777777" w:rsidTr="00AA6996">
        <w:trPr>
          <w:jc w:val="center"/>
        </w:trPr>
        <w:tc>
          <w:tcPr>
            <w:tcW w:w="3204" w:type="dxa"/>
            <w:shd w:val="clear" w:color="auto" w:fill="D9D9D9"/>
            <w:noWrap/>
            <w:tcMar>
              <w:top w:w="0" w:type="dxa"/>
              <w:left w:w="70" w:type="dxa"/>
              <w:bottom w:w="0" w:type="dxa"/>
              <w:right w:w="70" w:type="dxa"/>
            </w:tcMar>
            <w:vAlign w:val="bottom"/>
            <w:hideMark/>
          </w:tcPr>
          <w:p w14:paraId="20E33350"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CLUSTER DE ARCHIVOS</w:t>
            </w:r>
          </w:p>
        </w:tc>
        <w:tc>
          <w:tcPr>
            <w:tcW w:w="1417" w:type="dxa"/>
            <w:shd w:val="clear" w:color="auto" w:fill="D9D9D9"/>
            <w:noWrap/>
            <w:tcMar>
              <w:top w:w="0" w:type="dxa"/>
              <w:left w:w="70" w:type="dxa"/>
              <w:bottom w:w="0" w:type="dxa"/>
              <w:right w:w="70" w:type="dxa"/>
            </w:tcMar>
            <w:vAlign w:val="center"/>
            <w:hideMark/>
          </w:tcPr>
          <w:p w14:paraId="20E33351"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4</w:t>
            </w:r>
          </w:p>
        </w:tc>
        <w:tc>
          <w:tcPr>
            <w:tcW w:w="2127" w:type="dxa"/>
            <w:shd w:val="clear" w:color="auto" w:fill="D9D9D9"/>
            <w:noWrap/>
            <w:tcMar>
              <w:top w:w="0" w:type="dxa"/>
              <w:left w:w="70" w:type="dxa"/>
              <w:bottom w:w="0" w:type="dxa"/>
              <w:right w:w="70" w:type="dxa"/>
            </w:tcMar>
            <w:vAlign w:val="center"/>
            <w:hideMark/>
          </w:tcPr>
          <w:p w14:paraId="20E33352"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50</w:t>
            </w:r>
          </w:p>
        </w:tc>
        <w:tc>
          <w:tcPr>
            <w:tcW w:w="1417" w:type="dxa"/>
            <w:shd w:val="clear" w:color="auto" w:fill="D9D9D9"/>
            <w:noWrap/>
            <w:tcMar>
              <w:top w:w="0" w:type="dxa"/>
              <w:left w:w="70" w:type="dxa"/>
              <w:bottom w:w="0" w:type="dxa"/>
              <w:right w:w="70" w:type="dxa"/>
            </w:tcMar>
            <w:vAlign w:val="center"/>
            <w:hideMark/>
          </w:tcPr>
          <w:p w14:paraId="20E33353"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shd w:val="clear" w:color="auto" w:fill="D9D9D9"/>
            <w:noWrap/>
            <w:tcMar>
              <w:top w:w="0" w:type="dxa"/>
              <w:left w:w="70" w:type="dxa"/>
              <w:bottom w:w="0" w:type="dxa"/>
              <w:right w:w="70" w:type="dxa"/>
            </w:tcMar>
            <w:vAlign w:val="center"/>
            <w:hideMark/>
          </w:tcPr>
          <w:p w14:paraId="20E33354"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533</w:t>
            </w:r>
          </w:p>
        </w:tc>
      </w:tr>
      <w:tr w:rsidR="00873428" w14:paraId="20E3335B" w14:textId="77777777" w:rsidTr="00AA6996">
        <w:trPr>
          <w:jc w:val="center"/>
        </w:trPr>
        <w:tc>
          <w:tcPr>
            <w:tcW w:w="3204" w:type="dxa"/>
            <w:noWrap/>
            <w:tcMar>
              <w:top w:w="0" w:type="dxa"/>
              <w:left w:w="70" w:type="dxa"/>
              <w:bottom w:w="0" w:type="dxa"/>
              <w:right w:w="70" w:type="dxa"/>
            </w:tcMar>
            <w:vAlign w:val="bottom"/>
            <w:hideMark/>
          </w:tcPr>
          <w:p w14:paraId="20E33356"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CLUSTER DE AUTORIADAD CERTIFICADORA</w:t>
            </w:r>
          </w:p>
        </w:tc>
        <w:tc>
          <w:tcPr>
            <w:tcW w:w="1417" w:type="dxa"/>
            <w:noWrap/>
            <w:tcMar>
              <w:top w:w="0" w:type="dxa"/>
              <w:left w:w="70" w:type="dxa"/>
              <w:bottom w:w="0" w:type="dxa"/>
              <w:right w:w="70" w:type="dxa"/>
            </w:tcMar>
            <w:vAlign w:val="center"/>
            <w:hideMark/>
          </w:tcPr>
          <w:p w14:paraId="20E33357"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w:t>
            </w:r>
          </w:p>
        </w:tc>
        <w:tc>
          <w:tcPr>
            <w:tcW w:w="2127" w:type="dxa"/>
            <w:noWrap/>
            <w:tcMar>
              <w:top w:w="0" w:type="dxa"/>
              <w:left w:w="70" w:type="dxa"/>
              <w:bottom w:w="0" w:type="dxa"/>
              <w:right w:w="70" w:type="dxa"/>
            </w:tcMar>
            <w:vAlign w:val="center"/>
            <w:hideMark/>
          </w:tcPr>
          <w:p w14:paraId="20E33358"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50</w:t>
            </w:r>
          </w:p>
        </w:tc>
        <w:tc>
          <w:tcPr>
            <w:tcW w:w="1417" w:type="dxa"/>
            <w:noWrap/>
            <w:tcMar>
              <w:top w:w="0" w:type="dxa"/>
              <w:left w:w="70" w:type="dxa"/>
              <w:bottom w:w="0" w:type="dxa"/>
              <w:right w:w="70" w:type="dxa"/>
            </w:tcMar>
            <w:vAlign w:val="center"/>
            <w:hideMark/>
          </w:tcPr>
          <w:p w14:paraId="20E33359"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noWrap/>
            <w:tcMar>
              <w:top w:w="0" w:type="dxa"/>
              <w:left w:w="70" w:type="dxa"/>
              <w:bottom w:w="0" w:type="dxa"/>
              <w:right w:w="70" w:type="dxa"/>
            </w:tcMar>
            <w:vAlign w:val="center"/>
            <w:hideMark/>
          </w:tcPr>
          <w:p w14:paraId="20E3335A"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225</w:t>
            </w:r>
          </w:p>
        </w:tc>
      </w:tr>
      <w:tr w:rsidR="0070205B" w14:paraId="20E33361" w14:textId="77777777" w:rsidTr="00AA6996">
        <w:trPr>
          <w:jc w:val="center"/>
        </w:trPr>
        <w:tc>
          <w:tcPr>
            <w:tcW w:w="3204" w:type="dxa"/>
            <w:shd w:val="clear" w:color="auto" w:fill="D9D9D9"/>
            <w:noWrap/>
            <w:tcMar>
              <w:top w:w="0" w:type="dxa"/>
              <w:left w:w="70" w:type="dxa"/>
              <w:bottom w:w="0" w:type="dxa"/>
              <w:right w:w="70" w:type="dxa"/>
            </w:tcMar>
            <w:vAlign w:val="bottom"/>
            <w:hideMark/>
          </w:tcPr>
          <w:p w14:paraId="20E3335C"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CLUSTER DE BASE DE DATOS</w:t>
            </w:r>
          </w:p>
        </w:tc>
        <w:tc>
          <w:tcPr>
            <w:tcW w:w="1417" w:type="dxa"/>
            <w:shd w:val="clear" w:color="auto" w:fill="D9D9D9"/>
            <w:noWrap/>
            <w:tcMar>
              <w:top w:w="0" w:type="dxa"/>
              <w:left w:w="70" w:type="dxa"/>
              <w:bottom w:w="0" w:type="dxa"/>
              <w:right w:w="70" w:type="dxa"/>
            </w:tcMar>
            <w:vAlign w:val="center"/>
            <w:hideMark/>
          </w:tcPr>
          <w:p w14:paraId="20E3335D"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w:t>
            </w:r>
          </w:p>
        </w:tc>
        <w:tc>
          <w:tcPr>
            <w:tcW w:w="2127" w:type="dxa"/>
            <w:shd w:val="clear" w:color="auto" w:fill="D9D9D9"/>
            <w:noWrap/>
            <w:tcMar>
              <w:top w:w="0" w:type="dxa"/>
              <w:left w:w="70" w:type="dxa"/>
              <w:bottom w:w="0" w:type="dxa"/>
              <w:right w:w="70" w:type="dxa"/>
            </w:tcMar>
            <w:vAlign w:val="center"/>
            <w:hideMark/>
          </w:tcPr>
          <w:p w14:paraId="20E3335E"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7</w:t>
            </w:r>
          </w:p>
        </w:tc>
        <w:tc>
          <w:tcPr>
            <w:tcW w:w="1417" w:type="dxa"/>
            <w:shd w:val="clear" w:color="auto" w:fill="D9D9D9"/>
            <w:noWrap/>
            <w:tcMar>
              <w:top w:w="0" w:type="dxa"/>
              <w:left w:w="70" w:type="dxa"/>
              <w:bottom w:w="0" w:type="dxa"/>
              <w:right w:w="70" w:type="dxa"/>
            </w:tcMar>
            <w:vAlign w:val="center"/>
            <w:hideMark/>
          </w:tcPr>
          <w:p w14:paraId="20E3335F"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shd w:val="clear" w:color="auto" w:fill="D9D9D9"/>
            <w:noWrap/>
            <w:tcMar>
              <w:top w:w="0" w:type="dxa"/>
              <w:left w:w="70" w:type="dxa"/>
              <w:bottom w:w="0" w:type="dxa"/>
              <w:right w:w="70" w:type="dxa"/>
            </w:tcMar>
            <w:vAlign w:val="center"/>
            <w:hideMark/>
          </w:tcPr>
          <w:p w14:paraId="20E33360"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183</w:t>
            </w:r>
          </w:p>
        </w:tc>
      </w:tr>
      <w:tr w:rsidR="00873428" w14:paraId="20E33367" w14:textId="77777777" w:rsidTr="00AA6996">
        <w:trPr>
          <w:jc w:val="center"/>
        </w:trPr>
        <w:tc>
          <w:tcPr>
            <w:tcW w:w="3204" w:type="dxa"/>
            <w:noWrap/>
            <w:tcMar>
              <w:top w:w="0" w:type="dxa"/>
              <w:left w:w="70" w:type="dxa"/>
              <w:bottom w:w="0" w:type="dxa"/>
              <w:right w:w="70" w:type="dxa"/>
            </w:tcMar>
            <w:vAlign w:val="bottom"/>
            <w:hideMark/>
          </w:tcPr>
          <w:p w14:paraId="20E33362"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CLUSTER DE BASE DE DATOS</w:t>
            </w:r>
          </w:p>
        </w:tc>
        <w:tc>
          <w:tcPr>
            <w:tcW w:w="1417" w:type="dxa"/>
            <w:noWrap/>
            <w:tcMar>
              <w:top w:w="0" w:type="dxa"/>
              <w:left w:w="70" w:type="dxa"/>
              <w:bottom w:w="0" w:type="dxa"/>
              <w:right w:w="70" w:type="dxa"/>
            </w:tcMar>
            <w:vAlign w:val="center"/>
            <w:hideMark/>
          </w:tcPr>
          <w:p w14:paraId="20E33363"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w:t>
            </w:r>
          </w:p>
        </w:tc>
        <w:tc>
          <w:tcPr>
            <w:tcW w:w="2127" w:type="dxa"/>
            <w:noWrap/>
            <w:tcMar>
              <w:top w:w="0" w:type="dxa"/>
              <w:left w:w="70" w:type="dxa"/>
              <w:bottom w:w="0" w:type="dxa"/>
              <w:right w:w="70" w:type="dxa"/>
            </w:tcMar>
            <w:vAlign w:val="center"/>
            <w:hideMark/>
          </w:tcPr>
          <w:p w14:paraId="20E33364"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50</w:t>
            </w:r>
          </w:p>
        </w:tc>
        <w:tc>
          <w:tcPr>
            <w:tcW w:w="1417" w:type="dxa"/>
            <w:noWrap/>
            <w:tcMar>
              <w:top w:w="0" w:type="dxa"/>
              <w:left w:w="70" w:type="dxa"/>
              <w:bottom w:w="0" w:type="dxa"/>
              <w:right w:w="70" w:type="dxa"/>
            </w:tcMar>
            <w:vAlign w:val="center"/>
            <w:hideMark/>
          </w:tcPr>
          <w:p w14:paraId="20E33365"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noWrap/>
            <w:tcMar>
              <w:top w:w="0" w:type="dxa"/>
              <w:left w:w="70" w:type="dxa"/>
              <w:bottom w:w="0" w:type="dxa"/>
              <w:right w:w="70" w:type="dxa"/>
            </w:tcMar>
            <w:vAlign w:val="center"/>
            <w:hideMark/>
          </w:tcPr>
          <w:p w14:paraId="20E33366"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533</w:t>
            </w:r>
          </w:p>
        </w:tc>
      </w:tr>
      <w:tr w:rsidR="0070205B" w14:paraId="20E3336D" w14:textId="77777777" w:rsidTr="00AA6996">
        <w:trPr>
          <w:jc w:val="center"/>
        </w:trPr>
        <w:tc>
          <w:tcPr>
            <w:tcW w:w="3204" w:type="dxa"/>
            <w:shd w:val="clear" w:color="auto" w:fill="D9D9D9"/>
            <w:noWrap/>
            <w:tcMar>
              <w:top w:w="0" w:type="dxa"/>
              <w:left w:w="70" w:type="dxa"/>
              <w:bottom w:w="0" w:type="dxa"/>
              <w:right w:w="70" w:type="dxa"/>
            </w:tcMar>
            <w:vAlign w:val="bottom"/>
            <w:hideMark/>
          </w:tcPr>
          <w:p w14:paraId="20E33368"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SERVIDOR BASE DE DATOS</w:t>
            </w:r>
          </w:p>
        </w:tc>
        <w:tc>
          <w:tcPr>
            <w:tcW w:w="1417" w:type="dxa"/>
            <w:shd w:val="clear" w:color="auto" w:fill="D9D9D9"/>
            <w:noWrap/>
            <w:tcMar>
              <w:top w:w="0" w:type="dxa"/>
              <w:left w:w="70" w:type="dxa"/>
              <w:bottom w:w="0" w:type="dxa"/>
              <w:right w:w="70" w:type="dxa"/>
            </w:tcMar>
            <w:vAlign w:val="center"/>
            <w:hideMark/>
          </w:tcPr>
          <w:p w14:paraId="20E33369"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w:t>
            </w:r>
          </w:p>
        </w:tc>
        <w:tc>
          <w:tcPr>
            <w:tcW w:w="2127" w:type="dxa"/>
            <w:shd w:val="clear" w:color="auto" w:fill="D9D9D9"/>
            <w:noWrap/>
            <w:tcMar>
              <w:top w:w="0" w:type="dxa"/>
              <w:left w:w="70" w:type="dxa"/>
              <w:bottom w:w="0" w:type="dxa"/>
              <w:right w:w="70" w:type="dxa"/>
            </w:tcMar>
            <w:vAlign w:val="center"/>
            <w:hideMark/>
          </w:tcPr>
          <w:p w14:paraId="20E3336A"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7</w:t>
            </w:r>
          </w:p>
        </w:tc>
        <w:tc>
          <w:tcPr>
            <w:tcW w:w="1417" w:type="dxa"/>
            <w:shd w:val="clear" w:color="auto" w:fill="D9D9D9"/>
            <w:noWrap/>
            <w:tcMar>
              <w:top w:w="0" w:type="dxa"/>
              <w:left w:w="70" w:type="dxa"/>
              <w:bottom w:w="0" w:type="dxa"/>
              <w:right w:w="70" w:type="dxa"/>
            </w:tcMar>
            <w:vAlign w:val="center"/>
            <w:hideMark/>
          </w:tcPr>
          <w:p w14:paraId="20E3336B"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shd w:val="clear" w:color="auto" w:fill="D9D9D9"/>
            <w:noWrap/>
            <w:tcMar>
              <w:top w:w="0" w:type="dxa"/>
              <w:left w:w="70" w:type="dxa"/>
              <w:bottom w:w="0" w:type="dxa"/>
              <w:right w:w="70" w:type="dxa"/>
            </w:tcMar>
            <w:vAlign w:val="center"/>
            <w:hideMark/>
          </w:tcPr>
          <w:p w14:paraId="20E3336C"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195</w:t>
            </w:r>
          </w:p>
        </w:tc>
      </w:tr>
      <w:tr w:rsidR="00873428" w14:paraId="20E33373" w14:textId="77777777" w:rsidTr="00AA6996">
        <w:trPr>
          <w:jc w:val="center"/>
        </w:trPr>
        <w:tc>
          <w:tcPr>
            <w:tcW w:w="3204" w:type="dxa"/>
            <w:noWrap/>
            <w:tcMar>
              <w:top w:w="0" w:type="dxa"/>
              <w:left w:w="70" w:type="dxa"/>
              <w:bottom w:w="0" w:type="dxa"/>
              <w:right w:w="70" w:type="dxa"/>
            </w:tcMar>
            <w:vAlign w:val="bottom"/>
            <w:hideMark/>
          </w:tcPr>
          <w:p w14:paraId="20E3336E"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SERVIDOR BASE DE DATOS</w:t>
            </w:r>
          </w:p>
        </w:tc>
        <w:tc>
          <w:tcPr>
            <w:tcW w:w="1417" w:type="dxa"/>
            <w:noWrap/>
            <w:tcMar>
              <w:top w:w="0" w:type="dxa"/>
              <w:left w:w="70" w:type="dxa"/>
              <w:bottom w:w="0" w:type="dxa"/>
              <w:right w:w="70" w:type="dxa"/>
            </w:tcMar>
            <w:vAlign w:val="center"/>
            <w:hideMark/>
          </w:tcPr>
          <w:p w14:paraId="20E3336F"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4</w:t>
            </w:r>
          </w:p>
        </w:tc>
        <w:tc>
          <w:tcPr>
            <w:tcW w:w="2127" w:type="dxa"/>
            <w:noWrap/>
            <w:tcMar>
              <w:top w:w="0" w:type="dxa"/>
              <w:left w:w="70" w:type="dxa"/>
              <w:bottom w:w="0" w:type="dxa"/>
              <w:right w:w="70" w:type="dxa"/>
            </w:tcMar>
            <w:vAlign w:val="center"/>
            <w:hideMark/>
          </w:tcPr>
          <w:p w14:paraId="20E33370"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50</w:t>
            </w:r>
          </w:p>
        </w:tc>
        <w:tc>
          <w:tcPr>
            <w:tcW w:w="1417" w:type="dxa"/>
            <w:noWrap/>
            <w:tcMar>
              <w:top w:w="0" w:type="dxa"/>
              <w:left w:w="70" w:type="dxa"/>
              <w:bottom w:w="0" w:type="dxa"/>
              <w:right w:w="70" w:type="dxa"/>
            </w:tcMar>
            <w:vAlign w:val="center"/>
            <w:hideMark/>
          </w:tcPr>
          <w:p w14:paraId="20E33371"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noWrap/>
            <w:tcMar>
              <w:top w:w="0" w:type="dxa"/>
              <w:left w:w="70" w:type="dxa"/>
              <w:bottom w:w="0" w:type="dxa"/>
              <w:right w:w="70" w:type="dxa"/>
            </w:tcMar>
            <w:vAlign w:val="center"/>
            <w:hideMark/>
          </w:tcPr>
          <w:p w14:paraId="20E33372"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902</w:t>
            </w:r>
          </w:p>
        </w:tc>
      </w:tr>
      <w:tr w:rsidR="0070205B" w14:paraId="20E33379" w14:textId="77777777" w:rsidTr="00AA6996">
        <w:trPr>
          <w:jc w:val="center"/>
        </w:trPr>
        <w:tc>
          <w:tcPr>
            <w:tcW w:w="3204" w:type="dxa"/>
            <w:shd w:val="clear" w:color="auto" w:fill="D9D9D9"/>
            <w:noWrap/>
            <w:tcMar>
              <w:top w:w="0" w:type="dxa"/>
              <w:left w:w="70" w:type="dxa"/>
              <w:bottom w:w="0" w:type="dxa"/>
              <w:right w:w="70" w:type="dxa"/>
            </w:tcMar>
            <w:vAlign w:val="bottom"/>
            <w:hideMark/>
          </w:tcPr>
          <w:p w14:paraId="20E33374"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SERVIDOR BASE DE DATOS</w:t>
            </w:r>
          </w:p>
        </w:tc>
        <w:tc>
          <w:tcPr>
            <w:tcW w:w="1417" w:type="dxa"/>
            <w:shd w:val="clear" w:color="auto" w:fill="D9D9D9"/>
            <w:noWrap/>
            <w:tcMar>
              <w:top w:w="0" w:type="dxa"/>
              <w:left w:w="70" w:type="dxa"/>
              <w:bottom w:w="0" w:type="dxa"/>
              <w:right w:w="70" w:type="dxa"/>
            </w:tcMar>
            <w:vAlign w:val="center"/>
            <w:hideMark/>
          </w:tcPr>
          <w:p w14:paraId="20E33375"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w:t>
            </w:r>
          </w:p>
        </w:tc>
        <w:tc>
          <w:tcPr>
            <w:tcW w:w="2127" w:type="dxa"/>
            <w:shd w:val="clear" w:color="auto" w:fill="D9D9D9"/>
            <w:noWrap/>
            <w:tcMar>
              <w:top w:w="0" w:type="dxa"/>
              <w:left w:w="70" w:type="dxa"/>
              <w:bottom w:w="0" w:type="dxa"/>
              <w:right w:w="70" w:type="dxa"/>
            </w:tcMar>
            <w:vAlign w:val="center"/>
            <w:hideMark/>
          </w:tcPr>
          <w:p w14:paraId="20E33376"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365</w:t>
            </w:r>
          </w:p>
        </w:tc>
        <w:tc>
          <w:tcPr>
            <w:tcW w:w="1417" w:type="dxa"/>
            <w:shd w:val="clear" w:color="auto" w:fill="D9D9D9"/>
            <w:noWrap/>
            <w:tcMar>
              <w:top w:w="0" w:type="dxa"/>
              <w:left w:w="70" w:type="dxa"/>
              <w:bottom w:w="0" w:type="dxa"/>
              <w:right w:w="70" w:type="dxa"/>
            </w:tcMar>
            <w:vAlign w:val="center"/>
            <w:hideMark/>
          </w:tcPr>
          <w:p w14:paraId="20E33377"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shd w:val="clear" w:color="auto" w:fill="D9D9D9"/>
            <w:noWrap/>
            <w:tcMar>
              <w:top w:w="0" w:type="dxa"/>
              <w:left w:w="70" w:type="dxa"/>
              <w:bottom w:w="0" w:type="dxa"/>
              <w:right w:w="70" w:type="dxa"/>
            </w:tcMar>
            <w:vAlign w:val="center"/>
            <w:hideMark/>
          </w:tcPr>
          <w:p w14:paraId="20E33378"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1497</w:t>
            </w:r>
          </w:p>
        </w:tc>
      </w:tr>
      <w:tr w:rsidR="00873428" w14:paraId="20E3337F" w14:textId="77777777" w:rsidTr="00AA6996">
        <w:trPr>
          <w:jc w:val="center"/>
        </w:trPr>
        <w:tc>
          <w:tcPr>
            <w:tcW w:w="3204" w:type="dxa"/>
            <w:noWrap/>
            <w:tcMar>
              <w:top w:w="0" w:type="dxa"/>
              <w:left w:w="70" w:type="dxa"/>
              <w:bottom w:w="0" w:type="dxa"/>
              <w:right w:w="70" w:type="dxa"/>
            </w:tcMar>
            <w:vAlign w:val="bottom"/>
            <w:hideMark/>
          </w:tcPr>
          <w:p w14:paraId="20E3337A"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SERVIDOR CONTROLADOR DE DOMINIO</w:t>
            </w:r>
          </w:p>
        </w:tc>
        <w:tc>
          <w:tcPr>
            <w:tcW w:w="1417" w:type="dxa"/>
            <w:noWrap/>
            <w:tcMar>
              <w:top w:w="0" w:type="dxa"/>
              <w:left w:w="70" w:type="dxa"/>
              <w:bottom w:w="0" w:type="dxa"/>
              <w:right w:w="70" w:type="dxa"/>
            </w:tcMar>
            <w:vAlign w:val="center"/>
            <w:hideMark/>
          </w:tcPr>
          <w:p w14:paraId="20E3337B"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18</w:t>
            </w:r>
          </w:p>
        </w:tc>
        <w:tc>
          <w:tcPr>
            <w:tcW w:w="2127" w:type="dxa"/>
            <w:noWrap/>
            <w:tcMar>
              <w:top w:w="0" w:type="dxa"/>
              <w:left w:w="70" w:type="dxa"/>
              <w:bottom w:w="0" w:type="dxa"/>
              <w:right w:w="70" w:type="dxa"/>
            </w:tcMar>
            <w:vAlign w:val="center"/>
            <w:hideMark/>
          </w:tcPr>
          <w:p w14:paraId="20E3337C"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20</w:t>
            </w:r>
          </w:p>
        </w:tc>
        <w:tc>
          <w:tcPr>
            <w:tcW w:w="1417" w:type="dxa"/>
            <w:noWrap/>
            <w:tcMar>
              <w:top w:w="0" w:type="dxa"/>
              <w:left w:w="70" w:type="dxa"/>
              <w:bottom w:w="0" w:type="dxa"/>
              <w:right w:w="70" w:type="dxa"/>
            </w:tcMar>
            <w:vAlign w:val="center"/>
            <w:hideMark/>
          </w:tcPr>
          <w:p w14:paraId="20E3337D"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noWrap/>
            <w:tcMar>
              <w:top w:w="0" w:type="dxa"/>
              <w:left w:w="70" w:type="dxa"/>
              <w:bottom w:w="0" w:type="dxa"/>
              <w:right w:w="70" w:type="dxa"/>
            </w:tcMar>
            <w:vAlign w:val="center"/>
            <w:hideMark/>
          </w:tcPr>
          <w:p w14:paraId="20E3337E"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34</w:t>
            </w:r>
          </w:p>
        </w:tc>
      </w:tr>
      <w:tr w:rsidR="0070205B" w14:paraId="20E33385" w14:textId="77777777" w:rsidTr="00AA6996">
        <w:trPr>
          <w:jc w:val="center"/>
        </w:trPr>
        <w:tc>
          <w:tcPr>
            <w:tcW w:w="3204" w:type="dxa"/>
            <w:shd w:val="clear" w:color="auto" w:fill="D9D9D9"/>
            <w:noWrap/>
            <w:tcMar>
              <w:top w:w="0" w:type="dxa"/>
              <w:left w:w="70" w:type="dxa"/>
              <w:bottom w:w="0" w:type="dxa"/>
              <w:right w:w="70" w:type="dxa"/>
            </w:tcMar>
            <w:vAlign w:val="bottom"/>
            <w:hideMark/>
          </w:tcPr>
          <w:p w14:paraId="20E33380"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SERVIDOR DE ARCHIVOS</w:t>
            </w:r>
          </w:p>
        </w:tc>
        <w:tc>
          <w:tcPr>
            <w:tcW w:w="1417" w:type="dxa"/>
            <w:shd w:val="clear" w:color="auto" w:fill="D9D9D9"/>
            <w:noWrap/>
            <w:tcMar>
              <w:top w:w="0" w:type="dxa"/>
              <w:left w:w="70" w:type="dxa"/>
              <w:bottom w:w="0" w:type="dxa"/>
              <w:right w:w="70" w:type="dxa"/>
            </w:tcMar>
            <w:vAlign w:val="center"/>
            <w:hideMark/>
          </w:tcPr>
          <w:p w14:paraId="20E33381"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w:t>
            </w:r>
          </w:p>
        </w:tc>
        <w:tc>
          <w:tcPr>
            <w:tcW w:w="2127" w:type="dxa"/>
            <w:shd w:val="clear" w:color="auto" w:fill="D9D9D9"/>
            <w:noWrap/>
            <w:tcMar>
              <w:top w:w="0" w:type="dxa"/>
              <w:left w:w="70" w:type="dxa"/>
              <w:bottom w:w="0" w:type="dxa"/>
              <w:right w:w="70" w:type="dxa"/>
            </w:tcMar>
            <w:vAlign w:val="center"/>
            <w:hideMark/>
          </w:tcPr>
          <w:p w14:paraId="20E33382"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4</w:t>
            </w:r>
          </w:p>
        </w:tc>
        <w:tc>
          <w:tcPr>
            <w:tcW w:w="1417" w:type="dxa"/>
            <w:shd w:val="clear" w:color="auto" w:fill="D9D9D9"/>
            <w:noWrap/>
            <w:tcMar>
              <w:top w:w="0" w:type="dxa"/>
              <w:left w:w="70" w:type="dxa"/>
              <w:bottom w:w="0" w:type="dxa"/>
              <w:right w:w="70" w:type="dxa"/>
            </w:tcMar>
            <w:vAlign w:val="center"/>
            <w:hideMark/>
          </w:tcPr>
          <w:p w14:paraId="20E33383"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shd w:val="clear" w:color="auto" w:fill="D9D9D9"/>
            <w:noWrap/>
            <w:tcMar>
              <w:top w:w="0" w:type="dxa"/>
              <w:left w:w="70" w:type="dxa"/>
              <w:bottom w:w="0" w:type="dxa"/>
              <w:right w:w="70" w:type="dxa"/>
            </w:tcMar>
            <w:vAlign w:val="center"/>
            <w:hideMark/>
          </w:tcPr>
          <w:p w14:paraId="20E33384"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75</w:t>
            </w:r>
          </w:p>
        </w:tc>
      </w:tr>
      <w:tr w:rsidR="00873428" w14:paraId="20E3338B" w14:textId="77777777" w:rsidTr="00AA6996">
        <w:trPr>
          <w:jc w:val="center"/>
        </w:trPr>
        <w:tc>
          <w:tcPr>
            <w:tcW w:w="3204" w:type="dxa"/>
            <w:noWrap/>
            <w:tcMar>
              <w:top w:w="0" w:type="dxa"/>
              <w:left w:w="70" w:type="dxa"/>
              <w:bottom w:w="0" w:type="dxa"/>
              <w:right w:w="70" w:type="dxa"/>
            </w:tcMar>
            <w:vAlign w:val="bottom"/>
            <w:hideMark/>
          </w:tcPr>
          <w:p w14:paraId="20E33386"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SERVIDOR DE ARCHIVOS</w:t>
            </w:r>
          </w:p>
        </w:tc>
        <w:tc>
          <w:tcPr>
            <w:tcW w:w="1417" w:type="dxa"/>
            <w:noWrap/>
            <w:tcMar>
              <w:top w:w="0" w:type="dxa"/>
              <w:left w:w="70" w:type="dxa"/>
              <w:bottom w:w="0" w:type="dxa"/>
              <w:right w:w="70" w:type="dxa"/>
            </w:tcMar>
            <w:vAlign w:val="center"/>
            <w:hideMark/>
          </w:tcPr>
          <w:p w14:paraId="20E33387"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3</w:t>
            </w:r>
          </w:p>
        </w:tc>
        <w:tc>
          <w:tcPr>
            <w:tcW w:w="2127" w:type="dxa"/>
            <w:noWrap/>
            <w:tcMar>
              <w:top w:w="0" w:type="dxa"/>
              <w:left w:w="70" w:type="dxa"/>
              <w:bottom w:w="0" w:type="dxa"/>
              <w:right w:w="70" w:type="dxa"/>
            </w:tcMar>
            <w:vAlign w:val="center"/>
            <w:hideMark/>
          </w:tcPr>
          <w:p w14:paraId="20E33388"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7</w:t>
            </w:r>
          </w:p>
        </w:tc>
        <w:tc>
          <w:tcPr>
            <w:tcW w:w="1417" w:type="dxa"/>
            <w:noWrap/>
            <w:tcMar>
              <w:top w:w="0" w:type="dxa"/>
              <w:left w:w="70" w:type="dxa"/>
              <w:bottom w:w="0" w:type="dxa"/>
              <w:right w:w="70" w:type="dxa"/>
            </w:tcMar>
            <w:vAlign w:val="center"/>
            <w:hideMark/>
          </w:tcPr>
          <w:p w14:paraId="20E33389"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noWrap/>
            <w:tcMar>
              <w:top w:w="0" w:type="dxa"/>
              <w:left w:w="70" w:type="dxa"/>
              <w:bottom w:w="0" w:type="dxa"/>
              <w:right w:w="70" w:type="dxa"/>
            </w:tcMar>
            <w:vAlign w:val="center"/>
            <w:hideMark/>
          </w:tcPr>
          <w:p w14:paraId="20E3338A"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w:t>
            </w:r>
          </w:p>
        </w:tc>
      </w:tr>
      <w:tr w:rsidR="0070205B" w14:paraId="20E33391" w14:textId="77777777" w:rsidTr="00AA6996">
        <w:trPr>
          <w:jc w:val="center"/>
        </w:trPr>
        <w:tc>
          <w:tcPr>
            <w:tcW w:w="3204" w:type="dxa"/>
            <w:shd w:val="clear" w:color="auto" w:fill="D9D9D9"/>
            <w:noWrap/>
            <w:tcMar>
              <w:top w:w="0" w:type="dxa"/>
              <w:left w:w="70" w:type="dxa"/>
              <w:bottom w:w="0" w:type="dxa"/>
              <w:right w:w="70" w:type="dxa"/>
            </w:tcMar>
            <w:vAlign w:val="bottom"/>
            <w:hideMark/>
          </w:tcPr>
          <w:p w14:paraId="20E3338C"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SERVIDOR DE ARCHIVOS</w:t>
            </w:r>
          </w:p>
        </w:tc>
        <w:tc>
          <w:tcPr>
            <w:tcW w:w="1417" w:type="dxa"/>
            <w:shd w:val="clear" w:color="auto" w:fill="D9D9D9"/>
            <w:noWrap/>
            <w:tcMar>
              <w:top w:w="0" w:type="dxa"/>
              <w:left w:w="70" w:type="dxa"/>
              <w:bottom w:w="0" w:type="dxa"/>
              <w:right w:w="70" w:type="dxa"/>
            </w:tcMar>
            <w:vAlign w:val="center"/>
            <w:hideMark/>
          </w:tcPr>
          <w:p w14:paraId="20E3338D"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w:t>
            </w:r>
          </w:p>
        </w:tc>
        <w:tc>
          <w:tcPr>
            <w:tcW w:w="2127" w:type="dxa"/>
            <w:shd w:val="clear" w:color="auto" w:fill="D9D9D9"/>
            <w:noWrap/>
            <w:tcMar>
              <w:top w:w="0" w:type="dxa"/>
              <w:left w:w="70" w:type="dxa"/>
              <w:bottom w:w="0" w:type="dxa"/>
              <w:right w:w="70" w:type="dxa"/>
            </w:tcMar>
            <w:vAlign w:val="center"/>
            <w:hideMark/>
          </w:tcPr>
          <w:p w14:paraId="20E3338E"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10</w:t>
            </w:r>
          </w:p>
        </w:tc>
        <w:tc>
          <w:tcPr>
            <w:tcW w:w="1417" w:type="dxa"/>
            <w:shd w:val="clear" w:color="auto" w:fill="D9D9D9"/>
            <w:noWrap/>
            <w:tcMar>
              <w:top w:w="0" w:type="dxa"/>
              <w:left w:w="70" w:type="dxa"/>
              <w:bottom w:w="0" w:type="dxa"/>
              <w:right w:w="70" w:type="dxa"/>
            </w:tcMar>
            <w:vAlign w:val="center"/>
            <w:hideMark/>
          </w:tcPr>
          <w:p w14:paraId="20E3338F"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shd w:val="clear" w:color="auto" w:fill="D9D9D9"/>
            <w:noWrap/>
            <w:tcMar>
              <w:top w:w="0" w:type="dxa"/>
              <w:left w:w="70" w:type="dxa"/>
              <w:bottom w:w="0" w:type="dxa"/>
              <w:right w:w="70" w:type="dxa"/>
            </w:tcMar>
            <w:vAlign w:val="center"/>
            <w:hideMark/>
          </w:tcPr>
          <w:p w14:paraId="20E33390"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626</w:t>
            </w:r>
          </w:p>
        </w:tc>
      </w:tr>
      <w:tr w:rsidR="00873428" w14:paraId="20E33397" w14:textId="77777777" w:rsidTr="00AA6996">
        <w:trPr>
          <w:jc w:val="center"/>
        </w:trPr>
        <w:tc>
          <w:tcPr>
            <w:tcW w:w="3204" w:type="dxa"/>
            <w:noWrap/>
            <w:tcMar>
              <w:top w:w="0" w:type="dxa"/>
              <w:left w:w="70" w:type="dxa"/>
              <w:bottom w:w="0" w:type="dxa"/>
              <w:right w:w="70" w:type="dxa"/>
            </w:tcMar>
            <w:vAlign w:val="bottom"/>
            <w:hideMark/>
          </w:tcPr>
          <w:p w14:paraId="20E33392"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SERVIDOR DE ARCHIVOS</w:t>
            </w:r>
          </w:p>
        </w:tc>
        <w:tc>
          <w:tcPr>
            <w:tcW w:w="1417" w:type="dxa"/>
            <w:noWrap/>
            <w:tcMar>
              <w:top w:w="0" w:type="dxa"/>
              <w:left w:w="70" w:type="dxa"/>
              <w:bottom w:w="0" w:type="dxa"/>
              <w:right w:w="70" w:type="dxa"/>
            </w:tcMar>
            <w:vAlign w:val="center"/>
            <w:hideMark/>
          </w:tcPr>
          <w:p w14:paraId="20E33393"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23</w:t>
            </w:r>
          </w:p>
        </w:tc>
        <w:tc>
          <w:tcPr>
            <w:tcW w:w="2127" w:type="dxa"/>
            <w:noWrap/>
            <w:tcMar>
              <w:top w:w="0" w:type="dxa"/>
              <w:left w:w="70" w:type="dxa"/>
              <w:bottom w:w="0" w:type="dxa"/>
              <w:right w:w="70" w:type="dxa"/>
            </w:tcMar>
            <w:vAlign w:val="center"/>
            <w:hideMark/>
          </w:tcPr>
          <w:p w14:paraId="20E33394"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50</w:t>
            </w:r>
          </w:p>
        </w:tc>
        <w:tc>
          <w:tcPr>
            <w:tcW w:w="1417" w:type="dxa"/>
            <w:noWrap/>
            <w:tcMar>
              <w:top w:w="0" w:type="dxa"/>
              <w:left w:w="70" w:type="dxa"/>
              <w:bottom w:w="0" w:type="dxa"/>
              <w:right w:w="70" w:type="dxa"/>
            </w:tcMar>
            <w:vAlign w:val="center"/>
            <w:hideMark/>
          </w:tcPr>
          <w:p w14:paraId="20E33395"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25 Horas</w:t>
            </w:r>
          </w:p>
        </w:tc>
        <w:tc>
          <w:tcPr>
            <w:tcW w:w="2196" w:type="dxa"/>
            <w:noWrap/>
            <w:tcMar>
              <w:top w:w="0" w:type="dxa"/>
              <w:left w:w="70" w:type="dxa"/>
              <w:bottom w:w="0" w:type="dxa"/>
              <w:right w:w="70" w:type="dxa"/>
            </w:tcMar>
            <w:vAlign w:val="center"/>
            <w:hideMark/>
          </w:tcPr>
          <w:p w14:paraId="20E33396"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254</w:t>
            </w:r>
          </w:p>
        </w:tc>
      </w:tr>
      <w:tr w:rsidR="0070205B" w14:paraId="20E3339D" w14:textId="77777777" w:rsidTr="00AA6996">
        <w:trPr>
          <w:jc w:val="center"/>
        </w:trPr>
        <w:tc>
          <w:tcPr>
            <w:tcW w:w="3204" w:type="dxa"/>
            <w:shd w:val="clear" w:color="auto" w:fill="D9D9D9"/>
            <w:noWrap/>
            <w:tcMar>
              <w:top w:w="0" w:type="dxa"/>
              <w:left w:w="70" w:type="dxa"/>
              <w:bottom w:w="0" w:type="dxa"/>
              <w:right w:w="70" w:type="dxa"/>
            </w:tcMar>
            <w:vAlign w:val="bottom"/>
            <w:hideMark/>
          </w:tcPr>
          <w:p w14:paraId="20E33398"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SERVIDOR DE AUTORIADAD CERTIFICADORA</w:t>
            </w:r>
          </w:p>
        </w:tc>
        <w:tc>
          <w:tcPr>
            <w:tcW w:w="1417" w:type="dxa"/>
            <w:shd w:val="clear" w:color="auto" w:fill="D9D9D9"/>
            <w:noWrap/>
            <w:tcMar>
              <w:top w:w="0" w:type="dxa"/>
              <w:left w:w="70" w:type="dxa"/>
              <w:bottom w:w="0" w:type="dxa"/>
              <w:right w:w="70" w:type="dxa"/>
            </w:tcMar>
            <w:vAlign w:val="center"/>
            <w:hideMark/>
          </w:tcPr>
          <w:p w14:paraId="20E33399"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w:t>
            </w:r>
          </w:p>
        </w:tc>
        <w:tc>
          <w:tcPr>
            <w:tcW w:w="2127" w:type="dxa"/>
            <w:shd w:val="clear" w:color="auto" w:fill="D9D9D9"/>
            <w:noWrap/>
            <w:tcMar>
              <w:top w:w="0" w:type="dxa"/>
              <w:left w:w="70" w:type="dxa"/>
              <w:bottom w:w="0" w:type="dxa"/>
              <w:right w:w="70" w:type="dxa"/>
            </w:tcMar>
            <w:vAlign w:val="center"/>
            <w:hideMark/>
          </w:tcPr>
          <w:p w14:paraId="20E3339A"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50</w:t>
            </w:r>
          </w:p>
        </w:tc>
        <w:tc>
          <w:tcPr>
            <w:tcW w:w="1417" w:type="dxa"/>
            <w:shd w:val="clear" w:color="auto" w:fill="D9D9D9"/>
            <w:noWrap/>
            <w:tcMar>
              <w:top w:w="0" w:type="dxa"/>
              <w:left w:w="70" w:type="dxa"/>
              <w:bottom w:w="0" w:type="dxa"/>
              <w:right w:w="70" w:type="dxa"/>
            </w:tcMar>
            <w:vAlign w:val="center"/>
            <w:hideMark/>
          </w:tcPr>
          <w:p w14:paraId="20E3339B"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shd w:val="clear" w:color="auto" w:fill="D9D9D9"/>
            <w:noWrap/>
            <w:tcMar>
              <w:top w:w="0" w:type="dxa"/>
              <w:left w:w="70" w:type="dxa"/>
              <w:bottom w:w="0" w:type="dxa"/>
              <w:right w:w="70" w:type="dxa"/>
            </w:tcMar>
            <w:vAlign w:val="center"/>
            <w:hideMark/>
          </w:tcPr>
          <w:p w14:paraId="20E3339C"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21</w:t>
            </w:r>
          </w:p>
        </w:tc>
      </w:tr>
      <w:tr w:rsidR="00873428" w14:paraId="20E333A3" w14:textId="77777777" w:rsidTr="00AA6996">
        <w:trPr>
          <w:jc w:val="center"/>
        </w:trPr>
        <w:tc>
          <w:tcPr>
            <w:tcW w:w="3204" w:type="dxa"/>
            <w:noWrap/>
            <w:tcMar>
              <w:top w:w="0" w:type="dxa"/>
              <w:left w:w="70" w:type="dxa"/>
              <w:bottom w:w="0" w:type="dxa"/>
              <w:right w:w="70" w:type="dxa"/>
            </w:tcMar>
            <w:vAlign w:val="bottom"/>
            <w:hideMark/>
          </w:tcPr>
          <w:p w14:paraId="20E3339E"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CLUSTER SERVIDOR DE EXCHANGE</w:t>
            </w:r>
          </w:p>
        </w:tc>
        <w:tc>
          <w:tcPr>
            <w:tcW w:w="1417" w:type="dxa"/>
            <w:noWrap/>
            <w:tcMar>
              <w:top w:w="0" w:type="dxa"/>
              <w:left w:w="70" w:type="dxa"/>
              <w:bottom w:w="0" w:type="dxa"/>
              <w:right w:w="70" w:type="dxa"/>
            </w:tcMar>
            <w:vAlign w:val="center"/>
            <w:hideMark/>
          </w:tcPr>
          <w:p w14:paraId="20E3339F"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w:t>
            </w:r>
          </w:p>
        </w:tc>
        <w:tc>
          <w:tcPr>
            <w:tcW w:w="2127" w:type="dxa"/>
            <w:noWrap/>
            <w:tcMar>
              <w:top w:w="0" w:type="dxa"/>
              <w:left w:w="70" w:type="dxa"/>
              <w:bottom w:w="0" w:type="dxa"/>
              <w:right w:w="70" w:type="dxa"/>
            </w:tcMar>
            <w:vAlign w:val="center"/>
            <w:hideMark/>
          </w:tcPr>
          <w:p w14:paraId="20E333A0"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50</w:t>
            </w:r>
          </w:p>
        </w:tc>
        <w:tc>
          <w:tcPr>
            <w:tcW w:w="1417" w:type="dxa"/>
            <w:noWrap/>
            <w:tcMar>
              <w:top w:w="0" w:type="dxa"/>
              <w:left w:w="70" w:type="dxa"/>
              <w:bottom w:w="0" w:type="dxa"/>
              <w:right w:w="70" w:type="dxa"/>
            </w:tcMar>
            <w:vAlign w:val="center"/>
            <w:hideMark/>
          </w:tcPr>
          <w:p w14:paraId="20E333A1"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noWrap/>
            <w:tcMar>
              <w:top w:w="0" w:type="dxa"/>
              <w:left w:w="70" w:type="dxa"/>
              <w:bottom w:w="0" w:type="dxa"/>
              <w:right w:w="70" w:type="dxa"/>
            </w:tcMar>
            <w:vAlign w:val="center"/>
            <w:hideMark/>
          </w:tcPr>
          <w:p w14:paraId="20E333A2"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500</w:t>
            </w:r>
          </w:p>
        </w:tc>
      </w:tr>
      <w:tr w:rsidR="0070205B" w14:paraId="20E333A9" w14:textId="77777777" w:rsidTr="00AA6996">
        <w:trPr>
          <w:jc w:val="center"/>
        </w:trPr>
        <w:tc>
          <w:tcPr>
            <w:tcW w:w="3204" w:type="dxa"/>
            <w:shd w:val="clear" w:color="auto" w:fill="D9D9D9"/>
            <w:noWrap/>
            <w:tcMar>
              <w:top w:w="0" w:type="dxa"/>
              <w:left w:w="70" w:type="dxa"/>
              <w:bottom w:w="0" w:type="dxa"/>
              <w:right w:w="70" w:type="dxa"/>
            </w:tcMar>
            <w:vAlign w:val="bottom"/>
            <w:hideMark/>
          </w:tcPr>
          <w:p w14:paraId="20E333A4"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SERVIDOR VMWARE</w:t>
            </w:r>
          </w:p>
        </w:tc>
        <w:tc>
          <w:tcPr>
            <w:tcW w:w="1417" w:type="dxa"/>
            <w:shd w:val="clear" w:color="auto" w:fill="D9D9D9"/>
            <w:noWrap/>
            <w:tcMar>
              <w:top w:w="0" w:type="dxa"/>
              <w:left w:w="70" w:type="dxa"/>
              <w:bottom w:w="0" w:type="dxa"/>
              <w:right w:w="70" w:type="dxa"/>
            </w:tcMar>
            <w:vAlign w:val="center"/>
            <w:hideMark/>
          </w:tcPr>
          <w:p w14:paraId="20E333A5"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w:t>
            </w:r>
          </w:p>
        </w:tc>
        <w:tc>
          <w:tcPr>
            <w:tcW w:w="2127" w:type="dxa"/>
            <w:shd w:val="clear" w:color="auto" w:fill="D9D9D9"/>
            <w:noWrap/>
            <w:tcMar>
              <w:top w:w="0" w:type="dxa"/>
              <w:left w:w="70" w:type="dxa"/>
              <w:bottom w:w="0" w:type="dxa"/>
              <w:right w:w="70" w:type="dxa"/>
            </w:tcMar>
            <w:vAlign w:val="center"/>
            <w:hideMark/>
          </w:tcPr>
          <w:p w14:paraId="20E333A6"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w:t>
            </w:r>
          </w:p>
        </w:tc>
        <w:tc>
          <w:tcPr>
            <w:tcW w:w="1417" w:type="dxa"/>
            <w:shd w:val="clear" w:color="auto" w:fill="D9D9D9"/>
            <w:noWrap/>
            <w:tcMar>
              <w:top w:w="0" w:type="dxa"/>
              <w:left w:w="70" w:type="dxa"/>
              <w:bottom w:w="0" w:type="dxa"/>
              <w:right w:w="70" w:type="dxa"/>
            </w:tcMar>
            <w:vAlign w:val="center"/>
            <w:hideMark/>
          </w:tcPr>
          <w:p w14:paraId="20E333A7"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24 Horas</w:t>
            </w:r>
          </w:p>
        </w:tc>
        <w:tc>
          <w:tcPr>
            <w:tcW w:w="2196" w:type="dxa"/>
            <w:shd w:val="clear" w:color="auto" w:fill="D9D9D9"/>
            <w:noWrap/>
            <w:tcMar>
              <w:top w:w="0" w:type="dxa"/>
              <w:left w:w="70" w:type="dxa"/>
              <w:bottom w:w="0" w:type="dxa"/>
              <w:right w:w="70" w:type="dxa"/>
            </w:tcMar>
            <w:vAlign w:val="center"/>
            <w:hideMark/>
          </w:tcPr>
          <w:p w14:paraId="20E333A8"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500</w:t>
            </w:r>
          </w:p>
        </w:tc>
      </w:tr>
      <w:tr w:rsidR="00873428" w14:paraId="20E333AF" w14:textId="77777777" w:rsidTr="00AA6996">
        <w:trPr>
          <w:jc w:val="center"/>
        </w:trPr>
        <w:tc>
          <w:tcPr>
            <w:tcW w:w="3204" w:type="dxa"/>
            <w:tcBorders>
              <w:top w:val="nil"/>
              <w:left w:val="nil"/>
              <w:bottom w:val="single" w:sz="8" w:space="0" w:color="000000"/>
              <w:right w:val="nil"/>
            </w:tcBorders>
            <w:noWrap/>
            <w:tcMar>
              <w:top w:w="0" w:type="dxa"/>
              <w:left w:w="70" w:type="dxa"/>
              <w:bottom w:w="0" w:type="dxa"/>
              <w:right w:w="70" w:type="dxa"/>
            </w:tcMar>
            <w:vAlign w:val="bottom"/>
            <w:hideMark/>
          </w:tcPr>
          <w:p w14:paraId="20E333AA" w14:textId="77777777" w:rsidR="002A13CA" w:rsidRPr="00873428" w:rsidRDefault="002A13CA" w:rsidP="0012034B">
            <w:pPr>
              <w:rPr>
                <w:rFonts w:ascii="Calibri" w:eastAsiaTheme="minorHAnsi" w:hAnsi="Calibri"/>
                <w:color w:val="000000"/>
                <w:sz w:val="20"/>
                <w:lang w:eastAsia="es-CR"/>
              </w:rPr>
            </w:pPr>
            <w:r w:rsidRPr="00873428">
              <w:rPr>
                <w:color w:val="000000"/>
                <w:sz w:val="20"/>
                <w:lang w:eastAsia="es-CR"/>
              </w:rPr>
              <w:t>HP 3PAR StoreServ 7400</w:t>
            </w:r>
          </w:p>
        </w:tc>
        <w:tc>
          <w:tcPr>
            <w:tcW w:w="1417" w:type="dxa"/>
            <w:tcBorders>
              <w:top w:val="nil"/>
              <w:left w:val="nil"/>
              <w:bottom w:val="single" w:sz="8" w:space="0" w:color="000000"/>
              <w:right w:val="nil"/>
            </w:tcBorders>
            <w:noWrap/>
            <w:tcMar>
              <w:top w:w="0" w:type="dxa"/>
              <w:left w:w="70" w:type="dxa"/>
              <w:bottom w:w="0" w:type="dxa"/>
              <w:right w:w="70" w:type="dxa"/>
            </w:tcMar>
            <w:vAlign w:val="center"/>
            <w:hideMark/>
          </w:tcPr>
          <w:p w14:paraId="20E333AB"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2</w:t>
            </w:r>
          </w:p>
        </w:tc>
        <w:tc>
          <w:tcPr>
            <w:tcW w:w="2127" w:type="dxa"/>
            <w:tcBorders>
              <w:top w:val="nil"/>
              <w:left w:val="nil"/>
              <w:bottom w:val="single" w:sz="8" w:space="0" w:color="000000"/>
              <w:right w:val="nil"/>
            </w:tcBorders>
            <w:noWrap/>
            <w:tcMar>
              <w:top w:w="0" w:type="dxa"/>
              <w:left w:w="70" w:type="dxa"/>
              <w:bottom w:w="0" w:type="dxa"/>
              <w:right w:w="70" w:type="dxa"/>
            </w:tcMar>
            <w:vAlign w:val="center"/>
            <w:hideMark/>
          </w:tcPr>
          <w:p w14:paraId="20E333AC"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60</w:t>
            </w:r>
          </w:p>
        </w:tc>
        <w:tc>
          <w:tcPr>
            <w:tcW w:w="1417" w:type="dxa"/>
            <w:tcBorders>
              <w:top w:val="nil"/>
              <w:left w:val="nil"/>
              <w:bottom w:val="single" w:sz="8" w:space="0" w:color="000000"/>
              <w:right w:val="nil"/>
            </w:tcBorders>
            <w:noWrap/>
            <w:tcMar>
              <w:top w:w="0" w:type="dxa"/>
              <w:left w:w="70" w:type="dxa"/>
              <w:bottom w:w="0" w:type="dxa"/>
              <w:right w:w="70" w:type="dxa"/>
            </w:tcMar>
            <w:vAlign w:val="center"/>
            <w:hideMark/>
          </w:tcPr>
          <w:p w14:paraId="20E333AD"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1 Minuto</w:t>
            </w:r>
          </w:p>
        </w:tc>
        <w:tc>
          <w:tcPr>
            <w:tcW w:w="2196" w:type="dxa"/>
            <w:tcBorders>
              <w:top w:val="nil"/>
              <w:left w:val="nil"/>
              <w:bottom w:val="single" w:sz="8" w:space="0" w:color="000000"/>
              <w:right w:val="nil"/>
            </w:tcBorders>
            <w:noWrap/>
            <w:tcMar>
              <w:top w:w="0" w:type="dxa"/>
              <w:left w:w="70" w:type="dxa"/>
              <w:bottom w:w="0" w:type="dxa"/>
              <w:right w:w="70" w:type="dxa"/>
            </w:tcMar>
            <w:vAlign w:val="center"/>
            <w:hideMark/>
          </w:tcPr>
          <w:p w14:paraId="20E333AE" w14:textId="77777777" w:rsidR="002A13CA" w:rsidRPr="00873428" w:rsidRDefault="002A13CA" w:rsidP="0012034B">
            <w:pPr>
              <w:jc w:val="center"/>
              <w:rPr>
                <w:rFonts w:ascii="Calibri" w:eastAsiaTheme="minorHAnsi" w:hAnsi="Calibri"/>
                <w:color w:val="000000"/>
                <w:sz w:val="20"/>
                <w:lang w:eastAsia="es-CR"/>
              </w:rPr>
            </w:pPr>
            <w:r w:rsidRPr="00873428">
              <w:rPr>
                <w:color w:val="000000"/>
                <w:sz w:val="20"/>
                <w:lang w:eastAsia="es-CR"/>
              </w:rPr>
              <w:t>Por Definir</w:t>
            </w:r>
          </w:p>
        </w:tc>
      </w:tr>
    </w:tbl>
    <w:p w14:paraId="20E333B0" w14:textId="77777777" w:rsidR="005C7469" w:rsidRPr="005C7469" w:rsidRDefault="005C7469" w:rsidP="0012034B">
      <w:pPr>
        <w:spacing w:after="120"/>
        <w:jc w:val="both"/>
        <w:rPr>
          <w:lang w:val="es-ES_tradnl" w:eastAsia="es-ES"/>
        </w:rPr>
      </w:pPr>
    </w:p>
    <w:p w14:paraId="20E333B1" w14:textId="77777777" w:rsidR="00354EDC" w:rsidRDefault="00354EDC" w:rsidP="00312AB4">
      <w:pPr>
        <w:pStyle w:val="Ttulo2"/>
        <w:numPr>
          <w:ilvl w:val="3"/>
          <w:numId w:val="12"/>
        </w:numPr>
        <w:spacing w:after="120"/>
        <w:ind w:left="2410"/>
        <w:jc w:val="both"/>
        <w:rPr>
          <w:rFonts w:ascii="Tahoma" w:hAnsi="Tahoma" w:cs="Tahoma"/>
          <w:b w:val="0"/>
          <w:sz w:val="22"/>
          <w:szCs w:val="22"/>
        </w:rPr>
      </w:pPr>
      <w:r>
        <w:rPr>
          <w:rFonts w:ascii="Tahoma" w:hAnsi="Tahoma" w:cs="Tahoma"/>
          <w:b w:val="0"/>
          <w:sz w:val="22"/>
          <w:szCs w:val="22"/>
        </w:rPr>
        <w:t>Los flujos de copia de respaldos se detallan continuación:</w:t>
      </w:r>
    </w:p>
    <w:p w14:paraId="20E333B2" w14:textId="77777777" w:rsidR="00B13BC4" w:rsidRPr="00B13BC4" w:rsidRDefault="00B13BC4" w:rsidP="00312AB4">
      <w:pPr>
        <w:pStyle w:val="Ttulo2"/>
        <w:numPr>
          <w:ilvl w:val="0"/>
          <w:numId w:val="21"/>
        </w:numPr>
        <w:spacing w:after="120"/>
        <w:ind w:left="2694" w:hanging="284"/>
        <w:jc w:val="both"/>
        <w:rPr>
          <w:rFonts w:ascii="Tahoma" w:hAnsi="Tahoma" w:cs="Tahoma"/>
          <w:b w:val="0"/>
          <w:sz w:val="22"/>
          <w:szCs w:val="22"/>
        </w:rPr>
      </w:pPr>
      <w:r w:rsidRPr="00B13BC4">
        <w:rPr>
          <w:rFonts w:ascii="Tahoma" w:hAnsi="Tahoma" w:cs="Tahoma"/>
          <w:b w:val="0"/>
          <w:sz w:val="22"/>
          <w:szCs w:val="22"/>
        </w:rPr>
        <w:t>Sistema Administrador de Respaldos debera ser capaz de controlar e integrarse al Sistema Controlador de Discos Principal HP 3PAR StoreServ</w:t>
      </w:r>
      <w:r w:rsidR="0012034B">
        <w:rPr>
          <w:rFonts w:ascii="Tahoma" w:hAnsi="Tahoma" w:cs="Tahoma"/>
          <w:b w:val="0"/>
          <w:sz w:val="22"/>
          <w:szCs w:val="22"/>
        </w:rPr>
        <w:t>.</w:t>
      </w:r>
    </w:p>
    <w:p w14:paraId="20E333B3" w14:textId="77777777" w:rsidR="00B13BC4" w:rsidRPr="00B13BC4" w:rsidRDefault="00B13BC4" w:rsidP="00312AB4">
      <w:pPr>
        <w:pStyle w:val="Ttulo2"/>
        <w:numPr>
          <w:ilvl w:val="0"/>
          <w:numId w:val="21"/>
        </w:numPr>
        <w:spacing w:after="120"/>
        <w:ind w:left="2694" w:hanging="284"/>
        <w:jc w:val="both"/>
        <w:rPr>
          <w:rFonts w:ascii="Tahoma" w:hAnsi="Tahoma" w:cs="Tahoma"/>
          <w:b w:val="0"/>
          <w:sz w:val="22"/>
          <w:szCs w:val="22"/>
        </w:rPr>
      </w:pPr>
      <w:r w:rsidRPr="00B13BC4">
        <w:rPr>
          <w:rFonts w:ascii="Tahoma" w:hAnsi="Tahoma" w:cs="Tahoma"/>
          <w:b w:val="0"/>
          <w:sz w:val="22"/>
          <w:szCs w:val="22"/>
        </w:rPr>
        <w:t>7400 2-node Storage Base(QR483A) para tomar imagenes (snapshots) del contenido y moverlas en forma deduplicada al Sistema Controlador de</w:t>
      </w:r>
    </w:p>
    <w:p w14:paraId="20E333B4" w14:textId="77777777" w:rsidR="00354EDC" w:rsidRPr="009557D3" w:rsidRDefault="00B13BC4" w:rsidP="00312AB4">
      <w:pPr>
        <w:pStyle w:val="Ttulo2"/>
        <w:numPr>
          <w:ilvl w:val="0"/>
          <w:numId w:val="21"/>
        </w:numPr>
        <w:spacing w:after="120"/>
        <w:ind w:left="2694" w:hanging="284"/>
        <w:jc w:val="both"/>
        <w:rPr>
          <w:rFonts w:ascii="Tahoma" w:hAnsi="Tahoma" w:cs="Tahoma"/>
          <w:b w:val="0"/>
          <w:sz w:val="22"/>
          <w:szCs w:val="22"/>
        </w:rPr>
      </w:pPr>
      <w:r w:rsidRPr="00B13BC4">
        <w:rPr>
          <w:rFonts w:ascii="Tahoma" w:hAnsi="Tahoma" w:cs="Tahoma"/>
          <w:b w:val="0"/>
          <w:sz w:val="22"/>
          <w:szCs w:val="22"/>
        </w:rPr>
        <w:t>Almacenamiento para Respaldos ofertado. En lo que corresponde al almacenamiento de  información que requiera un periodo mayor a 365 días de retención, el sistema Administrador de Respaldos tendrá la capacidad y la funcionalidad licenciada de  movilizar  los datos a la  cinta de almacenamiento ofertada.</w:t>
      </w:r>
    </w:p>
    <w:p w14:paraId="20E333B5" w14:textId="77777777" w:rsidR="00354EDC" w:rsidRPr="00354EDC" w:rsidRDefault="00354EDC" w:rsidP="00312AB4">
      <w:pPr>
        <w:pStyle w:val="Ttulo2"/>
        <w:numPr>
          <w:ilvl w:val="3"/>
          <w:numId w:val="12"/>
        </w:numPr>
        <w:spacing w:after="120"/>
        <w:ind w:left="2410"/>
        <w:jc w:val="both"/>
        <w:rPr>
          <w:rFonts w:ascii="Tahoma" w:hAnsi="Tahoma" w:cs="Tahoma"/>
          <w:b w:val="0"/>
          <w:sz w:val="22"/>
          <w:szCs w:val="22"/>
        </w:rPr>
      </w:pPr>
      <w:r w:rsidRPr="009557D3">
        <w:rPr>
          <w:rFonts w:ascii="Tahoma" w:hAnsi="Tahoma" w:cs="Tahoma"/>
          <w:b w:val="0"/>
          <w:sz w:val="22"/>
          <w:szCs w:val="22"/>
        </w:rPr>
        <w:t>Dentro del proceso de implementación el contratista debe configurar como m</w:t>
      </w:r>
      <w:r w:rsidR="00B13BC4">
        <w:rPr>
          <w:rFonts w:ascii="Tahoma" w:hAnsi="Tahoma" w:cs="Tahoma"/>
          <w:b w:val="0"/>
          <w:sz w:val="22"/>
          <w:szCs w:val="22"/>
        </w:rPr>
        <w:t>í</w:t>
      </w:r>
      <w:r w:rsidRPr="009557D3">
        <w:rPr>
          <w:rFonts w:ascii="Tahoma" w:hAnsi="Tahoma" w:cs="Tahoma"/>
          <w:b w:val="0"/>
          <w:sz w:val="22"/>
          <w:szCs w:val="22"/>
        </w:rPr>
        <w:t>nimo los siguientes reportes, esperados para el análisis de los resultados de la ejecución de los procesos de respaldos:</w:t>
      </w:r>
    </w:p>
    <w:p w14:paraId="20E333B6" w14:textId="77777777" w:rsidR="0029604A" w:rsidRPr="0029604A" w:rsidRDefault="0029604A" w:rsidP="00312AB4">
      <w:pPr>
        <w:pStyle w:val="Prrafodelista"/>
        <w:numPr>
          <w:ilvl w:val="0"/>
          <w:numId w:val="20"/>
        </w:numPr>
        <w:spacing w:after="120"/>
        <w:ind w:left="2694" w:hanging="284"/>
        <w:jc w:val="both"/>
        <w:rPr>
          <w:lang w:val="es-ES_tradnl"/>
        </w:rPr>
      </w:pPr>
      <w:r w:rsidRPr="0029604A">
        <w:rPr>
          <w:lang w:val="es-ES_tradnl"/>
        </w:rPr>
        <w:t>Reporte resumido o sumarizado de los trabajos ejecutados de Respaldo y Recuperación.</w:t>
      </w:r>
    </w:p>
    <w:p w14:paraId="20E333B7" w14:textId="77777777" w:rsidR="0029604A" w:rsidRDefault="0029604A" w:rsidP="00312AB4">
      <w:pPr>
        <w:pStyle w:val="Prrafodelista"/>
        <w:numPr>
          <w:ilvl w:val="0"/>
          <w:numId w:val="20"/>
        </w:numPr>
        <w:spacing w:after="120"/>
        <w:ind w:left="2694" w:hanging="284"/>
        <w:jc w:val="both"/>
        <w:rPr>
          <w:lang w:val="es-ES_tradnl"/>
        </w:rPr>
      </w:pPr>
      <w:r>
        <w:rPr>
          <w:lang w:val="es-ES_tradnl"/>
        </w:rPr>
        <w:t>Reporte de las bibliotecas o librerías de almacenamiento indicando, nombre y el Agente de Medios asociado, Capacidad de almacenamiento, ruta  de montaje, incluyendo la tasa de finalización del trabajo y el análisis de la fragmentación de archivos, Cantidad de espacio que queda en la biblioteca y la cantidad de espacio que actualmente ocupa.</w:t>
      </w:r>
    </w:p>
    <w:p w14:paraId="20E333B8" w14:textId="77777777" w:rsidR="0029604A" w:rsidRDefault="0029604A" w:rsidP="00312AB4">
      <w:pPr>
        <w:pStyle w:val="Prrafodelista"/>
        <w:numPr>
          <w:ilvl w:val="0"/>
          <w:numId w:val="20"/>
        </w:numPr>
        <w:spacing w:after="120"/>
        <w:ind w:left="2694" w:hanging="284"/>
        <w:jc w:val="both"/>
        <w:rPr>
          <w:lang w:val="es-ES_tradnl"/>
        </w:rPr>
      </w:pPr>
      <w:r>
        <w:rPr>
          <w:lang w:val="es-ES_tradnl"/>
        </w:rPr>
        <w:t>Reporte de Medios de almacenamiento que pueden ser reciclados.</w:t>
      </w:r>
    </w:p>
    <w:p w14:paraId="20E333B9" w14:textId="77777777" w:rsidR="0029604A" w:rsidRDefault="0029604A" w:rsidP="00312AB4">
      <w:pPr>
        <w:pStyle w:val="Prrafodelista"/>
        <w:numPr>
          <w:ilvl w:val="0"/>
          <w:numId w:val="20"/>
        </w:numPr>
        <w:spacing w:after="120"/>
        <w:ind w:left="2694" w:hanging="284"/>
        <w:jc w:val="both"/>
        <w:rPr>
          <w:lang w:val="es-ES_tradnl"/>
        </w:rPr>
      </w:pPr>
      <w:r>
        <w:rPr>
          <w:lang w:val="es-ES_tradnl"/>
        </w:rPr>
        <w:lastRenderedPageBreak/>
        <w:t xml:space="preserve">Reporte de  cantidad de espacio en disco que se libera y se mantiene para cada copia de la política de almacenamiento. </w:t>
      </w:r>
    </w:p>
    <w:p w14:paraId="20E333BA" w14:textId="77777777" w:rsidR="0029604A" w:rsidRDefault="0029604A" w:rsidP="00312AB4">
      <w:pPr>
        <w:pStyle w:val="Prrafodelista"/>
        <w:numPr>
          <w:ilvl w:val="0"/>
          <w:numId w:val="20"/>
        </w:numPr>
        <w:spacing w:after="120"/>
        <w:ind w:left="2694" w:hanging="284"/>
        <w:jc w:val="both"/>
        <w:rPr>
          <w:lang w:val="es-ES_tradnl"/>
        </w:rPr>
      </w:pPr>
      <w:r>
        <w:rPr>
          <w:lang w:val="es-ES_tradnl"/>
        </w:rPr>
        <w:t>Reporte de referencia sobre datos no se han liberado del ciclo de vida programado.</w:t>
      </w:r>
    </w:p>
    <w:p w14:paraId="20E333BB" w14:textId="77777777" w:rsidR="0029604A" w:rsidRDefault="0029604A" w:rsidP="00312AB4">
      <w:pPr>
        <w:pStyle w:val="Prrafodelista"/>
        <w:numPr>
          <w:ilvl w:val="0"/>
          <w:numId w:val="20"/>
        </w:numPr>
        <w:spacing w:after="120"/>
        <w:ind w:left="2694" w:hanging="284"/>
        <w:jc w:val="both"/>
        <w:rPr>
          <w:lang w:val="es-ES_tradnl"/>
        </w:rPr>
      </w:pPr>
      <w:r>
        <w:rPr>
          <w:lang w:val="es-ES_tradnl"/>
        </w:rPr>
        <w:t xml:space="preserve">Reporte de detalle de recursos asignados a un departamento con el fin de contar un valor de referencia para gestar una facturación a un departamento en particular. </w:t>
      </w:r>
    </w:p>
    <w:p w14:paraId="20E333BC" w14:textId="77777777" w:rsidR="0029604A" w:rsidRDefault="0029604A" w:rsidP="00312AB4">
      <w:pPr>
        <w:pStyle w:val="Prrafodelista"/>
        <w:numPr>
          <w:ilvl w:val="0"/>
          <w:numId w:val="20"/>
        </w:numPr>
        <w:spacing w:after="120"/>
        <w:ind w:left="2694" w:hanging="284"/>
        <w:jc w:val="both"/>
        <w:rPr>
          <w:lang w:val="es-ES_tradnl"/>
        </w:rPr>
      </w:pPr>
      <w:r>
        <w:rPr>
          <w:lang w:val="es-ES_tradnl"/>
        </w:rPr>
        <w:t xml:space="preserve">Reporte para determinar el precio para la protección de los datos de un departamento </w:t>
      </w:r>
    </w:p>
    <w:p w14:paraId="20E333BD" w14:textId="77777777" w:rsidR="0029604A" w:rsidRDefault="0029604A" w:rsidP="00312AB4">
      <w:pPr>
        <w:pStyle w:val="Prrafodelista"/>
        <w:numPr>
          <w:ilvl w:val="0"/>
          <w:numId w:val="20"/>
        </w:numPr>
        <w:spacing w:after="120"/>
        <w:ind w:left="2694" w:hanging="284"/>
        <w:jc w:val="both"/>
        <w:rPr>
          <w:lang w:val="es-ES_tradnl"/>
        </w:rPr>
      </w:pPr>
      <w:r>
        <w:rPr>
          <w:lang w:val="es-ES_tradnl"/>
        </w:rPr>
        <w:t>Reporte de copias de seguridad (éxitos y fracasos) a través de múltiples clientes.</w:t>
      </w:r>
    </w:p>
    <w:p w14:paraId="20E333BE" w14:textId="77777777" w:rsidR="0029604A" w:rsidRDefault="0029604A" w:rsidP="00312AB4">
      <w:pPr>
        <w:pStyle w:val="Prrafodelista"/>
        <w:numPr>
          <w:ilvl w:val="0"/>
          <w:numId w:val="20"/>
        </w:numPr>
        <w:spacing w:after="120"/>
        <w:ind w:left="2694" w:hanging="284"/>
        <w:jc w:val="both"/>
        <w:rPr>
          <w:lang w:val="es-ES_tradnl"/>
        </w:rPr>
      </w:pPr>
      <w:r>
        <w:rPr>
          <w:lang w:val="es-ES_tradnl"/>
        </w:rPr>
        <w:t>Reporte de proyección o crecimiento de tamaño de los datos actuales y futuros de todos los tipos de trabajos de copia de seguridad para todos los agentes  en base al histórico del crecimiento</w:t>
      </w:r>
    </w:p>
    <w:p w14:paraId="20E333BF" w14:textId="77777777" w:rsidR="0029604A" w:rsidRDefault="0029604A" w:rsidP="00312AB4">
      <w:pPr>
        <w:pStyle w:val="Prrafodelista"/>
        <w:numPr>
          <w:ilvl w:val="0"/>
          <w:numId w:val="20"/>
        </w:numPr>
        <w:spacing w:after="120"/>
        <w:ind w:left="2694" w:hanging="284"/>
        <w:jc w:val="both"/>
        <w:rPr>
          <w:lang w:val="es-ES_tradnl"/>
        </w:rPr>
      </w:pPr>
      <w:r>
        <w:rPr>
          <w:lang w:val="es-ES_tradnl"/>
        </w:rPr>
        <w:t xml:space="preserve">Reporte para obtener información sobre la capacidad de consumo y la capacidad liberada en un período de tiempo especificado. </w:t>
      </w:r>
    </w:p>
    <w:p w14:paraId="20E333C0" w14:textId="77777777" w:rsidR="0029604A" w:rsidRPr="00AA6996" w:rsidRDefault="0029604A" w:rsidP="00312AB4">
      <w:pPr>
        <w:pStyle w:val="Prrafodelista"/>
        <w:numPr>
          <w:ilvl w:val="0"/>
          <w:numId w:val="20"/>
        </w:numPr>
        <w:spacing w:after="120"/>
        <w:ind w:left="2694" w:hanging="284"/>
        <w:jc w:val="both"/>
        <w:rPr>
          <w:lang w:val="es-ES_tradnl"/>
        </w:rPr>
      </w:pPr>
      <w:r>
        <w:rPr>
          <w:lang w:val="es-ES_tradnl"/>
        </w:rPr>
        <w:t>Reporte gerencial que refleje mediante gráficos  la información de tamaño de los datos,  trabajos de respaldo completos e incrementales para todos los agentes de la solución implementada.</w:t>
      </w:r>
    </w:p>
    <w:p w14:paraId="20E333C1" w14:textId="77777777" w:rsidR="00A41127" w:rsidRPr="00A41127" w:rsidRDefault="00A41127" w:rsidP="00312AB4">
      <w:pPr>
        <w:pStyle w:val="Ttulo2"/>
        <w:numPr>
          <w:ilvl w:val="3"/>
          <w:numId w:val="12"/>
        </w:numPr>
        <w:spacing w:after="120"/>
        <w:ind w:left="2410"/>
        <w:jc w:val="both"/>
        <w:rPr>
          <w:rFonts w:ascii="Tahoma" w:hAnsi="Tahoma" w:cs="Tahoma"/>
          <w:b w:val="0"/>
          <w:sz w:val="22"/>
          <w:szCs w:val="22"/>
        </w:rPr>
      </w:pPr>
      <w:bookmarkStart w:id="43" w:name="_Ref387734457"/>
      <w:r w:rsidRPr="004F783D">
        <w:rPr>
          <w:rFonts w:ascii="Tahoma" w:hAnsi="Tahoma" w:cs="Tahoma"/>
          <w:b w:val="0"/>
          <w:sz w:val="22"/>
          <w:szCs w:val="22"/>
        </w:rPr>
        <w:t>El detalle de las alertas que se deben recibir producto de la ejecución de los procesos de respaldos se define a continuación:</w:t>
      </w:r>
      <w:bookmarkEnd w:id="43"/>
    </w:p>
    <w:p w14:paraId="20E333C2" w14:textId="77777777" w:rsidR="001B3C97" w:rsidRPr="00911C33" w:rsidRDefault="001B3C97" w:rsidP="00312AB4">
      <w:pPr>
        <w:pStyle w:val="Prrafodelista"/>
        <w:numPr>
          <w:ilvl w:val="0"/>
          <w:numId w:val="20"/>
        </w:numPr>
        <w:spacing w:after="120"/>
        <w:ind w:left="2694" w:hanging="284"/>
        <w:jc w:val="both"/>
        <w:rPr>
          <w:lang w:val="es-ES_tradnl"/>
        </w:rPr>
      </w:pPr>
      <w:r w:rsidRPr="00911C33">
        <w:rPr>
          <w:lang w:val="es-ES_tradnl"/>
        </w:rPr>
        <w:t>Al finalizar el día deberá de configurarse un evento que envié de manera sumarizada los trabajos ejecutados de Respaldo y Recuperación</w:t>
      </w:r>
    </w:p>
    <w:p w14:paraId="20E333C3" w14:textId="77777777" w:rsidR="005C7469" w:rsidRPr="00911C33" w:rsidRDefault="001B3C97" w:rsidP="00312AB4">
      <w:pPr>
        <w:pStyle w:val="Prrafodelista"/>
        <w:numPr>
          <w:ilvl w:val="0"/>
          <w:numId w:val="20"/>
        </w:numPr>
        <w:spacing w:after="120"/>
        <w:ind w:left="2694" w:hanging="284"/>
        <w:jc w:val="both"/>
        <w:rPr>
          <w:lang w:val="es-ES_tradnl"/>
        </w:rPr>
      </w:pPr>
      <w:r w:rsidRPr="00911C33">
        <w:rPr>
          <w:lang w:val="es-ES_tradnl"/>
        </w:rPr>
        <w:t>Deberá de configurarse el envió de una notificación ante problemas en el Hardware de almacenamiento</w:t>
      </w:r>
    </w:p>
    <w:p w14:paraId="20E333C4" w14:textId="77777777" w:rsidR="005C7469" w:rsidRDefault="008F3368" w:rsidP="00312AB4">
      <w:pPr>
        <w:pStyle w:val="Ttulo2"/>
        <w:numPr>
          <w:ilvl w:val="3"/>
          <w:numId w:val="12"/>
        </w:numPr>
        <w:spacing w:after="120"/>
        <w:ind w:left="2410"/>
        <w:jc w:val="both"/>
        <w:rPr>
          <w:rFonts w:ascii="Tahoma" w:hAnsi="Tahoma" w:cs="Tahoma"/>
          <w:b w:val="0"/>
          <w:sz w:val="22"/>
          <w:szCs w:val="22"/>
        </w:rPr>
      </w:pPr>
      <w:r w:rsidRPr="00985270">
        <w:rPr>
          <w:rFonts w:ascii="Tahoma" w:hAnsi="Tahoma" w:cs="Tahoma"/>
          <w:b w:val="0"/>
          <w:sz w:val="22"/>
          <w:szCs w:val="22"/>
        </w:rPr>
        <w:t xml:space="preserve">Por una única vez en el primer año del contrato y una vez realizado el proceso de adjudicación, el contratista debe realizar </w:t>
      </w:r>
      <w:r w:rsidR="0012034B">
        <w:rPr>
          <w:rFonts w:ascii="Tahoma" w:hAnsi="Tahoma" w:cs="Tahoma"/>
          <w:b w:val="0"/>
          <w:sz w:val="22"/>
          <w:szCs w:val="22"/>
        </w:rPr>
        <w:t>la i</w:t>
      </w:r>
      <w:r w:rsidR="005C7469">
        <w:rPr>
          <w:rFonts w:ascii="Tahoma" w:hAnsi="Tahoma" w:cs="Tahoma"/>
          <w:b w:val="0"/>
          <w:sz w:val="22"/>
          <w:szCs w:val="22"/>
        </w:rPr>
        <w:t>mplementación completa de la solución de Respaldos</w:t>
      </w:r>
      <w:r w:rsidRPr="00985270">
        <w:rPr>
          <w:rFonts w:ascii="Tahoma" w:hAnsi="Tahoma" w:cs="Tahoma"/>
          <w:b w:val="0"/>
          <w:sz w:val="22"/>
          <w:szCs w:val="22"/>
        </w:rPr>
        <w:t>.</w:t>
      </w:r>
      <w:r w:rsidR="005C7469">
        <w:rPr>
          <w:rFonts w:ascii="Tahoma" w:hAnsi="Tahoma" w:cs="Tahoma"/>
          <w:b w:val="0"/>
          <w:sz w:val="22"/>
          <w:szCs w:val="22"/>
        </w:rPr>
        <w:t xml:space="preserve"> Esta implementación debe cumplir con lo siguiente:</w:t>
      </w:r>
    </w:p>
    <w:p w14:paraId="20E333C5" w14:textId="77777777" w:rsidR="005C7469" w:rsidRDefault="00AA6996" w:rsidP="00312AB4">
      <w:pPr>
        <w:pStyle w:val="Ttulo2"/>
        <w:numPr>
          <w:ilvl w:val="4"/>
          <w:numId w:val="12"/>
        </w:numPr>
        <w:spacing w:after="120"/>
        <w:ind w:left="3686" w:hanging="1298"/>
        <w:jc w:val="both"/>
        <w:rPr>
          <w:rFonts w:ascii="Tahoma" w:hAnsi="Tahoma" w:cs="Tahoma"/>
          <w:b w:val="0"/>
          <w:sz w:val="22"/>
          <w:szCs w:val="22"/>
        </w:rPr>
      </w:pPr>
      <w:r>
        <w:rPr>
          <w:rFonts w:ascii="Tahoma" w:hAnsi="Tahoma" w:cs="Tahoma"/>
          <w:b w:val="0"/>
          <w:sz w:val="22"/>
          <w:szCs w:val="22"/>
        </w:rPr>
        <w:t>Diseño de la a</w:t>
      </w:r>
      <w:r w:rsidR="005C7469">
        <w:rPr>
          <w:rFonts w:ascii="Tahoma" w:hAnsi="Tahoma" w:cs="Tahoma"/>
          <w:b w:val="0"/>
          <w:sz w:val="22"/>
          <w:szCs w:val="22"/>
        </w:rPr>
        <w:t xml:space="preserve">rquitectura de servidores necesaria para albergar los diferentes roles de la solución de respaldos incluyendo la indexación </w:t>
      </w:r>
    </w:p>
    <w:p w14:paraId="20E333C6" w14:textId="77777777" w:rsidR="005C7469" w:rsidRDefault="005C7469" w:rsidP="00312AB4">
      <w:pPr>
        <w:pStyle w:val="Ttulo2"/>
        <w:numPr>
          <w:ilvl w:val="4"/>
          <w:numId w:val="12"/>
        </w:numPr>
        <w:spacing w:after="120"/>
        <w:ind w:left="3686" w:hanging="1298"/>
        <w:jc w:val="both"/>
        <w:rPr>
          <w:rFonts w:ascii="Tahoma" w:hAnsi="Tahoma" w:cs="Tahoma"/>
          <w:b w:val="0"/>
          <w:sz w:val="22"/>
          <w:szCs w:val="22"/>
        </w:rPr>
      </w:pPr>
      <w:r>
        <w:rPr>
          <w:rFonts w:ascii="Tahoma" w:hAnsi="Tahoma" w:cs="Tahoma"/>
          <w:b w:val="0"/>
          <w:sz w:val="22"/>
          <w:szCs w:val="22"/>
        </w:rPr>
        <w:t>Diseño de la conexión de los servidores y de las fuentes y destinos de almacenamiento para respaldar</w:t>
      </w:r>
      <w:r w:rsidR="000B79CF">
        <w:rPr>
          <w:rFonts w:ascii="Tahoma" w:hAnsi="Tahoma" w:cs="Tahoma"/>
          <w:b w:val="0"/>
          <w:sz w:val="22"/>
          <w:szCs w:val="22"/>
        </w:rPr>
        <w:t>.</w:t>
      </w:r>
    </w:p>
    <w:p w14:paraId="20E333C7" w14:textId="77777777" w:rsidR="005C7469" w:rsidRDefault="00A41127" w:rsidP="00312AB4">
      <w:pPr>
        <w:pStyle w:val="Ttulo2"/>
        <w:numPr>
          <w:ilvl w:val="4"/>
          <w:numId w:val="12"/>
        </w:numPr>
        <w:spacing w:after="120"/>
        <w:ind w:left="3686" w:hanging="1298"/>
        <w:jc w:val="both"/>
        <w:rPr>
          <w:rFonts w:ascii="Tahoma" w:hAnsi="Tahoma" w:cs="Tahoma"/>
          <w:b w:val="0"/>
          <w:sz w:val="22"/>
          <w:szCs w:val="22"/>
        </w:rPr>
      </w:pPr>
      <w:r>
        <w:rPr>
          <w:rFonts w:ascii="Tahoma" w:hAnsi="Tahoma" w:cs="Tahoma"/>
          <w:b w:val="0"/>
          <w:sz w:val="22"/>
          <w:szCs w:val="22"/>
        </w:rPr>
        <w:t>Diseño y configuración total de todos las políticas y flujos de respaldos respetando lo definido en los puntos anteriores.</w:t>
      </w:r>
    </w:p>
    <w:p w14:paraId="20E333C8" w14:textId="77777777" w:rsidR="005C7469" w:rsidRPr="00911C33" w:rsidRDefault="005C7469" w:rsidP="00312AB4">
      <w:pPr>
        <w:pStyle w:val="Ttulo2"/>
        <w:numPr>
          <w:ilvl w:val="4"/>
          <w:numId w:val="12"/>
        </w:numPr>
        <w:spacing w:after="120"/>
        <w:ind w:left="3686" w:hanging="1298"/>
        <w:jc w:val="both"/>
        <w:rPr>
          <w:rFonts w:ascii="Tahoma" w:hAnsi="Tahoma" w:cs="Tahoma"/>
          <w:b w:val="0"/>
          <w:sz w:val="22"/>
          <w:szCs w:val="22"/>
        </w:rPr>
      </w:pPr>
      <w:r w:rsidRPr="004F783D">
        <w:rPr>
          <w:rFonts w:ascii="Tahoma" w:hAnsi="Tahoma" w:cs="Tahoma"/>
          <w:b w:val="0"/>
          <w:sz w:val="22"/>
          <w:szCs w:val="22"/>
        </w:rPr>
        <w:t xml:space="preserve">Instalación y configuración </w:t>
      </w:r>
      <w:r>
        <w:rPr>
          <w:rFonts w:ascii="Tahoma" w:hAnsi="Tahoma" w:cs="Tahoma"/>
          <w:b w:val="0"/>
          <w:sz w:val="22"/>
          <w:szCs w:val="22"/>
        </w:rPr>
        <w:t xml:space="preserve">completa </w:t>
      </w:r>
      <w:r w:rsidRPr="004F783D">
        <w:rPr>
          <w:rFonts w:ascii="Tahoma" w:hAnsi="Tahoma" w:cs="Tahoma"/>
          <w:b w:val="0"/>
          <w:sz w:val="22"/>
          <w:szCs w:val="22"/>
        </w:rPr>
        <w:t>de todos los agentes de respaldos</w:t>
      </w:r>
      <w:r>
        <w:rPr>
          <w:rFonts w:ascii="Tahoma" w:hAnsi="Tahoma" w:cs="Tahoma"/>
          <w:b w:val="0"/>
          <w:sz w:val="22"/>
          <w:szCs w:val="22"/>
        </w:rPr>
        <w:t xml:space="preserve"> necesarios para que el BCCR pueda automatizar sus procesos de respaldos.</w:t>
      </w:r>
      <w:r w:rsidR="000B79CF">
        <w:rPr>
          <w:rFonts w:ascii="Tahoma" w:hAnsi="Tahoma" w:cs="Tahoma"/>
          <w:b w:val="0"/>
          <w:sz w:val="22"/>
          <w:szCs w:val="22"/>
        </w:rPr>
        <w:t xml:space="preserve"> Los agentes a instalar se detallan en el punto </w:t>
      </w:r>
      <w:r w:rsidR="000B79CF">
        <w:rPr>
          <w:rFonts w:ascii="Tahoma" w:hAnsi="Tahoma" w:cs="Tahoma"/>
          <w:b w:val="0"/>
          <w:sz w:val="22"/>
          <w:szCs w:val="22"/>
        </w:rPr>
        <w:fldChar w:fldCharType="begin"/>
      </w:r>
      <w:r w:rsidR="000B79CF">
        <w:rPr>
          <w:rFonts w:ascii="Tahoma" w:hAnsi="Tahoma" w:cs="Tahoma"/>
          <w:b w:val="0"/>
          <w:sz w:val="22"/>
          <w:szCs w:val="22"/>
        </w:rPr>
        <w:instrText xml:space="preserve"> REF _Ref389570943 \r \h </w:instrText>
      </w:r>
      <w:r w:rsidR="000B79CF">
        <w:rPr>
          <w:rFonts w:ascii="Tahoma" w:hAnsi="Tahoma" w:cs="Tahoma"/>
          <w:b w:val="0"/>
          <w:sz w:val="22"/>
          <w:szCs w:val="22"/>
        </w:rPr>
      </w:r>
      <w:r w:rsidR="000B79CF">
        <w:rPr>
          <w:rFonts w:ascii="Tahoma" w:hAnsi="Tahoma" w:cs="Tahoma"/>
          <w:b w:val="0"/>
          <w:sz w:val="22"/>
          <w:szCs w:val="22"/>
        </w:rPr>
        <w:fldChar w:fldCharType="separate"/>
      </w:r>
      <w:r w:rsidR="004B7970">
        <w:rPr>
          <w:rFonts w:ascii="Tahoma" w:hAnsi="Tahoma" w:cs="Tahoma"/>
          <w:b w:val="0"/>
          <w:sz w:val="22"/>
          <w:szCs w:val="22"/>
        </w:rPr>
        <w:t>2.2.14.1</w:t>
      </w:r>
      <w:r w:rsidR="000B79CF">
        <w:rPr>
          <w:rFonts w:ascii="Tahoma" w:hAnsi="Tahoma" w:cs="Tahoma"/>
          <w:b w:val="0"/>
          <w:sz w:val="22"/>
          <w:szCs w:val="22"/>
        </w:rPr>
        <w:fldChar w:fldCharType="end"/>
      </w:r>
    </w:p>
    <w:p w14:paraId="20E333C9" w14:textId="77777777" w:rsidR="00A41127" w:rsidRDefault="00A41127" w:rsidP="00312AB4">
      <w:pPr>
        <w:pStyle w:val="Ttulo2"/>
        <w:numPr>
          <w:ilvl w:val="4"/>
          <w:numId w:val="12"/>
        </w:numPr>
        <w:spacing w:after="120"/>
        <w:ind w:left="3686" w:hanging="1298"/>
        <w:jc w:val="both"/>
        <w:rPr>
          <w:rFonts w:ascii="Tahoma" w:hAnsi="Tahoma" w:cs="Tahoma"/>
          <w:b w:val="0"/>
          <w:sz w:val="22"/>
          <w:szCs w:val="22"/>
        </w:rPr>
      </w:pPr>
      <w:r>
        <w:rPr>
          <w:rFonts w:ascii="Tahoma" w:hAnsi="Tahoma" w:cs="Tahoma"/>
          <w:b w:val="0"/>
          <w:sz w:val="22"/>
          <w:szCs w:val="22"/>
        </w:rPr>
        <w:lastRenderedPageBreak/>
        <w:t>Listad</w:t>
      </w:r>
      <w:r w:rsidR="001B3C97">
        <w:rPr>
          <w:rFonts w:ascii="Tahoma" w:hAnsi="Tahoma" w:cs="Tahoma"/>
          <w:b w:val="0"/>
          <w:sz w:val="22"/>
          <w:szCs w:val="22"/>
        </w:rPr>
        <w:t>o</w:t>
      </w:r>
      <w:r>
        <w:rPr>
          <w:rFonts w:ascii="Tahoma" w:hAnsi="Tahoma" w:cs="Tahoma"/>
          <w:b w:val="0"/>
          <w:sz w:val="22"/>
          <w:szCs w:val="22"/>
        </w:rPr>
        <w:t xml:space="preserve"> de todos los equipos de almacenamiento y licenciamiento de software de respaldos</w:t>
      </w:r>
    </w:p>
    <w:p w14:paraId="20E333CA" w14:textId="77777777" w:rsidR="00A41127" w:rsidRPr="005F7210" w:rsidRDefault="00A41127" w:rsidP="00312AB4">
      <w:pPr>
        <w:pStyle w:val="Ttulo2"/>
        <w:numPr>
          <w:ilvl w:val="4"/>
          <w:numId w:val="12"/>
        </w:numPr>
        <w:spacing w:after="120"/>
        <w:ind w:left="3686" w:hanging="1298"/>
        <w:jc w:val="both"/>
        <w:rPr>
          <w:rFonts w:ascii="Tahoma" w:hAnsi="Tahoma" w:cs="Tahoma"/>
          <w:b w:val="0"/>
          <w:sz w:val="22"/>
          <w:szCs w:val="22"/>
        </w:rPr>
      </w:pPr>
      <w:bookmarkStart w:id="44" w:name="_Ref387420960"/>
      <w:r w:rsidRPr="00FA12D7">
        <w:rPr>
          <w:rFonts w:ascii="Tahoma" w:hAnsi="Tahoma" w:cs="Tahoma"/>
          <w:b w:val="0"/>
          <w:sz w:val="22"/>
          <w:szCs w:val="22"/>
        </w:rPr>
        <w:t>Configuración de las alertas y respaldos según lo estipulado en los puntos</w:t>
      </w:r>
      <w:r w:rsidR="000B79CF">
        <w:rPr>
          <w:rFonts w:ascii="Tahoma" w:hAnsi="Tahoma" w:cs="Tahoma"/>
          <w:b w:val="0"/>
          <w:sz w:val="22"/>
          <w:szCs w:val="22"/>
        </w:rPr>
        <w:t xml:space="preserve"> </w:t>
      </w:r>
      <w:r w:rsidR="000B79CF">
        <w:rPr>
          <w:rFonts w:ascii="Tahoma" w:hAnsi="Tahoma" w:cs="Tahoma"/>
          <w:b w:val="0"/>
          <w:sz w:val="22"/>
          <w:szCs w:val="22"/>
        </w:rPr>
        <w:fldChar w:fldCharType="begin"/>
      </w:r>
      <w:r w:rsidR="000B79CF">
        <w:rPr>
          <w:rFonts w:ascii="Tahoma" w:hAnsi="Tahoma" w:cs="Tahoma"/>
          <w:b w:val="0"/>
          <w:sz w:val="22"/>
          <w:szCs w:val="22"/>
        </w:rPr>
        <w:instrText xml:space="preserve"> REF _Ref387734457 \r \h </w:instrText>
      </w:r>
      <w:r w:rsidR="000B79CF">
        <w:rPr>
          <w:rFonts w:ascii="Tahoma" w:hAnsi="Tahoma" w:cs="Tahoma"/>
          <w:b w:val="0"/>
          <w:sz w:val="22"/>
          <w:szCs w:val="22"/>
        </w:rPr>
      </w:r>
      <w:r w:rsidR="000B79CF">
        <w:rPr>
          <w:rFonts w:ascii="Tahoma" w:hAnsi="Tahoma" w:cs="Tahoma"/>
          <w:b w:val="0"/>
          <w:sz w:val="22"/>
          <w:szCs w:val="22"/>
        </w:rPr>
        <w:fldChar w:fldCharType="separate"/>
      </w:r>
      <w:r w:rsidR="004B7970">
        <w:rPr>
          <w:rFonts w:ascii="Tahoma" w:hAnsi="Tahoma" w:cs="Tahoma"/>
          <w:b w:val="0"/>
          <w:sz w:val="22"/>
          <w:szCs w:val="22"/>
        </w:rPr>
        <w:t>2.2.14.4</w:t>
      </w:r>
      <w:r w:rsidR="000B79CF">
        <w:rPr>
          <w:rFonts w:ascii="Tahoma" w:hAnsi="Tahoma" w:cs="Tahoma"/>
          <w:b w:val="0"/>
          <w:sz w:val="22"/>
          <w:szCs w:val="22"/>
        </w:rPr>
        <w:fldChar w:fldCharType="end"/>
      </w:r>
      <w:r w:rsidRPr="005F7210">
        <w:rPr>
          <w:rFonts w:ascii="Tahoma" w:hAnsi="Tahoma" w:cs="Tahoma"/>
          <w:b w:val="0"/>
          <w:sz w:val="22"/>
          <w:szCs w:val="22"/>
        </w:rPr>
        <w:t>.</w:t>
      </w:r>
      <w:bookmarkEnd w:id="44"/>
    </w:p>
    <w:p w14:paraId="20E333CB" w14:textId="77777777" w:rsidR="00A41127" w:rsidRPr="00B13BC4" w:rsidRDefault="00A41127" w:rsidP="00312AB4">
      <w:pPr>
        <w:pStyle w:val="Ttulo2"/>
        <w:numPr>
          <w:ilvl w:val="3"/>
          <w:numId w:val="12"/>
        </w:numPr>
        <w:spacing w:after="120"/>
        <w:ind w:left="2410"/>
        <w:jc w:val="both"/>
        <w:rPr>
          <w:rFonts w:ascii="Tahoma" w:hAnsi="Tahoma" w:cs="Tahoma"/>
          <w:b w:val="0"/>
          <w:sz w:val="22"/>
          <w:szCs w:val="22"/>
        </w:rPr>
      </w:pPr>
      <w:r w:rsidRPr="00B13BC4">
        <w:rPr>
          <w:rFonts w:ascii="Tahoma" w:hAnsi="Tahoma" w:cs="Tahoma"/>
          <w:b w:val="0"/>
          <w:sz w:val="22"/>
          <w:szCs w:val="22"/>
        </w:rPr>
        <w:t>La implementación debe brindar car</w:t>
      </w:r>
      <w:r w:rsidR="00A22015">
        <w:rPr>
          <w:rFonts w:ascii="Tahoma" w:hAnsi="Tahoma" w:cs="Tahoma"/>
          <w:b w:val="0"/>
          <w:sz w:val="22"/>
          <w:szCs w:val="22"/>
        </w:rPr>
        <w:t>a</w:t>
      </w:r>
      <w:r w:rsidRPr="00B13BC4">
        <w:rPr>
          <w:rFonts w:ascii="Tahoma" w:hAnsi="Tahoma" w:cs="Tahoma"/>
          <w:b w:val="0"/>
          <w:sz w:val="22"/>
          <w:szCs w:val="22"/>
        </w:rPr>
        <w:t>cter</w:t>
      </w:r>
      <w:r w:rsidR="00A22015">
        <w:rPr>
          <w:rFonts w:ascii="Tahoma" w:hAnsi="Tahoma" w:cs="Tahoma"/>
          <w:b w:val="0"/>
          <w:sz w:val="22"/>
          <w:szCs w:val="22"/>
        </w:rPr>
        <w:t>í</w:t>
      </w:r>
      <w:r w:rsidRPr="00B13BC4">
        <w:rPr>
          <w:rFonts w:ascii="Tahoma" w:hAnsi="Tahoma" w:cs="Tahoma"/>
          <w:b w:val="0"/>
          <w:sz w:val="22"/>
          <w:szCs w:val="22"/>
        </w:rPr>
        <w:t>sticas de alta disponibilidad para permitir lo siguiente:</w:t>
      </w:r>
    </w:p>
    <w:p w14:paraId="20E333CC" w14:textId="77777777" w:rsidR="00A41127" w:rsidRPr="009557D3" w:rsidRDefault="00B13BC4" w:rsidP="00AA6996">
      <w:pPr>
        <w:pStyle w:val="Ttulo2"/>
        <w:spacing w:after="120"/>
        <w:ind w:left="2410" w:firstLine="0"/>
        <w:jc w:val="both"/>
        <w:rPr>
          <w:rFonts w:ascii="Tahoma" w:hAnsi="Tahoma" w:cs="Tahoma"/>
          <w:b w:val="0"/>
          <w:sz w:val="22"/>
          <w:szCs w:val="22"/>
        </w:rPr>
      </w:pPr>
      <w:r>
        <w:rPr>
          <w:rFonts w:ascii="Tahoma" w:hAnsi="Tahoma" w:cs="Tahoma"/>
          <w:b w:val="0"/>
          <w:sz w:val="22"/>
          <w:szCs w:val="22"/>
        </w:rPr>
        <w:t xml:space="preserve">La solución </w:t>
      </w:r>
      <w:r w:rsidR="000B79CF">
        <w:rPr>
          <w:rFonts w:ascii="Tahoma" w:hAnsi="Tahoma" w:cs="Tahoma"/>
          <w:b w:val="0"/>
          <w:sz w:val="22"/>
          <w:szCs w:val="22"/>
        </w:rPr>
        <w:t>de respaldos</w:t>
      </w:r>
      <w:r w:rsidR="00ED3B12">
        <w:rPr>
          <w:rFonts w:ascii="Tahoma" w:hAnsi="Tahoma" w:cs="Tahoma"/>
          <w:b w:val="0"/>
          <w:sz w:val="22"/>
          <w:szCs w:val="22"/>
        </w:rPr>
        <w:t xml:space="preserve"> </w:t>
      </w:r>
      <w:r>
        <w:rPr>
          <w:rFonts w:ascii="Tahoma" w:hAnsi="Tahoma" w:cs="Tahoma"/>
          <w:b w:val="0"/>
          <w:sz w:val="22"/>
          <w:szCs w:val="22"/>
        </w:rPr>
        <w:t>debe quedar correctamente configurad</w:t>
      </w:r>
      <w:r w:rsidR="000B79CF">
        <w:rPr>
          <w:rFonts w:ascii="Tahoma" w:hAnsi="Tahoma" w:cs="Tahoma"/>
          <w:b w:val="0"/>
          <w:sz w:val="22"/>
          <w:szCs w:val="22"/>
        </w:rPr>
        <w:t>a</w:t>
      </w:r>
      <w:r>
        <w:rPr>
          <w:rFonts w:ascii="Tahoma" w:hAnsi="Tahoma" w:cs="Tahoma"/>
          <w:b w:val="0"/>
          <w:sz w:val="22"/>
          <w:szCs w:val="22"/>
        </w:rPr>
        <w:t xml:space="preserve"> en un esquema de alta disponibilidad </w:t>
      </w:r>
      <w:r w:rsidR="000B79CF">
        <w:rPr>
          <w:rFonts w:ascii="Tahoma" w:hAnsi="Tahoma" w:cs="Tahoma"/>
          <w:b w:val="0"/>
          <w:sz w:val="22"/>
          <w:szCs w:val="22"/>
        </w:rPr>
        <w:t xml:space="preserve">utilizando </w:t>
      </w:r>
      <w:r>
        <w:rPr>
          <w:rFonts w:ascii="Tahoma" w:hAnsi="Tahoma" w:cs="Tahoma"/>
          <w:b w:val="0"/>
          <w:sz w:val="22"/>
          <w:szCs w:val="22"/>
        </w:rPr>
        <w:t xml:space="preserve">al menos un servidor de cada rol ubicado en cada uno de los centros de datos del BCCR. Estos servidores deben tener la capacidad de asumir de forma automática la carga de trabajo en caso de caída del servidor ubicado en el otro centro de datos. </w:t>
      </w:r>
    </w:p>
    <w:p w14:paraId="20E333CD" w14:textId="77777777" w:rsidR="00A41127" w:rsidRDefault="00A41127" w:rsidP="00312AB4">
      <w:pPr>
        <w:pStyle w:val="Ttulo2"/>
        <w:numPr>
          <w:ilvl w:val="3"/>
          <w:numId w:val="12"/>
        </w:numPr>
        <w:spacing w:after="120"/>
        <w:ind w:left="2410"/>
        <w:jc w:val="both"/>
        <w:rPr>
          <w:rFonts w:ascii="Tahoma" w:hAnsi="Tahoma" w:cs="Tahoma"/>
          <w:b w:val="0"/>
          <w:sz w:val="22"/>
          <w:szCs w:val="22"/>
        </w:rPr>
      </w:pPr>
      <w:r>
        <w:rPr>
          <w:rFonts w:ascii="Tahoma" w:hAnsi="Tahoma" w:cs="Tahoma"/>
          <w:b w:val="0"/>
          <w:sz w:val="22"/>
          <w:szCs w:val="22"/>
        </w:rPr>
        <w:t>El proceso de Implementación debe cumplir con las mejores pr</w:t>
      </w:r>
      <w:r w:rsidR="004F783D">
        <w:rPr>
          <w:rFonts w:ascii="Tahoma" w:hAnsi="Tahoma" w:cs="Tahoma"/>
          <w:b w:val="0"/>
          <w:sz w:val="22"/>
          <w:szCs w:val="22"/>
        </w:rPr>
        <w:t>á</w:t>
      </w:r>
      <w:r>
        <w:rPr>
          <w:rFonts w:ascii="Tahoma" w:hAnsi="Tahoma" w:cs="Tahoma"/>
          <w:b w:val="0"/>
          <w:sz w:val="22"/>
          <w:szCs w:val="22"/>
        </w:rPr>
        <w:t>cticas dictadas por el PMI (Project Management Institute). Para ello se deben crear</w:t>
      </w:r>
      <w:r w:rsidR="004F783D">
        <w:rPr>
          <w:rFonts w:ascii="Tahoma" w:hAnsi="Tahoma" w:cs="Tahoma"/>
          <w:b w:val="0"/>
          <w:sz w:val="22"/>
          <w:szCs w:val="22"/>
        </w:rPr>
        <w:t>,</w:t>
      </w:r>
      <w:r>
        <w:rPr>
          <w:rFonts w:ascii="Tahoma" w:hAnsi="Tahoma" w:cs="Tahoma"/>
          <w:b w:val="0"/>
          <w:sz w:val="22"/>
          <w:szCs w:val="22"/>
        </w:rPr>
        <w:t xml:space="preserve"> </w:t>
      </w:r>
      <w:r w:rsidR="004F783D">
        <w:rPr>
          <w:rFonts w:ascii="Tahoma" w:hAnsi="Tahoma" w:cs="Tahoma"/>
          <w:b w:val="0"/>
          <w:sz w:val="22"/>
          <w:szCs w:val="22"/>
        </w:rPr>
        <w:t xml:space="preserve">como minimo, </w:t>
      </w:r>
      <w:r>
        <w:rPr>
          <w:rFonts w:ascii="Tahoma" w:hAnsi="Tahoma" w:cs="Tahoma"/>
          <w:b w:val="0"/>
          <w:sz w:val="22"/>
          <w:szCs w:val="22"/>
        </w:rPr>
        <w:t xml:space="preserve">los siguientes documentos asociados al </w:t>
      </w:r>
      <w:r w:rsidR="004F783D">
        <w:rPr>
          <w:rFonts w:ascii="Tahoma" w:hAnsi="Tahoma" w:cs="Tahoma"/>
          <w:b w:val="0"/>
          <w:sz w:val="22"/>
          <w:szCs w:val="22"/>
        </w:rPr>
        <w:t>proyecto de implementación (se adjuntan las plantillas como anexos):</w:t>
      </w:r>
    </w:p>
    <w:p w14:paraId="20E333CE" w14:textId="77777777" w:rsidR="004F783D" w:rsidRDefault="004F783D" w:rsidP="00312AB4">
      <w:pPr>
        <w:pStyle w:val="Ttulo2"/>
        <w:numPr>
          <w:ilvl w:val="4"/>
          <w:numId w:val="12"/>
        </w:numPr>
        <w:spacing w:after="120"/>
        <w:ind w:left="3686" w:hanging="1276"/>
        <w:jc w:val="both"/>
        <w:rPr>
          <w:rFonts w:ascii="Tahoma" w:hAnsi="Tahoma" w:cs="Tahoma"/>
          <w:b w:val="0"/>
          <w:sz w:val="22"/>
          <w:szCs w:val="22"/>
        </w:rPr>
      </w:pPr>
      <w:r>
        <w:rPr>
          <w:rFonts w:ascii="Tahoma" w:hAnsi="Tahoma" w:cs="Tahoma"/>
          <w:b w:val="0"/>
          <w:sz w:val="22"/>
          <w:szCs w:val="22"/>
        </w:rPr>
        <w:t>Matriz de riesgos.</w:t>
      </w:r>
    </w:p>
    <w:p w14:paraId="20E333CF" w14:textId="77777777" w:rsidR="004F783D" w:rsidRDefault="004F783D" w:rsidP="00312AB4">
      <w:pPr>
        <w:pStyle w:val="Ttulo2"/>
        <w:numPr>
          <w:ilvl w:val="4"/>
          <w:numId w:val="12"/>
        </w:numPr>
        <w:spacing w:after="120"/>
        <w:ind w:left="3686" w:hanging="1276"/>
        <w:jc w:val="both"/>
        <w:rPr>
          <w:rFonts w:ascii="Tahoma" w:hAnsi="Tahoma" w:cs="Tahoma"/>
          <w:b w:val="0"/>
          <w:sz w:val="22"/>
          <w:szCs w:val="22"/>
        </w:rPr>
      </w:pPr>
      <w:r>
        <w:rPr>
          <w:rFonts w:ascii="Tahoma" w:hAnsi="Tahoma" w:cs="Tahoma"/>
          <w:b w:val="0"/>
          <w:sz w:val="22"/>
          <w:szCs w:val="22"/>
        </w:rPr>
        <w:t>Plan de Proyecto.</w:t>
      </w:r>
    </w:p>
    <w:p w14:paraId="20E333D0" w14:textId="77777777" w:rsidR="004F783D" w:rsidRDefault="004F783D" w:rsidP="00312AB4">
      <w:pPr>
        <w:pStyle w:val="Ttulo2"/>
        <w:numPr>
          <w:ilvl w:val="4"/>
          <w:numId w:val="12"/>
        </w:numPr>
        <w:spacing w:after="120"/>
        <w:ind w:left="3686" w:hanging="1276"/>
        <w:jc w:val="both"/>
        <w:rPr>
          <w:rFonts w:ascii="Tahoma" w:hAnsi="Tahoma" w:cs="Tahoma"/>
          <w:b w:val="0"/>
          <w:sz w:val="22"/>
          <w:szCs w:val="22"/>
        </w:rPr>
      </w:pPr>
      <w:r>
        <w:rPr>
          <w:rFonts w:ascii="Tahoma" w:hAnsi="Tahoma" w:cs="Tahoma"/>
          <w:b w:val="0"/>
          <w:sz w:val="22"/>
          <w:szCs w:val="22"/>
        </w:rPr>
        <w:t>Cronograma del proyecto.</w:t>
      </w:r>
    </w:p>
    <w:p w14:paraId="20E333D1" w14:textId="77777777" w:rsidR="008F3368" w:rsidRPr="00985270" w:rsidRDefault="008F3368" w:rsidP="00312AB4">
      <w:pPr>
        <w:pStyle w:val="Ttulo2"/>
        <w:numPr>
          <w:ilvl w:val="3"/>
          <w:numId w:val="12"/>
        </w:numPr>
        <w:spacing w:after="120"/>
        <w:ind w:left="2410"/>
        <w:jc w:val="both"/>
        <w:rPr>
          <w:rFonts w:ascii="Tahoma" w:hAnsi="Tahoma" w:cs="Tahoma"/>
          <w:b w:val="0"/>
          <w:sz w:val="22"/>
          <w:szCs w:val="22"/>
        </w:rPr>
      </w:pPr>
      <w:r w:rsidRPr="00985270">
        <w:rPr>
          <w:rFonts w:ascii="Tahoma" w:hAnsi="Tahoma" w:cs="Tahoma"/>
          <w:b w:val="0"/>
          <w:sz w:val="22"/>
          <w:szCs w:val="22"/>
        </w:rPr>
        <w:t>Los nuevos equipos</w:t>
      </w:r>
      <w:r w:rsidR="00B13BC4">
        <w:rPr>
          <w:rFonts w:ascii="Tahoma" w:hAnsi="Tahoma" w:cs="Tahoma"/>
          <w:b w:val="0"/>
          <w:sz w:val="22"/>
          <w:szCs w:val="22"/>
        </w:rPr>
        <w:t>, servidores</w:t>
      </w:r>
      <w:r w:rsidR="00A41127">
        <w:rPr>
          <w:rFonts w:ascii="Tahoma" w:hAnsi="Tahoma" w:cs="Tahoma"/>
          <w:b w:val="0"/>
          <w:sz w:val="22"/>
          <w:szCs w:val="22"/>
        </w:rPr>
        <w:t xml:space="preserve"> y licenciamiento</w:t>
      </w:r>
      <w:r w:rsidRPr="00985270">
        <w:rPr>
          <w:rFonts w:ascii="Tahoma" w:hAnsi="Tahoma" w:cs="Tahoma"/>
          <w:b w:val="0"/>
          <w:sz w:val="22"/>
          <w:szCs w:val="22"/>
        </w:rPr>
        <w:t xml:space="preserve"> serán previamente adquiridos siguiendo el procedimiento establecido en este cartel para la solicitud de equipos y/o li</w:t>
      </w:r>
      <w:r>
        <w:rPr>
          <w:rFonts w:ascii="Tahoma" w:hAnsi="Tahoma" w:cs="Tahoma"/>
          <w:b w:val="0"/>
          <w:sz w:val="22"/>
          <w:szCs w:val="22"/>
        </w:rPr>
        <w:t>cenciamiento de almacenamiento</w:t>
      </w:r>
      <w:r w:rsidRPr="00985270">
        <w:rPr>
          <w:rFonts w:ascii="Tahoma" w:hAnsi="Tahoma" w:cs="Tahoma"/>
          <w:b w:val="0"/>
          <w:sz w:val="22"/>
          <w:szCs w:val="22"/>
        </w:rPr>
        <w:t xml:space="preserve">. </w:t>
      </w:r>
    </w:p>
    <w:p w14:paraId="20E333D2" w14:textId="77777777" w:rsidR="008F3368" w:rsidRPr="00985270" w:rsidRDefault="008F3368" w:rsidP="00312AB4">
      <w:pPr>
        <w:pStyle w:val="Ttulo2"/>
        <w:numPr>
          <w:ilvl w:val="3"/>
          <w:numId w:val="12"/>
        </w:numPr>
        <w:spacing w:after="120"/>
        <w:ind w:left="2410"/>
        <w:jc w:val="both"/>
        <w:rPr>
          <w:rFonts w:ascii="Tahoma" w:hAnsi="Tahoma" w:cs="Tahoma"/>
          <w:b w:val="0"/>
          <w:sz w:val="22"/>
          <w:szCs w:val="22"/>
        </w:rPr>
      </w:pPr>
      <w:r w:rsidRPr="00985270">
        <w:rPr>
          <w:rFonts w:ascii="Tahoma" w:hAnsi="Tahoma" w:cs="Tahoma"/>
          <w:b w:val="0"/>
          <w:sz w:val="22"/>
          <w:szCs w:val="22"/>
        </w:rPr>
        <w:t xml:space="preserve">Con un tiempo máximo de cinco (5) dias hábiles posteriores a la adjudicación en firme, el contratista debe coordinar una reunión con </w:t>
      </w:r>
      <w:r w:rsidR="002F3029">
        <w:rPr>
          <w:rFonts w:ascii="Tahoma" w:hAnsi="Tahoma" w:cs="Tahoma"/>
          <w:b w:val="0"/>
          <w:sz w:val="22"/>
          <w:szCs w:val="22"/>
        </w:rPr>
        <w:t xml:space="preserve">el </w:t>
      </w:r>
      <w:r w:rsidRPr="00985270">
        <w:rPr>
          <w:rFonts w:ascii="Tahoma" w:hAnsi="Tahoma" w:cs="Tahoma"/>
          <w:b w:val="0"/>
          <w:sz w:val="22"/>
          <w:szCs w:val="22"/>
        </w:rPr>
        <w:t xml:space="preserve">personal del BCCR, para realizar un estudio de las necesidades de </w:t>
      </w:r>
      <w:r w:rsidR="00A41127">
        <w:rPr>
          <w:rFonts w:ascii="Tahoma" w:hAnsi="Tahoma" w:cs="Tahoma"/>
          <w:b w:val="0"/>
          <w:sz w:val="22"/>
          <w:szCs w:val="22"/>
        </w:rPr>
        <w:t>implementación</w:t>
      </w:r>
      <w:r w:rsidRPr="00985270">
        <w:rPr>
          <w:rFonts w:ascii="Tahoma" w:hAnsi="Tahoma" w:cs="Tahoma"/>
          <w:b w:val="0"/>
          <w:sz w:val="22"/>
          <w:szCs w:val="22"/>
        </w:rPr>
        <w:t xml:space="preserve">. </w:t>
      </w:r>
    </w:p>
    <w:p w14:paraId="20E333D3" w14:textId="77777777" w:rsidR="008F3368" w:rsidRPr="00985270" w:rsidRDefault="008F3368" w:rsidP="00312AB4">
      <w:pPr>
        <w:pStyle w:val="Ttulo2"/>
        <w:numPr>
          <w:ilvl w:val="3"/>
          <w:numId w:val="12"/>
        </w:numPr>
        <w:spacing w:after="120"/>
        <w:ind w:left="2410"/>
        <w:jc w:val="both"/>
        <w:rPr>
          <w:rFonts w:ascii="Tahoma" w:hAnsi="Tahoma" w:cs="Tahoma"/>
          <w:b w:val="0"/>
          <w:sz w:val="22"/>
          <w:szCs w:val="22"/>
        </w:rPr>
      </w:pPr>
      <w:r w:rsidRPr="00985270">
        <w:rPr>
          <w:rFonts w:ascii="Tahoma" w:hAnsi="Tahoma" w:cs="Tahoma"/>
          <w:b w:val="0"/>
          <w:sz w:val="22"/>
          <w:szCs w:val="22"/>
        </w:rPr>
        <w:t xml:space="preserve">Con un tiempo máximo de </w:t>
      </w:r>
      <w:r w:rsidR="000B79CF">
        <w:rPr>
          <w:rFonts w:ascii="Tahoma" w:hAnsi="Tahoma" w:cs="Tahoma"/>
          <w:b w:val="0"/>
          <w:sz w:val="22"/>
          <w:szCs w:val="22"/>
        </w:rPr>
        <w:t xml:space="preserve">cinco </w:t>
      </w:r>
      <w:r w:rsidR="004F783D">
        <w:rPr>
          <w:rFonts w:ascii="Tahoma" w:hAnsi="Tahoma" w:cs="Tahoma"/>
          <w:b w:val="0"/>
          <w:sz w:val="22"/>
          <w:szCs w:val="22"/>
        </w:rPr>
        <w:t>(</w:t>
      </w:r>
      <w:r w:rsidR="000B79CF">
        <w:rPr>
          <w:rFonts w:ascii="Tahoma" w:hAnsi="Tahoma" w:cs="Tahoma"/>
          <w:b w:val="0"/>
          <w:sz w:val="22"/>
          <w:szCs w:val="22"/>
        </w:rPr>
        <w:t>5</w:t>
      </w:r>
      <w:r w:rsidRPr="00985270">
        <w:rPr>
          <w:rFonts w:ascii="Tahoma" w:hAnsi="Tahoma" w:cs="Tahoma"/>
          <w:b w:val="0"/>
          <w:sz w:val="22"/>
          <w:szCs w:val="22"/>
        </w:rPr>
        <w:t xml:space="preserve">) días hábiles posteriores a la reunión establecida en el punto anterior el contratista debe presentar un cronograma donde se establezcan las actividades y tiempo necesarios para llevar a cabo la </w:t>
      </w:r>
      <w:r w:rsidR="004F783D">
        <w:rPr>
          <w:rFonts w:ascii="Tahoma" w:hAnsi="Tahoma" w:cs="Tahoma"/>
          <w:b w:val="0"/>
          <w:sz w:val="22"/>
          <w:szCs w:val="22"/>
        </w:rPr>
        <w:t>Implementación Inicial</w:t>
      </w:r>
      <w:r w:rsidR="004F783D" w:rsidRPr="00985270">
        <w:rPr>
          <w:rFonts w:ascii="Tahoma" w:hAnsi="Tahoma" w:cs="Tahoma"/>
          <w:b w:val="0"/>
          <w:sz w:val="22"/>
          <w:szCs w:val="22"/>
        </w:rPr>
        <w:t xml:space="preserve"> </w:t>
      </w:r>
      <w:r w:rsidRPr="00985270">
        <w:rPr>
          <w:rFonts w:ascii="Tahoma" w:hAnsi="Tahoma" w:cs="Tahoma"/>
          <w:b w:val="0"/>
          <w:sz w:val="22"/>
          <w:szCs w:val="22"/>
        </w:rPr>
        <w:t xml:space="preserve">de </w:t>
      </w:r>
      <w:r w:rsidR="004F783D">
        <w:rPr>
          <w:rFonts w:ascii="Tahoma" w:hAnsi="Tahoma" w:cs="Tahoma"/>
          <w:b w:val="0"/>
          <w:sz w:val="22"/>
          <w:szCs w:val="22"/>
        </w:rPr>
        <w:t xml:space="preserve">la </w:t>
      </w:r>
      <w:r w:rsidRPr="00985270">
        <w:rPr>
          <w:rFonts w:ascii="Tahoma" w:hAnsi="Tahoma" w:cs="Tahoma"/>
          <w:b w:val="0"/>
          <w:sz w:val="22"/>
          <w:szCs w:val="22"/>
        </w:rPr>
        <w:t>nueva infraestructura</w:t>
      </w:r>
      <w:r w:rsidR="004F783D">
        <w:rPr>
          <w:rFonts w:ascii="Tahoma" w:hAnsi="Tahoma" w:cs="Tahoma"/>
          <w:b w:val="0"/>
          <w:sz w:val="22"/>
          <w:szCs w:val="22"/>
        </w:rPr>
        <w:t xml:space="preserve"> de respaldos</w:t>
      </w:r>
      <w:r w:rsidRPr="00985270">
        <w:rPr>
          <w:rFonts w:ascii="Tahoma" w:hAnsi="Tahoma" w:cs="Tahoma"/>
          <w:b w:val="0"/>
          <w:sz w:val="22"/>
          <w:szCs w:val="22"/>
        </w:rPr>
        <w:t>.</w:t>
      </w:r>
    </w:p>
    <w:p w14:paraId="20E333D4" w14:textId="77777777" w:rsidR="008F3368" w:rsidRPr="00985270" w:rsidRDefault="008F3368" w:rsidP="00312AB4">
      <w:pPr>
        <w:pStyle w:val="Ttulo2"/>
        <w:numPr>
          <w:ilvl w:val="3"/>
          <w:numId w:val="12"/>
        </w:numPr>
        <w:spacing w:after="120"/>
        <w:ind w:left="2410"/>
        <w:jc w:val="both"/>
        <w:rPr>
          <w:rFonts w:ascii="Tahoma" w:hAnsi="Tahoma" w:cs="Tahoma"/>
          <w:b w:val="0"/>
          <w:sz w:val="22"/>
          <w:szCs w:val="22"/>
        </w:rPr>
      </w:pPr>
      <w:r w:rsidRPr="00985270">
        <w:rPr>
          <w:rFonts w:ascii="Tahoma" w:hAnsi="Tahoma" w:cs="Tahoma"/>
          <w:b w:val="0"/>
          <w:sz w:val="22"/>
          <w:szCs w:val="22"/>
        </w:rPr>
        <w:t xml:space="preserve">El cronograma de </w:t>
      </w:r>
      <w:r w:rsidR="001B3C97">
        <w:rPr>
          <w:rFonts w:ascii="Tahoma" w:hAnsi="Tahoma" w:cs="Tahoma"/>
          <w:b w:val="0"/>
          <w:sz w:val="22"/>
          <w:szCs w:val="22"/>
        </w:rPr>
        <w:t>Implementación Inicial</w:t>
      </w:r>
      <w:r w:rsidR="001B3C97" w:rsidRPr="00985270">
        <w:rPr>
          <w:rFonts w:ascii="Tahoma" w:hAnsi="Tahoma" w:cs="Tahoma"/>
          <w:b w:val="0"/>
          <w:sz w:val="22"/>
          <w:szCs w:val="22"/>
        </w:rPr>
        <w:t xml:space="preserve"> </w:t>
      </w:r>
      <w:r w:rsidRPr="00985270">
        <w:rPr>
          <w:rFonts w:ascii="Tahoma" w:hAnsi="Tahoma" w:cs="Tahoma"/>
          <w:b w:val="0"/>
          <w:sz w:val="22"/>
          <w:szCs w:val="22"/>
        </w:rPr>
        <w:t>no debe exceder una duración maxima de cuarenta (40) días hábiles.</w:t>
      </w:r>
    </w:p>
    <w:p w14:paraId="20E333D5" w14:textId="77777777" w:rsidR="004F783D" w:rsidRDefault="004F783D" w:rsidP="00312AB4">
      <w:pPr>
        <w:pStyle w:val="Ttulo2"/>
        <w:numPr>
          <w:ilvl w:val="3"/>
          <w:numId w:val="12"/>
        </w:numPr>
        <w:spacing w:after="120"/>
        <w:ind w:left="2410"/>
        <w:jc w:val="both"/>
        <w:rPr>
          <w:rFonts w:ascii="Tahoma" w:hAnsi="Tahoma" w:cs="Tahoma"/>
          <w:b w:val="0"/>
          <w:sz w:val="22"/>
          <w:szCs w:val="22"/>
        </w:rPr>
      </w:pPr>
      <w:r>
        <w:rPr>
          <w:rFonts w:ascii="Tahoma" w:hAnsi="Tahoma" w:cs="Tahoma"/>
          <w:b w:val="0"/>
          <w:sz w:val="22"/>
          <w:szCs w:val="22"/>
        </w:rPr>
        <w:t>Durante la ejecución de las tareas de implementación, el Encargado General de la Contratación tendrá total libertad de realizar revisiones sobre los documentos asi como de solicitar cambios a los mismos.</w:t>
      </w:r>
    </w:p>
    <w:p w14:paraId="20E333D6" w14:textId="77777777" w:rsidR="008F3368" w:rsidRPr="00985270" w:rsidRDefault="008F3368" w:rsidP="00312AB4">
      <w:pPr>
        <w:pStyle w:val="Ttulo2"/>
        <w:numPr>
          <w:ilvl w:val="3"/>
          <w:numId w:val="12"/>
        </w:numPr>
        <w:spacing w:after="120"/>
        <w:ind w:left="2410"/>
        <w:jc w:val="both"/>
        <w:rPr>
          <w:rFonts w:ascii="Tahoma" w:hAnsi="Tahoma" w:cs="Tahoma"/>
          <w:b w:val="0"/>
          <w:sz w:val="22"/>
          <w:szCs w:val="22"/>
        </w:rPr>
      </w:pPr>
      <w:r w:rsidRPr="00985270">
        <w:rPr>
          <w:rFonts w:ascii="Tahoma" w:hAnsi="Tahoma" w:cs="Tahoma"/>
          <w:b w:val="0"/>
          <w:sz w:val="22"/>
          <w:szCs w:val="22"/>
        </w:rPr>
        <w:t xml:space="preserve">El BCCR se reserva el derecho de evaluar la propuesta de cronograma y realizar modificaciones que considere pertinentes. </w:t>
      </w:r>
    </w:p>
    <w:p w14:paraId="20E333D7" w14:textId="77777777" w:rsidR="008F3368" w:rsidRPr="00985270" w:rsidRDefault="0012034B" w:rsidP="00312AB4">
      <w:pPr>
        <w:pStyle w:val="Ttulo2"/>
        <w:numPr>
          <w:ilvl w:val="3"/>
          <w:numId w:val="12"/>
        </w:numPr>
        <w:spacing w:after="120"/>
        <w:ind w:left="2410"/>
        <w:jc w:val="both"/>
        <w:rPr>
          <w:rFonts w:ascii="Tahoma" w:hAnsi="Tahoma" w:cs="Tahoma"/>
          <w:b w:val="0"/>
          <w:sz w:val="22"/>
          <w:szCs w:val="22"/>
        </w:rPr>
      </w:pPr>
      <w:r>
        <w:rPr>
          <w:rFonts w:ascii="Tahoma" w:hAnsi="Tahoma" w:cs="Tahoma"/>
          <w:b w:val="0"/>
          <w:sz w:val="22"/>
          <w:szCs w:val="22"/>
        </w:rPr>
        <w:t>El contratista</w:t>
      </w:r>
      <w:r w:rsidR="008F3368" w:rsidRPr="00985270">
        <w:rPr>
          <w:rFonts w:ascii="Tahoma" w:hAnsi="Tahoma" w:cs="Tahoma"/>
          <w:b w:val="0"/>
          <w:sz w:val="22"/>
          <w:szCs w:val="22"/>
        </w:rPr>
        <w:t xml:space="preserve"> será responsable por llevar a cabo, en coordinación de los Encargados Generales de la Contratación, la </w:t>
      </w:r>
      <w:r w:rsidR="004F783D">
        <w:rPr>
          <w:rFonts w:ascii="Tahoma" w:hAnsi="Tahoma" w:cs="Tahoma"/>
          <w:b w:val="0"/>
          <w:sz w:val="22"/>
          <w:szCs w:val="22"/>
        </w:rPr>
        <w:t>Implementación de la nueva Infraestructura de Respaldos para el Banco</w:t>
      </w:r>
      <w:r w:rsidR="008F3368" w:rsidRPr="00985270">
        <w:rPr>
          <w:rFonts w:ascii="Tahoma" w:hAnsi="Tahoma" w:cs="Tahoma"/>
          <w:b w:val="0"/>
          <w:sz w:val="22"/>
          <w:szCs w:val="22"/>
        </w:rPr>
        <w:t xml:space="preserve">.  Estas tareas deben llevarse a cabo en sitio por </w:t>
      </w:r>
      <w:r w:rsidR="008F3368" w:rsidRPr="00F06A63">
        <w:rPr>
          <w:rFonts w:ascii="Tahoma" w:hAnsi="Tahoma" w:cs="Tahoma"/>
          <w:b w:val="0"/>
          <w:sz w:val="22"/>
          <w:szCs w:val="22"/>
        </w:rPr>
        <w:t xml:space="preserve">personal capacitado de la casa matriz </w:t>
      </w:r>
      <w:r w:rsidR="008F3368" w:rsidRPr="00985270">
        <w:rPr>
          <w:rFonts w:ascii="Tahoma" w:hAnsi="Tahoma" w:cs="Tahoma"/>
          <w:b w:val="0"/>
          <w:sz w:val="22"/>
          <w:szCs w:val="22"/>
        </w:rPr>
        <w:t xml:space="preserve">de los equipos ofertados. </w:t>
      </w:r>
    </w:p>
    <w:p w14:paraId="20E333D8" w14:textId="77777777" w:rsidR="004F783D" w:rsidRDefault="004F783D" w:rsidP="00312AB4">
      <w:pPr>
        <w:pStyle w:val="Ttulo2"/>
        <w:numPr>
          <w:ilvl w:val="3"/>
          <w:numId w:val="12"/>
        </w:numPr>
        <w:spacing w:after="120"/>
        <w:ind w:left="2410"/>
        <w:jc w:val="both"/>
        <w:rPr>
          <w:rFonts w:ascii="Tahoma" w:hAnsi="Tahoma" w:cs="Tahoma"/>
          <w:b w:val="0"/>
          <w:sz w:val="22"/>
          <w:szCs w:val="22"/>
        </w:rPr>
      </w:pPr>
      <w:r>
        <w:rPr>
          <w:rFonts w:ascii="Tahoma" w:hAnsi="Tahoma" w:cs="Tahoma"/>
          <w:b w:val="0"/>
          <w:sz w:val="22"/>
          <w:szCs w:val="22"/>
        </w:rPr>
        <w:t xml:space="preserve">El tiempo de implementación debe ajustarse estrictamente a las tareas y tiempos establecidos en el cronograma del proyecto. </w:t>
      </w:r>
    </w:p>
    <w:p w14:paraId="20E333D9" w14:textId="77777777" w:rsidR="008F3368" w:rsidRPr="00985270" w:rsidRDefault="008F3368" w:rsidP="00312AB4">
      <w:pPr>
        <w:pStyle w:val="Ttulo2"/>
        <w:numPr>
          <w:ilvl w:val="3"/>
          <w:numId w:val="12"/>
        </w:numPr>
        <w:spacing w:after="120"/>
        <w:ind w:left="2410"/>
        <w:jc w:val="both"/>
        <w:rPr>
          <w:rFonts w:ascii="Tahoma" w:hAnsi="Tahoma" w:cs="Tahoma"/>
          <w:b w:val="0"/>
          <w:sz w:val="22"/>
          <w:szCs w:val="22"/>
        </w:rPr>
      </w:pPr>
      <w:r w:rsidRPr="00985270">
        <w:rPr>
          <w:rFonts w:ascii="Tahoma" w:hAnsi="Tahoma" w:cs="Tahoma"/>
          <w:b w:val="0"/>
          <w:sz w:val="22"/>
          <w:szCs w:val="22"/>
        </w:rPr>
        <w:lastRenderedPageBreak/>
        <w:t>Dentro del cronograma se debe establecer un tiempo de al menos cinco (5) días hábiles para permitir que el personal del BCCR realice la evaluación de los trabajos realizados.</w:t>
      </w:r>
    </w:p>
    <w:p w14:paraId="20E333DA" w14:textId="77777777" w:rsidR="008F3368" w:rsidRPr="00985270" w:rsidRDefault="008F3368" w:rsidP="00312AB4">
      <w:pPr>
        <w:pStyle w:val="Ttulo2"/>
        <w:numPr>
          <w:ilvl w:val="3"/>
          <w:numId w:val="12"/>
        </w:numPr>
        <w:spacing w:after="120"/>
        <w:ind w:left="2410"/>
        <w:jc w:val="both"/>
        <w:rPr>
          <w:rFonts w:ascii="Tahoma" w:hAnsi="Tahoma" w:cs="Tahoma"/>
          <w:b w:val="0"/>
          <w:sz w:val="22"/>
          <w:szCs w:val="22"/>
        </w:rPr>
      </w:pPr>
      <w:r w:rsidRPr="00985270">
        <w:rPr>
          <w:rFonts w:ascii="Tahoma" w:hAnsi="Tahoma" w:cs="Tahoma"/>
          <w:b w:val="0"/>
          <w:sz w:val="22"/>
          <w:szCs w:val="22"/>
        </w:rPr>
        <w:t>Con un tiempo máximo de dos días posteriores a la finalización del cronograma de migración</w:t>
      </w:r>
      <w:r w:rsidR="0012034B">
        <w:rPr>
          <w:rFonts w:ascii="Tahoma" w:hAnsi="Tahoma" w:cs="Tahoma"/>
          <w:b w:val="0"/>
          <w:sz w:val="22"/>
          <w:szCs w:val="22"/>
        </w:rPr>
        <w:t>,</w:t>
      </w:r>
      <w:r w:rsidRPr="00985270">
        <w:rPr>
          <w:rFonts w:ascii="Tahoma" w:hAnsi="Tahoma" w:cs="Tahoma"/>
          <w:b w:val="0"/>
          <w:sz w:val="22"/>
          <w:szCs w:val="22"/>
        </w:rPr>
        <w:t xml:space="preserve"> el contratista debe presentar un informe</w:t>
      </w:r>
      <w:r w:rsidR="004F783D">
        <w:rPr>
          <w:rFonts w:ascii="Tahoma" w:hAnsi="Tahoma" w:cs="Tahoma"/>
          <w:b w:val="0"/>
          <w:sz w:val="22"/>
          <w:szCs w:val="22"/>
        </w:rPr>
        <w:t xml:space="preserve"> con toda la documentación y entregables generados,</w:t>
      </w:r>
      <w:r w:rsidRPr="00985270">
        <w:rPr>
          <w:rFonts w:ascii="Tahoma" w:hAnsi="Tahoma" w:cs="Tahoma"/>
          <w:b w:val="0"/>
          <w:sz w:val="22"/>
          <w:szCs w:val="22"/>
        </w:rPr>
        <w:t xml:space="preserve"> donde especifique las labores y resultados obtenidos de la ejecución del cronograma de </w:t>
      </w:r>
      <w:r w:rsidR="009557D3">
        <w:rPr>
          <w:rFonts w:ascii="Tahoma" w:hAnsi="Tahoma" w:cs="Tahoma"/>
          <w:b w:val="0"/>
          <w:sz w:val="22"/>
          <w:szCs w:val="22"/>
        </w:rPr>
        <w:t>Implementación Inicial</w:t>
      </w:r>
      <w:r w:rsidRPr="00985270">
        <w:rPr>
          <w:rFonts w:ascii="Tahoma" w:hAnsi="Tahoma" w:cs="Tahoma"/>
          <w:b w:val="0"/>
          <w:sz w:val="22"/>
          <w:szCs w:val="22"/>
        </w:rPr>
        <w:t xml:space="preserve">. </w:t>
      </w:r>
    </w:p>
    <w:p w14:paraId="20E333DB" w14:textId="77777777" w:rsidR="008F3368" w:rsidRPr="00985270" w:rsidRDefault="008F3368" w:rsidP="00312AB4">
      <w:pPr>
        <w:pStyle w:val="Ttulo2"/>
        <w:numPr>
          <w:ilvl w:val="3"/>
          <w:numId w:val="12"/>
        </w:numPr>
        <w:spacing w:after="120"/>
        <w:ind w:left="2410"/>
        <w:jc w:val="both"/>
        <w:rPr>
          <w:rFonts w:ascii="Tahoma" w:hAnsi="Tahoma" w:cs="Tahoma"/>
          <w:b w:val="0"/>
          <w:sz w:val="22"/>
          <w:szCs w:val="22"/>
        </w:rPr>
      </w:pPr>
      <w:r w:rsidRPr="00985270">
        <w:rPr>
          <w:rFonts w:ascii="Tahoma" w:hAnsi="Tahoma" w:cs="Tahoma"/>
          <w:b w:val="0"/>
          <w:sz w:val="22"/>
          <w:szCs w:val="22"/>
        </w:rPr>
        <w:t xml:space="preserve">El BCCR dará por aceptada a entera satisfacción la </w:t>
      </w:r>
      <w:r w:rsidR="005C7BAD">
        <w:rPr>
          <w:rFonts w:ascii="Tahoma" w:hAnsi="Tahoma" w:cs="Tahoma"/>
          <w:b w:val="0"/>
          <w:sz w:val="22"/>
          <w:szCs w:val="22"/>
        </w:rPr>
        <w:t>Implementación Inicial</w:t>
      </w:r>
      <w:r w:rsidRPr="00985270">
        <w:rPr>
          <w:rFonts w:ascii="Tahoma" w:hAnsi="Tahoma" w:cs="Tahoma"/>
          <w:b w:val="0"/>
          <w:sz w:val="22"/>
          <w:szCs w:val="22"/>
        </w:rPr>
        <w:t xml:space="preserve"> una vez que haya evaluado </w:t>
      </w:r>
      <w:r w:rsidR="005C7BAD">
        <w:rPr>
          <w:rFonts w:ascii="Tahoma" w:hAnsi="Tahoma" w:cs="Tahoma"/>
          <w:b w:val="0"/>
          <w:sz w:val="22"/>
          <w:szCs w:val="22"/>
        </w:rPr>
        <w:t>las labores</w:t>
      </w:r>
      <w:r w:rsidRPr="00985270">
        <w:rPr>
          <w:rFonts w:ascii="Tahoma" w:hAnsi="Tahoma" w:cs="Tahoma"/>
          <w:b w:val="0"/>
          <w:sz w:val="22"/>
          <w:szCs w:val="22"/>
        </w:rPr>
        <w:t xml:space="preserve"> y que haya recibido el informe establecido en el punto anterior por parte del contratista.</w:t>
      </w:r>
    </w:p>
    <w:p w14:paraId="20E333DC" w14:textId="77777777" w:rsidR="00333D0F" w:rsidRDefault="00333D0F" w:rsidP="00312AB4">
      <w:pPr>
        <w:pStyle w:val="Ttulo2"/>
        <w:numPr>
          <w:ilvl w:val="3"/>
          <w:numId w:val="12"/>
        </w:numPr>
        <w:spacing w:after="120"/>
        <w:ind w:left="2410"/>
        <w:jc w:val="both"/>
        <w:rPr>
          <w:rFonts w:ascii="Tahoma" w:hAnsi="Tahoma" w:cs="Tahoma"/>
          <w:b w:val="0"/>
          <w:sz w:val="22"/>
          <w:szCs w:val="22"/>
        </w:rPr>
      </w:pPr>
      <w:r>
        <w:rPr>
          <w:rFonts w:ascii="Tahoma" w:hAnsi="Tahoma" w:cs="Tahoma"/>
          <w:b w:val="0"/>
          <w:sz w:val="22"/>
          <w:szCs w:val="22"/>
        </w:rPr>
        <w:t>Durante el proceso de Implementación Inicial se debe impartir una capacitación para al menos tr</w:t>
      </w:r>
      <w:r w:rsidR="00A22015">
        <w:rPr>
          <w:rFonts w:ascii="Tahoma" w:hAnsi="Tahoma" w:cs="Tahoma"/>
          <w:b w:val="0"/>
          <w:sz w:val="22"/>
          <w:szCs w:val="22"/>
        </w:rPr>
        <w:t xml:space="preserve">es (3) funcionarios que cumpla </w:t>
      </w:r>
      <w:r>
        <w:rPr>
          <w:rFonts w:ascii="Tahoma" w:hAnsi="Tahoma" w:cs="Tahoma"/>
          <w:b w:val="0"/>
          <w:sz w:val="22"/>
          <w:szCs w:val="22"/>
        </w:rPr>
        <w:t xml:space="preserve">con los requerimientos establecidos en el punto </w:t>
      </w:r>
      <w:r w:rsidR="00FA12D7">
        <w:rPr>
          <w:rFonts w:ascii="Tahoma" w:hAnsi="Tahoma" w:cs="Tahoma"/>
          <w:b w:val="0"/>
          <w:sz w:val="22"/>
          <w:szCs w:val="22"/>
        </w:rPr>
        <w:fldChar w:fldCharType="begin"/>
      </w:r>
      <w:r w:rsidR="00FA12D7">
        <w:rPr>
          <w:rFonts w:ascii="Tahoma" w:hAnsi="Tahoma" w:cs="Tahoma"/>
          <w:b w:val="0"/>
          <w:sz w:val="22"/>
          <w:szCs w:val="22"/>
        </w:rPr>
        <w:instrText xml:space="preserve"> REF _Ref387421242 \r \h </w:instrText>
      </w:r>
      <w:r w:rsidR="00FA12D7">
        <w:rPr>
          <w:rFonts w:ascii="Tahoma" w:hAnsi="Tahoma" w:cs="Tahoma"/>
          <w:b w:val="0"/>
          <w:sz w:val="22"/>
          <w:szCs w:val="22"/>
        </w:rPr>
      </w:r>
      <w:r w:rsidR="00FA12D7">
        <w:rPr>
          <w:rFonts w:ascii="Tahoma" w:hAnsi="Tahoma" w:cs="Tahoma"/>
          <w:b w:val="0"/>
          <w:sz w:val="22"/>
          <w:szCs w:val="22"/>
        </w:rPr>
        <w:fldChar w:fldCharType="separate"/>
      </w:r>
      <w:r w:rsidR="004B7970">
        <w:rPr>
          <w:rFonts w:ascii="Tahoma" w:hAnsi="Tahoma" w:cs="Tahoma"/>
          <w:b w:val="0"/>
          <w:sz w:val="22"/>
          <w:szCs w:val="22"/>
        </w:rPr>
        <w:t>2.5</w:t>
      </w:r>
      <w:r w:rsidR="00FA12D7">
        <w:rPr>
          <w:rFonts w:ascii="Tahoma" w:hAnsi="Tahoma" w:cs="Tahoma"/>
          <w:b w:val="0"/>
          <w:sz w:val="22"/>
          <w:szCs w:val="22"/>
        </w:rPr>
        <w:fldChar w:fldCharType="end"/>
      </w:r>
      <w:r>
        <w:rPr>
          <w:rFonts w:ascii="Tahoma" w:hAnsi="Tahoma" w:cs="Tahoma"/>
          <w:b w:val="0"/>
          <w:sz w:val="22"/>
          <w:szCs w:val="22"/>
        </w:rPr>
        <w:t xml:space="preserve">. </w:t>
      </w:r>
      <w:r w:rsidR="00671DE4">
        <w:rPr>
          <w:rFonts w:ascii="Tahoma" w:hAnsi="Tahoma" w:cs="Tahoma"/>
          <w:b w:val="0"/>
          <w:sz w:val="22"/>
          <w:szCs w:val="22"/>
        </w:rPr>
        <w:t>El costo de esta capacitación, se debe ajustar estrictamente al costo planteado en la oferta económica para el primer año del contrato. Dado que el costo establecido en la oferta económica es por persona, el costo de esta capacitación será el ofertado por la cantidad de funcionarios, en este caso tres (3).</w:t>
      </w:r>
    </w:p>
    <w:p w14:paraId="20E333DD" w14:textId="77777777" w:rsidR="004662D9" w:rsidRPr="004662D9" w:rsidRDefault="004662D9" w:rsidP="00312AB4">
      <w:pPr>
        <w:pStyle w:val="Ttulo2"/>
        <w:numPr>
          <w:ilvl w:val="1"/>
          <w:numId w:val="12"/>
        </w:numPr>
        <w:spacing w:after="120"/>
        <w:ind w:left="567" w:hanging="567"/>
        <w:rPr>
          <w:rFonts w:ascii="Tahoma" w:hAnsi="Tahoma" w:cs="Tahoma"/>
          <w:sz w:val="22"/>
          <w:szCs w:val="22"/>
        </w:rPr>
      </w:pPr>
      <w:bookmarkStart w:id="45" w:name="_Toc377656087"/>
      <w:bookmarkStart w:id="46" w:name="_Toc377656134"/>
      <w:bookmarkStart w:id="47" w:name="_Ref386208838"/>
      <w:r w:rsidRPr="004662D9">
        <w:rPr>
          <w:rFonts w:ascii="Tahoma" w:hAnsi="Tahoma" w:cs="Tahoma"/>
          <w:sz w:val="22"/>
          <w:szCs w:val="22"/>
        </w:rPr>
        <w:t>PROYECCION DE COMPRA</w:t>
      </w:r>
      <w:bookmarkEnd w:id="45"/>
      <w:bookmarkEnd w:id="46"/>
      <w:bookmarkEnd w:id="47"/>
    </w:p>
    <w:p w14:paraId="20E333DE" w14:textId="77777777" w:rsidR="00EE0C44" w:rsidRDefault="004662D9" w:rsidP="0012034B">
      <w:pPr>
        <w:pStyle w:val="Textoindependiente"/>
        <w:keepNext/>
        <w:keepLines/>
        <w:spacing w:after="120"/>
        <w:ind w:left="567"/>
        <w:rPr>
          <w:rFonts w:cs="Tahoma"/>
        </w:rPr>
      </w:pPr>
      <w:r w:rsidRPr="00073316">
        <w:rPr>
          <w:rFonts w:ascii="Tahoma" w:hAnsi="Tahoma" w:cs="Tahoma"/>
          <w:b w:val="0"/>
          <w:sz w:val="22"/>
          <w:szCs w:val="22"/>
        </w:rPr>
        <w:t>De acuerdo con lo indicado en el apartado</w:t>
      </w:r>
      <w:r w:rsidR="009400AB">
        <w:rPr>
          <w:rFonts w:ascii="Tahoma" w:hAnsi="Tahoma" w:cs="Tahoma"/>
          <w:b w:val="0"/>
          <w:sz w:val="22"/>
          <w:szCs w:val="22"/>
        </w:rPr>
        <w:t xml:space="preserve"> </w:t>
      </w:r>
      <w:r w:rsidR="009400AB">
        <w:rPr>
          <w:rFonts w:ascii="Tahoma" w:hAnsi="Tahoma" w:cs="Tahoma"/>
          <w:b w:val="0"/>
          <w:sz w:val="22"/>
          <w:szCs w:val="22"/>
        </w:rPr>
        <w:fldChar w:fldCharType="begin"/>
      </w:r>
      <w:r w:rsidR="009400AB">
        <w:rPr>
          <w:rFonts w:ascii="Tahoma" w:hAnsi="Tahoma" w:cs="Tahoma"/>
          <w:b w:val="0"/>
          <w:sz w:val="22"/>
          <w:szCs w:val="22"/>
        </w:rPr>
        <w:instrText xml:space="preserve"> REF _Ref386209083 \r \h </w:instrText>
      </w:r>
      <w:r w:rsidR="009400AB">
        <w:rPr>
          <w:rFonts w:ascii="Tahoma" w:hAnsi="Tahoma" w:cs="Tahoma"/>
          <w:b w:val="0"/>
          <w:sz w:val="22"/>
          <w:szCs w:val="22"/>
        </w:rPr>
      </w:r>
      <w:r w:rsidR="009400AB">
        <w:rPr>
          <w:rFonts w:ascii="Tahoma" w:hAnsi="Tahoma" w:cs="Tahoma"/>
          <w:b w:val="0"/>
          <w:sz w:val="22"/>
          <w:szCs w:val="22"/>
        </w:rPr>
        <w:fldChar w:fldCharType="separate"/>
      </w:r>
      <w:r w:rsidR="004B7970">
        <w:rPr>
          <w:rFonts w:ascii="Tahoma" w:hAnsi="Tahoma" w:cs="Tahoma"/>
          <w:b w:val="0"/>
          <w:sz w:val="22"/>
          <w:szCs w:val="22"/>
        </w:rPr>
        <w:t>2.2</w:t>
      </w:r>
      <w:r w:rsidR="009400AB">
        <w:rPr>
          <w:rFonts w:ascii="Tahoma" w:hAnsi="Tahoma" w:cs="Tahoma"/>
          <w:b w:val="0"/>
          <w:sz w:val="22"/>
          <w:szCs w:val="22"/>
        </w:rPr>
        <w:fldChar w:fldCharType="end"/>
      </w:r>
      <w:r w:rsidRPr="00073316">
        <w:rPr>
          <w:rFonts w:ascii="Tahoma" w:hAnsi="Tahoma" w:cs="Tahoma"/>
          <w:b w:val="0"/>
          <w:sz w:val="22"/>
          <w:szCs w:val="22"/>
        </w:rPr>
        <w:t>, donde se explica el modelo de esta contratación,</w:t>
      </w:r>
      <w:r w:rsidR="00057B28">
        <w:rPr>
          <w:rFonts w:ascii="Tahoma" w:hAnsi="Tahoma" w:cs="Tahoma"/>
          <w:b w:val="0"/>
          <w:sz w:val="22"/>
          <w:szCs w:val="22"/>
        </w:rPr>
        <w:t xml:space="preserve"> a continuación se presenta una </w:t>
      </w:r>
      <w:r w:rsidRPr="00073316">
        <w:rPr>
          <w:rFonts w:ascii="Tahoma" w:hAnsi="Tahoma" w:cs="Tahoma"/>
          <w:b w:val="0"/>
          <w:sz w:val="22"/>
          <w:szCs w:val="22"/>
        </w:rPr>
        <w:t xml:space="preserve">proyección de compra </w:t>
      </w:r>
      <w:r w:rsidR="007A75DC">
        <w:rPr>
          <w:rFonts w:ascii="Tahoma" w:hAnsi="Tahoma" w:cs="Tahoma"/>
          <w:b w:val="0"/>
          <w:sz w:val="22"/>
          <w:szCs w:val="22"/>
        </w:rPr>
        <w:t>para los equipos,</w:t>
      </w:r>
      <w:r w:rsidRPr="00073316">
        <w:rPr>
          <w:rFonts w:ascii="Tahoma" w:hAnsi="Tahoma" w:cs="Tahoma"/>
          <w:b w:val="0"/>
          <w:sz w:val="22"/>
          <w:szCs w:val="22"/>
        </w:rPr>
        <w:t xml:space="preserve"> las licencias y servicios a contratar.</w:t>
      </w:r>
      <w:r w:rsidR="00331CB0">
        <w:rPr>
          <w:rFonts w:ascii="Tahoma" w:hAnsi="Tahoma" w:cs="Tahoma"/>
          <w:b w:val="0"/>
          <w:sz w:val="22"/>
          <w:szCs w:val="22"/>
        </w:rPr>
        <w:t xml:space="preserve"> </w:t>
      </w:r>
      <w:r w:rsidR="003B385A">
        <w:rPr>
          <w:rFonts w:ascii="Tahoma" w:hAnsi="Tahoma" w:cs="Tahoma"/>
          <w:b w:val="0"/>
          <w:sz w:val="22"/>
          <w:szCs w:val="22"/>
        </w:rPr>
        <w:t>Las cantidades indicadas son de referencia y las mismas podrían varia</w:t>
      </w:r>
      <w:r w:rsidR="00331AC1">
        <w:rPr>
          <w:rFonts w:ascii="Tahoma" w:hAnsi="Tahoma" w:cs="Tahoma"/>
          <w:b w:val="0"/>
          <w:sz w:val="22"/>
          <w:szCs w:val="22"/>
        </w:rPr>
        <w:t>r</w:t>
      </w:r>
      <w:r w:rsidR="003B385A">
        <w:rPr>
          <w:rFonts w:ascii="Tahoma" w:hAnsi="Tahoma" w:cs="Tahoma"/>
          <w:b w:val="0"/>
          <w:sz w:val="22"/>
          <w:szCs w:val="22"/>
        </w:rPr>
        <w:t xml:space="preserve"> al realizar el pedido inicial.</w:t>
      </w:r>
      <w:r w:rsidR="00057B28">
        <w:rPr>
          <w:rFonts w:ascii="Tahoma" w:hAnsi="Tahoma" w:cs="Tahoma"/>
          <w:b w:val="0"/>
          <w:sz w:val="22"/>
          <w:szCs w:val="22"/>
        </w:rPr>
        <w:t xml:space="preserve"> </w:t>
      </w:r>
      <w:bookmarkStart w:id="48" w:name="_Toc377656088"/>
      <w:bookmarkStart w:id="49" w:name="_Toc377656135"/>
    </w:p>
    <w:tbl>
      <w:tblPr>
        <w:tblStyle w:val="Sombreadomedio1-nfasis1"/>
        <w:tblW w:w="0" w:type="auto"/>
        <w:jc w:val="center"/>
        <w:tblLook w:val="04A0" w:firstRow="1" w:lastRow="0" w:firstColumn="1" w:lastColumn="0" w:noHBand="0" w:noVBand="1"/>
      </w:tblPr>
      <w:tblGrid>
        <w:gridCol w:w="6751"/>
        <w:gridCol w:w="747"/>
        <w:gridCol w:w="747"/>
        <w:gridCol w:w="747"/>
        <w:gridCol w:w="747"/>
        <w:gridCol w:w="683"/>
      </w:tblGrid>
      <w:tr w:rsidR="00EE0C44" w:rsidRPr="00EE0C44" w14:paraId="20E333E5" w14:textId="77777777" w:rsidTr="00A220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0E333DF" w14:textId="77777777" w:rsidR="00EE0C44" w:rsidRPr="00EE0C44" w:rsidRDefault="00EE0C44" w:rsidP="0012034B">
            <w:pPr>
              <w:rPr>
                <w:rFonts w:ascii="Calibri" w:hAnsi="Calibri" w:cs="Calibri"/>
                <w:b w:val="0"/>
                <w:bCs w:val="0"/>
                <w:color w:val="FFFFFF"/>
                <w:lang w:eastAsia="es-CR"/>
              </w:rPr>
            </w:pPr>
            <w:r w:rsidRPr="00EE0C44">
              <w:rPr>
                <w:rFonts w:ascii="Calibri" w:hAnsi="Calibri" w:cs="Calibri"/>
                <w:color w:val="FFFFFF"/>
                <w:lang w:eastAsia="es-CR"/>
              </w:rPr>
              <w:t xml:space="preserve">Item </w:t>
            </w:r>
          </w:p>
        </w:tc>
        <w:tc>
          <w:tcPr>
            <w:tcW w:w="0" w:type="auto"/>
            <w:noWrap/>
            <w:hideMark/>
          </w:tcPr>
          <w:p w14:paraId="20E333E0" w14:textId="77777777" w:rsidR="00EE0C44" w:rsidRPr="00EE0C44" w:rsidRDefault="00EE0C44" w:rsidP="001203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lang w:eastAsia="es-CR"/>
              </w:rPr>
            </w:pPr>
            <w:r w:rsidRPr="00EE0C44">
              <w:rPr>
                <w:rFonts w:ascii="Calibri" w:hAnsi="Calibri" w:cs="Calibri"/>
                <w:color w:val="FFFFFF"/>
                <w:lang w:eastAsia="es-CR"/>
              </w:rPr>
              <w:t>Año 1</w:t>
            </w:r>
          </w:p>
        </w:tc>
        <w:tc>
          <w:tcPr>
            <w:tcW w:w="0" w:type="auto"/>
            <w:noWrap/>
            <w:hideMark/>
          </w:tcPr>
          <w:p w14:paraId="20E333E1" w14:textId="77777777" w:rsidR="00EE0C44" w:rsidRPr="00EE0C44" w:rsidRDefault="00EE0C44" w:rsidP="001203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lang w:eastAsia="es-CR"/>
              </w:rPr>
            </w:pPr>
            <w:r w:rsidRPr="00EE0C44">
              <w:rPr>
                <w:rFonts w:ascii="Calibri" w:hAnsi="Calibri" w:cs="Calibri"/>
                <w:color w:val="FFFFFF"/>
                <w:lang w:eastAsia="es-CR"/>
              </w:rPr>
              <w:t>Año 2</w:t>
            </w:r>
          </w:p>
        </w:tc>
        <w:tc>
          <w:tcPr>
            <w:tcW w:w="0" w:type="auto"/>
            <w:noWrap/>
            <w:hideMark/>
          </w:tcPr>
          <w:p w14:paraId="20E333E2" w14:textId="77777777" w:rsidR="00EE0C44" w:rsidRPr="00EE0C44" w:rsidRDefault="00EE0C44" w:rsidP="001203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lang w:eastAsia="es-CR"/>
              </w:rPr>
            </w:pPr>
            <w:r w:rsidRPr="00EE0C44">
              <w:rPr>
                <w:rFonts w:ascii="Calibri" w:hAnsi="Calibri" w:cs="Calibri"/>
                <w:color w:val="FFFFFF"/>
                <w:lang w:eastAsia="es-CR"/>
              </w:rPr>
              <w:t>Año 3</w:t>
            </w:r>
          </w:p>
        </w:tc>
        <w:tc>
          <w:tcPr>
            <w:tcW w:w="0" w:type="auto"/>
            <w:noWrap/>
            <w:hideMark/>
          </w:tcPr>
          <w:p w14:paraId="20E333E3" w14:textId="77777777" w:rsidR="00EE0C44" w:rsidRPr="00EE0C44" w:rsidRDefault="00EE0C44" w:rsidP="001203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lang w:eastAsia="es-CR"/>
              </w:rPr>
            </w:pPr>
            <w:r w:rsidRPr="00EE0C44">
              <w:rPr>
                <w:rFonts w:ascii="Calibri" w:hAnsi="Calibri" w:cs="Calibri"/>
                <w:color w:val="FFFFFF"/>
                <w:lang w:eastAsia="es-CR"/>
              </w:rPr>
              <w:t>Año 4</w:t>
            </w:r>
          </w:p>
        </w:tc>
        <w:tc>
          <w:tcPr>
            <w:tcW w:w="0" w:type="auto"/>
            <w:noWrap/>
            <w:hideMark/>
          </w:tcPr>
          <w:p w14:paraId="20E333E4" w14:textId="77777777" w:rsidR="00EE0C44" w:rsidRPr="00EE0C44" w:rsidRDefault="00EE0C44" w:rsidP="001203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lang w:eastAsia="es-CR"/>
              </w:rPr>
            </w:pPr>
            <w:r w:rsidRPr="00EE0C44">
              <w:rPr>
                <w:rFonts w:ascii="Calibri" w:hAnsi="Calibri" w:cs="Calibri"/>
                <w:color w:val="FFFFFF"/>
                <w:lang w:eastAsia="es-CR"/>
              </w:rPr>
              <w:t>Total</w:t>
            </w:r>
          </w:p>
        </w:tc>
      </w:tr>
      <w:tr w:rsidR="00EE0C44" w:rsidRPr="00EE0C44" w14:paraId="20E333EC" w14:textId="77777777" w:rsidTr="00A220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E333E6" w14:textId="77777777" w:rsidR="00EE0C44" w:rsidRPr="00EE0C44" w:rsidRDefault="00EE0C44" w:rsidP="0012034B">
            <w:pPr>
              <w:rPr>
                <w:rFonts w:ascii="Calibri" w:hAnsi="Calibri" w:cs="Calibri"/>
                <w:color w:val="000000"/>
                <w:lang w:eastAsia="es-CR"/>
              </w:rPr>
            </w:pPr>
            <w:r w:rsidRPr="00EE0C44">
              <w:rPr>
                <w:rFonts w:ascii="Calibri" w:hAnsi="Calibri" w:cs="Calibri"/>
                <w:color w:val="000000"/>
                <w:lang w:eastAsia="es-CR"/>
              </w:rPr>
              <w:t>Sistema Controlador de Almacenamiento para Respaldos</w:t>
            </w:r>
          </w:p>
        </w:tc>
        <w:tc>
          <w:tcPr>
            <w:tcW w:w="0" w:type="auto"/>
            <w:noWrap/>
            <w:hideMark/>
          </w:tcPr>
          <w:p w14:paraId="20E333E7"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2</w:t>
            </w:r>
          </w:p>
        </w:tc>
        <w:tc>
          <w:tcPr>
            <w:tcW w:w="0" w:type="auto"/>
            <w:noWrap/>
            <w:hideMark/>
          </w:tcPr>
          <w:p w14:paraId="20E333E8"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3E9"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3EA"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3EB"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2</w:t>
            </w:r>
          </w:p>
        </w:tc>
      </w:tr>
      <w:tr w:rsidR="00EE0C44" w:rsidRPr="00EE0C44" w14:paraId="20E333F3" w14:textId="77777777" w:rsidTr="00A220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E333ED" w14:textId="77777777" w:rsidR="00EE0C44" w:rsidRPr="00EE0C44" w:rsidRDefault="00EE0C44" w:rsidP="0012034B">
            <w:pPr>
              <w:rPr>
                <w:rFonts w:ascii="Calibri" w:hAnsi="Calibri" w:cs="Calibri"/>
                <w:color w:val="000000"/>
                <w:lang w:eastAsia="es-CR"/>
              </w:rPr>
            </w:pPr>
            <w:r w:rsidRPr="00EE0C44">
              <w:rPr>
                <w:rFonts w:ascii="Calibri" w:hAnsi="Calibri" w:cs="Calibri"/>
                <w:color w:val="000000"/>
                <w:lang w:eastAsia="es-CR"/>
              </w:rPr>
              <w:t>Enclousures o Expansiones de Sistema de Almacenamiento para Respaldos</w:t>
            </w:r>
          </w:p>
        </w:tc>
        <w:tc>
          <w:tcPr>
            <w:tcW w:w="0" w:type="auto"/>
            <w:noWrap/>
            <w:hideMark/>
          </w:tcPr>
          <w:p w14:paraId="20E333EE" w14:textId="77777777" w:rsidR="00EE0C44" w:rsidRPr="00EE0C44" w:rsidRDefault="00922988"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2</w:t>
            </w:r>
          </w:p>
        </w:tc>
        <w:tc>
          <w:tcPr>
            <w:tcW w:w="0" w:type="auto"/>
            <w:noWrap/>
            <w:hideMark/>
          </w:tcPr>
          <w:p w14:paraId="20E333EF"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3F0"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3F1"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3F2"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8</w:t>
            </w:r>
          </w:p>
        </w:tc>
      </w:tr>
      <w:tr w:rsidR="00EE0C44" w:rsidRPr="00EE0C44" w14:paraId="20E333FA" w14:textId="77777777" w:rsidTr="00A220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E333F4" w14:textId="77777777" w:rsidR="00EE0C44" w:rsidRPr="00EE0C44" w:rsidRDefault="00EE0C44" w:rsidP="0012034B">
            <w:pPr>
              <w:rPr>
                <w:rFonts w:ascii="Calibri" w:hAnsi="Calibri" w:cs="Calibri"/>
                <w:color w:val="000000"/>
                <w:lang w:eastAsia="es-CR"/>
              </w:rPr>
            </w:pPr>
            <w:r w:rsidRPr="00EE0C44">
              <w:rPr>
                <w:rFonts w:ascii="Calibri" w:hAnsi="Calibri" w:cs="Calibri"/>
                <w:color w:val="000000"/>
                <w:lang w:eastAsia="es-CR"/>
              </w:rPr>
              <w:t>Discos Duros para Respaldos</w:t>
            </w:r>
          </w:p>
        </w:tc>
        <w:tc>
          <w:tcPr>
            <w:tcW w:w="0" w:type="auto"/>
            <w:noWrap/>
            <w:hideMark/>
          </w:tcPr>
          <w:p w14:paraId="20E333F5" w14:textId="77777777" w:rsidR="00EE0C44" w:rsidRPr="00EE0C44" w:rsidRDefault="00922988"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10</w:t>
            </w:r>
          </w:p>
        </w:tc>
        <w:tc>
          <w:tcPr>
            <w:tcW w:w="0" w:type="auto"/>
            <w:noWrap/>
            <w:hideMark/>
          </w:tcPr>
          <w:p w14:paraId="20E333F6" w14:textId="77777777" w:rsidR="00EE0C44" w:rsidRPr="00EE0C44" w:rsidRDefault="00922988"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54</w:t>
            </w:r>
          </w:p>
        </w:tc>
        <w:tc>
          <w:tcPr>
            <w:tcW w:w="0" w:type="auto"/>
            <w:noWrap/>
            <w:hideMark/>
          </w:tcPr>
          <w:p w14:paraId="20E333F7" w14:textId="77777777" w:rsidR="00EE0C44" w:rsidRPr="00EE0C44" w:rsidRDefault="007C2EE6"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8</w:t>
            </w:r>
          </w:p>
        </w:tc>
        <w:tc>
          <w:tcPr>
            <w:tcW w:w="0" w:type="auto"/>
            <w:noWrap/>
            <w:hideMark/>
          </w:tcPr>
          <w:p w14:paraId="20E333F8" w14:textId="77777777" w:rsidR="00EE0C44" w:rsidRPr="00EE0C44" w:rsidRDefault="007C2EE6"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8</w:t>
            </w:r>
          </w:p>
        </w:tc>
        <w:tc>
          <w:tcPr>
            <w:tcW w:w="0" w:type="auto"/>
            <w:noWrap/>
            <w:hideMark/>
          </w:tcPr>
          <w:p w14:paraId="20E333F9" w14:textId="77777777" w:rsidR="00EE0C44" w:rsidRPr="00EE0C44" w:rsidRDefault="007C2EE6"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8</w:t>
            </w:r>
            <w:r w:rsidR="00A31368">
              <w:rPr>
                <w:rFonts w:ascii="Calibri" w:hAnsi="Calibri" w:cs="Calibri"/>
                <w:color w:val="000000"/>
                <w:lang w:eastAsia="es-CR"/>
              </w:rPr>
              <w:t>0</w:t>
            </w:r>
          </w:p>
        </w:tc>
      </w:tr>
      <w:tr w:rsidR="00EE0C44" w:rsidRPr="00EE0C44" w14:paraId="20E33401" w14:textId="77777777" w:rsidTr="00A220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E333FB" w14:textId="77777777" w:rsidR="00EE0C44" w:rsidRPr="00EE0C44" w:rsidRDefault="00EE0C44" w:rsidP="0012034B">
            <w:pPr>
              <w:rPr>
                <w:rFonts w:ascii="Calibri" w:hAnsi="Calibri" w:cs="Calibri"/>
                <w:color w:val="000000"/>
                <w:lang w:eastAsia="es-CR"/>
              </w:rPr>
            </w:pPr>
            <w:r w:rsidRPr="00EE0C44">
              <w:rPr>
                <w:rFonts w:ascii="Calibri" w:hAnsi="Calibri" w:cs="Calibri"/>
                <w:color w:val="000000"/>
                <w:lang w:eastAsia="es-CR"/>
              </w:rPr>
              <w:t>Unidades de Cintas</w:t>
            </w:r>
          </w:p>
        </w:tc>
        <w:tc>
          <w:tcPr>
            <w:tcW w:w="0" w:type="auto"/>
            <w:noWrap/>
            <w:hideMark/>
          </w:tcPr>
          <w:p w14:paraId="20E333FC"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1</w:t>
            </w:r>
          </w:p>
        </w:tc>
        <w:tc>
          <w:tcPr>
            <w:tcW w:w="0" w:type="auto"/>
            <w:noWrap/>
            <w:hideMark/>
          </w:tcPr>
          <w:p w14:paraId="20E333FD"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3FE"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3FF"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400"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1</w:t>
            </w:r>
          </w:p>
        </w:tc>
      </w:tr>
      <w:tr w:rsidR="00EE0C44" w:rsidRPr="00EE0C44" w14:paraId="20E33408" w14:textId="77777777" w:rsidTr="00A220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E33402" w14:textId="77777777" w:rsidR="00EE0C44" w:rsidRPr="00EE0C44" w:rsidRDefault="00EE0C44" w:rsidP="0012034B">
            <w:pPr>
              <w:rPr>
                <w:rFonts w:ascii="Calibri" w:hAnsi="Calibri" w:cs="Calibri"/>
                <w:color w:val="000000"/>
                <w:lang w:eastAsia="es-CR"/>
              </w:rPr>
            </w:pPr>
            <w:r w:rsidRPr="00EE0C44">
              <w:rPr>
                <w:rFonts w:ascii="Calibri" w:hAnsi="Calibri" w:cs="Calibri"/>
                <w:color w:val="000000"/>
                <w:lang w:eastAsia="es-CR"/>
              </w:rPr>
              <w:t>Cintas Electromagnéticas Paquete de 20 Cintas</w:t>
            </w:r>
          </w:p>
        </w:tc>
        <w:tc>
          <w:tcPr>
            <w:tcW w:w="0" w:type="auto"/>
            <w:noWrap/>
            <w:hideMark/>
          </w:tcPr>
          <w:p w14:paraId="20E33403"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2</w:t>
            </w:r>
          </w:p>
        </w:tc>
        <w:tc>
          <w:tcPr>
            <w:tcW w:w="0" w:type="auto"/>
            <w:noWrap/>
            <w:hideMark/>
          </w:tcPr>
          <w:p w14:paraId="20E33404"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1</w:t>
            </w:r>
          </w:p>
        </w:tc>
        <w:tc>
          <w:tcPr>
            <w:tcW w:w="0" w:type="auto"/>
            <w:noWrap/>
            <w:hideMark/>
          </w:tcPr>
          <w:p w14:paraId="20E33405"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1</w:t>
            </w:r>
          </w:p>
        </w:tc>
        <w:tc>
          <w:tcPr>
            <w:tcW w:w="0" w:type="auto"/>
            <w:noWrap/>
            <w:hideMark/>
          </w:tcPr>
          <w:p w14:paraId="20E33406"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1</w:t>
            </w:r>
          </w:p>
        </w:tc>
        <w:tc>
          <w:tcPr>
            <w:tcW w:w="0" w:type="auto"/>
            <w:noWrap/>
            <w:hideMark/>
          </w:tcPr>
          <w:p w14:paraId="20E33407"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5</w:t>
            </w:r>
          </w:p>
        </w:tc>
      </w:tr>
      <w:tr w:rsidR="00EE0C44" w:rsidRPr="00EE0C44" w14:paraId="20E3340F" w14:textId="77777777" w:rsidTr="00A220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E33409" w14:textId="77777777" w:rsidR="00EE0C44" w:rsidRPr="00EE0C44" w:rsidRDefault="00EE0C44" w:rsidP="00DB2013">
            <w:pPr>
              <w:rPr>
                <w:rFonts w:ascii="Calibri" w:hAnsi="Calibri" w:cs="Calibri"/>
                <w:color w:val="000000"/>
                <w:lang w:eastAsia="es-CR"/>
              </w:rPr>
            </w:pPr>
            <w:r>
              <w:rPr>
                <w:rFonts w:ascii="Calibri" w:hAnsi="Calibri" w:cs="Calibri"/>
                <w:color w:val="000000"/>
                <w:lang w:eastAsia="es-CR"/>
              </w:rPr>
              <w:t xml:space="preserve">Licenciamiento por Terabyte de </w:t>
            </w:r>
            <w:r w:rsidR="00DB2013">
              <w:rPr>
                <w:rFonts w:ascii="Calibri" w:hAnsi="Calibri" w:cs="Calibri"/>
                <w:color w:val="000000"/>
                <w:lang w:eastAsia="es-CR"/>
              </w:rPr>
              <w:t>software de respaldos</w:t>
            </w:r>
          </w:p>
        </w:tc>
        <w:tc>
          <w:tcPr>
            <w:tcW w:w="0" w:type="auto"/>
            <w:noWrap/>
            <w:hideMark/>
          </w:tcPr>
          <w:p w14:paraId="20E3340A" w14:textId="77777777" w:rsidR="00EE0C44" w:rsidRPr="00EE0C44" w:rsidRDefault="00EE3433"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2</w:t>
            </w:r>
          </w:p>
        </w:tc>
        <w:tc>
          <w:tcPr>
            <w:tcW w:w="0" w:type="auto"/>
            <w:noWrap/>
            <w:hideMark/>
          </w:tcPr>
          <w:p w14:paraId="20E3340B" w14:textId="77777777" w:rsidR="00EE0C44" w:rsidRPr="00EE0C44" w:rsidRDefault="00EE3433"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4</w:t>
            </w:r>
          </w:p>
        </w:tc>
        <w:tc>
          <w:tcPr>
            <w:tcW w:w="0" w:type="auto"/>
            <w:noWrap/>
            <w:hideMark/>
          </w:tcPr>
          <w:p w14:paraId="20E3340C"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1</w:t>
            </w:r>
          </w:p>
        </w:tc>
        <w:tc>
          <w:tcPr>
            <w:tcW w:w="0" w:type="auto"/>
            <w:noWrap/>
            <w:hideMark/>
          </w:tcPr>
          <w:p w14:paraId="20E3340D"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1</w:t>
            </w:r>
          </w:p>
        </w:tc>
        <w:tc>
          <w:tcPr>
            <w:tcW w:w="0" w:type="auto"/>
            <w:noWrap/>
            <w:hideMark/>
          </w:tcPr>
          <w:p w14:paraId="20E3340E" w14:textId="77777777" w:rsidR="00EE0C44" w:rsidRPr="00EE0C44" w:rsidRDefault="00EE3433"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8</w:t>
            </w:r>
          </w:p>
        </w:tc>
      </w:tr>
      <w:tr w:rsidR="00EE0C44" w:rsidRPr="00EE0C44" w14:paraId="20E33416" w14:textId="77777777" w:rsidTr="00A220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E33410" w14:textId="77777777" w:rsidR="00EE0C44" w:rsidRPr="00EE0C44" w:rsidRDefault="00EE0C44" w:rsidP="00DB2013">
            <w:pPr>
              <w:rPr>
                <w:rFonts w:ascii="Calibri" w:hAnsi="Calibri" w:cs="Calibri"/>
                <w:color w:val="000000"/>
                <w:lang w:eastAsia="es-CR"/>
              </w:rPr>
            </w:pPr>
            <w:r w:rsidRPr="00EE0C44">
              <w:rPr>
                <w:rFonts w:ascii="Calibri" w:hAnsi="Calibri" w:cs="Calibri"/>
                <w:color w:val="000000"/>
                <w:lang w:eastAsia="es-CR"/>
              </w:rPr>
              <w:t xml:space="preserve">Renovacion Anual de Licenciamiento de </w:t>
            </w:r>
            <w:r w:rsidR="00DB2013">
              <w:rPr>
                <w:rFonts w:ascii="Calibri" w:hAnsi="Calibri" w:cs="Calibri"/>
                <w:color w:val="000000"/>
                <w:lang w:eastAsia="es-CR"/>
              </w:rPr>
              <w:t>software de respaldos</w:t>
            </w:r>
          </w:p>
        </w:tc>
        <w:tc>
          <w:tcPr>
            <w:tcW w:w="0" w:type="auto"/>
            <w:noWrap/>
            <w:hideMark/>
          </w:tcPr>
          <w:p w14:paraId="20E33411"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412"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4</w:t>
            </w:r>
          </w:p>
        </w:tc>
        <w:tc>
          <w:tcPr>
            <w:tcW w:w="0" w:type="auto"/>
            <w:noWrap/>
            <w:hideMark/>
          </w:tcPr>
          <w:p w14:paraId="20E33413"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4</w:t>
            </w:r>
          </w:p>
        </w:tc>
        <w:tc>
          <w:tcPr>
            <w:tcW w:w="0" w:type="auto"/>
            <w:noWrap/>
            <w:hideMark/>
          </w:tcPr>
          <w:p w14:paraId="20E33414"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4</w:t>
            </w:r>
          </w:p>
        </w:tc>
        <w:tc>
          <w:tcPr>
            <w:tcW w:w="0" w:type="auto"/>
            <w:noWrap/>
            <w:hideMark/>
          </w:tcPr>
          <w:p w14:paraId="20E33415" w14:textId="77777777" w:rsidR="00EE0C44" w:rsidRPr="00EE0C44" w:rsidRDefault="00EE0C44"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12</w:t>
            </w:r>
          </w:p>
        </w:tc>
      </w:tr>
      <w:tr w:rsidR="00EE0C44" w:rsidRPr="00EE0C44" w14:paraId="20E3341D" w14:textId="77777777" w:rsidTr="00A220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E33417" w14:textId="77777777" w:rsidR="00EE0C44" w:rsidRPr="00EE0C44" w:rsidRDefault="00EE0C44" w:rsidP="0012034B">
            <w:pPr>
              <w:rPr>
                <w:rFonts w:ascii="Calibri" w:hAnsi="Calibri" w:cs="Calibri"/>
                <w:color w:val="000000"/>
                <w:lang w:eastAsia="es-CR"/>
              </w:rPr>
            </w:pPr>
            <w:r w:rsidRPr="00EE0C44">
              <w:rPr>
                <w:rFonts w:ascii="Calibri" w:hAnsi="Calibri" w:cs="Calibri"/>
                <w:color w:val="000000"/>
                <w:lang w:eastAsia="es-CR"/>
              </w:rPr>
              <w:t>Renovacion de Mantenimiento de Hardware</w:t>
            </w:r>
          </w:p>
        </w:tc>
        <w:tc>
          <w:tcPr>
            <w:tcW w:w="0" w:type="auto"/>
            <w:noWrap/>
            <w:hideMark/>
          </w:tcPr>
          <w:p w14:paraId="20E33418"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419"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41A"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0</w:t>
            </w:r>
          </w:p>
        </w:tc>
        <w:tc>
          <w:tcPr>
            <w:tcW w:w="0" w:type="auto"/>
            <w:noWrap/>
            <w:hideMark/>
          </w:tcPr>
          <w:p w14:paraId="20E3341B"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2</w:t>
            </w:r>
          </w:p>
        </w:tc>
        <w:tc>
          <w:tcPr>
            <w:tcW w:w="0" w:type="auto"/>
            <w:noWrap/>
            <w:hideMark/>
          </w:tcPr>
          <w:p w14:paraId="20E3341C" w14:textId="77777777" w:rsidR="00EE0C44" w:rsidRPr="00EE0C44" w:rsidRDefault="00EE0C44"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sidRPr="00EE0C44">
              <w:rPr>
                <w:rFonts w:ascii="Calibri" w:hAnsi="Calibri" w:cs="Calibri"/>
                <w:color w:val="000000"/>
                <w:lang w:eastAsia="es-CR"/>
              </w:rPr>
              <w:t>2</w:t>
            </w:r>
          </w:p>
        </w:tc>
      </w:tr>
      <w:tr w:rsidR="00333D0F" w:rsidRPr="00EE0C44" w14:paraId="20E33424" w14:textId="77777777" w:rsidTr="00A220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0E3341E" w14:textId="77777777" w:rsidR="00333D0F" w:rsidRPr="00EE0C44" w:rsidRDefault="00333D0F" w:rsidP="0012034B">
            <w:pPr>
              <w:rPr>
                <w:rFonts w:ascii="Calibri" w:hAnsi="Calibri" w:cs="Calibri"/>
                <w:color w:val="000000"/>
                <w:lang w:eastAsia="es-CR"/>
              </w:rPr>
            </w:pPr>
            <w:r>
              <w:rPr>
                <w:rFonts w:ascii="Calibri" w:hAnsi="Calibri" w:cs="Calibri"/>
                <w:color w:val="000000"/>
                <w:lang w:eastAsia="es-CR"/>
              </w:rPr>
              <w:t>Capacitacion (por persona)</w:t>
            </w:r>
          </w:p>
        </w:tc>
        <w:tc>
          <w:tcPr>
            <w:tcW w:w="0" w:type="auto"/>
            <w:noWrap/>
          </w:tcPr>
          <w:p w14:paraId="20E3341F" w14:textId="77777777" w:rsidR="00333D0F" w:rsidRPr="00EE0C44" w:rsidRDefault="00333D0F"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0</w:t>
            </w:r>
          </w:p>
        </w:tc>
        <w:tc>
          <w:tcPr>
            <w:tcW w:w="0" w:type="auto"/>
            <w:noWrap/>
          </w:tcPr>
          <w:p w14:paraId="20E33420" w14:textId="77777777" w:rsidR="00333D0F" w:rsidRPr="00EE0C44" w:rsidRDefault="00333D0F"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3</w:t>
            </w:r>
          </w:p>
        </w:tc>
        <w:tc>
          <w:tcPr>
            <w:tcW w:w="0" w:type="auto"/>
            <w:noWrap/>
          </w:tcPr>
          <w:p w14:paraId="20E33421" w14:textId="77777777" w:rsidR="00333D0F" w:rsidRPr="00EE0C44" w:rsidRDefault="00333D0F"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3</w:t>
            </w:r>
          </w:p>
        </w:tc>
        <w:tc>
          <w:tcPr>
            <w:tcW w:w="0" w:type="auto"/>
            <w:noWrap/>
          </w:tcPr>
          <w:p w14:paraId="20E33422" w14:textId="77777777" w:rsidR="00333D0F" w:rsidRPr="00EE0C44" w:rsidRDefault="00333D0F"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3</w:t>
            </w:r>
          </w:p>
        </w:tc>
        <w:tc>
          <w:tcPr>
            <w:tcW w:w="0" w:type="auto"/>
            <w:noWrap/>
          </w:tcPr>
          <w:p w14:paraId="20E33423" w14:textId="77777777" w:rsidR="00333D0F" w:rsidRPr="00EE0C44" w:rsidRDefault="00333D0F"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9</w:t>
            </w:r>
          </w:p>
        </w:tc>
      </w:tr>
      <w:tr w:rsidR="00333D0F" w:rsidRPr="00EE0C44" w14:paraId="20E3342B" w14:textId="77777777" w:rsidTr="00A220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0E33425" w14:textId="77777777" w:rsidR="00333D0F" w:rsidRDefault="00333D0F" w:rsidP="0012034B">
            <w:pPr>
              <w:rPr>
                <w:rFonts w:ascii="Calibri" w:hAnsi="Calibri" w:cs="Calibri"/>
                <w:color w:val="000000"/>
                <w:lang w:eastAsia="es-CR"/>
              </w:rPr>
            </w:pPr>
            <w:r>
              <w:rPr>
                <w:rFonts w:ascii="Calibri" w:hAnsi="Calibri" w:cs="Calibri"/>
                <w:color w:val="000000"/>
                <w:lang w:eastAsia="es-CR"/>
              </w:rPr>
              <w:t>Implementación Inicial</w:t>
            </w:r>
          </w:p>
        </w:tc>
        <w:tc>
          <w:tcPr>
            <w:tcW w:w="0" w:type="auto"/>
            <w:noWrap/>
          </w:tcPr>
          <w:p w14:paraId="20E33426" w14:textId="77777777" w:rsidR="00333D0F" w:rsidRPr="00EE0C44" w:rsidRDefault="00333D0F"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1</w:t>
            </w:r>
          </w:p>
        </w:tc>
        <w:tc>
          <w:tcPr>
            <w:tcW w:w="0" w:type="auto"/>
            <w:noWrap/>
          </w:tcPr>
          <w:p w14:paraId="20E33427" w14:textId="77777777" w:rsidR="00333D0F" w:rsidRPr="00EE0C44" w:rsidRDefault="00333D0F"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0</w:t>
            </w:r>
          </w:p>
        </w:tc>
        <w:tc>
          <w:tcPr>
            <w:tcW w:w="0" w:type="auto"/>
            <w:noWrap/>
          </w:tcPr>
          <w:p w14:paraId="20E33428" w14:textId="77777777" w:rsidR="00333D0F" w:rsidRPr="00EE0C44" w:rsidRDefault="00333D0F"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0</w:t>
            </w:r>
          </w:p>
        </w:tc>
        <w:tc>
          <w:tcPr>
            <w:tcW w:w="0" w:type="auto"/>
            <w:noWrap/>
          </w:tcPr>
          <w:p w14:paraId="20E33429" w14:textId="77777777" w:rsidR="00333D0F" w:rsidRPr="00EE0C44" w:rsidRDefault="00333D0F"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0</w:t>
            </w:r>
          </w:p>
        </w:tc>
        <w:tc>
          <w:tcPr>
            <w:tcW w:w="0" w:type="auto"/>
            <w:noWrap/>
          </w:tcPr>
          <w:p w14:paraId="20E3342A" w14:textId="77777777" w:rsidR="00333D0F" w:rsidRPr="00EE0C44" w:rsidRDefault="00333D0F" w:rsidP="0012034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1</w:t>
            </w:r>
          </w:p>
        </w:tc>
      </w:tr>
      <w:tr w:rsidR="00EE3433" w:rsidRPr="00EE0C44" w14:paraId="20E33432" w14:textId="77777777" w:rsidTr="00A220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0E3342C" w14:textId="77777777" w:rsidR="00EE3433" w:rsidRDefault="00EE3433" w:rsidP="0012034B">
            <w:pPr>
              <w:rPr>
                <w:rFonts w:ascii="Calibri" w:hAnsi="Calibri" w:cs="Calibri"/>
                <w:color w:val="000000"/>
                <w:lang w:eastAsia="es-CR"/>
              </w:rPr>
            </w:pPr>
            <w:r>
              <w:rPr>
                <w:rFonts w:ascii="Calibri" w:hAnsi="Calibri" w:cs="Calibri"/>
                <w:color w:val="000000"/>
                <w:lang w:eastAsia="es-CR"/>
              </w:rPr>
              <w:t>Talleres</w:t>
            </w:r>
          </w:p>
        </w:tc>
        <w:tc>
          <w:tcPr>
            <w:tcW w:w="0" w:type="auto"/>
            <w:noWrap/>
          </w:tcPr>
          <w:p w14:paraId="20E3342D" w14:textId="77777777" w:rsidR="00EE3433" w:rsidRDefault="00EE3433"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4</w:t>
            </w:r>
          </w:p>
        </w:tc>
        <w:tc>
          <w:tcPr>
            <w:tcW w:w="0" w:type="auto"/>
            <w:noWrap/>
          </w:tcPr>
          <w:p w14:paraId="20E3342E" w14:textId="77777777" w:rsidR="00EE3433" w:rsidRDefault="00EE3433"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1</w:t>
            </w:r>
          </w:p>
        </w:tc>
        <w:tc>
          <w:tcPr>
            <w:tcW w:w="0" w:type="auto"/>
            <w:noWrap/>
          </w:tcPr>
          <w:p w14:paraId="20E3342F" w14:textId="77777777" w:rsidR="00EE3433" w:rsidRDefault="00EE3433"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0</w:t>
            </w:r>
          </w:p>
        </w:tc>
        <w:tc>
          <w:tcPr>
            <w:tcW w:w="0" w:type="auto"/>
            <w:noWrap/>
          </w:tcPr>
          <w:p w14:paraId="20E33430" w14:textId="77777777" w:rsidR="00EE3433" w:rsidRDefault="00EE3433"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0</w:t>
            </w:r>
          </w:p>
        </w:tc>
        <w:tc>
          <w:tcPr>
            <w:tcW w:w="0" w:type="auto"/>
            <w:noWrap/>
          </w:tcPr>
          <w:p w14:paraId="20E33431" w14:textId="77777777" w:rsidR="00EE3433" w:rsidRDefault="00EE3433" w:rsidP="001203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Pr>
                <w:rFonts w:ascii="Calibri" w:hAnsi="Calibri" w:cs="Calibri"/>
                <w:color w:val="000000"/>
                <w:lang w:eastAsia="es-CR"/>
              </w:rPr>
              <w:t>5</w:t>
            </w:r>
          </w:p>
        </w:tc>
      </w:tr>
    </w:tbl>
    <w:p w14:paraId="20E33433" w14:textId="77777777" w:rsidR="00507BA7" w:rsidRDefault="00507BA7" w:rsidP="0012034B">
      <w:pPr>
        <w:pStyle w:val="Textoindependiente"/>
        <w:keepNext/>
        <w:keepLines/>
        <w:spacing w:after="120"/>
      </w:pPr>
    </w:p>
    <w:p w14:paraId="20E33434" w14:textId="77777777" w:rsidR="004662D9" w:rsidRPr="004662D9" w:rsidRDefault="004662D9" w:rsidP="00312AB4">
      <w:pPr>
        <w:pStyle w:val="Ttulo2"/>
        <w:keepNext/>
        <w:keepLines/>
        <w:numPr>
          <w:ilvl w:val="1"/>
          <w:numId w:val="12"/>
        </w:numPr>
        <w:spacing w:after="120"/>
        <w:ind w:left="567" w:hanging="567"/>
        <w:rPr>
          <w:rFonts w:ascii="Tahoma" w:hAnsi="Tahoma" w:cs="Tahoma"/>
          <w:sz w:val="22"/>
          <w:szCs w:val="22"/>
        </w:rPr>
      </w:pPr>
      <w:r w:rsidRPr="004662D9">
        <w:rPr>
          <w:rFonts w:ascii="Tahoma" w:hAnsi="Tahoma" w:cs="Tahoma"/>
          <w:sz w:val="22"/>
          <w:szCs w:val="22"/>
        </w:rPr>
        <w:t xml:space="preserve">PROCEDIMIENTOS PARA </w:t>
      </w:r>
      <w:r w:rsidR="007F1CDF">
        <w:rPr>
          <w:rFonts w:ascii="Tahoma" w:hAnsi="Tahoma" w:cs="Tahoma"/>
          <w:sz w:val="22"/>
          <w:szCs w:val="22"/>
        </w:rPr>
        <w:t>LA SOLICITUD O PEDIDO DE ITEMS</w:t>
      </w:r>
      <w:r w:rsidRPr="004662D9">
        <w:rPr>
          <w:rFonts w:ascii="Tahoma" w:hAnsi="Tahoma" w:cs="Tahoma"/>
          <w:sz w:val="22"/>
          <w:szCs w:val="22"/>
        </w:rPr>
        <w:t>.</w:t>
      </w:r>
      <w:bookmarkEnd w:id="48"/>
      <w:bookmarkEnd w:id="49"/>
    </w:p>
    <w:p w14:paraId="20E33435" w14:textId="77777777" w:rsidR="00841625" w:rsidRDefault="007F1CDF" w:rsidP="00312AB4">
      <w:pPr>
        <w:pStyle w:val="Ttulo2"/>
        <w:numPr>
          <w:ilvl w:val="2"/>
          <w:numId w:val="12"/>
        </w:numPr>
        <w:spacing w:after="120"/>
        <w:ind w:left="1276"/>
        <w:jc w:val="both"/>
        <w:rPr>
          <w:rFonts w:ascii="Tahoma" w:hAnsi="Tahoma" w:cs="Tahoma"/>
          <w:b w:val="0"/>
          <w:sz w:val="22"/>
          <w:szCs w:val="22"/>
        </w:rPr>
      </w:pPr>
      <w:bookmarkStart w:id="50" w:name="_Ref346894363"/>
      <w:r w:rsidRPr="007F1CDF">
        <w:rPr>
          <w:rFonts w:ascii="Tahoma" w:hAnsi="Tahoma" w:cs="Tahoma"/>
          <w:b w:val="0"/>
          <w:sz w:val="22"/>
          <w:szCs w:val="22"/>
        </w:rPr>
        <w:t xml:space="preserve">Cada vez que el Banco tenga una necesidad en equipos y/o </w:t>
      </w:r>
      <w:r w:rsidR="00454308">
        <w:rPr>
          <w:rFonts w:ascii="Tahoma" w:hAnsi="Tahoma" w:cs="Tahoma"/>
          <w:b w:val="0"/>
          <w:sz w:val="22"/>
          <w:szCs w:val="22"/>
        </w:rPr>
        <w:t xml:space="preserve">licenciamiento de </w:t>
      </w:r>
      <w:r w:rsidR="00EE0C44">
        <w:rPr>
          <w:rFonts w:ascii="Tahoma" w:hAnsi="Tahoma" w:cs="Tahoma"/>
          <w:b w:val="0"/>
          <w:sz w:val="22"/>
          <w:szCs w:val="22"/>
        </w:rPr>
        <w:t>herramientas de respaldos</w:t>
      </w:r>
      <w:r w:rsidRPr="007F1CDF">
        <w:rPr>
          <w:rFonts w:ascii="Tahoma" w:hAnsi="Tahoma" w:cs="Tahoma"/>
          <w:b w:val="0"/>
          <w:sz w:val="22"/>
          <w:szCs w:val="22"/>
        </w:rPr>
        <w:t xml:space="preserve">, el Encargado General de la Contratación, coordinará una reunión con personal capacitado del Contratista. En esta reunión se le hará una </w:t>
      </w:r>
      <w:r w:rsidR="00841625">
        <w:rPr>
          <w:rFonts w:ascii="Tahoma" w:hAnsi="Tahoma" w:cs="Tahoma"/>
          <w:b w:val="0"/>
          <w:sz w:val="22"/>
          <w:szCs w:val="22"/>
        </w:rPr>
        <w:t>presentación</w:t>
      </w:r>
      <w:r w:rsidRPr="007F1CDF">
        <w:rPr>
          <w:rFonts w:ascii="Tahoma" w:hAnsi="Tahoma" w:cs="Tahoma"/>
          <w:b w:val="0"/>
          <w:sz w:val="22"/>
          <w:szCs w:val="22"/>
        </w:rPr>
        <w:t xml:space="preserve"> de las necesidades de almacenamiento del Banco.</w:t>
      </w:r>
      <w:bookmarkEnd w:id="50"/>
      <w:r w:rsidRPr="007F1CDF">
        <w:rPr>
          <w:rFonts w:ascii="Tahoma" w:hAnsi="Tahoma" w:cs="Tahoma"/>
          <w:b w:val="0"/>
          <w:sz w:val="22"/>
          <w:szCs w:val="22"/>
        </w:rPr>
        <w:t xml:space="preserve"> </w:t>
      </w:r>
    </w:p>
    <w:p w14:paraId="20E33436" w14:textId="77777777" w:rsidR="001A02D4" w:rsidRDefault="00841625" w:rsidP="0012034B">
      <w:pPr>
        <w:pStyle w:val="Ttulo2"/>
        <w:spacing w:after="120"/>
        <w:ind w:left="1276" w:firstLine="0"/>
        <w:jc w:val="both"/>
        <w:rPr>
          <w:rFonts w:ascii="Tahoma" w:hAnsi="Tahoma" w:cs="Tahoma"/>
          <w:b w:val="0"/>
          <w:sz w:val="22"/>
          <w:szCs w:val="22"/>
        </w:rPr>
      </w:pPr>
      <w:r>
        <w:rPr>
          <w:rFonts w:ascii="Tahoma" w:hAnsi="Tahoma" w:cs="Tahoma"/>
          <w:b w:val="0"/>
          <w:sz w:val="22"/>
          <w:szCs w:val="22"/>
        </w:rPr>
        <w:lastRenderedPageBreak/>
        <w:t>Para efectos de esta reunión, e</w:t>
      </w:r>
      <w:r w:rsidR="0012034B">
        <w:rPr>
          <w:rFonts w:ascii="Tahoma" w:hAnsi="Tahoma" w:cs="Tahoma"/>
          <w:b w:val="0"/>
          <w:sz w:val="22"/>
          <w:szCs w:val="22"/>
        </w:rPr>
        <w:t>l B</w:t>
      </w:r>
      <w:r w:rsidR="007F1CDF" w:rsidRPr="007F1CDF">
        <w:rPr>
          <w:rFonts w:ascii="Tahoma" w:hAnsi="Tahoma" w:cs="Tahoma"/>
          <w:b w:val="0"/>
          <w:sz w:val="22"/>
          <w:szCs w:val="22"/>
        </w:rPr>
        <w:t>anco se reserva el derecho, dependiendo del tamaño de la actualización q</w:t>
      </w:r>
      <w:r w:rsidR="00647437">
        <w:rPr>
          <w:rFonts w:ascii="Tahoma" w:hAnsi="Tahoma" w:cs="Tahoma"/>
          <w:b w:val="0"/>
          <w:sz w:val="22"/>
          <w:szCs w:val="22"/>
        </w:rPr>
        <w:t>u</w:t>
      </w:r>
      <w:r w:rsidR="007F1CDF" w:rsidRPr="007F1CDF">
        <w:rPr>
          <w:rFonts w:ascii="Tahoma" w:hAnsi="Tahoma" w:cs="Tahoma"/>
          <w:b w:val="0"/>
          <w:sz w:val="22"/>
          <w:szCs w:val="22"/>
        </w:rPr>
        <w:t>e se desea realizar, de solicitar la asistencia remota o presencial de personal capacitado de la casa matriz de los equipos y software ofertados.</w:t>
      </w:r>
      <w:r w:rsidR="001A02D4">
        <w:rPr>
          <w:rFonts w:ascii="Tahoma" w:hAnsi="Tahoma" w:cs="Tahoma"/>
          <w:b w:val="0"/>
          <w:sz w:val="22"/>
          <w:szCs w:val="22"/>
        </w:rPr>
        <w:t xml:space="preserve"> </w:t>
      </w:r>
    </w:p>
    <w:p w14:paraId="20E33437" w14:textId="77777777" w:rsidR="007F1CDF" w:rsidRPr="0012034B" w:rsidRDefault="00DC383E" w:rsidP="00312AB4">
      <w:pPr>
        <w:pStyle w:val="Ttulo2"/>
        <w:numPr>
          <w:ilvl w:val="2"/>
          <w:numId w:val="12"/>
        </w:numPr>
        <w:spacing w:after="120"/>
        <w:ind w:left="1276"/>
        <w:jc w:val="both"/>
        <w:rPr>
          <w:rFonts w:ascii="Tahoma" w:hAnsi="Tahoma" w:cs="Tahoma"/>
          <w:b w:val="0"/>
          <w:sz w:val="22"/>
          <w:szCs w:val="22"/>
        </w:rPr>
      </w:pPr>
      <w:r w:rsidRPr="0012034B">
        <w:rPr>
          <w:rFonts w:ascii="Tahoma" w:hAnsi="Tahoma" w:cs="Tahoma"/>
          <w:b w:val="0"/>
          <w:sz w:val="22"/>
          <w:szCs w:val="22"/>
        </w:rPr>
        <w:t>B</w:t>
      </w:r>
      <w:r w:rsidR="00841625" w:rsidRPr="0012034B">
        <w:rPr>
          <w:rFonts w:ascii="Tahoma" w:hAnsi="Tahoma" w:cs="Tahoma"/>
          <w:b w:val="0"/>
          <w:sz w:val="22"/>
          <w:szCs w:val="22"/>
        </w:rPr>
        <w:t>asado en las necesidades expuestas en la reunión previa,</w:t>
      </w:r>
      <w:r w:rsidR="007F1CDF" w:rsidRPr="0012034B">
        <w:rPr>
          <w:rFonts w:ascii="Tahoma" w:hAnsi="Tahoma" w:cs="Tahoma"/>
          <w:b w:val="0"/>
          <w:sz w:val="22"/>
          <w:szCs w:val="22"/>
        </w:rPr>
        <w:t xml:space="preserve"> </w:t>
      </w:r>
      <w:r w:rsidR="0012034B" w:rsidRPr="0012034B">
        <w:rPr>
          <w:rFonts w:ascii="Tahoma" w:hAnsi="Tahoma" w:cs="Tahoma"/>
          <w:b w:val="0"/>
          <w:sz w:val="22"/>
          <w:szCs w:val="22"/>
        </w:rPr>
        <w:t>el contratista contará con un plazo máximo de 8 días hábiles para realizar un estudio y presentar una propuesta de implementación</w:t>
      </w:r>
      <w:r w:rsidRPr="0012034B">
        <w:rPr>
          <w:rFonts w:ascii="Tahoma" w:hAnsi="Tahoma" w:cs="Tahoma"/>
          <w:b w:val="0"/>
          <w:sz w:val="22"/>
          <w:szCs w:val="22"/>
        </w:rPr>
        <w:t xml:space="preserve"> que debe cumplir con lo siguiente:</w:t>
      </w:r>
    </w:p>
    <w:p w14:paraId="20E33438" w14:textId="77777777" w:rsidR="00DC383E" w:rsidRPr="00DC383E" w:rsidRDefault="00DC383E" w:rsidP="00312AB4">
      <w:pPr>
        <w:pStyle w:val="Ttulo2"/>
        <w:numPr>
          <w:ilvl w:val="3"/>
          <w:numId w:val="12"/>
        </w:numPr>
        <w:spacing w:after="120"/>
        <w:ind w:left="2268" w:hanging="992"/>
        <w:jc w:val="both"/>
        <w:rPr>
          <w:rFonts w:ascii="Tahoma" w:hAnsi="Tahoma" w:cs="Tahoma"/>
          <w:b w:val="0"/>
          <w:sz w:val="22"/>
          <w:szCs w:val="22"/>
        </w:rPr>
      </w:pPr>
      <w:r>
        <w:rPr>
          <w:rFonts w:ascii="Tahoma" w:hAnsi="Tahoma" w:cs="Tahoma"/>
          <w:b w:val="0"/>
          <w:sz w:val="22"/>
          <w:szCs w:val="22"/>
        </w:rPr>
        <w:t>El Banco tomará la propuesta como asesoría para la toma de decisiones</w:t>
      </w:r>
      <w:r w:rsidR="0012034B">
        <w:rPr>
          <w:rFonts w:ascii="Tahoma" w:hAnsi="Tahoma" w:cs="Tahoma"/>
          <w:b w:val="0"/>
          <w:sz w:val="22"/>
          <w:szCs w:val="22"/>
        </w:rPr>
        <w:t>.</w:t>
      </w:r>
    </w:p>
    <w:p w14:paraId="20E33439" w14:textId="77777777" w:rsidR="007F1CDF" w:rsidRPr="007F1CDF" w:rsidRDefault="00DC383E" w:rsidP="00312AB4">
      <w:pPr>
        <w:pStyle w:val="Ttulo2"/>
        <w:numPr>
          <w:ilvl w:val="3"/>
          <w:numId w:val="12"/>
        </w:numPr>
        <w:spacing w:after="120"/>
        <w:ind w:left="2268" w:hanging="992"/>
        <w:jc w:val="both"/>
        <w:rPr>
          <w:rFonts w:ascii="Tahoma" w:hAnsi="Tahoma" w:cs="Tahoma"/>
          <w:b w:val="0"/>
          <w:sz w:val="22"/>
          <w:szCs w:val="22"/>
        </w:rPr>
      </w:pPr>
      <w:r>
        <w:rPr>
          <w:rFonts w:ascii="Tahoma" w:hAnsi="Tahoma" w:cs="Tahoma"/>
          <w:b w:val="0"/>
          <w:sz w:val="22"/>
          <w:szCs w:val="22"/>
        </w:rPr>
        <w:t>Debe incluir d</w:t>
      </w:r>
      <w:r w:rsidR="0058568A">
        <w:rPr>
          <w:rFonts w:ascii="Tahoma" w:hAnsi="Tahoma" w:cs="Tahoma"/>
          <w:b w:val="0"/>
          <w:sz w:val="22"/>
          <w:szCs w:val="22"/>
        </w:rPr>
        <w:t xml:space="preserve">iseño y diagramas de la arquitectura de hardware y software </w:t>
      </w:r>
      <w:r w:rsidR="007F1CDF" w:rsidRPr="007F1CDF">
        <w:rPr>
          <w:rFonts w:ascii="Tahoma" w:hAnsi="Tahoma" w:cs="Tahoma"/>
          <w:b w:val="0"/>
          <w:sz w:val="22"/>
          <w:szCs w:val="22"/>
        </w:rPr>
        <w:t xml:space="preserve"> licenciamiento propuesto para atender las necesidades del Banco.</w:t>
      </w:r>
      <w:r w:rsidR="0058568A">
        <w:rPr>
          <w:rFonts w:ascii="Tahoma" w:hAnsi="Tahoma" w:cs="Tahoma"/>
          <w:b w:val="0"/>
          <w:sz w:val="22"/>
          <w:szCs w:val="22"/>
        </w:rPr>
        <w:t xml:space="preserve"> Se debe listar el equipo y las licencias necesarias.</w:t>
      </w:r>
      <w:r>
        <w:rPr>
          <w:rFonts w:ascii="Tahoma" w:hAnsi="Tahoma" w:cs="Tahoma"/>
          <w:b w:val="0"/>
          <w:sz w:val="22"/>
          <w:szCs w:val="22"/>
        </w:rPr>
        <w:t xml:space="preserve"> </w:t>
      </w:r>
    </w:p>
    <w:p w14:paraId="20E3343A" w14:textId="77777777" w:rsidR="00647437" w:rsidRPr="001A02D4" w:rsidRDefault="007F1CDF" w:rsidP="00312AB4">
      <w:pPr>
        <w:pStyle w:val="Ttulo2"/>
        <w:numPr>
          <w:ilvl w:val="3"/>
          <w:numId w:val="12"/>
        </w:numPr>
        <w:spacing w:after="120"/>
        <w:ind w:left="2268" w:hanging="992"/>
        <w:jc w:val="both"/>
        <w:rPr>
          <w:rFonts w:ascii="Tahoma" w:hAnsi="Tahoma" w:cs="Tahoma"/>
          <w:b w:val="0"/>
          <w:sz w:val="22"/>
          <w:szCs w:val="22"/>
        </w:rPr>
      </w:pPr>
      <w:bookmarkStart w:id="51" w:name="_Ref346895501"/>
      <w:r w:rsidRPr="007F1CDF">
        <w:rPr>
          <w:rFonts w:ascii="Tahoma" w:hAnsi="Tahoma" w:cs="Tahoma"/>
          <w:b w:val="0"/>
          <w:sz w:val="22"/>
          <w:szCs w:val="22"/>
        </w:rPr>
        <w:t>Cronograma con las actividades necesarias para realizar la implementación propuesta. Este cronograma no debe exceder el tiempo establecido en el punto</w:t>
      </w:r>
      <w:r w:rsidR="009400AB">
        <w:rPr>
          <w:rFonts w:ascii="Tahoma" w:hAnsi="Tahoma" w:cs="Tahoma"/>
          <w:b w:val="0"/>
          <w:sz w:val="22"/>
          <w:szCs w:val="22"/>
        </w:rPr>
        <w:t xml:space="preserve"> </w:t>
      </w:r>
      <w:r w:rsidR="005C7BAD">
        <w:rPr>
          <w:rFonts w:ascii="Tahoma" w:hAnsi="Tahoma" w:cs="Tahoma"/>
          <w:b w:val="0"/>
          <w:sz w:val="22"/>
          <w:szCs w:val="22"/>
        </w:rPr>
        <w:fldChar w:fldCharType="begin"/>
      </w:r>
      <w:r w:rsidR="005C7BAD">
        <w:rPr>
          <w:rFonts w:ascii="Tahoma" w:hAnsi="Tahoma" w:cs="Tahoma"/>
          <w:b w:val="0"/>
          <w:sz w:val="22"/>
          <w:szCs w:val="22"/>
        </w:rPr>
        <w:instrText xml:space="preserve"> REF _Ref387421768 \r \h </w:instrText>
      </w:r>
      <w:r w:rsidR="005C7BAD">
        <w:rPr>
          <w:rFonts w:ascii="Tahoma" w:hAnsi="Tahoma" w:cs="Tahoma"/>
          <w:b w:val="0"/>
          <w:sz w:val="22"/>
          <w:szCs w:val="22"/>
        </w:rPr>
      </w:r>
      <w:r w:rsidR="005C7BAD">
        <w:rPr>
          <w:rFonts w:ascii="Tahoma" w:hAnsi="Tahoma" w:cs="Tahoma"/>
          <w:b w:val="0"/>
          <w:sz w:val="22"/>
          <w:szCs w:val="22"/>
        </w:rPr>
        <w:fldChar w:fldCharType="separate"/>
      </w:r>
      <w:r w:rsidR="004B7970">
        <w:rPr>
          <w:rFonts w:ascii="Tahoma" w:hAnsi="Tahoma" w:cs="Tahoma"/>
          <w:b w:val="0"/>
          <w:sz w:val="22"/>
          <w:szCs w:val="22"/>
        </w:rPr>
        <w:t>2.11</w:t>
      </w:r>
      <w:r w:rsidR="005C7BAD">
        <w:rPr>
          <w:rFonts w:ascii="Tahoma" w:hAnsi="Tahoma" w:cs="Tahoma"/>
          <w:b w:val="0"/>
          <w:sz w:val="22"/>
          <w:szCs w:val="22"/>
        </w:rPr>
        <w:fldChar w:fldCharType="end"/>
      </w:r>
      <w:r w:rsidRPr="007F1CDF">
        <w:rPr>
          <w:rFonts w:ascii="Tahoma" w:hAnsi="Tahoma" w:cs="Tahoma"/>
          <w:b w:val="0"/>
          <w:sz w:val="22"/>
          <w:szCs w:val="22"/>
        </w:rPr>
        <w:t xml:space="preserve"> para el proceso de instalación.</w:t>
      </w:r>
      <w:bookmarkEnd w:id="51"/>
      <w:r w:rsidRPr="007F1CDF">
        <w:rPr>
          <w:rFonts w:ascii="Tahoma" w:hAnsi="Tahoma" w:cs="Tahoma"/>
          <w:b w:val="0"/>
          <w:sz w:val="22"/>
          <w:szCs w:val="22"/>
        </w:rPr>
        <w:t xml:space="preserve"> </w:t>
      </w:r>
    </w:p>
    <w:p w14:paraId="20E3343B" w14:textId="77777777" w:rsidR="007F1CDF" w:rsidRPr="007F1CDF" w:rsidRDefault="007F1CDF" w:rsidP="00312AB4">
      <w:pPr>
        <w:pStyle w:val="Ttulo2"/>
        <w:numPr>
          <w:ilvl w:val="3"/>
          <w:numId w:val="12"/>
        </w:numPr>
        <w:spacing w:after="120"/>
        <w:ind w:left="2268" w:hanging="992"/>
        <w:jc w:val="both"/>
        <w:rPr>
          <w:rFonts w:ascii="Tahoma" w:hAnsi="Tahoma" w:cs="Tahoma"/>
          <w:b w:val="0"/>
          <w:sz w:val="22"/>
          <w:szCs w:val="22"/>
        </w:rPr>
      </w:pPr>
      <w:r w:rsidRPr="007F1CDF">
        <w:rPr>
          <w:rFonts w:ascii="Tahoma" w:hAnsi="Tahoma" w:cs="Tahoma"/>
          <w:b w:val="0"/>
          <w:sz w:val="22"/>
          <w:szCs w:val="22"/>
        </w:rPr>
        <w:t xml:space="preserve">La propuesta debe venir con el aval y revisión de personal capacitado </w:t>
      </w:r>
      <w:r w:rsidR="0058568A">
        <w:rPr>
          <w:rFonts w:ascii="Tahoma" w:hAnsi="Tahoma" w:cs="Tahoma"/>
          <w:b w:val="0"/>
          <w:sz w:val="22"/>
          <w:szCs w:val="22"/>
        </w:rPr>
        <w:t>d</w:t>
      </w:r>
      <w:r w:rsidR="00841625">
        <w:rPr>
          <w:rFonts w:ascii="Tahoma" w:hAnsi="Tahoma" w:cs="Tahoma"/>
          <w:b w:val="0"/>
          <w:sz w:val="22"/>
          <w:szCs w:val="22"/>
        </w:rPr>
        <w:t>e la Casa Matriz</w:t>
      </w:r>
      <w:r w:rsidRPr="007F1CDF">
        <w:rPr>
          <w:rFonts w:ascii="Tahoma" w:hAnsi="Tahoma" w:cs="Tahoma"/>
          <w:b w:val="0"/>
          <w:sz w:val="22"/>
          <w:szCs w:val="22"/>
        </w:rPr>
        <w:t>.</w:t>
      </w:r>
    </w:p>
    <w:p w14:paraId="20E3343C" w14:textId="77777777" w:rsidR="007F1CDF" w:rsidRPr="0058568A" w:rsidRDefault="00E855D3" w:rsidP="00312AB4">
      <w:pPr>
        <w:pStyle w:val="Ttulo2"/>
        <w:numPr>
          <w:ilvl w:val="3"/>
          <w:numId w:val="12"/>
        </w:numPr>
        <w:spacing w:after="120"/>
        <w:ind w:left="2268" w:hanging="992"/>
        <w:jc w:val="both"/>
        <w:rPr>
          <w:rFonts w:ascii="Tahoma" w:hAnsi="Tahoma" w:cs="Tahoma"/>
          <w:b w:val="0"/>
          <w:sz w:val="22"/>
          <w:szCs w:val="22"/>
        </w:rPr>
      </w:pPr>
      <w:r>
        <w:rPr>
          <w:rFonts w:ascii="Tahoma" w:hAnsi="Tahoma" w:cs="Tahoma"/>
          <w:b w:val="0"/>
          <w:sz w:val="22"/>
          <w:szCs w:val="22"/>
        </w:rPr>
        <w:t>Una vez finalizada la popuesta e</w:t>
      </w:r>
      <w:r w:rsidR="007F1CDF" w:rsidRPr="0058568A">
        <w:rPr>
          <w:rFonts w:ascii="Tahoma" w:hAnsi="Tahoma" w:cs="Tahoma"/>
          <w:b w:val="0"/>
          <w:sz w:val="22"/>
          <w:szCs w:val="22"/>
        </w:rPr>
        <w:t xml:space="preserve">l </w:t>
      </w:r>
      <w:r w:rsidR="007F1CDF" w:rsidRPr="006F7183">
        <w:rPr>
          <w:rFonts w:ascii="Tahoma" w:hAnsi="Tahoma" w:cs="Tahoma"/>
          <w:b w:val="0"/>
          <w:sz w:val="22"/>
          <w:szCs w:val="22"/>
        </w:rPr>
        <w:t>contratista debe coordinar una reunión en un máximo de ocho (8) días naturales para presentarla.</w:t>
      </w:r>
    </w:p>
    <w:p w14:paraId="20E3343D" w14:textId="77777777" w:rsidR="001A02D4" w:rsidRPr="001A02D4" w:rsidRDefault="007F1CDF" w:rsidP="00312AB4">
      <w:pPr>
        <w:pStyle w:val="Ttulo2"/>
        <w:numPr>
          <w:ilvl w:val="3"/>
          <w:numId w:val="12"/>
        </w:numPr>
        <w:spacing w:after="120"/>
        <w:ind w:left="2268" w:hanging="992"/>
        <w:jc w:val="both"/>
        <w:rPr>
          <w:rFonts w:ascii="Tahoma" w:hAnsi="Tahoma" w:cs="Tahoma"/>
          <w:b w:val="0"/>
          <w:sz w:val="22"/>
          <w:szCs w:val="22"/>
        </w:rPr>
      </w:pPr>
      <w:r w:rsidRPr="006F7183">
        <w:rPr>
          <w:rFonts w:ascii="Tahoma" w:hAnsi="Tahoma" w:cs="Tahoma"/>
          <w:b w:val="0"/>
          <w:sz w:val="22"/>
          <w:szCs w:val="22"/>
        </w:rPr>
        <w:t xml:space="preserve">El Banco evaluará la propuesta y realizará la solicitud formal de </w:t>
      </w:r>
      <w:r w:rsidR="00B134A1" w:rsidRPr="00B134A1">
        <w:rPr>
          <w:rFonts w:ascii="Tahoma" w:hAnsi="Tahoma" w:cs="Tahoma"/>
          <w:b w:val="0"/>
          <w:sz w:val="22"/>
          <w:szCs w:val="22"/>
        </w:rPr>
        <w:t xml:space="preserve">equipos </w:t>
      </w:r>
      <w:r w:rsidR="00B134A1">
        <w:rPr>
          <w:rFonts w:ascii="Tahoma" w:hAnsi="Tahoma" w:cs="Tahoma"/>
          <w:b w:val="0"/>
          <w:sz w:val="22"/>
          <w:szCs w:val="22"/>
        </w:rPr>
        <w:t>y/</w:t>
      </w:r>
      <w:r w:rsidR="00B134A1" w:rsidRPr="00B134A1">
        <w:rPr>
          <w:rFonts w:ascii="Tahoma" w:hAnsi="Tahoma" w:cs="Tahoma"/>
          <w:b w:val="0"/>
          <w:sz w:val="22"/>
          <w:szCs w:val="22"/>
        </w:rPr>
        <w:t>o licenciamiento</w:t>
      </w:r>
      <w:r w:rsidRPr="006F7183">
        <w:rPr>
          <w:rFonts w:ascii="Tahoma" w:hAnsi="Tahoma" w:cs="Tahoma"/>
          <w:b w:val="0"/>
          <w:sz w:val="22"/>
          <w:szCs w:val="22"/>
        </w:rPr>
        <w:t>. En ningún momento el Banco queda en la obligación de adquirir la totalidad de los equipos o licenciamiento establecidos en la propuesta del contratista.</w:t>
      </w:r>
      <w:r w:rsidR="001A02D4" w:rsidRPr="001A02D4">
        <w:rPr>
          <w:rFonts w:ascii="Tahoma" w:hAnsi="Tahoma" w:cs="Tahoma"/>
          <w:b w:val="0"/>
          <w:sz w:val="22"/>
          <w:szCs w:val="22"/>
        </w:rPr>
        <w:t xml:space="preserve"> </w:t>
      </w:r>
    </w:p>
    <w:p w14:paraId="20E3343E" w14:textId="77777777" w:rsidR="007F1CDF" w:rsidRPr="006F7183" w:rsidRDefault="007F1CDF" w:rsidP="00312AB4">
      <w:pPr>
        <w:pStyle w:val="Ttulo2"/>
        <w:numPr>
          <w:ilvl w:val="3"/>
          <w:numId w:val="12"/>
        </w:numPr>
        <w:spacing w:after="120"/>
        <w:ind w:left="2268" w:hanging="992"/>
        <w:jc w:val="both"/>
        <w:rPr>
          <w:rFonts w:ascii="Tahoma" w:hAnsi="Tahoma" w:cs="Tahoma"/>
          <w:b w:val="0"/>
          <w:sz w:val="22"/>
          <w:szCs w:val="22"/>
        </w:rPr>
      </w:pPr>
      <w:r w:rsidRPr="006F7183">
        <w:rPr>
          <w:rFonts w:ascii="Tahoma" w:hAnsi="Tahoma" w:cs="Tahoma"/>
          <w:b w:val="0"/>
          <w:sz w:val="22"/>
          <w:szCs w:val="22"/>
        </w:rPr>
        <w:t>Cada vez que el Banco realice una solicitud de equipos, el contratista deberá indicar en su propuesta el plazo de entrega tomando en cuenta todos los aspectos involucrados, indicando el plazo en días hábiles, contado a partir de la entrega de la orden de compra, hasta la recepción de los equipos y licenciamiento debidamente instalados en el BCCR.</w:t>
      </w:r>
    </w:p>
    <w:p w14:paraId="20E3343F" w14:textId="77777777" w:rsidR="00A778E9" w:rsidRPr="00F11FB8" w:rsidRDefault="00A778E9" w:rsidP="00312AB4">
      <w:pPr>
        <w:pStyle w:val="Ttulo2"/>
        <w:keepNext/>
        <w:keepLines/>
        <w:numPr>
          <w:ilvl w:val="1"/>
          <w:numId w:val="12"/>
        </w:numPr>
        <w:spacing w:after="120"/>
        <w:ind w:left="567" w:hanging="567"/>
        <w:rPr>
          <w:rFonts w:ascii="Tahoma" w:hAnsi="Tahoma" w:cs="Tahoma"/>
          <w:sz w:val="22"/>
          <w:szCs w:val="22"/>
        </w:rPr>
      </w:pPr>
      <w:bookmarkStart w:id="52" w:name="_Toc377382133"/>
      <w:bookmarkStart w:id="53" w:name="_Ref387421242"/>
      <w:bookmarkStart w:id="54" w:name="_Toc377656091"/>
      <w:bookmarkStart w:id="55" w:name="_Toc377656138"/>
      <w:bookmarkEnd w:id="52"/>
      <w:r w:rsidRPr="00F11FB8">
        <w:rPr>
          <w:rFonts w:ascii="Tahoma" w:hAnsi="Tahoma" w:cs="Tahoma"/>
          <w:sz w:val="22"/>
          <w:szCs w:val="22"/>
        </w:rPr>
        <w:t>Capacitación</w:t>
      </w:r>
      <w:bookmarkEnd w:id="53"/>
    </w:p>
    <w:p w14:paraId="20E33440" w14:textId="77777777" w:rsidR="00A778E9" w:rsidRPr="00A778E9" w:rsidRDefault="00A778E9" w:rsidP="00312AB4">
      <w:pPr>
        <w:pStyle w:val="Ttulo2"/>
        <w:numPr>
          <w:ilvl w:val="2"/>
          <w:numId w:val="12"/>
        </w:numPr>
        <w:spacing w:after="120"/>
        <w:ind w:left="1276"/>
        <w:jc w:val="both"/>
        <w:rPr>
          <w:rFonts w:ascii="Tahoma" w:hAnsi="Tahoma" w:cs="Tahoma"/>
          <w:b w:val="0"/>
          <w:sz w:val="22"/>
          <w:szCs w:val="22"/>
        </w:rPr>
      </w:pPr>
      <w:r w:rsidRPr="00A778E9">
        <w:rPr>
          <w:rFonts w:ascii="Tahoma" w:hAnsi="Tahoma" w:cs="Tahoma"/>
          <w:b w:val="0"/>
          <w:sz w:val="22"/>
          <w:szCs w:val="22"/>
        </w:rPr>
        <w:t xml:space="preserve">Durante cada </w:t>
      </w:r>
      <w:r w:rsidR="000930DD">
        <w:rPr>
          <w:rFonts w:ascii="Tahoma" w:hAnsi="Tahoma" w:cs="Tahoma"/>
          <w:b w:val="0"/>
          <w:sz w:val="22"/>
          <w:szCs w:val="22"/>
        </w:rPr>
        <w:t xml:space="preserve">posible </w:t>
      </w:r>
      <w:r w:rsidRPr="00A778E9">
        <w:rPr>
          <w:rFonts w:ascii="Tahoma" w:hAnsi="Tahoma" w:cs="Tahoma"/>
          <w:b w:val="0"/>
          <w:sz w:val="22"/>
          <w:szCs w:val="22"/>
        </w:rPr>
        <w:t xml:space="preserve">año </w:t>
      </w:r>
      <w:r w:rsidR="000930DD">
        <w:rPr>
          <w:rFonts w:ascii="Tahoma" w:hAnsi="Tahoma" w:cs="Tahoma"/>
          <w:b w:val="0"/>
          <w:sz w:val="22"/>
          <w:szCs w:val="22"/>
        </w:rPr>
        <w:t xml:space="preserve">posterior al primer año </w:t>
      </w:r>
      <w:r w:rsidRPr="00A778E9">
        <w:rPr>
          <w:rFonts w:ascii="Tahoma" w:hAnsi="Tahoma" w:cs="Tahoma"/>
          <w:b w:val="0"/>
          <w:sz w:val="22"/>
          <w:szCs w:val="22"/>
        </w:rPr>
        <w:t>del periodo del contrato, el contratista brindará capacitación técnica</w:t>
      </w:r>
      <w:r w:rsidR="00BB692E">
        <w:rPr>
          <w:rFonts w:ascii="Tahoma" w:hAnsi="Tahoma" w:cs="Tahoma"/>
          <w:b w:val="0"/>
          <w:sz w:val="22"/>
          <w:szCs w:val="22"/>
        </w:rPr>
        <w:t xml:space="preserve"> para al menos</w:t>
      </w:r>
      <w:r w:rsidRPr="00A778E9">
        <w:rPr>
          <w:rFonts w:ascii="Tahoma" w:hAnsi="Tahoma" w:cs="Tahoma"/>
          <w:b w:val="0"/>
          <w:sz w:val="22"/>
          <w:szCs w:val="22"/>
        </w:rPr>
        <w:t xml:space="preserve"> dos (2) funcionarios del Banco.</w:t>
      </w:r>
    </w:p>
    <w:p w14:paraId="20E33441" w14:textId="77777777" w:rsidR="00A778E9" w:rsidRPr="00A778E9" w:rsidRDefault="00A778E9" w:rsidP="00312AB4">
      <w:pPr>
        <w:pStyle w:val="Ttulo2"/>
        <w:numPr>
          <w:ilvl w:val="2"/>
          <w:numId w:val="12"/>
        </w:numPr>
        <w:spacing w:after="120"/>
        <w:ind w:left="1276"/>
        <w:jc w:val="both"/>
        <w:rPr>
          <w:rFonts w:ascii="Tahoma" w:hAnsi="Tahoma" w:cs="Tahoma"/>
          <w:b w:val="0"/>
          <w:sz w:val="22"/>
          <w:szCs w:val="22"/>
        </w:rPr>
      </w:pPr>
      <w:r w:rsidRPr="00A778E9">
        <w:rPr>
          <w:rFonts w:ascii="Tahoma" w:hAnsi="Tahoma" w:cs="Tahoma"/>
          <w:b w:val="0"/>
          <w:sz w:val="22"/>
          <w:szCs w:val="22"/>
        </w:rPr>
        <w:t>La capacitación técnica debe ser impartida una vez por cada año, durante el periodo del contrato.</w:t>
      </w:r>
    </w:p>
    <w:p w14:paraId="20E33442" w14:textId="77777777" w:rsidR="00A778E9" w:rsidRPr="00A778E9" w:rsidRDefault="00A778E9" w:rsidP="00312AB4">
      <w:pPr>
        <w:pStyle w:val="Ttulo2"/>
        <w:numPr>
          <w:ilvl w:val="2"/>
          <w:numId w:val="12"/>
        </w:numPr>
        <w:spacing w:after="120"/>
        <w:ind w:left="1276"/>
        <w:jc w:val="both"/>
        <w:rPr>
          <w:rFonts w:ascii="Tahoma" w:hAnsi="Tahoma" w:cs="Tahoma"/>
          <w:b w:val="0"/>
          <w:sz w:val="22"/>
          <w:szCs w:val="22"/>
        </w:rPr>
      </w:pPr>
      <w:r w:rsidRPr="00A778E9">
        <w:rPr>
          <w:rFonts w:ascii="Tahoma" w:hAnsi="Tahoma" w:cs="Tahoma"/>
          <w:b w:val="0"/>
          <w:sz w:val="22"/>
          <w:szCs w:val="22"/>
        </w:rPr>
        <w:t>La capacitación técnica debe incluir la participación del personal a capacitarse en laboratorios que permitan desarrollar familiaridad con la configuración ofrecida.</w:t>
      </w:r>
    </w:p>
    <w:p w14:paraId="20E33443" w14:textId="77777777" w:rsidR="00BB692E" w:rsidRDefault="00BB692E" w:rsidP="00312AB4">
      <w:pPr>
        <w:pStyle w:val="Ttulo2"/>
        <w:numPr>
          <w:ilvl w:val="2"/>
          <w:numId w:val="12"/>
        </w:numPr>
        <w:spacing w:after="120"/>
        <w:ind w:left="1276"/>
        <w:jc w:val="both"/>
        <w:rPr>
          <w:rFonts w:ascii="Tahoma" w:hAnsi="Tahoma" w:cs="Tahoma"/>
          <w:b w:val="0"/>
          <w:sz w:val="22"/>
          <w:szCs w:val="22"/>
        </w:rPr>
      </w:pPr>
      <w:r>
        <w:rPr>
          <w:rFonts w:ascii="Tahoma" w:hAnsi="Tahoma" w:cs="Tahoma"/>
          <w:b w:val="0"/>
          <w:sz w:val="22"/>
          <w:szCs w:val="22"/>
        </w:rPr>
        <w:t>La capacitación debe incluir lo siguiente:</w:t>
      </w:r>
    </w:p>
    <w:p w14:paraId="20E33444" w14:textId="77777777" w:rsidR="00BB692E" w:rsidRDefault="00BB692E" w:rsidP="00312AB4">
      <w:pPr>
        <w:pStyle w:val="Ttulo2"/>
        <w:numPr>
          <w:ilvl w:val="3"/>
          <w:numId w:val="12"/>
        </w:numPr>
        <w:spacing w:after="120"/>
        <w:ind w:left="2127" w:hanging="851"/>
        <w:jc w:val="both"/>
        <w:rPr>
          <w:rFonts w:ascii="Tahoma" w:hAnsi="Tahoma" w:cs="Tahoma"/>
          <w:b w:val="0"/>
          <w:sz w:val="22"/>
          <w:szCs w:val="22"/>
        </w:rPr>
      </w:pPr>
      <w:r>
        <w:rPr>
          <w:rFonts w:ascii="Tahoma" w:hAnsi="Tahoma" w:cs="Tahoma"/>
          <w:b w:val="0"/>
          <w:sz w:val="22"/>
          <w:szCs w:val="22"/>
        </w:rPr>
        <w:t>Cursos certificados por el fabricante de los equipos de almacenamiento de respaldos en temas de instalación y configuración asi como de administración de los equipos.</w:t>
      </w:r>
    </w:p>
    <w:p w14:paraId="20E33445" w14:textId="77777777" w:rsidR="00BB692E" w:rsidRDefault="00BB692E" w:rsidP="00312AB4">
      <w:pPr>
        <w:pStyle w:val="Ttulo2"/>
        <w:numPr>
          <w:ilvl w:val="3"/>
          <w:numId w:val="12"/>
        </w:numPr>
        <w:spacing w:after="120"/>
        <w:ind w:left="2127" w:hanging="851"/>
        <w:jc w:val="both"/>
        <w:rPr>
          <w:rFonts w:ascii="Tahoma" w:hAnsi="Tahoma" w:cs="Tahoma"/>
          <w:b w:val="0"/>
          <w:sz w:val="22"/>
          <w:szCs w:val="22"/>
        </w:rPr>
      </w:pPr>
      <w:r>
        <w:rPr>
          <w:rFonts w:ascii="Tahoma" w:hAnsi="Tahoma" w:cs="Tahoma"/>
          <w:b w:val="0"/>
          <w:sz w:val="22"/>
          <w:szCs w:val="22"/>
        </w:rPr>
        <w:t>Cursos certificados en la configuración e instalación</w:t>
      </w:r>
      <w:r w:rsidR="00DB2013">
        <w:rPr>
          <w:rFonts w:ascii="Tahoma" w:hAnsi="Tahoma" w:cs="Tahoma"/>
          <w:b w:val="0"/>
          <w:sz w:val="22"/>
          <w:szCs w:val="22"/>
        </w:rPr>
        <w:t xml:space="preserve"> del software de respaldo</w:t>
      </w:r>
      <w:r w:rsidR="00AE6151">
        <w:rPr>
          <w:rFonts w:ascii="Tahoma" w:hAnsi="Tahoma" w:cs="Tahoma"/>
          <w:b w:val="0"/>
          <w:sz w:val="22"/>
          <w:szCs w:val="22"/>
        </w:rPr>
        <w:t>, que cubran los siguientes temas como minimo:</w:t>
      </w:r>
    </w:p>
    <w:p w14:paraId="20E33446" w14:textId="77777777" w:rsidR="0012034B" w:rsidRPr="009E6852" w:rsidRDefault="0012034B" w:rsidP="00312AB4">
      <w:pPr>
        <w:pStyle w:val="Prrafodelista"/>
        <w:numPr>
          <w:ilvl w:val="0"/>
          <w:numId w:val="22"/>
        </w:numPr>
        <w:spacing w:after="120"/>
        <w:ind w:left="2410" w:hanging="283"/>
        <w:rPr>
          <w:rFonts w:cs="Tahoma"/>
          <w:lang w:val="es-ES_tradnl" w:eastAsia="es-ES"/>
        </w:rPr>
      </w:pPr>
      <w:r w:rsidRPr="009E6852">
        <w:rPr>
          <w:rFonts w:cs="Tahoma"/>
          <w:lang w:val="es-ES_tradnl" w:eastAsia="es-ES"/>
        </w:rPr>
        <w:t xml:space="preserve">Configuración de recursos politicas, </w:t>
      </w:r>
      <w:r w:rsidR="00DB2013">
        <w:rPr>
          <w:rFonts w:cs="Tahoma"/>
          <w:lang w:val="es-ES_tradnl" w:eastAsia="es-ES"/>
        </w:rPr>
        <w:t>trabajos</w:t>
      </w:r>
      <w:r w:rsidRPr="009E6852">
        <w:rPr>
          <w:rFonts w:cs="Tahoma"/>
          <w:lang w:val="es-ES_tradnl" w:eastAsia="es-ES"/>
        </w:rPr>
        <w:t xml:space="preserve">, </w:t>
      </w:r>
      <w:r w:rsidR="00DB2013">
        <w:rPr>
          <w:rFonts w:cs="Tahoma"/>
          <w:lang w:val="es-ES_tradnl" w:eastAsia="es-ES"/>
        </w:rPr>
        <w:t>operación de la solución.</w:t>
      </w:r>
    </w:p>
    <w:p w14:paraId="20E33447" w14:textId="77777777" w:rsidR="0012034B" w:rsidRPr="009E6852" w:rsidRDefault="00DB2013" w:rsidP="00312AB4">
      <w:pPr>
        <w:pStyle w:val="Prrafodelista"/>
        <w:numPr>
          <w:ilvl w:val="0"/>
          <w:numId w:val="22"/>
        </w:numPr>
        <w:spacing w:after="120"/>
        <w:ind w:left="2410" w:hanging="283"/>
        <w:rPr>
          <w:rFonts w:cs="Tahoma"/>
          <w:color w:val="404040" w:themeColor="text1" w:themeTint="BF"/>
          <w:lang w:val="es-ES_tradnl" w:eastAsia="es-ES"/>
        </w:rPr>
      </w:pPr>
      <w:r>
        <w:rPr>
          <w:rFonts w:cs="Tahoma"/>
          <w:lang w:val="es-ES_tradnl" w:eastAsia="es-ES"/>
        </w:rPr>
        <w:lastRenderedPageBreak/>
        <w:t>Rendimiento y afinamiento (</w:t>
      </w:r>
      <w:r w:rsidR="0012034B" w:rsidRPr="009E6852">
        <w:rPr>
          <w:rFonts w:cs="Tahoma"/>
          <w:lang w:val="es-ES_tradnl" w:eastAsia="es-ES"/>
        </w:rPr>
        <w:t>Performance Tuning</w:t>
      </w:r>
      <w:r>
        <w:rPr>
          <w:rFonts w:cs="Tahoma"/>
          <w:lang w:val="es-ES_tradnl" w:eastAsia="es-ES"/>
        </w:rPr>
        <w:t>)</w:t>
      </w:r>
      <w:r w:rsidR="0012034B" w:rsidRPr="009E6852">
        <w:rPr>
          <w:rFonts w:cs="Tahoma"/>
          <w:lang w:val="es-ES_tradnl" w:eastAsia="es-ES"/>
        </w:rPr>
        <w:t xml:space="preserve"> </w:t>
      </w:r>
      <w:r>
        <w:rPr>
          <w:rFonts w:cs="Tahoma"/>
          <w:lang w:val="es-ES_tradnl" w:eastAsia="es-ES"/>
        </w:rPr>
        <w:t>asi como</w:t>
      </w:r>
      <w:r w:rsidR="0012034B" w:rsidRPr="009E6852">
        <w:rPr>
          <w:rFonts w:cs="Tahoma"/>
          <w:lang w:val="es-ES_tradnl" w:eastAsia="es-ES"/>
        </w:rPr>
        <w:t xml:space="preserve"> configuración avanzada</w:t>
      </w:r>
      <w:r>
        <w:rPr>
          <w:rFonts w:cs="Tahoma"/>
          <w:lang w:val="es-ES_tradnl" w:eastAsia="es-ES"/>
        </w:rPr>
        <w:t>.</w:t>
      </w:r>
    </w:p>
    <w:p w14:paraId="20E33448" w14:textId="77777777" w:rsidR="0012034B" w:rsidRPr="009E6852" w:rsidRDefault="0012034B" w:rsidP="00312AB4">
      <w:pPr>
        <w:pStyle w:val="Prrafodelista"/>
        <w:numPr>
          <w:ilvl w:val="0"/>
          <w:numId w:val="22"/>
        </w:numPr>
        <w:spacing w:after="120"/>
        <w:ind w:left="2410" w:hanging="283"/>
        <w:rPr>
          <w:rFonts w:cs="Tahoma"/>
          <w:lang w:val="es-ES_tradnl" w:eastAsia="es-ES"/>
        </w:rPr>
      </w:pPr>
      <w:r w:rsidRPr="009E6852">
        <w:rPr>
          <w:rFonts w:cs="Tahoma"/>
          <w:lang w:val="es-ES_tradnl" w:eastAsia="es-ES"/>
        </w:rPr>
        <w:t xml:space="preserve">Estrategias de </w:t>
      </w:r>
      <w:r w:rsidR="00DB2013">
        <w:rPr>
          <w:rFonts w:cs="Tahoma"/>
          <w:lang w:val="es-ES_tradnl" w:eastAsia="es-ES"/>
        </w:rPr>
        <w:t>r</w:t>
      </w:r>
      <w:r w:rsidRPr="009E6852">
        <w:rPr>
          <w:rFonts w:cs="Tahoma"/>
          <w:lang w:val="es-ES_tradnl" w:eastAsia="es-ES"/>
        </w:rPr>
        <w:t xml:space="preserve">ecuperacion de </w:t>
      </w:r>
      <w:r w:rsidR="00DB2013">
        <w:rPr>
          <w:rFonts w:cs="Tahoma"/>
          <w:lang w:val="es-ES_tradnl" w:eastAsia="es-ES"/>
        </w:rPr>
        <w:t>d</w:t>
      </w:r>
      <w:r w:rsidRPr="009E6852">
        <w:rPr>
          <w:rFonts w:cs="Tahoma"/>
          <w:lang w:val="es-ES_tradnl" w:eastAsia="es-ES"/>
        </w:rPr>
        <w:t>esa</w:t>
      </w:r>
      <w:r w:rsidR="00DB2013">
        <w:rPr>
          <w:rFonts w:cs="Tahoma"/>
          <w:lang w:val="es-ES_tradnl" w:eastAsia="es-ES"/>
        </w:rPr>
        <w:t>s</w:t>
      </w:r>
      <w:r w:rsidRPr="009E6852">
        <w:rPr>
          <w:rFonts w:cs="Tahoma"/>
          <w:lang w:val="es-ES_tradnl" w:eastAsia="es-ES"/>
        </w:rPr>
        <w:t xml:space="preserve">tres, </w:t>
      </w:r>
      <w:r w:rsidR="00DB2013">
        <w:rPr>
          <w:rFonts w:cs="Tahoma"/>
          <w:lang w:val="es-ES_tradnl" w:eastAsia="es-ES"/>
        </w:rPr>
        <w:t>p</w:t>
      </w:r>
      <w:r w:rsidRPr="009E6852">
        <w:rPr>
          <w:rFonts w:cs="Tahoma"/>
          <w:lang w:val="es-ES_tradnl" w:eastAsia="es-ES"/>
        </w:rPr>
        <w:t xml:space="preserve">laneamiento de </w:t>
      </w:r>
      <w:r w:rsidR="00DB2013">
        <w:rPr>
          <w:rFonts w:cs="Tahoma"/>
          <w:lang w:val="es-ES_tradnl" w:eastAsia="es-ES"/>
        </w:rPr>
        <w:t>p</w:t>
      </w:r>
      <w:r w:rsidRPr="009E6852">
        <w:rPr>
          <w:rFonts w:cs="Tahoma"/>
          <w:lang w:val="es-ES_tradnl" w:eastAsia="es-ES"/>
        </w:rPr>
        <w:t xml:space="preserve">roteccion de </w:t>
      </w:r>
      <w:r w:rsidR="00DB2013">
        <w:rPr>
          <w:rFonts w:cs="Tahoma"/>
          <w:lang w:val="es-ES_tradnl" w:eastAsia="es-ES"/>
        </w:rPr>
        <w:t>d</w:t>
      </w:r>
      <w:r w:rsidRPr="009E6852">
        <w:rPr>
          <w:rFonts w:cs="Tahoma"/>
          <w:lang w:val="es-ES_tradnl" w:eastAsia="es-ES"/>
        </w:rPr>
        <w:t>atos,</w:t>
      </w:r>
      <w:r w:rsidR="00DB2013">
        <w:rPr>
          <w:rFonts w:cs="Tahoma"/>
          <w:lang w:val="es-ES_tradnl" w:eastAsia="es-ES"/>
        </w:rPr>
        <w:t xml:space="preserve"> acuerdos a nivel de servicio .</w:t>
      </w:r>
    </w:p>
    <w:p w14:paraId="20E33449" w14:textId="77777777" w:rsidR="0012034B" w:rsidRPr="009E6852" w:rsidRDefault="0012034B" w:rsidP="00312AB4">
      <w:pPr>
        <w:pStyle w:val="Prrafodelista"/>
        <w:numPr>
          <w:ilvl w:val="0"/>
          <w:numId w:val="22"/>
        </w:numPr>
        <w:spacing w:after="120"/>
        <w:ind w:left="2410" w:hanging="283"/>
        <w:rPr>
          <w:rFonts w:cs="Tahoma"/>
          <w:lang w:val="es-ES_tradnl" w:eastAsia="es-ES"/>
        </w:rPr>
      </w:pPr>
      <w:r w:rsidRPr="009E6852">
        <w:rPr>
          <w:rFonts w:cs="Tahoma"/>
          <w:lang w:val="es-ES_tradnl" w:eastAsia="es-ES"/>
        </w:rPr>
        <w:t xml:space="preserve">Virtualización, </w:t>
      </w:r>
      <w:r w:rsidR="00DB2013">
        <w:rPr>
          <w:rFonts w:cs="Tahoma"/>
          <w:lang w:val="es-ES_tradnl" w:eastAsia="es-ES"/>
        </w:rPr>
        <w:t>i</w:t>
      </w:r>
      <w:r w:rsidRPr="009E6852">
        <w:rPr>
          <w:rFonts w:cs="Tahoma"/>
          <w:lang w:val="es-ES_tradnl" w:eastAsia="es-ES"/>
        </w:rPr>
        <w:t xml:space="preserve">ntegración con </w:t>
      </w:r>
      <w:r w:rsidR="00DB2013">
        <w:rPr>
          <w:rFonts w:ascii="Segoe UI" w:hAnsi="Segoe UI" w:cs="Segoe UI"/>
          <w:color w:val="000000"/>
        </w:rPr>
        <w:t>Virtual Server Agent para VMware.</w:t>
      </w:r>
    </w:p>
    <w:p w14:paraId="20E3344A" w14:textId="77777777" w:rsidR="0012034B" w:rsidRPr="0012034B" w:rsidRDefault="0012034B" w:rsidP="00312AB4">
      <w:pPr>
        <w:pStyle w:val="Prrafodelista"/>
        <w:numPr>
          <w:ilvl w:val="0"/>
          <w:numId w:val="22"/>
        </w:numPr>
        <w:spacing w:after="120"/>
        <w:ind w:left="2410" w:hanging="284"/>
        <w:rPr>
          <w:lang w:val="es-ES_tradnl" w:eastAsia="es-ES"/>
        </w:rPr>
      </w:pPr>
      <w:r w:rsidRPr="0012034B">
        <w:rPr>
          <w:rFonts w:cs="Tahoma"/>
          <w:lang w:val="es-ES_tradnl" w:eastAsia="es-ES"/>
        </w:rPr>
        <w:t>Implementación, Administración y planeamiento</w:t>
      </w:r>
    </w:p>
    <w:p w14:paraId="20E3344B" w14:textId="77777777" w:rsidR="00A778E9" w:rsidRDefault="00A778E9" w:rsidP="00312AB4">
      <w:pPr>
        <w:pStyle w:val="Ttulo2"/>
        <w:numPr>
          <w:ilvl w:val="2"/>
          <w:numId w:val="12"/>
        </w:numPr>
        <w:spacing w:after="120"/>
        <w:ind w:left="1276"/>
        <w:jc w:val="both"/>
        <w:rPr>
          <w:rFonts w:ascii="Tahoma" w:hAnsi="Tahoma" w:cs="Tahoma"/>
          <w:b w:val="0"/>
          <w:sz w:val="22"/>
          <w:szCs w:val="22"/>
        </w:rPr>
      </w:pPr>
      <w:r w:rsidRPr="00A778E9">
        <w:rPr>
          <w:rFonts w:ascii="Tahoma" w:hAnsi="Tahoma" w:cs="Tahoma"/>
          <w:b w:val="0"/>
          <w:sz w:val="22"/>
          <w:szCs w:val="22"/>
        </w:rPr>
        <w:t>La duración de la capacitación debe ser mínimo de 20 horas por grupo.</w:t>
      </w:r>
    </w:p>
    <w:p w14:paraId="20E3344C" w14:textId="77777777" w:rsidR="00A778E9" w:rsidRPr="00A778E9" w:rsidRDefault="00A778E9" w:rsidP="00312AB4">
      <w:pPr>
        <w:pStyle w:val="Ttulo2"/>
        <w:numPr>
          <w:ilvl w:val="2"/>
          <w:numId w:val="12"/>
        </w:numPr>
        <w:spacing w:after="120"/>
        <w:ind w:left="1276"/>
        <w:jc w:val="both"/>
        <w:rPr>
          <w:rFonts w:ascii="Tahoma" w:hAnsi="Tahoma" w:cs="Tahoma"/>
          <w:b w:val="0"/>
          <w:sz w:val="22"/>
          <w:szCs w:val="22"/>
        </w:rPr>
      </w:pPr>
      <w:r w:rsidRPr="00A778E9">
        <w:rPr>
          <w:rFonts w:ascii="Tahoma" w:hAnsi="Tahoma" w:cs="Tahoma"/>
          <w:b w:val="0"/>
          <w:sz w:val="22"/>
          <w:szCs w:val="22"/>
        </w:rPr>
        <w:t>El contratista deberá proporcionar los recursos logísticos necesarios para la capacitación, se debe incluir lo siguiente:</w:t>
      </w:r>
    </w:p>
    <w:p w14:paraId="20E3344D" w14:textId="77777777" w:rsidR="00A778E9" w:rsidRPr="00A778E9" w:rsidRDefault="00A778E9" w:rsidP="00312AB4">
      <w:pPr>
        <w:pStyle w:val="Ttulo2"/>
        <w:numPr>
          <w:ilvl w:val="3"/>
          <w:numId w:val="12"/>
        </w:numPr>
        <w:spacing w:after="120"/>
        <w:ind w:left="2127" w:hanging="851"/>
        <w:jc w:val="both"/>
        <w:rPr>
          <w:rFonts w:ascii="Tahoma" w:hAnsi="Tahoma" w:cs="Tahoma"/>
          <w:b w:val="0"/>
          <w:sz w:val="22"/>
          <w:szCs w:val="22"/>
        </w:rPr>
      </w:pPr>
      <w:r w:rsidRPr="00A778E9">
        <w:rPr>
          <w:rFonts w:ascii="Tahoma" w:hAnsi="Tahoma" w:cs="Tahoma"/>
          <w:b w:val="0"/>
          <w:sz w:val="22"/>
          <w:szCs w:val="22"/>
        </w:rPr>
        <w:t>Instalaciones incluyendo el equipo necesario y materiales didácticos (manuales, documentación impresa o electrónica).</w:t>
      </w:r>
    </w:p>
    <w:p w14:paraId="20E3344E" w14:textId="77777777" w:rsidR="00A778E9" w:rsidRPr="00A778E9" w:rsidRDefault="00A778E9" w:rsidP="00312AB4">
      <w:pPr>
        <w:pStyle w:val="Ttulo2"/>
        <w:numPr>
          <w:ilvl w:val="3"/>
          <w:numId w:val="12"/>
        </w:numPr>
        <w:spacing w:after="120"/>
        <w:ind w:left="2127" w:hanging="851"/>
        <w:jc w:val="both"/>
        <w:rPr>
          <w:rFonts w:ascii="Tahoma" w:hAnsi="Tahoma" w:cs="Tahoma"/>
          <w:b w:val="0"/>
          <w:sz w:val="22"/>
          <w:szCs w:val="22"/>
        </w:rPr>
      </w:pPr>
      <w:r w:rsidRPr="00A778E9">
        <w:rPr>
          <w:rFonts w:ascii="Tahoma" w:hAnsi="Tahoma" w:cs="Tahoma"/>
          <w:b w:val="0"/>
          <w:sz w:val="22"/>
          <w:szCs w:val="22"/>
        </w:rPr>
        <w:t xml:space="preserve">Alimentación, refrigerios. </w:t>
      </w:r>
    </w:p>
    <w:p w14:paraId="20E3344F" w14:textId="77777777" w:rsidR="00A778E9" w:rsidRPr="00A778E9" w:rsidRDefault="00A778E9" w:rsidP="00312AB4">
      <w:pPr>
        <w:pStyle w:val="Ttulo2"/>
        <w:numPr>
          <w:ilvl w:val="3"/>
          <w:numId w:val="12"/>
        </w:numPr>
        <w:spacing w:after="120"/>
        <w:ind w:left="2127" w:hanging="851"/>
        <w:jc w:val="both"/>
        <w:rPr>
          <w:rFonts w:ascii="Tahoma" w:hAnsi="Tahoma" w:cs="Tahoma"/>
          <w:b w:val="0"/>
          <w:sz w:val="22"/>
          <w:szCs w:val="22"/>
        </w:rPr>
      </w:pPr>
      <w:r w:rsidRPr="00A778E9">
        <w:rPr>
          <w:rFonts w:ascii="Tahoma" w:hAnsi="Tahoma" w:cs="Tahoma"/>
          <w:b w:val="0"/>
          <w:sz w:val="22"/>
          <w:szCs w:val="22"/>
        </w:rPr>
        <w:t xml:space="preserve">En caso de que la capacitación se lleve a cabo fuera del gran área metropolitana o en el exterior, el </w:t>
      </w:r>
      <w:r w:rsidR="00CC66F2">
        <w:rPr>
          <w:rFonts w:ascii="Tahoma" w:hAnsi="Tahoma" w:cs="Tahoma"/>
          <w:b w:val="0"/>
          <w:sz w:val="22"/>
          <w:szCs w:val="22"/>
        </w:rPr>
        <w:t>contratista</w:t>
      </w:r>
      <w:r w:rsidRPr="00A778E9">
        <w:rPr>
          <w:rFonts w:ascii="Tahoma" w:hAnsi="Tahoma" w:cs="Tahoma"/>
          <w:b w:val="0"/>
          <w:sz w:val="22"/>
          <w:szCs w:val="22"/>
        </w:rPr>
        <w:t xml:space="preserve"> deberá proporcionar lo siguiente: Transporte, hospedaje, alimentación, gastos migratorios, si proceden. Para todos los efectos, si el proceso de capacitación se realiza en el exterior o fuera del Área Metropolitana, la asignación de viáticos para cubrir tales participaciones y las mismas deben ajustarse a las tarifas establecidas por la Contraloría General de la República, mediante Reglamento de Gastos de Viaje y Transporte para funcionarios Públicos.</w:t>
      </w:r>
    </w:p>
    <w:p w14:paraId="20E33450" w14:textId="77777777" w:rsidR="00A778E9" w:rsidRPr="00A778E9" w:rsidRDefault="00A778E9" w:rsidP="00312AB4">
      <w:pPr>
        <w:pStyle w:val="Ttulo2"/>
        <w:numPr>
          <w:ilvl w:val="2"/>
          <w:numId w:val="12"/>
        </w:numPr>
        <w:spacing w:after="120"/>
        <w:ind w:left="1276"/>
        <w:jc w:val="both"/>
        <w:rPr>
          <w:rFonts w:ascii="Tahoma" w:hAnsi="Tahoma" w:cs="Tahoma"/>
          <w:b w:val="0"/>
          <w:sz w:val="22"/>
          <w:szCs w:val="22"/>
        </w:rPr>
      </w:pPr>
      <w:r w:rsidRPr="00A778E9">
        <w:rPr>
          <w:rFonts w:ascii="Tahoma" w:hAnsi="Tahoma" w:cs="Tahoma"/>
          <w:b w:val="0"/>
          <w:sz w:val="22"/>
          <w:szCs w:val="22"/>
        </w:rPr>
        <w:t>El contratista debe adjuntar la siguiente información:</w:t>
      </w:r>
    </w:p>
    <w:p w14:paraId="20E33451" w14:textId="77777777" w:rsidR="00A778E9" w:rsidRPr="00A778E9" w:rsidRDefault="00A778E9" w:rsidP="00312AB4">
      <w:pPr>
        <w:pStyle w:val="Ttulo2"/>
        <w:numPr>
          <w:ilvl w:val="3"/>
          <w:numId w:val="12"/>
        </w:numPr>
        <w:spacing w:after="120"/>
        <w:ind w:left="2127" w:hanging="851"/>
        <w:jc w:val="both"/>
        <w:rPr>
          <w:rFonts w:ascii="Tahoma" w:hAnsi="Tahoma" w:cs="Tahoma"/>
          <w:b w:val="0"/>
          <w:sz w:val="22"/>
          <w:szCs w:val="22"/>
        </w:rPr>
      </w:pPr>
      <w:r w:rsidRPr="00A778E9">
        <w:rPr>
          <w:rFonts w:ascii="Tahoma" w:hAnsi="Tahoma" w:cs="Tahoma"/>
          <w:b w:val="0"/>
          <w:sz w:val="22"/>
          <w:szCs w:val="22"/>
        </w:rPr>
        <w:t>Lugar donde se impartirá la capacitación, el programa de entrenamiento o cursos, duración, detalle sobre los tópicos a cubrir, manuales y el currículum de los instructores.</w:t>
      </w:r>
    </w:p>
    <w:p w14:paraId="20E33452" w14:textId="77777777" w:rsidR="00A778E9" w:rsidRPr="00A778E9" w:rsidRDefault="00A778E9" w:rsidP="00312AB4">
      <w:pPr>
        <w:pStyle w:val="Ttulo2"/>
        <w:numPr>
          <w:ilvl w:val="3"/>
          <w:numId w:val="12"/>
        </w:numPr>
        <w:spacing w:after="120"/>
        <w:ind w:left="2127" w:hanging="851"/>
        <w:jc w:val="both"/>
        <w:rPr>
          <w:rFonts w:ascii="Tahoma" w:hAnsi="Tahoma" w:cs="Tahoma"/>
          <w:b w:val="0"/>
          <w:sz w:val="22"/>
          <w:szCs w:val="22"/>
        </w:rPr>
      </w:pPr>
      <w:r w:rsidRPr="00A778E9">
        <w:rPr>
          <w:rFonts w:ascii="Tahoma" w:hAnsi="Tahoma" w:cs="Tahoma"/>
          <w:b w:val="0"/>
          <w:sz w:val="22"/>
          <w:szCs w:val="22"/>
        </w:rPr>
        <w:t>El detalle de los sitios de hospedaje y de alimentación para los funcionarios en caso de que la capacitación sea en el exterior.</w:t>
      </w:r>
    </w:p>
    <w:p w14:paraId="20E33453" w14:textId="77777777" w:rsidR="00A778E9" w:rsidRDefault="00A778E9" w:rsidP="00312AB4">
      <w:pPr>
        <w:pStyle w:val="Ttulo2"/>
        <w:numPr>
          <w:ilvl w:val="2"/>
          <w:numId w:val="12"/>
        </w:numPr>
        <w:spacing w:after="120"/>
        <w:ind w:left="1276"/>
        <w:jc w:val="both"/>
        <w:rPr>
          <w:rFonts w:ascii="Tahoma" w:hAnsi="Tahoma" w:cs="Tahoma"/>
          <w:b w:val="0"/>
          <w:sz w:val="22"/>
          <w:szCs w:val="22"/>
        </w:rPr>
      </w:pPr>
      <w:r w:rsidRPr="00A778E9">
        <w:rPr>
          <w:rFonts w:ascii="Tahoma" w:hAnsi="Tahoma" w:cs="Tahoma"/>
          <w:b w:val="0"/>
          <w:sz w:val="22"/>
          <w:szCs w:val="22"/>
        </w:rPr>
        <w:t xml:space="preserve">Los instructores </w:t>
      </w:r>
      <w:r w:rsidR="0070798A">
        <w:rPr>
          <w:rFonts w:ascii="Tahoma" w:hAnsi="Tahoma" w:cs="Tahoma"/>
          <w:b w:val="0"/>
          <w:sz w:val="22"/>
          <w:szCs w:val="22"/>
        </w:rPr>
        <w:t xml:space="preserve">de la solución de almacenamiento </w:t>
      </w:r>
      <w:r w:rsidRPr="00A778E9">
        <w:rPr>
          <w:rFonts w:ascii="Tahoma" w:hAnsi="Tahoma" w:cs="Tahoma"/>
          <w:b w:val="0"/>
          <w:sz w:val="22"/>
          <w:szCs w:val="22"/>
        </w:rPr>
        <w:t xml:space="preserve">deben poseer una certificación del fabricante </w:t>
      </w:r>
      <w:r w:rsidR="0070798A">
        <w:rPr>
          <w:rFonts w:ascii="Tahoma" w:hAnsi="Tahoma" w:cs="Tahoma"/>
          <w:b w:val="0"/>
          <w:sz w:val="22"/>
          <w:szCs w:val="22"/>
        </w:rPr>
        <w:t xml:space="preserve">del almacenamiento ofertado </w:t>
      </w:r>
      <w:r w:rsidRPr="00A778E9">
        <w:rPr>
          <w:rFonts w:ascii="Tahoma" w:hAnsi="Tahoma" w:cs="Tahoma"/>
          <w:b w:val="0"/>
          <w:sz w:val="22"/>
          <w:szCs w:val="22"/>
        </w:rPr>
        <w:t xml:space="preserve">que los autorice como instructores formales del fabricante. </w:t>
      </w:r>
    </w:p>
    <w:p w14:paraId="20E33454" w14:textId="77777777" w:rsidR="0070798A" w:rsidRPr="00A778E9" w:rsidRDefault="0070798A" w:rsidP="00312AB4">
      <w:pPr>
        <w:pStyle w:val="Ttulo2"/>
        <w:numPr>
          <w:ilvl w:val="2"/>
          <w:numId w:val="12"/>
        </w:numPr>
        <w:spacing w:after="120"/>
        <w:ind w:left="1276"/>
        <w:jc w:val="both"/>
        <w:rPr>
          <w:rFonts w:ascii="Tahoma" w:hAnsi="Tahoma" w:cs="Tahoma"/>
          <w:b w:val="0"/>
          <w:sz w:val="22"/>
          <w:szCs w:val="22"/>
        </w:rPr>
      </w:pPr>
      <w:r w:rsidRPr="00A778E9">
        <w:rPr>
          <w:rFonts w:ascii="Tahoma" w:hAnsi="Tahoma" w:cs="Tahoma"/>
          <w:b w:val="0"/>
          <w:sz w:val="22"/>
          <w:szCs w:val="22"/>
        </w:rPr>
        <w:t xml:space="preserve">Los instructores </w:t>
      </w:r>
      <w:r>
        <w:rPr>
          <w:rFonts w:ascii="Tahoma" w:hAnsi="Tahoma" w:cs="Tahoma"/>
          <w:b w:val="0"/>
          <w:sz w:val="22"/>
          <w:szCs w:val="22"/>
        </w:rPr>
        <w:t xml:space="preserve">del </w:t>
      </w:r>
      <w:r w:rsidR="00DB2013">
        <w:rPr>
          <w:rFonts w:ascii="Tahoma" w:hAnsi="Tahoma" w:cs="Tahoma"/>
          <w:b w:val="0"/>
          <w:sz w:val="22"/>
          <w:szCs w:val="22"/>
        </w:rPr>
        <w:t xml:space="preserve"> software de respaldo</w:t>
      </w:r>
      <w:r w:rsidRPr="00A778E9">
        <w:rPr>
          <w:rFonts w:ascii="Tahoma" w:hAnsi="Tahoma" w:cs="Tahoma"/>
          <w:b w:val="0"/>
          <w:sz w:val="22"/>
          <w:szCs w:val="22"/>
        </w:rPr>
        <w:t xml:space="preserve"> deben poseer una certificación</w:t>
      </w:r>
      <w:r>
        <w:rPr>
          <w:rFonts w:ascii="Tahoma" w:hAnsi="Tahoma" w:cs="Tahoma"/>
          <w:b w:val="0"/>
          <w:sz w:val="22"/>
          <w:szCs w:val="22"/>
        </w:rPr>
        <w:t xml:space="preserve"> de la </w:t>
      </w:r>
      <w:r w:rsidR="00DB2013">
        <w:rPr>
          <w:rFonts w:ascii="Tahoma" w:hAnsi="Tahoma" w:cs="Tahoma"/>
          <w:b w:val="0"/>
          <w:sz w:val="22"/>
          <w:szCs w:val="22"/>
        </w:rPr>
        <w:t xml:space="preserve">casa matriz </w:t>
      </w:r>
      <w:r w:rsidRPr="00A778E9">
        <w:rPr>
          <w:rFonts w:ascii="Tahoma" w:hAnsi="Tahoma" w:cs="Tahoma"/>
          <w:b w:val="0"/>
          <w:sz w:val="22"/>
          <w:szCs w:val="22"/>
        </w:rPr>
        <w:t xml:space="preserve">que los autorice como instructores formales del fabricante. </w:t>
      </w:r>
    </w:p>
    <w:p w14:paraId="20E33455" w14:textId="77777777" w:rsidR="004F3944" w:rsidRDefault="00A778E9" w:rsidP="00312AB4">
      <w:pPr>
        <w:pStyle w:val="Ttulo2"/>
        <w:numPr>
          <w:ilvl w:val="2"/>
          <w:numId w:val="12"/>
        </w:numPr>
        <w:spacing w:after="120"/>
        <w:ind w:left="1276"/>
        <w:jc w:val="both"/>
        <w:rPr>
          <w:rFonts w:ascii="Tahoma" w:hAnsi="Tahoma" w:cs="Tahoma"/>
          <w:b w:val="0"/>
          <w:sz w:val="22"/>
          <w:szCs w:val="22"/>
        </w:rPr>
      </w:pPr>
      <w:r w:rsidRPr="004F3944">
        <w:rPr>
          <w:rFonts w:ascii="Tahoma" w:hAnsi="Tahoma" w:cs="Tahoma"/>
          <w:b w:val="0"/>
          <w:sz w:val="22"/>
          <w:szCs w:val="22"/>
        </w:rPr>
        <w:t>El costo de la capacitación de la solución</w:t>
      </w:r>
      <w:r w:rsidR="0070798A">
        <w:rPr>
          <w:rFonts w:ascii="Tahoma" w:hAnsi="Tahoma" w:cs="Tahoma"/>
          <w:b w:val="0"/>
          <w:sz w:val="22"/>
          <w:szCs w:val="22"/>
        </w:rPr>
        <w:t xml:space="preserve"> de almacenamiento asi como de respaldos</w:t>
      </w:r>
      <w:r w:rsidRPr="004F3944">
        <w:rPr>
          <w:rFonts w:ascii="Tahoma" w:hAnsi="Tahoma" w:cs="Tahoma"/>
          <w:b w:val="0"/>
          <w:sz w:val="22"/>
          <w:szCs w:val="22"/>
        </w:rPr>
        <w:t xml:space="preserve"> debe quedar claramente indicado en la oferta económica. </w:t>
      </w:r>
    </w:p>
    <w:p w14:paraId="20E33456" w14:textId="77777777" w:rsidR="00A778E9" w:rsidRPr="004F3944" w:rsidRDefault="00A778E9" w:rsidP="00312AB4">
      <w:pPr>
        <w:pStyle w:val="Ttulo2"/>
        <w:numPr>
          <w:ilvl w:val="2"/>
          <w:numId w:val="12"/>
        </w:numPr>
        <w:spacing w:after="120"/>
        <w:ind w:left="1276"/>
        <w:jc w:val="both"/>
        <w:rPr>
          <w:rFonts w:ascii="Tahoma" w:hAnsi="Tahoma" w:cs="Tahoma"/>
          <w:b w:val="0"/>
          <w:sz w:val="22"/>
          <w:szCs w:val="22"/>
        </w:rPr>
      </w:pPr>
      <w:r w:rsidRPr="004F3944">
        <w:rPr>
          <w:rFonts w:ascii="Tahoma" w:hAnsi="Tahoma" w:cs="Tahoma"/>
          <w:b w:val="0"/>
          <w:sz w:val="22"/>
          <w:szCs w:val="22"/>
        </w:rPr>
        <w:t>El pago del rubro de capacitación se realizará por actividad de capacitación impartida por el contratista.</w:t>
      </w:r>
    </w:p>
    <w:p w14:paraId="20E33457" w14:textId="77777777" w:rsidR="008F6CBE" w:rsidRPr="00721A00" w:rsidRDefault="008F6CBE" w:rsidP="00312AB4">
      <w:pPr>
        <w:pStyle w:val="Ttulo2"/>
        <w:keepNext/>
        <w:keepLines/>
        <w:numPr>
          <w:ilvl w:val="1"/>
          <w:numId w:val="12"/>
        </w:numPr>
        <w:spacing w:after="120"/>
        <w:ind w:left="567" w:hanging="567"/>
        <w:rPr>
          <w:rFonts w:ascii="Tahoma" w:hAnsi="Tahoma" w:cs="Tahoma"/>
          <w:sz w:val="22"/>
          <w:szCs w:val="22"/>
        </w:rPr>
      </w:pPr>
      <w:bookmarkStart w:id="56" w:name="_Ref387670257"/>
      <w:r w:rsidRPr="00721A00">
        <w:rPr>
          <w:rFonts w:ascii="Tahoma" w:hAnsi="Tahoma" w:cs="Tahoma"/>
          <w:sz w:val="22"/>
          <w:szCs w:val="22"/>
        </w:rPr>
        <w:t>TALLERES Y CIERRE DE BRECHAS</w:t>
      </w:r>
      <w:bookmarkEnd w:id="56"/>
    </w:p>
    <w:p w14:paraId="20E33458" w14:textId="77777777" w:rsidR="00892DD5" w:rsidRPr="00721A00" w:rsidRDefault="00892DD5" w:rsidP="00312AB4">
      <w:pPr>
        <w:pStyle w:val="Ttulo2"/>
        <w:numPr>
          <w:ilvl w:val="2"/>
          <w:numId w:val="12"/>
        </w:numPr>
        <w:spacing w:after="120"/>
        <w:ind w:left="1276"/>
        <w:jc w:val="both"/>
        <w:rPr>
          <w:rFonts w:ascii="Tahoma" w:hAnsi="Tahoma" w:cs="Tahoma"/>
          <w:b w:val="0"/>
          <w:sz w:val="22"/>
          <w:szCs w:val="22"/>
        </w:rPr>
      </w:pPr>
      <w:r w:rsidRPr="00721A00">
        <w:rPr>
          <w:rFonts w:ascii="Tahoma" w:hAnsi="Tahoma" w:cs="Tahoma"/>
          <w:b w:val="0"/>
          <w:sz w:val="22"/>
          <w:szCs w:val="22"/>
        </w:rPr>
        <w:t>Con el fin de mantener un adecuado proceso de actualización tecnológica y cierre de brechas identificadas</w:t>
      </w:r>
      <w:r w:rsidR="008D1396" w:rsidRPr="00721A00">
        <w:rPr>
          <w:rFonts w:ascii="Tahoma" w:hAnsi="Tahoma" w:cs="Tahoma"/>
          <w:b w:val="0"/>
          <w:sz w:val="22"/>
          <w:szCs w:val="22"/>
        </w:rPr>
        <w:t xml:space="preserve"> por el Encargado General de la Contratación, d</w:t>
      </w:r>
      <w:r w:rsidRPr="00721A00">
        <w:rPr>
          <w:rFonts w:ascii="Tahoma" w:hAnsi="Tahoma" w:cs="Tahoma"/>
          <w:b w:val="0"/>
          <w:sz w:val="22"/>
          <w:szCs w:val="22"/>
        </w:rPr>
        <w:t>entro de la oferta económica se debe incluir los costos asociados a los diferentes tipos de eventos</w:t>
      </w:r>
      <w:r w:rsidR="008D1396" w:rsidRPr="00721A00">
        <w:rPr>
          <w:rFonts w:ascii="Tahoma" w:hAnsi="Tahoma" w:cs="Tahoma"/>
          <w:b w:val="0"/>
          <w:bCs/>
          <w:sz w:val="22"/>
          <w:szCs w:val="22"/>
        </w:rPr>
        <w:t>, los cuales deben cerrar total o parcialmente las brechas detectadas</w:t>
      </w:r>
      <w:r w:rsidRPr="00721A00">
        <w:rPr>
          <w:rFonts w:ascii="Tahoma" w:hAnsi="Tahoma" w:cs="Tahoma"/>
          <w:b w:val="0"/>
          <w:sz w:val="22"/>
          <w:szCs w:val="22"/>
        </w:rPr>
        <w:t>:</w:t>
      </w:r>
    </w:p>
    <w:p w14:paraId="20E33459" w14:textId="77777777" w:rsidR="00892DD5" w:rsidRPr="00721A00" w:rsidRDefault="00892DD5" w:rsidP="00312AB4">
      <w:pPr>
        <w:pStyle w:val="Ttulo2"/>
        <w:numPr>
          <w:ilvl w:val="3"/>
          <w:numId w:val="12"/>
        </w:numPr>
        <w:spacing w:after="120"/>
        <w:ind w:left="2127" w:hanging="851"/>
        <w:jc w:val="both"/>
        <w:rPr>
          <w:rFonts w:ascii="Tahoma" w:hAnsi="Tahoma" w:cs="Tahoma"/>
          <w:sz w:val="22"/>
          <w:szCs w:val="22"/>
        </w:rPr>
      </w:pPr>
      <w:r w:rsidRPr="00721A00">
        <w:rPr>
          <w:rFonts w:ascii="Tahoma" w:hAnsi="Tahoma" w:cs="Tahoma"/>
          <w:sz w:val="22"/>
          <w:szCs w:val="22"/>
        </w:rPr>
        <w:lastRenderedPageBreak/>
        <w:t>Talleres:</w:t>
      </w:r>
    </w:p>
    <w:p w14:paraId="20E3345A" w14:textId="77777777" w:rsidR="00386E27" w:rsidRPr="00721A00" w:rsidRDefault="00386E27" w:rsidP="00312AB4">
      <w:pPr>
        <w:pStyle w:val="Ttulo2"/>
        <w:numPr>
          <w:ilvl w:val="4"/>
          <w:numId w:val="12"/>
        </w:numPr>
        <w:spacing w:after="120"/>
        <w:ind w:left="3261" w:hanging="1134"/>
        <w:jc w:val="both"/>
        <w:rPr>
          <w:rFonts w:ascii="Tahoma" w:hAnsi="Tahoma" w:cs="Tahoma"/>
          <w:b w:val="0"/>
          <w:sz w:val="22"/>
          <w:szCs w:val="22"/>
        </w:rPr>
      </w:pPr>
      <w:r w:rsidRPr="00721A00">
        <w:rPr>
          <w:rFonts w:ascii="Tahoma" w:hAnsi="Tahoma" w:cs="Tahoma"/>
          <w:b w:val="0"/>
          <w:sz w:val="22"/>
          <w:szCs w:val="22"/>
        </w:rPr>
        <w:t xml:space="preserve">El area de Servidores y Software Base del BCCR podrá definir eventos de </w:t>
      </w:r>
      <w:r w:rsidR="00A3508D">
        <w:rPr>
          <w:rFonts w:ascii="Tahoma" w:hAnsi="Tahoma" w:cs="Tahoma"/>
          <w:b w:val="0"/>
          <w:sz w:val="22"/>
          <w:szCs w:val="22"/>
        </w:rPr>
        <w:t>formación tipo taller</w:t>
      </w:r>
      <w:r w:rsidRPr="00721A00">
        <w:rPr>
          <w:rFonts w:ascii="Tahoma" w:hAnsi="Tahoma" w:cs="Tahoma"/>
          <w:b w:val="0"/>
          <w:sz w:val="22"/>
          <w:szCs w:val="22"/>
        </w:rPr>
        <w:t>, relacionados al almacenamiento ofertado asi como en la tecnología de respaldos de la casa matriz.</w:t>
      </w:r>
    </w:p>
    <w:p w14:paraId="20E3345B" w14:textId="77777777" w:rsidR="00892DD5" w:rsidRPr="00721A00" w:rsidRDefault="001510D2" w:rsidP="00312AB4">
      <w:pPr>
        <w:pStyle w:val="Ttulo2"/>
        <w:numPr>
          <w:ilvl w:val="4"/>
          <w:numId w:val="12"/>
        </w:numPr>
        <w:spacing w:after="120"/>
        <w:ind w:left="3261" w:hanging="1134"/>
        <w:jc w:val="both"/>
        <w:rPr>
          <w:rFonts w:ascii="Tahoma" w:hAnsi="Tahoma" w:cs="Tahoma"/>
          <w:b w:val="0"/>
          <w:sz w:val="22"/>
          <w:szCs w:val="22"/>
        </w:rPr>
      </w:pPr>
      <w:r w:rsidRPr="00721A00">
        <w:rPr>
          <w:rFonts w:ascii="Tahoma" w:hAnsi="Tahoma" w:cs="Tahoma"/>
          <w:b w:val="0"/>
          <w:sz w:val="22"/>
          <w:szCs w:val="22"/>
        </w:rPr>
        <w:t>La formación de Taller deberá ser impartida por instructores certificados en el tema, cuando aplique.</w:t>
      </w:r>
    </w:p>
    <w:p w14:paraId="20E3345C" w14:textId="77777777" w:rsidR="001052C6" w:rsidRPr="00721A00" w:rsidRDefault="001052C6" w:rsidP="00312AB4">
      <w:pPr>
        <w:pStyle w:val="Ttulo2"/>
        <w:numPr>
          <w:ilvl w:val="4"/>
          <w:numId w:val="12"/>
        </w:numPr>
        <w:spacing w:after="120"/>
        <w:ind w:left="3261" w:hanging="1134"/>
        <w:jc w:val="both"/>
        <w:rPr>
          <w:rFonts w:ascii="Tahoma" w:hAnsi="Tahoma" w:cs="Tahoma"/>
          <w:b w:val="0"/>
          <w:sz w:val="22"/>
          <w:szCs w:val="22"/>
        </w:rPr>
      </w:pPr>
      <w:r w:rsidRPr="00721A00">
        <w:rPr>
          <w:rFonts w:ascii="Tahoma" w:hAnsi="Tahoma" w:cs="Tahoma"/>
          <w:b w:val="0"/>
          <w:sz w:val="22"/>
          <w:szCs w:val="22"/>
        </w:rPr>
        <w:t xml:space="preserve">La </w:t>
      </w:r>
      <w:r w:rsidR="0013662A" w:rsidRPr="00721A00">
        <w:rPr>
          <w:rFonts w:ascii="Tahoma" w:hAnsi="Tahoma" w:cs="Tahoma"/>
          <w:b w:val="0"/>
          <w:sz w:val="22"/>
          <w:szCs w:val="22"/>
        </w:rPr>
        <w:t>formación de Taller será impartida a un grupo de un máximo 6 personas y un minimo de 4.</w:t>
      </w:r>
    </w:p>
    <w:p w14:paraId="20E3345D" w14:textId="77777777" w:rsidR="001510D2" w:rsidRPr="00721A00" w:rsidRDefault="008D1396" w:rsidP="00312AB4">
      <w:pPr>
        <w:pStyle w:val="Ttulo2"/>
        <w:numPr>
          <w:ilvl w:val="4"/>
          <w:numId w:val="12"/>
        </w:numPr>
        <w:spacing w:after="120"/>
        <w:ind w:left="3261" w:hanging="1134"/>
        <w:jc w:val="both"/>
        <w:rPr>
          <w:rFonts w:ascii="Tahoma" w:hAnsi="Tahoma" w:cs="Tahoma"/>
          <w:b w:val="0"/>
          <w:sz w:val="22"/>
          <w:szCs w:val="22"/>
        </w:rPr>
      </w:pPr>
      <w:r w:rsidRPr="00721A00">
        <w:rPr>
          <w:rFonts w:ascii="Tahoma" w:hAnsi="Tahoma" w:cs="Tahoma"/>
          <w:b w:val="0"/>
          <w:sz w:val="22"/>
          <w:szCs w:val="22"/>
        </w:rPr>
        <w:t>El contratista</w:t>
      </w:r>
      <w:r w:rsidR="001510D2" w:rsidRPr="00721A00">
        <w:rPr>
          <w:rFonts w:ascii="Tahoma" w:hAnsi="Tahoma" w:cs="Tahoma"/>
          <w:b w:val="0"/>
          <w:sz w:val="22"/>
          <w:szCs w:val="22"/>
        </w:rPr>
        <w:t xml:space="preserve"> brindará las actividades asociadas a la logística de la formación en lo que respecta a instalaciones y alimentación durante el periodo del taller. En caso que dificultarse la ubicación de un área para llevar la formación el </w:t>
      </w:r>
      <w:r w:rsidR="00CC66F2">
        <w:rPr>
          <w:rFonts w:ascii="Tahoma" w:hAnsi="Tahoma" w:cs="Tahoma"/>
          <w:b w:val="0"/>
          <w:sz w:val="22"/>
          <w:szCs w:val="22"/>
        </w:rPr>
        <w:t>contratista</w:t>
      </w:r>
      <w:r w:rsidR="001510D2" w:rsidRPr="00721A00">
        <w:rPr>
          <w:rFonts w:ascii="Tahoma" w:hAnsi="Tahoma" w:cs="Tahoma"/>
          <w:b w:val="0"/>
          <w:sz w:val="22"/>
          <w:szCs w:val="22"/>
        </w:rPr>
        <w:t xml:space="preserve"> deberá coordinar con el </w:t>
      </w:r>
      <w:r w:rsidR="00CC66F2">
        <w:rPr>
          <w:rFonts w:ascii="Tahoma" w:hAnsi="Tahoma" w:cs="Tahoma"/>
          <w:b w:val="0"/>
          <w:sz w:val="22"/>
          <w:szCs w:val="22"/>
        </w:rPr>
        <w:t>E</w:t>
      </w:r>
      <w:r w:rsidR="001510D2" w:rsidRPr="00721A00">
        <w:rPr>
          <w:rFonts w:ascii="Tahoma" w:hAnsi="Tahoma" w:cs="Tahoma"/>
          <w:b w:val="0"/>
          <w:sz w:val="22"/>
          <w:szCs w:val="22"/>
        </w:rPr>
        <w:t xml:space="preserve">ncargado </w:t>
      </w:r>
      <w:r w:rsidR="00CC66F2">
        <w:rPr>
          <w:rFonts w:ascii="Tahoma" w:hAnsi="Tahoma" w:cs="Tahoma"/>
          <w:b w:val="0"/>
          <w:sz w:val="22"/>
          <w:szCs w:val="22"/>
        </w:rPr>
        <w:t xml:space="preserve">General </w:t>
      </w:r>
      <w:r w:rsidR="001510D2" w:rsidRPr="00721A00">
        <w:rPr>
          <w:rFonts w:ascii="Tahoma" w:hAnsi="Tahoma" w:cs="Tahoma"/>
          <w:b w:val="0"/>
          <w:sz w:val="22"/>
          <w:szCs w:val="22"/>
        </w:rPr>
        <w:t xml:space="preserve">de la </w:t>
      </w:r>
      <w:r w:rsidR="00CC66F2">
        <w:rPr>
          <w:rFonts w:ascii="Tahoma" w:hAnsi="Tahoma" w:cs="Tahoma"/>
          <w:b w:val="0"/>
          <w:sz w:val="22"/>
          <w:szCs w:val="22"/>
        </w:rPr>
        <w:t>C</w:t>
      </w:r>
      <w:r w:rsidR="001510D2" w:rsidRPr="00721A00">
        <w:rPr>
          <w:rFonts w:ascii="Tahoma" w:hAnsi="Tahoma" w:cs="Tahoma"/>
          <w:b w:val="0"/>
          <w:sz w:val="22"/>
          <w:szCs w:val="22"/>
        </w:rPr>
        <w:t>ontratación la búsqueda de un área o espacio para realizar el taller en las instalaciones del BCCR.</w:t>
      </w:r>
    </w:p>
    <w:p w14:paraId="20E3345E" w14:textId="77777777" w:rsidR="00630143" w:rsidRPr="00721A00" w:rsidRDefault="00630143" w:rsidP="00312AB4">
      <w:pPr>
        <w:pStyle w:val="Ttulo2"/>
        <w:numPr>
          <w:ilvl w:val="4"/>
          <w:numId w:val="12"/>
        </w:numPr>
        <w:spacing w:after="120"/>
        <w:ind w:left="3261" w:hanging="1134"/>
        <w:jc w:val="both"/>
        <w:rPr>
          <w:rFonts w:ascii="Tahoma" w:hAnsi="Tahoma" w:cs="Tahoma"/>
          <w:b w:val="0"/>
          <w:sz w:val="22"/>
          <w:szCs w:val="22"/>
        </w:rPr>
      </w:pPr>
      <w:r w:rsidRPr="00721A00">
        <w:rPr>
          <w:rFonts w:ascii="Tahoma" w:hAnsi="Tahoma" w:cs="Tahoma"/>
          <w:b w:val="0"/>
          <w:sz w:val="22"/>
          <w:szCs w:val="22"/>
        </w:rPr>
        <w:t>El tiempo de la formación tipo taller tendrá una duración máxima de 8 horas.</w:t>
      </w:r>
    </w:p>
    <w:p w14:paraId="20E3345F" w14:textId="77777777" w:rsidR="001510D2" w:rsidRPr="00721A00" w:rsidRDefault="00386E27" w:rsidP="00312AB4">
      <w:pPr>
        <w:pStyle w:val="Ttulo2"/>
        <w:numPr>
          <w:ilvl w:val="3"/>
          <w:numId w:val="12"/>
        </w:numPr>
        <w:spacing w:after="120"/>
        <w:ind w:left="2127" w:hanging="851"/>
        <w:jc w:val="both"/>
        <w:rPr>
          <w:rFonts w:ascii="Tahoma" w:hAnsi="Tahoma" w:cs="Tahoma"/>
          <w:sz w:val="22"/>
          <w:szCs w:val="22"/>
        </w:rPr>
      </w:pPr>
      <w:r w:rsidRPr="00721A00">
        <w:rPr>
          <w:rFonts w:ascii="Tahoma" w:hAnsi="Tahoma" w:cs="Tahoma"/>
          <w:sz w:val="22"/>
          <w:szCs w:val="22"/>
        </w:rPr>
        <w:t>Seminarios:</w:t>
      </w:r>
    </w:p>
    <w:p w14:paraId="20E33460" w14:textId="77777777" w:rsidR="00126F01" w:rsidRPr="00721A00" w:rsidRDefault="00126F01" w:rsidP="00312AB4">
      <w:pPr>
        <w:pStyle w:val="Ttulo2"/>
        <w:numPr>
          <w:ilvl w:val="4"/>
          <w:numId w:val="12"/>
        </w:numPr>
        <w:spacing w:after="120"/>
        <w:ind w:left="3261" w:hanging="1134"/>
        <w:jc w:val="both"/>
        <w:rPr>
          <w:rFonts w:ascii="Tahoma" w:hAnsi="Tahoma" w:cs="Tahoma"/>
          <w:b w:val="0"/>
          <w:sz w:val="22"/>
          <w:szCs w:val="22"/>
        </w:rPr>
      </w:pPr>
      <w:r w:rsidRPr="00721A00">
        <w:rPr>
          <w:rFonts w:ascii="Tahoma" w:hAnsi="Tahoma" w:cs="Tahoma"/>
          <w:b w:val="0"/>
          <w:sz w:val="22"/>
          <w:szCs w:val="22"/>
        </w:rPr>
        <w:t>La actividad denominada Seminarios estará considerando conferencias o congresos a nivel nacional como internacional.</w:t>
      </w:r>
    </w:p>
    <w:p w14:paraId="20E33461" w14:textId="77777777" w:rsidR="00126F01" w:rsidRPr="00721A00" w:rsidRDefault="00386E27" w:rsidP="00312AB4">
      <w:pPr>
        <w:pStyle w:val="Ttulo2"/>
        <w:numPr>
          <w:ilvl w:val="4"/>
          <w:numId w:val="12"/>
        </w:numPr>
        <w:spacing w:after="120"/>
        <w:ind w:left="3261" w:hanging="1134"/>
        <w:jc w:val="both"/>
        <w:rPr>
          <w:rFonts w:ascii="Tahoma" w:hAnsi="Tahoma" w:cs="Tahoma"/>
          <w:b w:val="0"/>
          <w:sz w:val="22"/>
          <w:szCs w:val="22"/>
        </w:rPr>
      </w:pPr>
      <w:r w:rsidRPr="00721A00">
        <w:rPr>
          <w:rFonts w:ascii="Tahoma" w:hAnsi="Tahoma" w:cs="Tahoma"/>
          <w:b w:val="0"/>
          <w:sz w:val="22"/>
          <w:szCs w:val="22"/>
        </w:rPr>
        <w:t xml:space="preserve">Se deberá brindar al menos 2 participaciones al año en al menos 2 eventos de </w:t>
      </w:r>
      <w:r w:rsidR="00126F01" w:rsidRPr="00721A00">
        <w:rPr>
          <w:rFonts w:ascii="Tahoma" w:hAnsi="Tahoma" w:cs="Tahoma"/>
          <w:b w:val="0"/>
          <w:sz w:val="22"/>
          <w:szCs w:val="22"/>
        </w:rPr>
        <w:t xml:space="preserve">formación </w:t>
      </w:r>
      <w:r w:rsidRPr="00721A00">
        <w:rPr>
          <w:rFonts w:ascii="Tahoma" w:hAnsi="Tahoma" w:cs="Tahoma"/>
          <w:b w:val="0"/>
          <w:sz w:val="22"/>
          <w:szCs w:val="22"/>
        </w:rPr>
        <w:t>a</w:t>
      </w:r>
      <w:r w:rsidR="00126F01" w:rsidRPr="00721A00">
        <w:rPr>
          <w:rFonts w:ascii="Tahoma" w:hAnsi="Tahoma" w:cs="Tahoma"/>
          <w:b w:val="0"/>
          <w:sz w:val="22"/>
          <w:szCs w:val="22"/>
        </w:rPr>
        <w:t>s</w:t>
      </w:r>
      <w:r w:rsidRPr="00721A00">
        <w:rPr>
          <w:rFonts w:ascii="Tahoma" w:hAnsi="Tahoma" w:cs="Tahoma"/>
          <w:b w:val="0"/>
          <w:sz w:val="22"/>
          <w:szCs w:val="22"/>
        </w:rPr>
        <w:t>ociados a la soluci</w:t>
      </w:r>
      <w:r w:rsidR="00126F01" w:rsidRPr="00721A00">
        <w:rPr>
          <w:rFonts w:ascii="Tahoma" w:hAnsi="Tahoma" w:cs="Tahoma"/>
          <w:b w:val="0"/>
          <w:sz w:val="22"/>
          <w:szCs w:val="22"/>
        </w:rPr>
        <w:t>ó</w:t>
      </w:r>
      <w:r w:rsidRPr="00721A00">
        <w:rPr>
          <w:rFonts w:ascii="Tahoma" w:hAnsi="Tahoma" w:cs="Tahoma"/>
          <w:b w:val="0"/>
          <w:sz w:val="22"/>
          <w:szCs w:val="22"/>
        </w:rPr>
        <w:t>n de almacenamiento ofertada, asi como en la soluci</w:t>
      </w:r>
      <w:r w:rsidR="00126F01" w:rsidRPr="00721A00">
        <w:rPr>
          <w:rFonts w:ascii="Tahoma" w:hAnsi="Tahoma" w:cs="Tahoma"/>
          <w:b w:val="0"/>
          <w:sz w:val="22"/>
          <w:szCs w:val="22"/>
        </w:rPr>
        <w:t>ó</w:t>
      </w:r>
      <w:r w:rsidRPr="00721A00">
        <w:rPr>
          <w:rFonts w:ascii="Tahoma" w:hAnsi="Tahoma" w:cs="Tahoma"/>
          <w:b w:val="0"/>
          <w:sz w:val="22"/>
          <w:szCs w:val="22"/>
        </w:rPr>
        <w:t>n de respaldo ofertada</w:t>
      </w:r>
      <w:r w:rsidR="00126F01" w:rsidRPr="00721A00">
        <w:rPr>
          <w:rFonts w:ascii="Tahoma" w:hAnsi="Tahoma" w:cs="Tahoma"/>
          <w:b w:val="0"/>
          <w:sz w:val="22"/>
          <w:szCs w:val="22"/>
        </w:rPr>
        <w:t xml:space="preserve">. Los eventos deberán ser avalados previamente por el </w:t>
      </w:r>
      <w:r w:rsidR="00CC66F2">
        <w:rPr>
          <w:rFonts w:ascii="Tahoma" w:hAnsi="Tahoma" w:cs="Tahoma"/>
          <w:b w:val="0"/>
          <w:sz w:val="22"/>
          <w:szCs w:val="22"/>
        </w:rPr>
        <w:t>E</w:t>
      </w:r>
      <w:r w:rsidR="00CC66F2" w:rsidRPr="00721A00">
        <w:rPr>
          <w:rFonts w:ascii="Tahoma" w:hAnsi="Tahoma" w:cs="Tahoma"/>
          <w:b w:val="0"/>
          <w:sz w:val="22"/>
          <w:szCs w:val="22"/>
        </w:rPr>
        <w:t xml:space="preserve">ncargado </w:t>
      </w:r>
      <w:r w:rsidR="00CC66F2">
        <w:rPr>
          <w:rFonts w:ascii="Tahoma" w:hAnsi="Tahoma" w:cs="Tahoma"/>
          <w:b w:val="0"/>
          <w:sz w:val="22"/>
          <w:szCs w:val="22"/>
        </w:rPr>
        <w:t xml:space="preserve">General </w:t>
      </w:r>
      <w:r w:rsidR="00CC66F2" w:rsidRPr="00721A00">
        <w:rPr>
          <w:rFonts w:ascii="Tahoma" w:hAnsi="Tahoma" w:cs="Tahoma"/>
          <w:b w:val="0"/>
          <w:sz w:val="22"/>
          <w:szCs w:val="22"/>
        </w:rPr>
        <w:t xml:space="preserve">de la </w:t>
      </w:r>
      <w:r w:rsidR="00CC66F2">
        <w:rPr>
          <w:rFonts w:ascii="Tahoma" w:hAnsi="Tahoma" w:cs="Tahoma"/>
          <w:b w:val="0"/>
          <w:sz w:val="22"/>
          <w:szCs w:val="22"/>
        </w:rPr>
        <w:t>C</w:t>
      </w:r>
      <w:r w:rsidR="00CC66F2" w:rsidRPr="00721A00">
        <w:rPr>
          <w:rFonts w:ascii="Tahoma" w:hAnsi="Tahoma" w:cs="Tahoma"/>
          <w:b w:val="0"/>
          <w:sz w:val="22"/>
          <w:szCs w:val="22"/>
        </w:rPr>
        <w:t>ontratación</w:t>
      </w:r>
      <w:r w:rsidR="00126F01" w:rsidRPr="00721A00">
        <w:rPr>
          <w:rFonts w:ascii="Tahoma" w:hAnsi="Tahoma" w:cs="Tahoma"/>
          <w:b w:val="0"/>
          <w:sz w:val="22"/>
          <w:szCs w:val="22"/>
        </w:rPr>
        <w:t xml:space="preserve"> antes de sus inscripciones.</w:t>
      </w:r>
    </w:p>
    <w:p w14:paraId="20E33462" w14:textId="77777777" w:rsidR="00386E27" w:rsidRPr="00721A00" w:rsidRDefault="00386E27" w:rsidP="00312AB4">
      <w:pPr>
        <w:pStyle w:val="Ttulo2"/>
        <w:numPr>
          <w:ilvl w:val="4"/>
          <w:numId w:val="12"/>
        </w:numPr>
        <w:spacing w:after="120"/>
        <w:ind w:left="3261" w:hanging="1134"/>
        <w:jc w:val="both"/>
        <w:rPr>
          <w:rFonts w:ascii="Tahoma" w:hAnsi="Tahoma" w:cs="Tahoma"/>
          <w:b w:val="0"/>
          <w:sz w:val="22"/>
          <w:szCs w:val="22"/>
        </w:rPr>
      </w:pPr>
      <w:r w:rsidRPr="00721A00">
        <w:rPr>
          <w:rFonts w:ascii="Tahoma" w:hAnsi="Tahoma" w:cs="Tahoma"/>
          <w:b w:val="0"/>
          <w:sz w:val="22"/>
          <w:szCs w:val="22"/>
        </w:rPr>
        <w:t>Todos los gastos asociados al Sem</w:t>
      </w:r>
      <w:r w:rsidR="00CC66F2">
        <w:rPr>
          <w:rFonts w:ascii="Tahoma" w:hAnsi="Tahoma" w:cs="Tahoma"/>
          <w:b w:val="0"/>
          <w:sz w:val="22"/>
          <w:szCs w:val="22"/>
        </w:rPr>
        <w:t>a</w:t>
      </w:r>
      <w:r w:rsidRPr="00721A00">
        <w:rPr>
          <w:rFonts w:ascii="Tahoma" w:hAnsi="Tahoma" w:cs="Tahoma"/>
          <w:b w:val="0"/>
          <w:sz w:val="22"/>
          <w:szCs w:val="22"/>
        </w:rPr>
        <w:t>nario</w:t>
      </w:r>
      <w:r w:rsidR="00126F01" w:rsidRPr="00721A00">
        <w:rPr>
          <w:rFonts w:ascii="Tahoma" w:hAnsi="Tahoma" w:cs="Tahoma"/>
          <w:b w:val="0"/>
          <w:sz w:val="22"/>
          <w:szCs w:val="22"/>
        </w:rPr>
        <w:t>s</w:t>
      </w:r>
      <w:r w:rsidRPr="00721A00">
        <w:rPr>
          <w:rFonts w:ascii="Tahoma" w:hAnsi="Tahoma" w:cs="Tahoma"/>
          <w:b w:val="0"/>
          <w:sz w:val="22"/>
          <w:szCs w:val="22"/>
        </w:rPr>
        <w:t xml:space="preserve"> de formación deberá ser cubierto por el </w:t>
      </w:r>
      <w:r w:rsidR="008D1396" w:rsidRPr="00721A00">
        <w:rPr>
          <w:rFonts w:ascii="Tahoma" w:hAnsi="Tahoma" w:cs="Tahoma"/>
          <w:b w:val="0"/>
          <w:sz w:val="22"/>
          <w:szCs w:val="22"/>
        </w:rPr>
        <w:t>contratista y cuyos detalles son similares a los anotados en el punto 2.</w:t>
      </w:r>
      <w:r w:rsidR="00A3508D">
        <w:rPr>
          <w:rFonts w:ascii="Tahoma" w:hAnsi="Tahoma" w:cs="Tahoma"/>
          <w:b w:val="0"/>
          <w:sz w:val="22"/>
          <w:szCs w:val="22"/>
        </w:rPr>
        <w:t>6.1.1</w:t>
      </w:r>
      <w:r w:rsidR="008D1396" w:rsidRPr="00721A00">
        <w:rPr>
          <w:rFonts w:ascii="Tahoma" w:hAnsi="Tahoma" w:cs="Tahoma"/>
          <w:b w:val="0"/>
          <w:sz w:val="22"/>
          <w:szCs w:val="22"/>
        </w:rPr>
        <w:t>.4 anterior</w:t>
      </w:r>
      <w:r w:rsidRPr="00A3508D">
        <w:rPr>
          <w:rFonts w:ascii="Tahoma" w:hAnsi="Tahoma" w:cs="Tahoma"/>
          <w:b w:val="0"/>
          <w:sz w:val="22"/>
          <w:szCs w:val="22"/>
        </w:rPr>
        <w:t>.</w:t>
      </w:r>
    </w:p>
    <w:p w14:paraId="20E33463" w14:textId="77777777" w:rsidR="00126F01" w:rsidRPr="00721A00" w:rsidRDefault="00126F01" w:rsidP="00312AB4">
      <w:pPr>
        <w:pStyle w:val="Ttulo2"/>
        <w:numPr>
          <w:ilvl w:val="4"/>
          <w:numId w:val="12"/>
        </w:numPr>
        <w:spacing w:after="120"/>
        <w:ind w:left="3261" w:hanging="1134"/>
        <w:jc w:val="both"/>
        <w:rPr>
          <w:rFonts w:ascii="Tahoma" w:hAnsi="Tahoma" w:cs="Tahoma"/>
          <w:b w:val="0"/>
          <w:sz w:val="22"/>
          <w:szCs w:val="22"/>
        </w:rPr>
      </w:pPr>
      <w:r w:rsidRPr="00721A00">
        <w:rPr>
          <w:rFonts w:ascii="Tahoma" w:hAnsi="Tahoma" w:cs="Tahoma"/>
          <w:b w:val="0"/>
          <w:sz w:val="22"/>
          <w:szCs w:val="22"/>
        </w:rPr>
        <w:t>Dentro de la actividad de formación tipo seminario deberá estar enfocada en la aplicación de las mejores prácticas en la operación de los productos adquiridos así como actualizaciones en las últimas tendencias</w:t>
      </w:r>
      <w:r w:rsidR="00630143" w:rsidRPr="00721A00">
        <w:rPr>
          <w:rFonts w:ascii="Tahoma" w:hAnsi="Tahoma" w:cs="Tahoma"/>
          <w:b w:val="0"/>
          <w:sz w:val="22"/>
          <w:szCs w:val="22"/>
        </w:rPr>
        <w:t xml:space="preserve"> en la gestión y operación de los equipos ofertados.</w:t>
      </w:r>
    </w:p>
    <w:p w14:paraId="20E33464" w14:textId="77777777" w:rsidR="004662D9" w:rsidRPr="00721A00" w:rsidRDefault="004662D9" w:rsidP="00312AB4">
      <w:pPr>
        <w:pStyle w:val="Ttulo2"/>
        <w:keepNext/>
        <w:keepLines/>
        <w:numPr>
          <w:ilvl w:val="1"/>
          <w:numId w:val="12"/>
        </w:numPr>
        <w:spacing w:after="120"/>
        <w:ind w:left="567" w:hanging="567"/>
        <w:rPr>
          <w:rFonts w:ascii="Tahoma" w:hAnsi="Tahoma" w:cs="Tahoma"/>
          <w:sz w:val="22"/>
          <w:szCs w:val="22"/>
        </w:rPr>
      </w:pPr>
      <w:bookmarkStart w:id="57" w:name="_Toc377656093"/>
      <w:bookmarkStart w:id="58" w:name="_Toc377656140"/>
      <w:bookmarkEnd w:id="54"/>
      <w:bookmarkEnd w:id="55"/>
      <w:r w:rsidRPr="00721A00">
        <w:rPr>
          <w:rFonts w:ascii="Tahoma" w:hAnsi="Tahoma" w:cs="Tahoma"/>
          <w:sz w:val="22"/>
          <w:szCs w:val="22"/>
        </w:rPr>
        <w:t>REVISION DE DESEMPEÑO DEL CONTRATISTA.</w:t>
      </w:r>
      <w:bookmarkEnd w:id="57"/>
      <w:bookmarkEnd w:id="58"/>
    </w:p>
    <w:p w14:paraId="20E33465" w14:textId="77777777" w:rsidR="004662D9" w:rsidRPr="00721A00" w:rsidRDefault="004662D9" w:rsidP="00312AB4">
      <w:pPr>
        <w:pStyle w:val="Nivel3"/>
        <w:numPr>
          <w:ilvl w:val="2"/>
          <w:numId w:val="12"/>
        </w:numPr>
        <w:spacing w:after="120"/>
        <w:ind w:left="1418" w:hanging="851"/>
        <w:rPr>
          <w:rFonts w:ascii="Tahoma" w:hAnsi="Tahoma" w:cs="Tahoma"/>
          <w:sz w:val="22"/>
          <w:szCs w:val="22"/>
        </w:rPr>
      </w:pPr>
      <w:r w:rsidRPr="00721A00">
        <w:rPr>
          <w:rFonts w:ascii="Tahoma" w:hAnsi="Tahoma" w:cs="Tahoma"/>
          <w:sz w:val="22"/>
          <w:szCs w:val="22"/>
        </w:rPr>
        <w:t>El Banco se reserva el derecho de ejecutar auditorias para revisar y validar la calidad del servicio, mediante entrevista y/o cuestionarios con el personal del Banco encargado, o que haya tenido relación con el Contratista, o sea usuario del servicio que éste brindó.</w:t>
      </w:r>
    </w:p>
    <w:p w14:paraId="20E33466" w14:textId="77777777" w:rsidR="004662D9" w:rsidRPr="00721A00" w:rsidRDefault="004662D9" w:rsidP="00312AB4">
      <w:pPr>
        <w:pStyle w:val="Nivel3"/>
        <w:numPr>
          <w:ilvl w:val="2"/>
          <w:numId w:val="12"/>
        </w:numPr>
        <w:spacing w:after="120"/>
        <w:ind w:left="1418" w:hanging="851"/>
        <w:rPr>
          <w:rFonts w:ascii="Tahoma" w:hAnsi="Tahoma" w:cs="Tahoma"/>
          <w:sz w:val="22"/>
          <w:szCs w:val="22"/>
        </w:rPr>
      </w:pPr>
      <w:r w:rsidRPr="00721A00">
        <w:rPr>
          <w:rFonts w:ascii="Tahoma" w:hAnsi="Tahoma" w:cs="Tahoma"/>
          <w:sz w:val="22"/>
          <w:szCs w:val="22"/>
        </w:rPr>
        <w:t>Controles para la evaluación de la calidad del servicio: El Banco mantendrá una serie de controles a la empresa contratada, con el propósito de evaluar la calidad del servicio brindado, dentro de ellos:</w:t>
      </w:r>
    </w:p>
    <w:p w14:paraId="20E33467" w14:textId="77777777" w:rsidR="004662D9" w:rsidRDefault="004662D9" w:rsidP="00312AB4">
      <w:pPr>
        <w:pStyle w:val="Prrafodelista"/>
        <w:numPr>
          <w:ilvl w:val="0"/>
          <w:numId w:val="16"/>
        </w:numPr>
        <w:spacing w:after="120"/>
        <w:jc w:val="both"/>
        <w:rPr>
          <w:rFonts w:cs="Tahoma"/>
        </w:rPr>
      </w:pPr>
      <w:r w:rsidRPr="00721A00">
        <w:rPr>
          <w:rFonts w:cs="Tahoma"/>
        </w:rPr>
        <w:t>Verificación y seguimiento de atención en tiempo y forma de los requerimientos realizados por el Banco, al proveedor del servicio.</w:t>
      </w:r>
    </w:p>
    <w:p w14:paraId="20E33468" w14:textId="77777777" w:rsidR="005A0FF8" w:rsidRPr="00721A00" w:rsidRDefault="005A0FF8" w:rsidP="005A0FF8">
      <w:pPr>
        <w:pStyle w:val="Prrafodelista"/>
        <w:spacing w:after="120"/>
        <w:ind w:left="1776"/>
        <w:jc w:val="both"/>
        <w:rPr>
          <w:rFonts w:cs="Tahoma"/>
        </w:rPr>
      </w:pPr>
    </w:p>
    <w:p w14:paraId="20E33469" w14:textId="77777777" w:rsidR="004662D9" w:rsidRPr="00721A00" w:rsidRDefault="004662D9" w:rsidP="00312AB4">
      <w:pPr>
        <w:pStyle w:val="Ttulo2"/>
        <w:numPr>
          <w:ilvl w:val="1"/>
          <w:numId w:val="12"/>
        </w:numPr>
        <w:spacing w:after="120"/>
        <w:ind w:left="567" w:hanging="567"/>
        <w:rPr>
          <w:rFonts w:ascii="Tahoma" w:hAnsi="Tahoma" w:cs="Tahoma"/>
          <w:sz w:val="22"/>
          <w:szCs w:val="22"/>
        </w:rPr>
      </w:pPr>
      <w:bookmarkStart w:id="59" w:name="_Toc377656094"/>
      <w:bookmarkStart w:id="60" w:name="_Toc377656141"/>
      <w:r w:rsidRPr="00721A00">
        <w:rPr>
          <w:rFonts w:ascii="Tahoma" w:hAnsi="Tahoma" w:cs="Tahoma"/>
          <w:sz w:val="22"/>
          <w:szCs w:val="22"/>
        </w:rPr>
        <w:lastRenderedPageBreak/>
        <w:t>CONFIDENCIALIDAD DE LA INFORMACIÓN.</w:t>
      </w:r>
      <w:bookmarkEnd w:id="59"/>
      <w:bookmarkEnd w:id="60"/>
      <w:r w:rsidRPr="00721A00" w:rsidDel="00A22F7B">
        <w:rPr>
          <w:rFonts w:ascii="Tahoma" w:hAnsi="Tahoma" w:cs="Tahoma"/>
          <w:sz w:val="22"/>
          <w:szCs w:val="22"/>
        </w:rPr>
        <w:t xml:space="preserve"> </w:t>
      </w:r>
    </w:p>
    <w:p w14:paraId="20E3346A" w14:textId="77777777" w:rsidR="004662D9" w:rsidRPr="00721A00" w:rsidRDefault="004662D9" w:rsidP="00312AB4">
      <w:pPr>
        <w:pStyle w:val="Nivel3"/>
        <w:numPr>
          <w:ilvl w:val="2"/>
          <w:numId w:val="12"/>
        </w:numPr>
        <w:spacing w:after="120"/>
        <w:ind w:left="1276"/>
        <w:rPr>
          <w:rFonts w:ascii="Tahoma" w:hAnsi="Tahoma" w:cs="Tahoma"/>
          <w:b/>
          <w:sz w:val="22"/>
          <w:szCs w:val="22"/>
        </w:rPr>
      </w:pPr>
      <w:r w:rsidRPr="00721A00">
        <w:rPr>
          <w:rFonts w:ascii="Tahoma" w:hAnsi="Tahoma" w:cs="Tahoma"/>
          <w:b/>
          <w:sz w:val="22"/>
          <w:szCs w:val="22"/>
        </w:rPr>
        <w:t xml:space="preserve"> Confidencialidad de la información.</w:t>
      </w:r>
    </w:p>
    <w:p w14:paraId="20E3346B" w14:textId="77777777" w:rsidR="004662D9" w:rsidRPr="00721A00" w:rsidRDefault="004662D9" w:rsidP="0012034B">
      <w:pPr>
        <w:spacing w:after="120"/>
        <w:ind w:left="1418"/>
        <w:jc w:val="both"/>
        <w:rPr>
          <w:rFonts w:cs="Tahoma"/>
        </w:rPr>
      </w:pPr>
      <w:r w:rsidRPr="00721A00">
        <w:rPr>
          <w:rFonts w:cs="Tahoma"/>
        </w:rPr>
        <w:t>La siguiente disposición de confidencialidad se aplica entre el Banco y el Contratista.</w:t>
      </w:r>
    </w:p>
    <w:p w14:paraId="20E3346C" w14:textId="77777777" w:rsidR="004662D9" w:rsidRPr="00721A00" w:rsidRDefault="004662D9" w:rsidP="00312AB4">
      <w:pPr>
        <w:pStyle w:val="Style1"/>
        <w:numPr>
          <w:ilvl w:val="3"/>
          <w:numId w:val="12"/>
        </w:numPr>
        <w:spacing w:after="120"/>
        <w:ind w:left="2410" w:hanging="993"/>
        <w:rPr>
          <w:rFonts w:ascii="Tahoma" w:hAnsi="Tahoma" w:cs="Tahoma"/>
          <w:sz w:val="22"/>
          <w:szCs w:val="22"/>
        </w:rPr>
      </w:pPr>
      <w:r w:rsidRPr="00721A00">
        <w:rPr>
          <w:rFonts w:ascii="Tahoma" w:hAnsi="Tahoma" w:cs="Tahoma"/>
          <w:b/>
          <w:sz w:val="22"/>
          <w:szCs w:val="22"/>
        </w:rPr>
        <w:t>Lo que incluye</w:t>
      </w:r>
      <w:r w:rsidRPr="00721A00">
        <w:rPr>
          <w:rFonts w:ascii="Tahoma" w:hAnsi="Tahoma" w:cs="Tahoma"/>
          <w:sz w:val="22"/>
          <w:szCs w:val="22"/>
        </w:rPr>
        <w:t xml:space="preserve"> “Información Confidencial” es aquella que no es de carácter público, Know-how y los Secretos Empresariales en cualquier forma en que se designen como “confidencial” o que una persona razonable sepa que son o debería razonablemente entender que son confidenciales. Incluye información no pública relativa a los productos o los clientes de cualquiera de las partes, marketing y promociones o los términos negociados de los contratos.</w:t>
      </w:r>
    </w:p>
    <w:p w14:paraId="20E3346D" w14:textId="77777777" w:rsidR="004662D9" w:rsidRPr="00721A00" w:rsidRDefault="004662D9" w:rsidP="00312AB4">
      <w:pPr>
        <w:pStyle w:val="Style1"/>
        <w:numPr>
          <w:ilvl w:val="3"/>
          <w:numId w:val="12"/>
        </w:numPr>
        <w:spacing w:after="120"/>
        <w:ind w:left="2410" w:hanging="993"/>
        <w:rPr>
          <w:rFonts w:ascii="Tahoma" w:hAnsi="Tahoma" w:cs="Tahoma"/>
          <w:sz w:val="22"/>
          <w:szCs w:val="22"/>
        </w:rPr>
      </w:pPr>
      <w:r w:rsidRPr="00721A00">
        <w:rPr>
          <w:rFonts w:ascii="Tahoma" w:hAnsi="Tahoma" w:cs="Tahoma"/>
          <w:b/>
          <w:sz w:val="22"/>
          <w:szCs w:val="22"/>
        </w:rPr>
        <w:t>Lo que no incluye</w:t>
      </w:r>
      <w:r w:rsidRPr="00721A00">
        <w:rPr>
          <w:rFonts w:ascii="Tahoma" w:hAnsi="Tahoma" w:cs="Tahoma"/>
          <w:sz w:val="22"/>
          <w:szCs w:val="22"/>
        </w:rPr>
        <w:t>.  Los siguientes tipos de información, aunque estén designados, no son Información Confidencial. Información que:</w:t>
      </w:r>
    </w:p>
    <w:p w14:paraId="20E3346E" w14:textId="77777777" w:rsidR="004662D9" w:rsidRPr="00721A00" w:rsidRDefault="004662D9" w:rsidP="00312AB4">
      <w:pPr>
        <w:pStyle w:val="Prrafodelista"/>
        <w:numPr>
          <w:ilvl w:val="1"/>
          <w:numId w:val="8"/>
        </w:numPr>
        <w:spacing w:after="120"/>
        <w:ind w:left="2835"/>
        <w:jc w:val="both"/>
        <w:rPr>
          <w:rFonts w:cs="Tahoma"/>
        </w:rPr>
      </w:pPr>
      <w:r w:rsidRPr="00721A00">
        <w:rPr>
          <w:rFonts w:cs="Tahoma"/>
        </w:rPr>
        <w:t>es, o se vuelve, disponible para el público sin un incumplimiento de este contrato;</w:t>
      </w:r>
    </w:p>
    <w:p w14:paraId="20E3346F" w14:textId="77777777" w:rsidR="004662D9" w:rsidRPr="00721A00" w:rsidRDefault="004662D9" w:rsidP="00312AB4">
      <w:pPr>
        <w:pStyle w:val="Prrafodelista"/>
        <w:numPr>
          <w:ilvl w:val="1"/>
          <w:numId w:val="8"/>
        </w:numPr>
        <w:spacing w:after="120"/>
        <w:ind w:left="2835"/>
        <w:jc w:val="both"/>
        <w:rPr>
          <w:rFonts w:cs="Tahoma"/>
        </w:rPr>
      </w:pPr>
      <w:r w:rsidRPr="00721A00">
        <w:rPr>
          <w:rFonts w:cs="Tahoma"/>
        </w:rPr>
        <w:t>era conocida legalmente por el receptor de la información sin estar sujeto a ninguna obligación de mantener su confidencialidad;</w:t>
      </w:r>
    </w:p>
    <w:p w14:paraId="20E33470" w14:textId="77777777" w:rsidR="004662D9" w:rsidRPr="00721A00" w:rsidRDefault="004662D9" w:rsidP="00312AB4">
      <w:pPr>
        <w:pStyle w:val="Prrafodelista"/>
        <w:numPr>
          <w:ilvl w:val="1"/>
          <w:numId w:val="8"/>
        </w:numPr>
        <w:spacing w:after="120"/>
        <w:ind w:left="2835"/>
        <w:jc w:val="both"/>
        <w:rPr>
          <w:rFonts w:cs="Tahoma"/>
        </w:rPr>
      </w:pPr>
      <w:r w:rsidRPr="00721A00">
        <w:rPr>
          <w:rFonts w:cs="Tahoma"/>
        </w:rPr>
        <w:t>sea recibida de otra fuente que pueda revelarla legalmente y que no esté sujeta a ninguna obligación de mantener su confidencialidad;</w:t>
      </w:r>
    </w:p>
    <w:p w14:paraId="20E33471" w14:textId="77777777" w:rsidR="004662D9" w:rsidRPr="00721A00" w:rsidRDefault="004662D9" w:rsidP="00312AB4">
      <w:pPr>
        <w:pStyle w:val="Prrafodelista"/>
        <w:numPr>
          <w:ilvl w:val="1"/>
          <w:numId w:val="8"/>
        </w:numPr>
        <w:spacing w:after="120"/>
        <w:ind w:left="2835"/>
        <w:jc w:val="both"/>
        <w:rPr>
          <w:rFonts w:cs="Tahoma"/>
        </w:rPr>
      </w:pPr>
      <w:r w:rsidRPr="00721A00">
        <w:rPr>
          <w:rFonts w:cs="Tahoma"/>
        </w:rPr>
        <w:t xml:space="preserve">sea desarrollada de manera independiente; o </w:t>
      </w:r>
    </w:p>
    <w:p w14:paraId="20E33472" w14:textId="77777777" w:rsidR="004662D9" w:rsidRPr="00721A00" w:rsidRDefault="004662D9" w:rsidP="00312AB4">
      <w:pPr>
        <w:pStyle w:val="Prrafodelista"/>
        <w:numPr>
          <w:ilvl w:val="1"/>
          <w:numId w:val="8"/>
        </w:numPr>
        <w:spacing w:after="120"/>
        <w:ind w:left="2835"/>
        <w:jc w:val="both"/>
        <w:rPr>
          <w:rFonts w:cs="Tahoma"/>
        </w:rPr>
      </w:pPr>
      <w:r w:rsidRPr="00721A00">
        <w:rPr>
          <w:rFonts w:cs="Tahoma"/>
        </w:rPr>
        <w:t>sea un comentario o una sugerencia que una de las partes ofrece voluntariamente sobre el negocio, los productos o los servicio de la otra.</w:t>
      </w:r>
    </w:p>
    <w:p w14:paraId="20E33473" w14:textId="77777777" w:rsidR="004662D9" w:rsidRPr="00721A00" w:rsidRDefault="004662D9" w:rsidP="00312AB4">
      <w:pPr>
        <w:pStyle w:val="Style1"/>
        <w:numPr>
          <w:ilvl w:val="3"/>
          <w:numId w:val="12"/>
        </w:numPr>
        <w:spacing w:after="120"/>
        <w:ind w:left="2410" w:hanging="993"/>
        <w:rPr>
          <w:rFonts w:ascii="Tahoma" w:hAnsi="Tahoma" w:cs="Tahoma"/>
          <w:b/>
          <w:sz w:val="22"/>
          <w:szCs w:val="22"/>
        </w:rPr>
      </w:pPr>
      <w:r w:rsidRPr="00721A00">
        <w:rPr>
          <w:rFonts w:ascii="Tahoma" w:hAnsi="Tahoma" w:cs="Tahoma"/>
          <w:b/>
          <w:sz w:val="22"/>
          <w:szCs w:val="22"/>
        </w:rPr>
        <w:t>Tratamiento de la Información Confidencial.</w:t>
      </w:r>
    </w:p>
    <w:p w14:paraId="20E33474" w14:textId="77777777" w:rsidR="004662D9" w:rsidRPr="00721A00" w:rsidRDefault="004662D9" w:rsidP="00312AB4">
      <w:pPr>
        <w:pStyle w:val="Prrafodelista"/>
        <w:numPr>
          <w:ilvl w:val="0"/>
          <w:numId w:val="10"/>
        </w:numPr>
        <w:spacing w:after="120"/>
        <w:ind w:left="2835"/>
        <w:jc w:val="both"/>
        <w:rPr>
          <w:rFonts w:cs="Tahoma"/>
        </w:rPr>
      </w:pPr>
      <w:r w:rsidRPr="00721A00">
        <w:rPr>
          <w:rFonts w:cs="Tahoma"/>
          <w:b/>
        </w:rPr>
        <w:t>En general</w:t>
      </w:r>
      <w:r w:rsidRPr="00721A00">
        <w:rPr>
          <w:rFonts w:cs="Tahoma"/>
        </w:rPr>
        <w:t>. Con sujeción de los demás términos de este cartel, cada una de las partes acepta que:</w:t>
      </w:r>
    </w:p>
    <w:p w14:paraId="20E33475" w14:textId="77777777" w:rsidR="004662D9" w:rsidRPr="00721A00" w:rsidRDefault="004662D9" w:rsidP="00312AB4">
      <w:pPr>
        <w:pStyle w:val="Prrafodelista"/>
        <w:numPr>
          <w:ilvl w:val="0"/>
          <w:numId w:val="9"/>
        </w:numPr>
        <w:spacing w:after="120"/>
        <w:ind w:left="3119" w:hanging="284"/>
        <w:jc w:val="both"/>
        <w:rPr>
          <w:rFonts w:cs="Tahoma"/>
        </w:rPr>
      </w:pPr>
      <w:r w:rsidRPr="00721A00">
        <w:rPr>
          <w:rFonts w:cs="Tahoma"/>
        </w:rPr>
        <w:t xml:space="preserve">no revelará la información confidencial de la otra a terceros y </w:t>
      </w:r>
    </w:p>
    <w:p w14:paraId="20E33476" w14:textId="77777777" w:rsidR="004662D9" w:rsidRPr="00721A00" w:rsidRDefault="004662D9" w:rsidP="00312AB4">
      <w:pPr>
        <w:pStyle w:val="Prrafodelista"/>
        <w:numPr>
          <w:ilvl w:val="0"/>
          <w:numId w:val="9"/>
        </w:numPr>
        <w:spacing w:after="120"/>
        <w:ind w:left="3119" w:hanging="284"/>
        <w:jc w:val="both"/>
        <w:rPr>
          <w:rFonts w:cs="Tahoma"/>
        </w:rPr>
      </w:pPr>
      <w:r w:rsidRPr="00721A00">
        <w:rPr>
          <w:rFonts w:cs="Tahoma"/>
        </w:rPr>
        <w:t>utilizará y revelará la Información Confidencial de la otra solo para fines derivados de la relación comercial entre las partes.</w:t>
      </w:r>
    </w:p>
    <w:p w14:paraId="20E33477" w14:textId="77777777" w:rsidR="004662D9" w:rsidRPr="00721A00" w:rsidRDefault="004662D9" w:rsidP="00312AB4">
      <w:pPr>
        <w:pStyle w:val="Prrafodelista"/>
        <w:numPr>
          <w:ilvl w:val="0"/>
          <w:numId w:val="10"/>
        </w:numPr>
        <w:spacing w:after="120"/>
        <w:ind w:left="2835"/>
        <w:jc w:val="both"/>
        <w:rPr>
          <w:rFonts w:cs="Tahoma"/>
        </w:rPr>
      </w:pPr>
      <w:r w:rsidRPr="00721A00">
        <w:rPr>
          <w:rFonts w:cs="Tahoma"/>
          <w:b/>
        </w:rPr>
        <w:t>Precauciones de seguridad</w:t>
      </w:r>
      <w:r w:rsidRPr="00721A00">
        <w:rPr>
          <w:rFonts w:cs="Tahoma"/>
        </w:rPr>
        <w:t>. Con sujeción a los demás términos de este contrato cada una de las partes acepta que:</w:t>
      </w:r>
    </w:p>
    <w:p w14:paraId="20E33478" w14:textId="77777777" w:rsidR="004662D9" w:rsidRPr="00721A00" w:rsidRDefault="004662D9" w:rsidP="00312AB4">
      <w:pPr>
        <w:pStyle w:val="Prrafodelista"/>
        <w:numPr>
          <w:ilvl w:val="0"/>
          <w:numId w:val="9"/>
        </w:numPr>
        <w:spacing w:after="120"/>
        <w:ind w:left="3119" w:hanging="284"/>
        <w:jc w:val="both"/>
        <w:rPr>
          <w:rFonts w:cs="Tahoma"/>
        </w:rPr>
      </w:pPr>
      <w:r w:rsidRPr="00721A00">
        <w:rPr>
          <w:rFonts w:cs="Tahoma"/>
        </w:rPr>
        <w:t>realizará los pasos razonables para proteger la Información Confidencial de la otra parte, debiendo ser estos pasos, como mínimo, tan protectores como los que realice la parte para proteger su propia Información Confidencial;</w:t>
      </w:r>
    </w:p>
    <w:p w14:paraId="20E33479" w14:textId="77777777" w:rsidR="004662D9" w:rsidRPr="00721A00" w:rsidRDefault="004662D9" w:rsidP="00312AB4">
      <w:pPr>
        <w:pStyle w:val="Prrafodelista"/>
        <w:numPr>
          <w:ilvl w:val="0"/>
          <w:numId w:val="9"/>
        </w:numPr>
        <w:spacing w:after="120"/>
        <w:ind w:left="3119" w:hanging="284"/>
        <w:jc w:val="both"/>
        <w:rPr>
          <w:rFonts w:cs="Tahoma"/>
        </w:rPr>
      </w:pPr>
      <w:r w:rsidRPr="00721A00">
        <w:rPr>
          <w:rFonts w:cs="Tahoma"/>
        </w:rPr>
        <w:t>notificará a la otra de inmediato, nada más sea descubierto, cualquier uso o revelación de Información Confidencial y</w:t>
      </w:r>
    </w:p>
    <w:p w14:paraId="20E3347A" w14:textId="77777777" w:rsidR="004662D9" w:rsidRPr="00721A00" w:rsidRDefault="004662D9" w:rsidP="00312AB4">
      <w:pPr>
        <w:pStyle w:val="Prrafodelista"/>
        <w:numPr>
          <w:ilvl w:val="0"/>
          <w:numId w:val="9"/>
        </w:numPr>
        <w:spacing w:after="120"/>
        <w:ind w:left="3119" w:hanging="284"/>
        <w:jc w:val="both"/>
        <w:rPr>
          <w:rFonts w:cs="Tahoma"/>
        </w:rPr>
      </w:pPr>
      <w:r w:rsidRPr="00721A00">
        <w:rPr>
          <w:rFonts w:cs="Tahoma"/>
        </w:rPr>
        <w:t>cooperará con la otra parte para ayudarla a recuperar el control de la Información Confidencial y prevenir el uso o revelación adicional y no autorizado.</w:t>
      </w:r>
    </w:p>
    <w:p w14:paraId="20E3347B" w14:textId="77777777" w:rsidR="004662D9" w:rsidRPr="00721A00" w:rsidRDefault="004662D9" w:rsidP="00312AB4">
      <w:pPr>
        <w:pStyle w:val="Prrafodelista"/>
        <w:numPr>
          <w:ilvl w:val="0"/>
          <w:numId w:val="10"/>
        </w:numPr>
        <w:spacing w:after="120"/>
        <w:ind w:left="2835"/>
        <w:jc w:val="both"/>
        <w:rPr>
          <w:rFonts w:cs="Tahoma"/>
          <w:b/>
        </w:rPr>
      </w:pPr>
      <w:r w:rsidRPr="00721A00">
        <w:rPr>
          <w:rFonts w:cs="Tahoma"/>
          <w:b/>
        </w:rPr>
        <w:t>Intercambio de Información Confidencial con Filiales y representantes.</w:t>
      </w:r>
    </w:p>
    <w:p w14:paraId="20E3347C" w14:textId="77777777" w:rsidR="004662D9" w:rsidRPr="00721A00" w:rsidRDefault="004662D9" w:rsidP="00312AB4">
      <w:pPr>
        <w:pStyle w:val="Prrafodelista"/>
        <w:numPr>
          <w:ilvl w:val="0"/>
          <w:numId w:val="9"/>
        </w:numPr>
        <w:spacing w:after="120"/>
        <w:ind w:left="3119" w:hanging="284"/>
        <w:jc w:val="both"/>
        <w:rPr>
          <w:rFonts w:cs="Tahoma"/>
        </w:rPr>
      </w:pPr>
      <w:r w:rsidRPr="00721A00">
        <w:rPr>
          <w:rFonts w:cs="Tahoma"/>
        </w:rPr>
        <w:lastRenderedPageBreak/>
        <w:t xml:space="preserve">Un “Representante” es un empleado, </w:t>
      </w:r>
      <w:r w:rsidR="002251B4" w:rsidRPr="00721A00">
        <w:rPr>
          <w:rFonts w:cs="Tahoma"/>
        </w:rPr>
        <w:t>Contratista</w:t>
      </w:r>
      <w:r w:rsidRPr="00721A00">
        <w:rPr>
          <w:rFonts w:cs="Tahoma"/>
        </w:rPr>
        <w:t>, asesor o consultor de una de las partes o de una de las Filiales de las partes.</w:t>
      </w:r>
    </w:p>
    <w:p w14:paraId="20E3347D" w14:textId="77777777" w:rsidR="004662D9" w:rsidRPr="00721A00" w:rsidRDefault="004662D9" w:rsidP="00312AB4">
      <w:pPr>
        <w:pStyle w:val="Prrafodelista"/>
        <w:numPr>
          <w:ilvl w:val="0"/>
          <w:numId w:val="9"/>
        </w:numPr>
        <w:spacing w:after="120"/>
        <w:ind w:left="3119" w:hanging="284"/>
        <w:jc w:val="both"/>
        <w:rPr>
          <w:rFonts w:cs="Tahoma"/>
        </w:rPr>
      </w:pPr>
      <w:r w:rsidRPr="00721A00">
        <w:rPr>
          <w:rFonts w:cs="Tahoma"/>
        </w:rPr>
        <w:t>Cada una de las partes podrá revelar la información confidencial de la otra a sus Representantes (que podrán a su vez, revelar esa Información Confidencial a otro de los Representantes de esa parte) solo si dichos Representantes necesitan conocerla para fines derivados de la relación comercial entre las partes. Antes de hacerlo, cada una de las partes debe:</w:t>
      </w:r>
    </w:p>
    <w:p w14:paraId="20E3347E" w14:textId="77777777" w:rsidR="004662D9" w:rsidRPr="00721A00" w:rsidRDefault="004662D9" w:rsidP="00312AB4">
      <w:pPr>
        <w:pStyle w:val="Prrafodelista"/>
        <w:numPr>
          <w:ilvl w:val="0"/>
          <w:numId w:val="11"/>
        </w:numPr>
        <w:spacing w:after="120"/>
        <w:ind w:left="3544" w:hanging="425"/>
        <w:jc w:val="both"/>
        <w:rPr>
          <w:rFonts w:cs="Tahoma"/>
        </w:rPr>
      </w:pPr>
      <w:r w:rsidRPr="00721A00">
        <w:rPr>
          <w:rFonts w:cs="Tahoma"/>
        </w:rPr>
        <w:t>Asegurarse de que las Filiales y Representantes está</w:t>
      </w:r>
      <w:r w:rsidR="00CB60EA" w:rsidRPr="00721A00">
        <w:rPr>
          <w:rFonts w:cs="Tahoma"/>
        </w:rPr>
        <w:t>n</w:t>
      </w:r>
      <w:r w:rsidRPr="00721A00">
        <w:rPr>
          <w:rFonts w:cs="Tahoma"/>
        </w:rPr>
        <w:t xml:space="preserve"> obligados a proteger la Información Confidencial en términos coherentes con este contrato y </w:t>
      </w:r>
    </w:p>
    <w:p w14:paraId="20E3347F" w14:textId="77777777" w:rsidR="004662D9" w:rsidRPr="00721A00" w:rsidRDefault="004662D9" w:rsidP="00312AB4">
      <w:pPr>
        <w:pStyle w:val="Prrafodelista"/>
        <w:numPr>
          <w:ilvl w:val="0"/>
          <w:numId w:val="11"/>
        </w:numPr>
        <w:spacing w:after="120"/>
        <w:ind w:left="3544" w:hanging="425"/>
        <w:jc w:val="both"/>
        <w:rPr>
          <w:rFonts w:cs="Tahoma"/>
        </w:rPr>
      </w:pPr>
      <w:r w:rsidRPr="00721A00">
        <w:rPr>
          <w:rFonts w:cs="Tahoma"/>
        </w:rPr>
        <w:t>Aceptar la responsabilidad por el uso de la Información Confidencial de cada Representante.</w:t>
      </w:r>
    </w:p>
    <w:p w14:paraId="20E33480" w14:textId="77777777" w:rsidR="004662D9" w:rsidRPr="00721A00" w:rsidRDefault="004662D9" w:rsidP="00312AB4">
      <w:pPr>
        <w:pStyle w:val="Prrafodelista"/>
        <w:numPr>
          <w:ilvl w:val="0"/>
          <w:numId w:val="9"/>
        </w:numPr>
        <w:spacing w:after="120"/>
        <w:ind w:left="3119" w:hanging="284"/>
        <w:jc w:val="both"/>
        <w:rPr>
          <w:rFonts w:cs="Tahoma"/>
        </w:rPr>
      </w:pPr>
      <w:r w:rsidRPr="00721A00">
        <w:rPr>
          <w:rFonts w:cs="Tahoma"/>
        </w:rPr>
        <w:t>Ninguna de las partes está obligada a restringir las tareas de los Representantes que hayan tenido acceso a Información Confidencial. Ninguna de las partes podrá controlar la información entrante que la otra le revele durante su trabajo en conjunto o lo que los Representantes de esa parte puedan recordar, incluso sin apuntes u otras ayudas. Cada una de las partes acuerda que el uso de la información en las memorias de los Representantes en el desarrollo o implementación de los respectivos productos o servicios de las partes no crea responsabilidad alguna bajo este contrato o bajo la legislación en materia de secretos empresariales y, en consecuencia, cada una de las partes acuerda limitar lo que revela a la otra adecuadamente.</w:t>
      </w:r>
    </w:p>
    <w:p w14:paraId="20E33481" w14:textId="77777777" w:rsidR="004662D9" w:rsidRPr="00721A00" w:rsidRDefault="004662D9" w:rsidP="00312AB4">
      <w:pPr>
        <w:pStyle w:val="Prrafodelista"/>
        <w:numPr>
          <w:ilvl w:val="0"/>
          <w:numId w:val="10"/>
        </w:numPr>
        <w:spacing w:after="120"/>
        <w:ind w:left="2835"/>
        <w:jc w:val="both"/>
        <w:rPr>
          <w:rFonts w:cs="Tahoma"/>
        </w:rPr>
      </w:pPr>
      <w:r w:rsidRPr="00721A00">
        <w:rPr>
          <w:rFonts w:cs="Tahoma"/>
          <w:b/>
        </w:rPr>
        <w:t>Revelación de Información Confidencial si lo exige la ley.</w:t>
      </w:r>
      <w:r w:rsidRPr="00721A00">
        <w:rPr>
          <w:rFonts w:cs="Tahoma"/>
        </w:rPr>
        <w:t xml:space="preserve">  Cada una de las partes podrá revelar la Información Confidencial de la otra si se le exige que cumpla una orden judicial o cualquier petición gubernamental que tenga fuerza de ley.  Antes de hacerlo, cada una de las partes debe buscar el nivel más alto de protección disponible y, cuando sea posible, notificar con suficiente anterioridad a la otra parte que tenga una oportunidad razonable de buscar una orden de protección.</w:t>
      </w:r>
    </w:p>
    <w:p w14:paraId="20E33482" w14:textId="77777777" w:rsidR="004662D9" w:rsidRPr="00721A00" w:rsidRDefault="004662D9" w:rsidP="00312AB4">
      <w:pPr>
        <w:pStyle w:val="Style1"/>
        <w:numPr>
          <w:ilvl w:val="3"/>
          <w:numId w:val="12"/>
        </w:numPr>
        <w:suppressAutoHyphens/>
        <w:spacing w:after="120"/>
        <w:ind w:left="2410" w:hanging="993"/>
        <w:jc w:val="left"/>
        <w:rPr>
          <w:rFonts w:ascii="Tahoma" w:hAnsi="Tahoma" w:cs="Tahoma"/>
          <w:sz w:val="22"/>
          <w:szCs w:val="22"/>
        </w:rPr>
      </w:pPr>
      <w:r w:rsidRPr="00721A00">
        <w:rPr>
          <w:rFonts w:ascii="Tahoma" w:hAnsi="Tahoma" w:cs="Tahoma"/>
          <w:b/>
          <w:sz w:val="22"/>
          <w:szCs w:val="22"/>
        </w:rPr>
        <w:t>Duración de las obligaciones respecto de la Información Confidencial</w:t>
      </w:r>
      <w:r w:rsidRPr="00721A00">
        <w:rPr>
          <w:rFonts w:ascii="Tahoma" w:hAnsi="Tahoma" w:cs="Tahoma"/>
          <w:sz w:val="22"/>
          <w:szCs w:val="22"/>
        </w:rPr>
        <w:t xml:space="preserve">. Salvo en la forma permitida en los términos antes descritos, ninguna de las partes utilizará o revelará la  Información Confidencial de la otra durante cinco años después de recibirla.  El período de cinco años no se aplica si la legislación aplicable exige un período más largo o si los Derechos de Uso de los Productos </w:t>
      </w:r>
      <w:r w:rsidR="00C71494" w:rsidRPr="00721A00">
        <w:rPr>
          <w:rFonts w:ascii="Tahoma" w:hAnsi="Tahoma" w:cs="Tahoma"/>
          <w:sz w:val="22"/>
          <w:szCs w:val="22"/>
        </w:rPr>
        <w:t xml:space="preserve"> ofertados </w:t>
      </w:r>
      <w:r w:rsidRPr="00721A00">
        <w:rPr>
          <w:rFonts w:ascii="Tahoma" w:hAnsi="Tahoma" w:cs="Tahoma"/>
          <w:sz w:val="22"/>
          <w:szCs w:val="22"/>
        </w:rPr>
        <w:t>establecen un requisito específico.</w:t>
      </w:r>
    </w:p>
    <w:p w14:paraId="20E33483" w14:textId="77777777" w:rsidR="003E1214" w:rsidRPr="00721A00" w:rsidRDefault="003E1214" w:rsidP="00312AB4">
      <w:pPr>
        <w:pStyle w:val="Ttulo2"/>
        <w:numPr>
          <w:ilvl w:val="1"/>
          <w:numId w:val="12"/>
        </w:numPr>
        <w:spacing w:after="120"/>
        <w:ind w:left="567" w:hanging="567"/>
        <w:rPr>
          <w:rFonts w:ascii="Tahoma" w:hAnsi="Tahoma" w:cs="Tahoma"/>
          <w:b w:val="0"/>
          <w:sz w:val="22"/>
          <w:szCs w:val="22"/>
        </w:rPr>
      </w:pPr>
      <w:r w:rsidRPr="00721A00">
        <w:rPr>
          <w:rFonts w:ascii="Tahoma" w:hAnsi="Tahoma" w:cs="Tahoma"/>
          <w:sz w:val="22"/>
          <w:szCs w:val="22"/>
        </w:rPr>
        <w:t>LUGAR DE ENTREGA</w:t>
      </w:r>
      <w:r w:rsidRPr="00721A00">
        <w:rPr>
          <w:rFonts w:ascii="Tahoma" w:hAnsi="Tahoma" w:cs="Tahoma"/>
          <w:b w:val="0"/>
          <w:sz w:val="22"/>
          <w:szCs w:val="22"/>
        </w:rPr>
        <w:t>: La fecha y el lugar de entrega se definirán previa coordinación —con al menos dos (2) días hábiles de anticipación de la entrega de los equipos y licenciamiento— con el Encargado General de la Contratación.</w:t>
      </w:r>
    </w:p>
    <w:p w14:paraId="20E33484" w14:textId="77777777" w:rsidR="003E1214" w:rsidRPr="00721A00" w:rsidRDefault="003E1214" w:rsidP="00312AB4">
      <w:pPr>
        <w:pStyle w:val="Ttulo2"/>
        <w:numPr>
          <w:ilvl w:val="1"/>
          <w:numId w:val="12"/>
        </w:numPr>
        <w:spacing w:after="120"/>
        <w:ind w:left="567" w:hanging="567"/>
        <w:rPr>
          <w:rFonts w:ascii="Tahoma" w:hAnsi="Tahoma" w:cs="Tahoma"/>
          <w:sz w:val="22"/>
          <w:szCs w:val="22"/>
        </w:rPr>
      </w:pPr>
      <w:r w:rsidRPr="00721A00">
        <w:rPr>
          <w:rFonts w:ascii="Tahoma" w:hAnsi="Tahoma" w:cs="Tahoma"/>
          <w:sz w:val="22"/>
          <w:szCs w:val="22"/>
        </w:rPr>
        <w:t>INSTALACIÓN</w:t>
      </w:r>
    </w:p>
    <w:p w14:paraId="20E33485" w14:textId="77777777" w:rsidR="003E1214" w:rsidRPr="00721A00" w:rsidRDefault="003E1214" w:rsidP="00312AB4">
      <w:pPr>
        <w:pStyle w:val="Nivel3"/>
        <w:numPr>
          <w:ilvl w:val="2"/>
          <w:numId w:val="12"/>
        </w:numPr>
        <w:spacing w:after="120"/>
        <w:ind w:left="1418" w:hanging="851"/>
        <w:rPr>
          <w:rFonts w:ascii="Tahoma" w:hAnsi="Tahoma" w:cs="Tahoma"/>
          <w:sz w:val="22"/>
          <w:szCs w:val="22"/>
        </w:rPr>
      </w:pPr>
      <w:r w:rsidRPr="00721A00">
        <w:rPr>
          <w:rFonts w:ascii="Tahoma" w:hAnsi="Tahoma" w:cs="Tahoma"/>
          <w:sz w:val="22"/>
          <w:szCs w:val="22"/>
        </w:rPr>
        <w:t>Instalación para ítems entregados en un esquema de compra según demanda</w:t>
      </w:r>
      <w:r w:rsidR="000F2933" w:rsidRPr="00721A00">
        <w:rPr>
          <w:rFonts w:ascii="Tahoma" w:hAnsi="Tahoma" w:cs="Tahoma"/>
          <w:sz w:val="22"/>
          <w:szCs w:val="22"/>
        </w:rPr>
        <w:t>:</w:t>
      </w:r>
    </w:p>
    <w:p w14:paraId="20E33486" w14:textId="77777777" w:rsidR="003E1214" w:rsidRPr="00721A00" w:rsidRDefault="003E1214" w:rsidP="00312AB4">
      <w:pPr>
        <w:pStyle w:val="Style1"/>
        <w:numPr>
          <w:ilvl w:val="3"/>
          <w:numId w:val="12"/>
        </w:numPr>
        <w:suppressAutoHyphens/>
        <w:spacing w:after="120"/>
        <w:ind w:left="2410" w:hanging="993"/>
        <w:rPr>
          <w:rFonts w:ascii="Tahoma" w:hAnsi="Tahoma" w:cs="Tahoma"/>
          <w:sz w:val="22"/>
          <w:szCs w:val="22"/>
        </w:rPr>
      </w:pPr>
      <w:r w:rsidRPr="00721A00">
        <w:rPr>
          <w:rFonts w:ascii="Tahoma" w:hAnsi="Tahoma" w:cs="Tahoma"/>
          <w:sz w:val="22"/>
          <w:szCs w:val="22"/>
        </w:rPr>
        <w:lastRenderedPageBreak/>
        <w:t xml:space="preserve">Los equipos, dispositivos, licenciamiento y componentes solicitados deben quedar totalmente instalados a entera satisfacción del Encargado General de la Contratación.  </w:t>
      </w:r>
    </w:p>
    <w:p w14:paraId="20E33487" w14:textId="77777777" w:rsidR="003E1214" w:rsidRPr="00721A00" w:rsidRDefault="003E1214" w:rsidP="00312AB4">
      <w:pPr>
        <w:pStyle w:val="Style1"/>
        <w:numPr>
          <w:ilvl w:val="3"/>
          <w:numId w:val="12"/>
        </w:numPr>
        <w:suppressAutoHyphens/>
        <w:spacing w:after="120"/>
        <w:ind w:left="2410" w:hanging="993"/>
        <w:rPr>
          <w:rFonts w:ascii="Tahoma" w:hAnsi="Tahoma" w:cs="Tahoma"/>
          <w:sz w:val="22"/>
          <w:szCs w:val="22"/>
        </w:rPr>
      </w:pPr>
      <w:r w:rsidRPr="00721A00">
        <w:rPr>
          <w:rFonts w:ascii="Tahoma" w:hAnsi="Tahoma" w:cs="Tahoma"/>
          <w:sz w:val="22"/>
          <w:szCs w:val="22"/>
        </w:rPr>
        <w:t xml:space="preserve">Para el caso de  las actividades necesarias para la instalación de los equipos de almacenamiento deben ser realizadas por personal calificado del contratista o de la casa matriz de los equipos ofertados.  </w:t>
      </w:r>
    </w:p>
    <w:p w14:paraId="20E33488" w14:textId="77777777" w:rsidR="003E1214" w:rsidRPr="00721A00" w:rsidRDefault="003E1214" w:rsidP="00312AB4">
      <w:pPr>
        <w:pStyle w:val="Style1"/>
        <w:numPr>
          <w:ilvl w:val="3"/>
          <w:numId w:val="12"/>
        </w:numPr>
        <w:suppressAutoHyphens/>
        <w:spacing w:after="120"/>
        <w:ind w:left="2410" w:hanging="993"/>
        <w:rPr>
          <w:rFonts w:ascii="Tahoma" w:hAnsi="Tahoma" w:cs="Tahoma"/>
          <w:sz w:val="22"/>
          <w:szCs w:val="22"/>
        </w:rPr>
      </w:pPr>
      <w:r w:rsidRPr="00721A00">
        <w:rPr>
          <w:rFonts w:ascii="Tahoma" w:hAnsi="Tahoma" w:cs="Tahoma"/>
          <w:sz w:val="22"/>
          <w:szCs w:val="22"/>
        </w:rPr>
        <w:t>Para el caso de las herramientas de administración, el proceso de instalación y configuración debe ser realizado por personal calificado de la casa matriz de las herramientas ofertadas. Para este caso, se considera válida la asistencia remota.</w:t>
      </w:r>
    </w:p>
    <w:p w14:paraId="20E33489" w14:textId="77777777" w:rsidR="003E1214" w:rsidRPr="00721A00" w:rsidRDefault="003E1214" w:rsidP="00312AB4">
      <w:pPr>
        <w:pStyle w:val="Style1"/>
        <w:numPr>
          <w:ilvl w:val="3"/>
          <w:numId w:val="12"/>
        </w:numPr>
        <w:suppressAutoHyphens/>
        <w:spacing w:after="120"/>
        <w:ind w:left="2410" w:hanging="993"/>
        <w:rPr>
          <w:rFonts w:ascii="Tahoma" w:hAnsi="Tahoma" w:cs="Tahoma"/>
          <w:sz w:val="22"/>
          <w:szCs w:val="22"/>
        </w:rPr>
      </w:pPr>
      <w:r w:rsidRPr="00721A00">
        <w:rPr>
          <w:rFonts w:ascii="Tahoma" w:hAnsi="Tahoma" w:cs="Tahoma"/>
          <w:sz w:val="22"/>
          <w:szCs w:val="22"/>
        </w:rPr>
        <w:t xml:space="preserve">Se entiende por “entera satisfacción”  que se ha seguido y culminado con todas las tareas especificadas en el cronograma propuesto por el contratista </w:t>
      </w:r>
      <w:r w:rsidR="007107E1" w:rsidRPr="00721A00">
        <w:rPr>
          <w:rFonts w:ascii="Tahoma" w:hAnsi="Tahoma" w:cs="Tahoma"/>
          <w:sz w:val="22"/>
          <w:szCs w:val="22"/>
        </w:rPr>
        <w:fldChar w:fldCharType="begin"/>
      </w:r>
      <w:r w:rsidR="007107E1" w:rsidRPr="00721A00">
        <w:rPr>
          <w:rFonts w:ascii="Tahoma" w:hAnsi="Tahoma" w:cs="Tahoma"/>
          <w:sz w:val="22"/>
          <w:szCs w:val="22"/>
        </w:rPr>
        <w:instrText xml:space="preserve"> REF _Ref346895501 \r \h  \* MERGEFORMAT </w:instrText>
      </w:r>
      <w:r w:rsidR="007107E1" w:rsidRPr="00721A00">
        <w:rPr>
          <w:rFonts w:ascii="Tahoma" w:hAnsi="Tahoma" w:cs="Tahoma"/>
          <w:sz w:val="22"/>
          <w:szCs w:val="22"/>
        </w:rPr>
      </w:r>
      <w:r w:rsidR="007107E1" w:rsidRPr="00721A00">
        <w:rPr>
          <w:rFonts w:ascii="Tahoma" w:hAnsi="Tahoma" w:cs="Tahoma"/>
          <w:sz w:val="22"/>
          <w:szCs w:val="22"/>
        </w:rPr>
        <w:fldChar w:fldCharType="separate"/>
      </w:r>
      <w:r w:rsidR="004B7970">
        <w:rPr>
          <w:rFonts w:ascii="Tahoma" w:hAnsi="Tahoma" w:cs="Tahoma"/>
          <w:sz w:val="22"/>
          <w:szCs w:val="22"/>
        </w:rPr>
        <w:t>2.4.2.3</w:t>
      </w:r>
      <w:r w:rsidR="007107E1" w:rsidRPr="00721A00">
        <w:rPr>
          <w:rFonts w:ascii="Tahoma" w:hAnsi="Tahoma" w:cs="Tahoma"/>
          <w:sz w:val="22"/>
          <w:szCs w:val="22"/>
        </w:rPr>
        <w:fldChar w:fldCharType="end"/>
      </w:r>
      <w:r w:rsidRPr="00721A00">
        <w:rPr>
          <w:rFonts w:ascii="Tahoma" w:hAnsi="Tahoma" w:cs="Tahoma"/>
          <w:sz w:val="22"/>
          <w:szCs w:val="22"/>
        </w:rPr>
        <w:t xml:space="preserve"> y que los equipos deben quedar instalados en el rack, totalmente armados y funcionales (el equipo enciende y está listo para su utilización). La recepción a entera satisfacción se da con la instalación del equipo cumpliendo con las actividades propuestas en el cronograma presentado por el adjudicatario. A partir de ese momento es que se inicia el periodo de garantía del equipo aunque este pendiente de culminar algún proceso de migración.</w:t>
      </w:r>
    </w:p>
    <w:p w14:paraId="20E3348A" w14:textId="77777777" w:rsidR="003E1214" w:rsidRPr="00721A00" w:rsidRDefault="003E1214" w:rsidP="00312AB4">
      <w:pPr>
        <w:pStyle w:val="Style1"/>
        <w:numPr>
          <w:ilvl w:val="3"/>
          <w:numId w:val="12"/>
        </w:numPr>
        <w:suppressAutoHyphens/>
        <w:spacing w:after="120"/>
        <w:ind w:left="2410" w:hanging="993"/>
        <w:rPr>
          <w:rFonts w:ascii="Tahoma" w:hAnsi="Tahoma" w:cs="Tahoma"/>
          <w:sz w:val="22"/>
          <w:szCs w:val="22"/>
        </w:rPr>
      </w:pPr>
      <w:r w:rsidRPr="00721A00">
        <w:rPr>
          <w:rFonts w:ascii="Tahoma" w:hAnsi="Tahoma" w:cs="Tahoma"/>
          <w:sz w:val="22"/>
          <w:szCs w:val="22"/>
        </w:rPr>
        <w:t xml:space="preserve">El contratista debe aportar personal con conocimientos en administración de proyectos para que apoyen dicha implementación.   </w:t>
      </w:r>
    </w:p>
    <w:p w14:paraId="20E3348B" w14:textId="77777777" w:rsidR="003E1214" w:rsidRPr="00721A00" w:rsidRDefault="003E1214" w:rsidP="00312AB4">
      <w:pPr>
        <w:pStyle w:val="Style1"/>
        <w:numPr>
          <w:ilvl w:val="3"/>
          <w:numId w:val="12"/>
        </w:numPr>
        <w:suppressAutoHyphens/>
        <w:spacing w:after="120"/>
        <w:ind w:left="2410" w:hanging="993"/>
        <w:rPr>
          <w:rFonts w:ascii="Tahoma" w:hAnsi="Tahoma" w:cs="Tahoma"/>
          <w:sz w:val="22"/>
          <w:szCs w:val="22"/>
        </w:rPr>
      </w:pPr>
      <w:r w:rsidRPr="00721A00">
        <w:rPr>
          <w:rFonts w:ascii="Tahoma" w:hAnsi="Tahoma" w:cs="Tahoma"/>
          <w:sz w:val="22"/>
          <w:szCs w:val="22"/>
        </w:rPr>
        <w:t>El rubro de la instalación y configuración de los equipos debe ser incluida dentro del costo de los mismos.</w:t>
      </w:r>
    </w:p>
    <w:p w14:paraId="20E3348C" w14:textId="77777777" w:rsidR="003E1214" w:rsidRPr="00721A00" w:rsidRDefault="004662D9" w:rsidP="00312AB4">
      <w:pPr>
        <w:pStyle w:val="Ttulo2"/>
        <w:numPr>
          <w:ilvl w:val="1"/>
          <w:numId w:val="12"/>
        </w:numPr>
        <w:spacing w:after="120"/>
        <w:ind w:left="567" w:hanging="567"/>
        <w:rPr>
          <w:rFonts w:ascii="Tahoma" w:hAnsi="Tahoma" w:cs="Tahoma"/>
          <w:sz w:val="22"/>
          <w:szCs w:val="22"/>
        </w:rPr>
      </w:pPr>
      <w:bookmarkStart w:id="61" w:name="_Toc377656095"/>
      <w:bookmarkStart w:id="62" w:name="_Toc377656142"/>
      <w:bookmarkStart w:id="63" w:name="_Ref386209222"/>
      <w:bookmarkStart w:id="64" w:name="_Ref387421768"/>
      <w:r w:rsidRPr="00721A00">
        <w:rPr>
          <w:rFonts w:ascii="Tahoma" w:hAnsi="Tahoma" w:cs="Tahoma"/>
          <w:sz w:val="22"/>
          <w:szCs w:val="22"/>
        </w:rPr>
        <w:t>PLAZO DE ENTREGA</w:t>
      </w:r>
      <w:bookmarkEnd w:id="61"/>
      <w:bookmarkEnd w:id="62"/>
      <w:bookmarkEnd w:id="63"/>
      <w:bookmarkEnd w:id="64"/>
      <w:r w:rsidR="003E1214" w:rsidRPr="00721A00">
        <w:rPr>
          <w:rFonts w:ascii="Tahoma" w:hAnsi="Tahoma" w:cs="Tahoma"/>
          <w:sz w:val="22"/>
          <w:szCs w:val="22"/>
        </w:rPr>
        <w:t xml:space="preserve"> </w:t>
      </w:r>
    </w:p>
    <w:p w14:paraId="20E3348D" w14:textId="77777777" w:rsidR="003E1214" w:rsidRPr="00721A00" w:rsidRDefault="003E1214" w:rsidP="00312AB4">
      <w:pPr>
        <w:pStyle w:val="Nivel3"/>
        <w:numPr>
          <w:ilvl w:val="2"/>
          <w:numId w:val="12"/>
        </w:numPr>
        <w:spacing w:after="120"/>
        <w:ind w:left="1418" w:hanging="851"/>
        <w:rPr>
          <w:rFonts w:ascii="Tahoma" w:hAnsi="Tahoma" w:cs="Tahoma"/>
          <w:sz w:val="22"/>
          <w:szCs w:val="22"/>
        </w:rPr>
      </w:pPr>
      <w:r w:rsidRPr="00721A00">
        <w:rPr>
          <w:rFonts w:ascii="Tahoma" w:hAnsi="Tahoma" w:cs="Tahoma"/>
          <w:sz w:val="22"/>
          <w:szCs w:val="22"/>
        </w:rPr>
        <w:t xml:space="preserve">El plazo de entrega, hasta la colocación de los equipos o licencias en el sitio de instalación no podrá excederse los 40 días hábiles, contados a partir de la aceptación formal, por parte del Encargado General de la Contratación de la propuesta del contratista y </w:t>
      </w:r>
      <w:r w:rsidR="00A76B7F">
        <w:rPr>
          <w:rFonts w:ascii="Tahoma" w:hAnsi="Tahoma" w:cs="Tahoma"/>
          <w:sz w:val="22"/>
          <w:szCs w:val="22"/>
        </w:rPr>
        <w:t xml:space="preserve">el comunicado de retiro de </w:t>
      </w:r>
      <w:r w:rsidRPr="00721A00">
        <w:rPr>
          <w:rFonts w:ascii="Tahoma" w:hAnsi="Tahoma" w:cs="Tahoma"/>
          <w:sz w:val="22"/>
          <w:szCs w:val="22"/>
        </w:rPr>
        <w:t>la orden de compra.</w:t>
      </w:r>
    </w:p>
    <w:p w14:paraId="20E3348E" w14:textId="77777777" w:rsidR="003E1214" w:rsidRPr="00721A00" w:rsidRDefault="003E1214" w:rsidP="00312AB4">
      <w:pPr>
        <w:pStyle w:val="Nivel3"/>
        <w:numPr>
          <w:ilvl w:val="2"/>
          <w:numId w:val="12"/>
        </w:numPr>
        <w:spacing w:after="120"/>
        <w:ind w:left="1418" w:hanging="851"/>
        <w:rPr>
          <w:rFonts w:ascii="Tahoma" w:hAnsi="Tahoma" w:cs="Tahoma"/>
          <w:sz w:val="22"/>
          <w:szCs w:val="22"/>
        </w:rPr>
      </w:pPr>
      <w:bookmarkStart w:id="65" w:name="_Ref290392647"/>
      <w:bookmarkStart w:id="66" w:name="_Ref357405967"/>
      <w:r w:rsidRPr="00721A00">
        <w:rPr>
          <w:rFonts w:ascii="Tahoma" w:hAnsi="Tahoma" w:cs="Tahoma"/>
          <w:sz w:val="22"/>
          <w:szCs w:val="22"/>
        </w:rPr>
        <w:t>Independientemente del plazo ofrecido y aceptado hasta la colocación de los equipos o licenciamiento en el sitio de instalación, el plazo del cronograma para instalación de los equipos o licencias no podrá exceder los 15 días hábiles, contados desde el día hábil siguiente a la colocación de los equipos y licenciamiento en las instalaciones del BCCR, hasta la entrega total y definitiva de los equipos o licenciamiento instalados según lo indicado en este cartel.</w:t>
      </w:r>
      <w:bookmarkEnd w:id="65"/>
      <w:bookmarkEnd w:id="66"/>
    </w:p>
    <w:p w14:paraId="20E3348F" w14:textId="77777777" w:rsidR="004662D9" w:rsidRDefault="003E1214" w:rsidP="00312AB4">
      <w:pPr>
        <w:pStyle w:val="Nivel3"/>
        <w:numPr>
          <w:ilvl w:val="2"/>
          <w:numId w:val="12"/>
        </w:numPr>
        <w:spacing w:after="120"/>
        <w:ind w:left="1418" w:hanging="851"/>
        <w:rPr>
          <w:rFonts w:ascii="Tahoma" w:hAnsi="Tahoma" w:cs="Tahoma"/>
          <w:sz w:val="22"/>
          <w:szCs w:val="22"/>
        </w:rPr>
      </w:pPr>
      <w:r w:rsidRPr="00721A00">
        <w:rPr>
          <w:rFonts w:ascii="Tahoma" w:hAnsi="Tahoma" w:cs="Tahoma"/>
          <w:sz w:val="22"/>
          <w:szCs w:val="22"/>
        </w:rPr>
        <w:t>Solamente se autorizarán prórrogas en el plazo de entrega estipulado por razones de fuerza mayor o caso fortuito debidamente justificadas, o por demoras ocasionadas por la propia Administración, según lo establece el Art.198 RLCA. En cualquier caso, el contratista solicitará dicha prórroga a más tardar dentro de los diez (10) días hábiles siguientes al conocimiento del hecho que demorará la entrega de los equipos. No se concederán prórrogas vencidos los plazos estipulados en la oferta, sin perjuicio del derecho de justificar el incumplimiento por los medios legales establecidos.</w:t>
      </w:r>
    </w:p>
    <w:p w14:paraId="20E33490" w14:textId="77777777" w:rsidR="00A76B7F" w:rsidRPr="00A76B7F" w:rsidRDefault="00A76B7F" w:rsidP="00A76B7F">
      <w:pPr>
        <w:pStyle w:val="Nivel3"/>
        <w:spacing w:after="120"/>
        <w:ind w:left="1418" w:firstLine="0"/>
        <w:rPr>
          <w:rFonts w:ascii="Tahoma" w:hAnsi="Tahoma" w:cs="Tahoma"/>
          <w:sz w:val="22"/>
          <w:szCs w:val="22"/>
        </w:rPr>
      </w:pPr>
    </w:p>
    <w:p w14:paraId="20E33491" w14:textId="77777777" w:rsidR="00912C4A" w:rsidRPr="00721A00" w:rsidRDefault="00912C4A" w:rsidP="00312AB4">
      <w:pPr>
        <w:pStyle w:val="Ttulo1"/>
        <w:numPr>
          <w:ilvl w:val="0"/>
          <w:numId w:val="2"/>
        </w:numPr>
        <w:shd w:val="clear" w:color="auto" w:fill="auto"/>
        <w:spacing w:before="0" w:after="120"/>
        <w:jc w:val="center"/>
        <w:rPr>
          <w:rFonts w:ascii="Tahoma" w:hAnsi="Tahoma" w:cs="Tahoma"/>
          <w:sz w:val="22"/>
          <w:szCs w:val="22"/>
        </w:rPr>
      </w:pPr>
      <w:bookmarkStart w:id="67" w:name="_Toc387153700"/>
      <w:r w:rsidRPr="00721A00">
        <w:rPr>
          <w:rFonts w:ascii="Tahoma" w:hAnsi="Tahoma" w:cs="Tahoma"/>
          <w:sz w:val="22"/>
          <w:szCs w:val="22"/>
        </w:rPr>
        <w:lastRenderedPageBreak/>
        <w:t>METODOLOGÍA DE EVALUACIÓN</w:t>
      </w:r>
      <w:bookmarkEnd w:id="35"/>
      <w:bookmarkEnd w:id="67"/>
      <w:r w:rsidR="004A7B2C" w:rsidRPr="00721A00">
        <w:rPr>
          <w:rFonts w:ascii="Tahoma" w:hAnsi="Tahoma" w:cs="Tahoma"/>
          <w:sz w:val="22"/>
          <w:szCs w:val="22"/>
        </w:rPr>
        <w:t xml:space="preserve"> </w:t>
      </w:r>
    </w:p>
    <w:p w14:paraId="20E33492" w14:textId="77777777" w:rsidR="007C00E3" w:rsidRPr="005A0FF8" w:rsidRDefault="00912C4A" w:rsidP="005A0FF8">
      <w:pPr>
        <w:pStyle w:val="Prrafodelista"/>
        <w:widowControl w:val="0"/>
        <w:numPr>
          <w:ilvl w:val="1"/>
          <w:numId w:val="13"/>
        </w:numPr>
        <w:spacing w:after="120"/>
        <w:ind w:left="567" w:hanging="567"/>
        <w:jc w:val="both"/>
        <w:rPr>
          <w:rFonts w:cs="Tahoma"/>
        </w:rPr>
      </w:pPr>
      <w:r w:rsidRPr="00721A00">
        <w:rPr>
          <w:rFonts w:cs="Tahoma"/>
        </w:rPr>
        <w:t>Solamente serán consideradas las ofertas que cumplan con las condiciones legales, de admisibilidad y los requerimientos técnicos solicitados en este cartel</w:t>
      </w:r>
      <w:r w:rsidR="00854C57" w:rsidRPr="00721A00">
        <w:rPr>
          <w:rFonts w:cs="Tahoma"/>
        </w:rPr>
        <w:t xml:space="preserve">. </w:t>
      </w:r>
      <w:r w:rsidR="00854C57" w:rsidRPr="00721A00">
        <w:rPr>
          <w:rFonts w:cs="Tahoma"/>
          <w:b/>
        </w:rPr>
        <w:t>E</w:t>
      </w:r>
      <w:r w:rsidRPr="00721A00">
        <w:rPr>
          <w:rFonts w:cs="Tahoma"/>
          <w:b/>
        </w:rPr>
        <w:t>l menor precio total</w:t>
      </w:r>
      <w:r w:rsidR="006D43AB" w:rsidRPr="00721A00">
        <w:rPr>
          <w:rFonts w:cs="Tahoma"/>
        </w:rPr>
        <w:t xml:space="preserve"> (suma de los precios totales de los cuatro años de vigencia de esta contratación, ver tabla en el punto 5.14.5 de este cartel) </w:t>
      </w:r>
      <w:r w:rsidRPr="00721A00">
        <w:rPr>
          <w:rFonts w:cs="Tahoma"/>
        </w:rPr>
        <w:t>será el f</w:t>
      </w:r>
      <w:r w:rsidR="008D1D47" w:rsidRPr="00721A00">
        <w:rPr>
          <w:rFonts w:cs="Tahoma"/>
        </w:rPr>
        <w:t xml:space="preserve">actor decisivo para adjudicar. </w:t>
      </w:r>
      <w:r w:rsidRPr="00721A00">
        <w:rPr>
          <w:rFonts w:cs="Tahoma"/>
        </w:rPr>
        <w:t xml:space="preserve">De producirse un empate en cuanto al precio, se seleccionará la oferta </w:t>
      </w:r>
      <w:r w:rsidR="0062541A" w:rsidRPr="00721A00">
        <w:rPr>
          <w:rFonts w:cs="Tahoma"/>
        </w:rPr>
        <w:t>mediante</w:t>
      </w:r>
      <w:r w:rsidRPr="00721A00">
        <w:rPr>
          <w:rFonts w:cs="Tahoma"/>
        </w:rPr>
        <w:t xml:space="preserve"> </w:t>
      </w:r>
      <w:r w:rsidRPr="00721A00">
        <w:rPr>
          <w:rFonts w:cs="Tahoma"/>
          <w:b/>
        </w:rPr>
        <w:t>un procedimiento de rifa</w:t>
      </w:r>
      <w:r w:rsidRPr="00721A00">
        <w:rPr>
          <w:rFonts w:cs="Tahoma"/>
        </w:rPr>
        <w:t>, previa comunicación y convocatoria a los representantes legales de las empresas que se encuentran en esta situación.</w:t>
      </w:r>
    </w:p>
    <w:p w14:paraId="20E33493" w14:textId="77777777" w:rsidR="007C00E3" w:rsidRPr="00A76B7F" w:rsidRDefault="007C00E3" w:rsidP="00312AB4">
      <w:pPr>
        <w:pStyle w:val="Ttulo1"/>
        <w:numPr>
          <w:ilvl w:val="0"/>
          <w:numId w:val="2"/>
        </w:numPr>
        <w:shd w:val="clear" w:color="auto" w:fill="auto"/>
        <w:spacing w:before="0" w:after="120"/>
        <w:jc w:val="center"/>
        <w:rPr>
          <w:rFonts w:ascii="Tahoma" w:hAnsi="Tahoma" w:cs="Tahoma"/>
          <w:bCs w:val="0"/>
          <w:sz w:val="22"/>
          <w:szCs w:val="22"/>
        </w:rPr>
      </w:pPr>
      <w:r w:rsidRPr="00A76B7F">
        <w:rPr>
          <w:rFonts w:ascii="Tahoma" w:hAnsi="Tahoma" w:cs="Tahoma"/>
          <w:bCs w:val="0"/>
          <w:sz w:val="22"/>
          <w:szCs w:val="22"/>
        </w:rPr>
        <w:t>ADJUDICACIÓN</w:t>
      </w:r>
    </w:p>
    <w:p w14:paraId="20E33494" w14:textId="77777777" w:rsidR="006F6C65" w:rsidRPr="00A76B7F" w:rsidRDefault="00912C4A" w:rsidP="00312AB4">
      <w:pPr>
        <w:pStyle w:val="Prrafodelista"/>
        <w:widowControl w:val="0"/>
        <w:numPr>
          <w:ilvl w:val="1"/>
          <w:numId w:val="23"/>
        </w:numPr>
        <w:spacing w:after="120"/>
        <w:ind w:left="567" w:hanging="567"/>
        <w:jc w:val="both"/>
        <w:rPr>
          <w:rFonts w:cs="Tahoma"/>
        </w:rPr>
      </w:pPr>
      <w:r w:rsidRPr="00A76B7F">
        <w:rPr>
          <w:rFonts w:cs="Tahoma"/>
        </w:rPr>
        <w:t>El BCCR resolverá este concurso en un plazo máximo igual al doble del plazo fijado p</w:t>
      </w:r>
      <w:r w:rsidR="005317F3" w:rsidRPr="00A76B7F">
        <w:rPr>
          <w:rFonts w:cs="Tahoma"/>
        </w:rPr>
        <w:t>ara la apertura de las ofertas.</w:t>
      </w:r>
    </w:p>
    <w:p w14:paraId="20E33495" w14:textId="77777777" w:rsidR="007C00E3" w:rsidRPr="00A76B7F" w:rsidRDefault="007C00E3" w:rsidP="00312AB4">
      <w:pPr>
        <w:pStyle w:val="Ttulo1"/>
        <w:numPr>
          <w:ilvl w:val="0"/>
          <w:numId w:val="2"/>
        </w:numPr>
        <w:shd w:val="clear" w:color="auto" w:fill="auto"/>
        <w:spacing w:before="0" w:after="120"/>
        <w:jc w:val="center"/>
        <w:rPr>
          <w:rFonts w:ascii="Tahoma" w:hAnsi="Tahoma" w:cs="Tahoma"/>
          <w:bCs w:val="0"/>
          <w:sz w:val="22"/>
          <w:szCs w:val="22"/>
        </w:rPr>
      </w:pPr>
      <w:r w:rsidRPr="00A76B7F">
        <w:rPr>
          <w:rFonts w:ascii="Tahoma" w:hAnsi="Tahoma" w:cs="Tahoma"/>
          <w:bCs w:val="0"/>
          <w:sz w:val="22"/>
          <w:szCs w:val="22"/>
        </w:rPr>
        <w:t>CONDICIONES GENERALES</w:t>
      </w:r>
    </w:p>
    <w:p w14:paraId="20E33496" w14:textId="77777777" w:rsidR="00C15DE6" w:rsidRPr="00A76B7F" w:rsidRDefault="00C15DE6" w:rsidP="00312AB4">
      <w:pPr>
        <w:pStyle w:val="Prrafodelista"/>
        <w:widowControl w:val="0"/>
        <w:numPr>
          <w:ilvl w:val="1"/>
          <w:numId w:val="24"/>
        </w:numPr>
        <w:spacing w:after="120"/>
        <w:jc w:val="both"/>
        <w:rPr>
          <w:rFonts w:cs="Tahoma"/>
        </w:rPr>
      </w:pPr>
      <w:r w:rsidRPr="00A76B7F">
        <w:rPr>
          <w:rFonts w:cs="Tahoma"/>
        </w:rPr>
        <w:t>Es necesario que el oferente se encuentre debidamente inscrito y sus datos actualizados en el Registro de Proveedores de la Institución.  No obstante, las ofertas de aquellas empresas no inscritas podrán ser consideradas siempre y cuando las empresas logren su inscripción de previo al dictado del acto de adjudicación.</w:t>
      </w:r>
    </w:p>
    <w:p w14:paraId="20E33497" w14:textId="77777777" w:rsidR="00C15DE6" w:rsidRPr="00721A00" w:rsidRDefault="00C15DE6" w:rsidP="00312AB4">
      <w:pPr>
        <w:pStyle w:val="Prrafodelista"/>
        <w:widowControl w:val="0"/>
        <w:numPr>
          <w:ilvl w:val="1"/>
          <w:numId w:val="24"/>
        </w:numPr>
        <w:spacing w:after="120"/>
        <w:jc w:val="both"/>
        <w:rPr>
          <w:rFonts w:cs="Tahoma"/>
        </w:rPr>
      </w:pPr>
      <w:r w:rsidRPr="00721A00">
        <w:rPr>
          <w:rFonts w:cs="Tahoma"/>
        </w:rPr>
        <w:t xml:space="preserve">El oferente debe precisar su razón social, número de cédula jurídica, domicilio, teléfono, fax y dirección electrónica.  </w:t>
      </w:r>
    </w:p>
    <w:p w14:paraId="20E33498" w14:textId="77777777" w:rsidR="00C15DE6" w:rsidRPr="00721A00" w:rsidRDefault="00C15DE6" w:rsidP="00312AB4">
      <w:pPr>
        <w:pStyle w:val="Prrafodelista"/>
        <w:widowControl w:val="0"/>
        <w:numPr>
          <w:ilvl w:val="1"/>
          <w:numId w:val="24"/>
        </w:numPr>
        <w:spacing w:after="120"/>
        <w:jc w:val="both"/>
        <w:rPr>
          <w:rFonts w:cs="Tahoma"/>
        </w:rPr>
      </w:pPr>
      <w:r w:rsidRPr="00721A00">
        <w:rPr>
          <w:rFonts w:cs="Tahoma"/>
        </w:rPr>
        <w:t xml:space="preserve">La oferta se deberá redactar en idioma español, presentarse de manera ordenada y completa, sin manchas, tachaduras, borrones u otros defectos que la puedan hacer de difícil interpretación; las correcciones deben salvarse por nota. </w:t>
      </w:r>
    </w:p>
    <w:p w14:paraId="20E33499" w14:textId="77777777" w:rsidR="00C15DE6" w:rsidRPr="00721A00" w:rsidRDefault="00C15DE6" w:rsidP="00312AB4">
      <w:pPr>
        <w:pStyle w:val="Prrafodelista"/>
        <w:widowControl w:val="0"/>
        <w:numPr>
          <w:ilvl w:val="1"/>
          <w:numId w:val="24"/>
        </w:numPr>
        <w:spacing w:after="120"/>
        <w:jc w:val="both"/>
        <w:rPr>
          <w:rFonts w:cs="Tahoma"/>
        </w:rPr>
      </w:pPr>
      <w:r w:rsidRPr="00721A00">
        <w:rPr>
          <w:rFonts w:cs="Tahoma"/>
        </w:rPr>
        <w:t>La oferta original, la copia impresa y la copia en disco compacto, deben ser identificadas respectivamente como documento “original” o bien “copias”, y estar firmadas por el oferente, la persona que ostente la representación legal de la empresa o bien por la persona autorizada por éste; para ello se debe adjuntar a la oferta la documentación que compruebe lo anterior. Se requiere que todas las hojas de la oferta original sean numeradas en forma consecutiva, y preferiblemente también los panfletos (brochures) y/o literatura que se adjunten.</w:t>
      </w:r>
    </w:p>
    <w:p w14:paraId="20E3349A" w14:textId="77777777" w:rsidR="00295FE3" w:rsidRPr="00721A00" w:rsidRDefault="00C15DE6" w:rsidP="00312AB4">
      <w:pPr>
        <w:pStyle w:val="Prrafodelista"/>
        <w:widowControl w:val="0"/>
        <w:numPr>
          <w:ilvl w:val="1"/>
          <w:numId w:val="24"/>
        </w:numPr>
        <w:spacing w:after="120"/>
        <w:jc w:val="both"/>
        <w:rPr>
          <w:rFonts w:cs="Tahoma"/>
        </w:rPr>
      </w:pPr>
      <w:r w:rsidRPr="00721A00">
        <w:rPr>
          <w:rFonts w:cs="Tahoma"/>
        </w:rPr>
        <w:t xml:space="preserve">La Administración aceptará ofertas en consorcio, para lo cual permitirá un máximo de dos proveedores por consorcio: </w:t>
      </w:r>
    </w:p>
    <w:p w14:paraId="20E3349B" w14:textId="77777777" w:rsidR="00C15DE6" w:rsidRPr="00721A00" w:rsidRDefault="00C15DE6" w:rsidP="00312AB4">
      <w:pPr>
        <w:pStyle w:val="Prrafodelista"/>
        <w:widowControl w:val="0"/>
        <w:numPr>
          <w:ilvl w:val="2"/>
          <w:numId w:val="24"/>
        </w:numPr>
        <w:spacing w:after="120"/>
        <w:ind w:left="1418"/>
        <w:jc w:val="both"/>
        <w:rPr>
          <w:rFonts w:cs="Tahoma"/>
        </w:rPr>
      </w:pPr>
      <w:r w:rsidRPr="00721A00">
        <w:rPr>
          <w:rFonts w:cs="Tahoma"/>
        </w:rPr>
        <w:t xml:space="preserve">A fin de reunir los requisitos cartelarios, en la oferta se debe indicar el nombre, calidades y representante de cada uno de los proveedores que constituyen el consorcio, con la documentación de respaldo pertinente.  </w:t>
      </w:r>
    </w:p>
    <w:p w14:paraId="20E3349C" w14:textId="77777777" w:rsidR="00C15DE6" w:rsidRPr="00721A00" w:rsidRDefault="00C15DE6" w:rsidP="00312AB4">
      <w:pPr>
        <w:pStyle w:val="Prrafodelista"/>
        <w:widowControl w:val="0"/>
        <w:numPr>
          <w:ilvl w:val="2"/>
          <w:numId w:val="24"/>
        </w:numPr>
        <w:spacing w:after="120"/>
        <w:ind w:left="1418"/>
        <w:jc w:val="both"/>
        <w:rPr>
          <w:rFonts w:cs="Tahoma"/>
        </w:rPr>
      </w:pPr>
      <w:r w:rsidRPr="00721A00">
        <w:rPr>
          <w:rFonts w:cs="Tahoma"/>
        </w:rPr>
        <w:t xml:space="preserve">Bajo la modalidad de consorcio y para efectos de esta licitación, los oferentes deben actuar bajo una misma representación. </w:t>
      </w:r>
    </w:p>
    <w:p w14:paraId="20E3349D" w14:textId="77777777" w:rsidR="00C15DE6" w:rsidRPr="00721A00" w:rsidRDefault="00C15DE6" w:rsidP="00312AB4">
      <w:pPr>
        <w:pStyle w:val="Prrafodelista"/>
        <w:widowControl w:val="0"/>
        <w:numPr>
          <w:ilvl w:val="2"/>
          <w:numId w:val="24"/>
        </w:numPr>
        <w:spacing w:after="120"/>
        <w:ind w:left="1418"/>
        <w:jc w:val="both"/>
        <w:rPr>
          <w:rFonts w:cs="Tahoma"/>
        </w:rPr>
      </w:pPr>
      <w:r w:rsidRPr="00721A00">
        <w:rPr>
          <w:rFonts w:cs="Tahoma"/>
        </w:rPr>
        <w:t xml:space="preserve">Para ofertas presentadas en consorcios, cada una de las empresas constituyentes debe cumplir de manera independiente cada requerimiento estipulado en este cartel, en el cual ofrecen participar para esta contratación dentro del consorcio. </w:t>
      </w:r>
    </w:p>
    <w:p w14:paraId="20E3349E" w14:textId="77777777" w:rsidR="00C15DE6" w:rsidRPr="00721A00" w:rsidRDefault="00C15DE6" w:rsidP="00312AB4">
      <w:pPr>
        <w:pStyle w:val="Prrafodelista"/>
        <w:widowControl w:val="0"/>
        <w:numPr>
          <w:ilvl w:val="2"/>
          <w:numId w:val="24"/>
        </w:numPr>
        <w:spacing w:after="120"/>
        <w:ind w:left="1418"/>
        <w:jc w:val="both"/>
        <w:rPr>
          <w:rFonts w:cs="Tahoma"/>
        </w:rPr>
      </w:pPr>
      <w:r w:rsidRPr="00721A00">
        <w:rPr>
          <w:rFonts w:cs="Tahoma"/>
        </w:rPr>
        <w:t xml:space="preserve">En concordancia con el punto anterior, para efectos de evaluación de ofertas, se considerarán los aspectos pertinentes a la empresa que ofrece el servicio según lo solicitado para evaluación. No se aceptan duplicidades o sumatoria de información de los consorciados, de modo que se tomará en cuenta lo aprotado por el que corresponda la ejecución del servicio. </w:t>
      </w:r>
    </w:p>
    <w:p w14:paraId="20E3349F" w14:textId="77777777" w:rsidR="00C15DE6" w:rsidRPr="00721A00" w:rsidRDefault="00C15DE6" w:rsidP="00312AB4">
      <w:pPr>
        <w:pStyle w:val="Prrafodelista"/>
        <w:widowControl w:val="0"/>
        <w:numPr>
          <w:ilvl w:val="2"/>
          <w:numId w:val="24"/>
        </w:numPr>
        <w:spacing w:after="120"/>
        <w:ind w:left="1418"/>
        <w:jc w:val="both"/>
        <w:rPr>
          <w:rFonts w:cs="Tahoma"/>
        </w:rPr>
      </w:pPr>
      <w:r w:rsidRPr="00721A00">
        <w:rPr>
          <w:rFonts w:cs="Tahoma"/>
        </w:rPr>
        <w:lastRenderedPageBreak/>
        <w:t>Un proveedor no podrá participar en más de un consorcio, dentro de las ofertas recibidas para esta contratación.</w:t>
      </w:r>
    </w:p>
    <w:p w14:paraId="20E334A0" w14:textId="77777777" w:rsidR="00C15DE6" w:rsidRPr="00721A00" w:rsidRDefault="00C15DE6" w:rsidP="00312AB4">
      <w:pPr>
        <w:pStyle w:val="Prrafodelista"/>
        <w:widowControl w:val="0"/>
        <w:numPr>
          <w:ilvl w:val="2"/>
          <w:numId w:val="24"/>
        </w:numPr>
        <w:spacing w:after="120"/>
        <w:ind w:left="1418"/>
        <w:jc w:val="both"/>
        <w:rPr>
          <w:rFonts w:cs="Tahoma"/>
        </w:rPr>
      </w:pPr>
      <w:r w:rsidRPr="00721A00">
        <w:rPr>
          <w:rFonts w:cs="Tahoma"/>
        </w:rPr>
        <w:t>Cada uno de los miembros (empresas) del consorcio, deben presentar la documentación pertinente que compruebe la capacidad y solvencia técnica, las ofertas en las que no se demuestre dicha capacidad técnica, no podrán ser admitidas para evaluación y posible adjudicación.</w:t>
      </w:r>
    </w:p>
    <w:p w14:paraId="20E334A1" w14:textId="77777777" w:rsidR="00C15DE6" w:rsidRPr="00721A00" w:rsidRDefault="00C15DE6" w:rsidP="00312AB4">
      <w:pPr>
        <w:pStyle w:val="Prrafodelista"/>
        <w:widowControl w:val="0"/>
        <w:numPr>
          <w:ilvl w:val="1"/>
          <w:numId w:val="24"/>
        </w:numPr>
        <w:spacing w:after="120"/>
        <w:jc w:val="both"/>
        <w:rPr>
          <w:rFonts w:cs="Tahoma"/>
        </w:rPr>
      </w:pPr>
      <w:r w:rsidRPr="00721A00">
        <w:rPr>
          <w:rFonts w:cs="Tahoma"/>
        </w:rPr>
        <w:t>Los documentos que formen parte de la información solicitada, como respuesta a los requerimientos del cartel y que estén escritos en idioma diferente al español, deberán contar al menos con la traducción libre al idioma español, la cual será responsabilidad total del oferente. El BCCR se reserva el derecho de solicitar al oferente la traducción oficial al idioma español, cuando lo considere necesario.</w:t>
      </w:r>
    </w:p>
    <w:p w14:paraId="20E334A2" w14:textId="77777777" w:rsidR="00C15DE6" w:rsidRPr="00721A00" w:rsidRDefault="00C15DE6" w:rsidP="00312AB4">
      <w:pPr>
        <w:pStyle w:val="Prrafodelista"/>
        <w:widowControl w:val="0"/>
        <w:numPr>
          <w:ilvl w:val="1"/>
          <w:numId w:val="24"/>
        </w:numPr>
        <w:spacing w:after="120"/>
        <w:jc w:val="both"/>
        <w:rPr>
          <w:rFonts w:cs="Tahoma"/>
        </w:rPr>
      </w:pPr>
      <w:r w:rsidRPr="00721A00">
        <w:rPr>
          <w:rFonts w:cs="Tahoma"/>
        </w:rPr>
        <w:t>Los catálogos o literatura técnica complementaria, que se adjunte a la información solicitada, deberán venir en idioma español o inglés.  En el caso de otros idiomas, el oferente deberá aportar la correspondiente traducción libre al idioma español, lo cual queda bajo su entera responsabilidad; no obstante, el BCCR se reserva el derecho de solicitar información complementaria, aclaratoria o traducción oficial, cuando lo considere necesario. En caso de catálogos generales se deben señalar específicamente los equipos y dispositivos ofrecidos.</w:t>
      </w:r>
    </w:p>
    <w:p w14:paraId="20E334A3" w14:textId="77777777" w:rsidR="00C15DE6" w:rsidRPr="00721A00" w:rsidRDefault="00C15DE6" w:rsidP="00312AB4">
      <w:pPr>
        <w:pStyle w:val="Prrafodelista"/>
        <w:widowControl w:val="0"/>
        <w:numPr>
          <w:ilvl w:val="1"/>
          <w:numId w:val="24"/>
        </w:numPr>
        <w:spacing w:after="120"/>
        <w:jc w:val="both"/>
        <w:rPr>
          <w:rFonts w:cs="Tahoma"/>
        </w:rPr>
      </w:pPr>
      <w:r w:rsidRPr="00721A00">
        <w:rPr>
          <w:rFonts w:cs="Tahoma"/>
        </w:rPr>
        <w:t xml:space="preserve">Es necesario que el orden de las respuestas en la información presentada se ajuste al orden dispuesto en el presente cartel, haciendo referencia a la numeración aquí especificada, respondiendo todos y cada uno de los requerimientos señalados. Sin embargo, para facilitarle la presentación de la información solicitada, en los puntos que así lo considere conveniente, el oferente puede indicar que se da por enterado, acepta y cumple con lo señalado.  Esto no aplica para aquellos puntos en los cuales el oferente está obligado a dar respuesta ampliada, que permita evaluar alguna característica que está ofreciendo en respuesta a un requerimiento del cartel. Si se respondiera en forma general cuando proceda responder en forma específica, se tomará como una omisión, la cual podría generar descalificación cuando dicha omisión no sea objeto de subsane. </w:t>
      </w:r>
    </w:p>
    <w:p w14:paraId="20E334A4" w14:textId="77777777" w:rsidR="00C15DE6" w:rsidRPr="00721A00" w:rsidRDefault="00C15DE6" w:rsidP="00312AB4">
      <w:pPr>
        <w:pStyle w:val="Prrafodelista"/>
        <w:widowControl w:val="0"/>
        <w:numPr>
          <w:ilvl w:val="1"/>
          <w:numId w:val="24"/>
        </w:numPr>
        <w:spacing w:after="120"/>
        <w:jc w:val="both"/>
        <w:rPr>
          <w:rFonts w:cs="Tahoma"/>
        </w:rPr>
      </w:pPr>
      <w:r w:rsidRPr="00721A00">
        <w:rPr>
          <w:rFonts w:cs="Tahoma"/>
        </w:rPr>
        <w:t>Los documentos que se presenten en fotocopia, como respuesta a los requerimientos del cartel, deberán estar certificados por un notario, dando fe de que son copia fiel del documento original.</w:t>
      </w:r>
    </w:p>
    <w:p w14:paraId="20E334A5" w14:textId="77777777" w:rsidR="00C15DE6" w:rsidRPr="00721A00" w:rsidRDefault="00C15DE6" w:rsidP="00312AB4">
      <w:pPr>
        <w:pStyle w:val="Prrafodelista"/>
        <w:widowControl w:val="0"/>
        <w:numPr>
          <w:ilvl w:val="1"/>
          <w:numId w:val="24"/>
        </w:numPr>
        <w:spacing w:after="120"/>
        <w:jc w:val="both"/>
        <w:rPr>
          <w:rFonts w:cs="Tahoma"/>
        </w:rPr>
      </w:pPr>
      <w:r w:rsidRPr="00721A00">
        <w:rPr>
          <w:rFonts w:cs="Tahoma"/>
        </w:rPr>
        <w:t>Podrá omitirse la presentación de los documentos que se solicitan en esta contratación, cuando:</w:t>
      </w:r>
    </w:p>
    <w:p w14:paraId="20E334A6" w14:textId="77777777" w:rsidR="00C15DE6" w:rsidRPr="00721A00" w:rsidRDefault="00C15DE6" w:rsidP="00312AB4">
      <w:pPr>
        <w:pStyle w:val="Prrafodelista"/>
        <w:widowControl w:val="0"/>
        <w:numPr>
          <w:ilvl w:val="2"/>
          <w:numId w:val="24"/>
        </w:numPr>
        <w:spacing w:after="120"/>
        <w:ind w:left="1560" w:hanging="851"/>
        <w:jc w:val="both"/>
        <w:rPr>
          <w:rFonts w:cs="Tahoma"/>
        </w:rPr>
      </w:pPr>
      <w:r w:rsidRPr="00721A00">
        <w:rPr>
          <w:rFonts w:cs="Tahoma"/>
        </w:rPr>
        <w:t>El oferente manifieste en la oferta, que entregó tales documentos cuando participó en otra</w:t>
      </w:r>
      <w:r w:rsidR="00CF4BAE" w:rsidRPr="00721A00">
        <w:rPr>
          <w:rFonts w:cs="Tahoma"/>
        </w:rPr>
        <w:t xml:space="preserve"> </w:t>
      </w:r>
      <w:r w:rsidRPr="00721A00">
        <w:rPr>
          <w:rFonts w:cs="Tahoma"/>
        </w:rPr>
        <w:t xml:space="preserve">contratación realizada en un periodo no mayor de un año anterior a la apertura de esta contratación, que los mismos se encuentran vigentes, que indique para cada documento el Número de Concurso en el cual los presentó y la información pueda ser verificada por el BCCR. </w:t>
      </w:r>
    </w:p>
    <w:p w14:paraId="20E334A7" w14:textId="77777777" w:rsidR="00C15DE6" w:rsidRPr="00721A00" w:rsidRDefault="0013358B" w:rsidP="00312AB4">
      <w:pPr>
        <w:pStyle w:val="Prrafodelista"/>
        <w:widowControl w:val="0"/>
        <w:numPr>
          <w:ilvl w:val="2"/>
          <w:numId w:val="24"/>
        </w:numPr>
        <w:spacing w:after="120"/>
        <w:ind w:left="1560" w:hanging="851"/>
        <w:jc w:val="both"/>
        <w:rPr>
          <w:rFonts w:cs="Tahoma"/>
        </w:rPr>
      </w:pPr>
      <w:r w:rsidRPr="00721A00">
        <w:rPr>
          <w:rFonts w:cs="Tahoma"/>
        </w:rPr>
        <w:t xml:space="preserve"> </w:t>
      </w:r>
      <w:r w:rsidR="00C15DE6" w:rsidRPr="00721A00">
        <w:rPr>
          <w:rFonts w:cs="Tahoma"/>
        </w:rPr>
        <w:t xml:space="preserve">El oferente manifieste en la oferta que entregó tales documentos para incorporarlos en el Registro de Proveedores del BCCR, dentro del año anterior a la apertura de esta contratación, que los mismos se encuentran vigentes y la información pueda ser verificada por el BCCR. </w:t>
      </w:r>
    </w:p>
    <w:p w14:paraId="20E334A8" w14:textId="77777777" w:rsidR="00C15DE6" w:rsidRPr="00721A00" w:rsidRDefault="00C15DE6" w:rsidP="00312AB4">
      <w:pPr>
        <w:pStyle w:val="Prrafodelista"/>
        <w:widowControl w:val="0"/>
        <w:numPr>
          <w:ilvl w:val="1"/>
          <w:numId w:val="24"/>
        </w:numPr>
        <w:spacing w:after="120"/>
        <w:jc w:val="both"/>
        <w:rPr>
          <w:rFonts w:cs="Tahoma"/>
        </w:rPr>
      </w:pPr>
      <w:r w:rsidRPr="00721A00">
        <w:rPr>
          <w:rFonts w:cs="Tahoma"/>
        </w:rPr>
        <w:t>El BCCR se reserva el derecho de verificar la información aportada por el oferente y/o solicitar información adicional, cuando lo considere necesario.</w:t>
      </w:r>
    </w:p>
    <w:p w14:paraId="20E334A9" w14:textId="77777777" w:rsidR="00C15DE6" w:rsidRPr="00721A00" w:rsidRDefault="00C15DE6" w:rsidP="00312AB4">
      <w:pPr>
        <w:pStyle w:val="Prrafodelista"/>
        <w:widowControl w:val="0"/>
        <w:numPr>
          <w:ilvl w:val="1"/>
          <w:numId w:val="24"/>
        </w:numPr>
        <w:spacing w:after="120"/>
        <w:jc w:val="both"/>
        <w:rPr>
          <w:rFonts w:cs="Tahoma"/>
        </w:rPr>
      </w:pPr>
      <w:r w:rsidRPr="00721A00">
        <w:rPr>
          <w:rFonts w:cs="Tahoma"/>
        </w:rPr>
        <w:t>No se permite la cotización parcial. La oferta debe ajustarse estrictamente al objeto del cartel con sus respectivas especificaciones.</w:t>
      </w:r>
    </w:p>
    <w:p w14:paraId="20E334AA" w14:textId="77777777" w:rsidR="00C15DE6" w:rsidRPr="00721A00" w:rsidRDefault="00C15DE6" w:rsidP="00312AB4">
      <w:pPr>
        <w:pStyle w:val="Prrafodelista"/>
        <w:widowControl w:val="0"/>
        <w:numPr>
          <w:ilvl w:val="1"/>
          <w:numId w:val="24"/>
        </w:numPr>
        <w:spacing w:after="120"/>
        <w:jc w:val="both"/>
        <w:rPr>
          <w:rFonts w:cs="Tahoma"/>
        </w:rPr>
      </w:pPr>
      <w:r w:rsidRPr="00721A00">
        <w:rPr>
          <w:rFonts w:cs="Tahoma"/>
          <w:b/>
        </w:rPr>
        <w:lastRenderedPageBreak/>
        <w:t>ACLARACIONES:</w:t>
      </w:r>
      <w:r w:rsidRPr="00721A00">
        <w:rPr>
          <w:rFonts w:cs="Tahoma"/>
        </w:rPr>
        <w:t xml:space="preserve"> El BCCR contestará las aclaraciones según lo establecido en el artículo 60 del Reglamento a la Ley de Contratación, reservándose al menos cinco días hábiles antes de la apertura para responder lo que proceda.</w:t>
      </w:r>
    </w:p>
    <w:p w14:paraId="20E334AB" w14:textId="77777777" w:rsidR="00C15DE6" w:rsidRPr="00721A00" w:rsidRDefault="00C15DE6" w:rsidP="00312AB4">
      <w:pPr>
        <w:pStyle w:val="Prrafodelista"/>
        <w:widowControl w:val="0"/>
        <w:numPr>
          <w:ilvl w:val="1"/>
          <w:numId w:val="24"/>
        </w:numPr>
        <w:spacing w:after="120"/>
        <w:jc w:val="both"/>
        <w:rPr>
          <w:rFonts w:cs="Tahoma"/>
          <w:b/>
        </w:rPr>
      </w:pPr>
      <w:r w:rsidRPr="00721A00">
        <w:rPr>
          <w:rFonts w:cs="Tahoma"/>
          <w:b/>
        </w:rPr>
        <w:t>PRECIO</w:t>
      </w:r>
    </w:p>
    <w:p w14:paraId="20E334AC" w14:textId="77777777" w:rsidR="00C15DE6" w:rsidRPr="00A76B7F" w:rsidRDefault="00C15DE6" w:rsidP="00312AB4">
      <w:pPr>
        <w:pStyle w:val="Prrafodelista"/>
        <w:widowControl w:val="0"/>
        <w:numPr>
          <w:ilvl w:val="2"/>
          <w:numId w:val="24"/>
        </w:numPr>
        <w:spacing w:after="120"/>
        <w:ind w:left="1701" w:hanging="992"/>
        <w:jc w:val="both"/>
        <w:rPr>
          <w:rFonts w:cs="Tahoma"/>
        </w:rPr>
      </w:pPr>
      <w:r w:rsidRPr="00A76B7F">
        <w:rPr>
          <w:rFonts w:cs="Tahoma"/>
        </w:rPr>
        <w:t xml:space="preserve">Los precios se entenderán ciertos y definitivos. </w:t>
      </w:r>
    </w:p>
    <w:p w14:paraId="20E334AD" w14:textId="77777777" w:rsidR="00C15DE6" w:rsidRPr="00721A00" w:rsidRDefault="00C15DE6" w:rsidP="00312AB4">
      <w:pPr>
        <w:pStyle w:val="Prrafodelista"/>
        <w:widowControl w:val="0"/>
        <w:numPr>
          <w:ilvl w:val="2"/>
          <w:numId w:val="24"/>
        </w:numPr>
        <w:spacing w:after="120"/>
        <w:ind w:left="1701" w:hanging="992"/>
        <w:jc w:val="both"/>
        <w:rPr>
          <w:rFonts w:cs="Tahoma"/>
        </w:rPr>
      </w:pPr>
      <w:r w:rsidRPr="00721A00">
        <w:rPr>
          <w:rFonts w:cs="Tahoma"/>
          <w:b/>
        </w:rPr>
        <w:t>Los precios ofrecidos deben ser en plaza con todos los impuestos incluidos, y detallando el impuesto de ventas en los aspectos que aplique. El BCCR no reconocerá ningún monto adicional al precio ofrecido</w:t>
      </w:r>
      <w:r w:rsidRPr="00721A00">
        <w:rPr>
          <w:rFonts w:cs="Tahoma"/>
        </w:rPr>
        <w:t>.</w:t>
      </w:r>
    </w:p>
    <w:p w14:paraId="20E334AE" w14:textId="77777777" w:rsidR="00766C63" w:rsidRPr="00721A00" w:rsidRDefault="00C15DE6" w:rsidP="00312AB4">
      <w:pPr>
        <w:pStyle w:val="Prrafodelista"/>
        <w:widowControl w:val="0"/>
        <w:numPr>
          <w:ilvl w:val="2"/>
          <w:numId w:val="24"/>
        </w:numPr>
        <w:spacing w:after="120"/>
        <w:ind w:left="1701" w:hanging="992"/>
        <w:jc w:val="both"/>
        <w:rPr>
          <w:rFonts w:cs="Tahoma"/>
        </w:rPr>
      </w:pPr>
      <w:r w:rsidRPr="00721A00">
        <w:rPr>
          <w:rFonts w:cs="Tahoma"/>
        </w:rPr>
        <w:t>Deberán consignarse en números y letras coincidentes. En caso de existir divergencias entre estas dos formas de expresión, prevalecerá la consignada en letras.</w:t>
      </w:r>
    </w:p>
    <w:p w14:paraId="20E334AF" w14:textId="77777777" w:rsidR="00766C63" w:rsidRPr="00721A00" w:rsidRDefault="00CF4BAE" w:rsidP="00312AB4">
      <w:pPr>
        <w:pStyle w:val="Prrafodelista"/>
        <w:widowControl w:val="0"/>
        <w:numPr>
          <w:ilvl w:val="2"/>
          <w:numId w:val="24"/>
        </w:numPr>
        <w:spacing w:after="120"/>
        <w:ind w:left="1701" w:hanging="992"/>
        <w:jc w:val="both"/>
        <w:rPr>
          <w:rFonts w:cs="Tahoma"/>
        </w:rPr>
      </w:pPr>
      <w:r w:rsidRPr="00721A00">
        <w:rPr>
          <w:rFonts w:cs="Tahoma"/>
        </w:rPr>
        <w:t xml:space="preserve"> </w:t>
      </w:r>
      <w:r w:rsidR="00C15DE6" w:rsidRPr="00721A00">
        <w:rPr>
          <w:rFonts w:cs="Tahoma"/>
        </w:rPr>
        <w:t>De conformidad con la Ley Orgánica del BCCR (Ley No. 7558, artículo 12, del 3 de noviembre de 1995), el Banco está exento del pago de impuestos, salvo del IMPUESTO DE VENTAS, según lo establecido en el artículo 17, inciso i, de la Ley No. 8114 del 9 de julio del 2001.</w:t>
      </w:r>
    </w:p>
    <w:p w14:paraId="20E334B0" w14:textId="77777777" w:rsidR="003869D7" w:rsidRPr="00A76B7F" w:rsidRDefault="00C15DE6" w:rsidP="00312AB4">
      <w:pPr>
        <w:pStyle w:val="Prrafodelista"/>
        <w:widowControl w:val="0"/>
        <w:numPr>
          <w:ilvl w:val="2"/>
          <w:numId w:val="24"/>
        </w:numPr>
        <w:spacing w:after="120"/>
        <w:ind w:left="1701" w:hanging="992"/>
        <w:jc w:val="both"/>
        <w:rPr>
          <w:rFonts w:cs="Tahoma"/>
        </w:rPr>
      </w:pPr>
      <w:bookmarkStart w:id="68" w:name="_Ref386459618"/>
      <w:bookmarkStart w:id="69" w:name="_Ref387652719"/>
      <w:r w:rsidRPr="00721A00">
        <w:rPr>
          <w:rFonts w:cs="Tahoma"/>
        </w:rPr>
        <w:t>El oferente debe establecer dentro de su oferta los precios de adquisición de los diferentes ítems o líneas solicitados en el punto “</w:t>
      </w:r>
      <w:r w:rsidR="00366B66" w:rsidRPr="00721A00">
        <w:rPr>
          <w:rFonts w:cs="Tahoma"/>
        </w:rPr>
        <w:t>Descripcion de los ítems por solicitar</w:t>
      </w:r>
      <w:r w:rsidRPr="00721A00">
        <w:rPr>
          <w:rFonts w:cs="Tahoma"/>
        </w:rPr>
        <w:t xml:space="preserve">”, para cada uno de los </w:t>
      </w:r>
      <w:r w:rsidR="00766C63" w:rsidRPr="00721A00">
        <w:rPr>
          <w:rFonts w:cs="Tahoma"/>
          <w:b/>
        </w:rPr>
        <w:t>POSIBLES CUATRO (4</w:t>
      </w:r>
      <w:r w:rsidRPr="00721A00">
        <w:rPr>
          <w:rFonts w:cs="Tahoma"/>
          <w:b/>
        </w:rPr>
        <w:t>)</w:t>
      </w:r>
      <w:r w:rsidRPr="00721A00">
        <w:rPr>
          <w:rFonts w:cs="Tahoma"/>
        </w:rPr>
        <w:t xml:space="preserve"> años que podría durar el contrato. Esta información debe presentarse en el siguiente formato:</w:t>
      </w:r>
      <w:bookmarkEnd w:id="68"/>
      <w:bookmarkEnd w:id="69"/>
      <w:r w:rsidRPr="00721A00">
        <w:rPr>
          <w:rFonts w:cs="Tahoma"/>
        </w:rPr>
        <w:t xml:space="preserve"> </w:t>
      </w:r>
    </w:p>
    <w:p w14:paraId="20E334B1" w14:textId="77777777" w:rsidR="00C15DE6" w:rsidRDefault="00C15DE6" w:rsidP="0012034B">
      <w:pPr>
        <w:spacing w:after="120"/>
        <w:jc w:val="center"/>
        <w:rPr>
          <w:rFonts w:cs="Tahoma"/>
          <w:b/>
        </w:rPr>
      </w:pPr>
      <w:r w:rsidRPr="00CD3D8C">
        <w:rPr>
          <w:rFonts w:cs="Tahoma"/>
          <w:b/>
        </w:rPr>
        <w:t xml:space="preserve">CUADRO RESUMEN DE PRECIO DE LA SOLUCIÓN </w:t>
      </w:r>
    </w:p>
    <w:tbl>
      <w:tblPr>
        <w:tblStyle w:val="Tablaconcuadrcula"/>
        <w:tblW w:w="11448" w:type="dxa"/>
        <w:tblLayout w:type="fixed"/>
        <w:tblLook w:val="04A0" w:firstRow="1" w:lastRow="0" w:firstColumn="1" w:lastColumn="0" w:noHBand="0" w:noVBand="1"/>
      </w:tblPr>
      <w:tblGrid>
        <w:gridCol w:w="1634"/>
        <w:gridCol w:w="488"/>
        <w:gridCol w:w="87"/>
        <w:gridCol w:w="403"/>
        <w:gridCol w:w="173"/>
        <w:gridCol w:w="317"/>
        <w:gridCol w:w="260"/>
        <w:gridCol w:w="231"/>
        <w:gridCol w:w="346"/>
        <w:gridCol w:w="144"/>
        <w:gridCol w:w="432"/>
        <w:gridCol w:w="58"/>
        <w:gridCol w:w="491"/>
        <w:gridCol w:w="27"/>
        <w:gridCol w:w="464"/>
        <w:gridCol w:w="112"/>
        <w:gridCol w:w="379"/>
        <w:gridCol w:w="197"/>
        <w:gridCol w:w="298"/>
        <w:gridCol w:w="279"/>
        <w:gridCol w:w="213"/>
        <w:gridCol w:w="364"/>
        <w:gridCol w:w="127"/>
        <w:gridCol w:w="449"/>
        <w:gridCol w:w="40"/>
        <w:gridCol w:w="490"/>
        <w:gridCol w:w="46"/>
        <w:gridCol w:w="443"/>
        <w:gridCol w:w="133"/>
        <w:gridCol w:w="358"/>
        <w:gridCol w:w="218"/>
        <w:gridCol w:w="276"/>
        <w:gridCol w:w="301"/>
        <w:gridCol w:w="190"/>
        <w:gridCol w:w="387"/>
        <w:gridCol w:w="103"/>
        <w:gridCol w:w="490"/>
      </w:tblGrid>
      <w:tr w:rsidR="0012034B" w:rsidRPr="006D43AB" w14:paraId="20E334B4" w14:textId="77777777" w:rsidTr="006D43AB">
        <w:tc>
          <w:tcPr>
            <w:tcW w:w="1634" w:type="dxa"/>
            <w:vMerge w:val="restart"/>
            <w:shd w:val="clear" w:color="auto" w:fill="C6D9F1" w:themeFill="text2" w:themeFillTint="33"/>
            <w:vAlign w:val="center"/>
          </w:tcPr>
          <w:p w14:paraId="20E334B2" w14:textId="77777777" w:rsidR="0012034B" w:rsidRPr="006D43AB" w:rsidRDefault="0012034B" w:rsidP="00CC396C">
            <w:pPr>
              <w:jc w:val="center"/>
              <w:rPr>
                <w:rFonts w:cs="Tahoma"/>
                <w:b/>
                <w:sz w:val="16"/>
                <w:szCs w:val="16"/>
              </w:rPr>
            </w:pPr>
            <w:r w:rsidRPr="006D43AB">
              <w:rPr>
                <w:rFonts w:cs="Tahoma"/>
                <w:b/>
                <w:sz w:val="16"/>
                <w:szCs w:val="16"/>
              </w:rPr>
              <w:t>Item</w:t>
            </w:r>
          </w:p>
        </w:tc>
        <w:tc>
          <w:tcPr>
            <w:tcW w:w="9814" w:type="dxa"/>
            <w:gridSpan w:val="36"/>
            <w:shd w:val="clear" w:color="auto" w:fill="C6D9F1" w:themeFill="text2" w:themeFillTint="33"/>
            <w:vAlign w:val="center"/>
          </w:tcPr>
          <w:p w14:paraId="20E334B3" w14:textId="77777777" w:rsidR="0012034B" w:rsidRPr="006D43AB" w:rsidRDefault="0012034B" w:rsidP="00CC396C">
            <w:pPr>
              <w:jc w:val="center"/>
              <w:rPr>
                <w:rFonts w:cs="Tahoma"/>
                <w:b/>
                <w:sz w:val="16"/>
                <w:szCs w:val="16"/>
                <w:lang w:val="es-CR"/>
              </w:rPr>
            </w:pPr>
            <w:r w:rsidRPr="006D43AB">
              <w:rPr>
                <w:b/>
                <w:sz w:val="16"/>
                <w:szCs w:val="16"/>
                <w:lang w:val="es-ES_tradnl"/>
              </w:rPr>
              <w:t>Precios de adquisición de Item</w:t>
            </w:r>
          </w:p>
        </w:tc>
      </w:tr>
      <w:tr w:rsidR="006D43AB" w:rsidRPr="006D43AB" w14:paraId="20E334BA" w14:textId="77777777" w:rsidTr="006D43AB">
        <w:tc>
          <w:tcPr>
            <w:tcW w:w="1634" w:type="dxa"/>
            <w:vMerge/>
            <w:shd w:val="clear" w:color="auto" w:fill="C6D9F1" w:themeFill="text2" w:themeFillTint="33"/>
            <w:vAlign w:val="center"/>
          </w:tcPr>
          <w:p w14:paraId="20E334B5" w14:textId="77777777" w:rsidR="006D43AB" w:rsidRPr="008D1396" w:rsidRDefault="006D43AB" w:rsidP="00CC396C">
            <w:pPr>
              <w:jc w:val="center"/>
              <w:rPr>
                <w:rFonts w:cs="Tahoma"/>
                <w:b/>
                <w:sz w:val="16"/>
                <w:szCs w:val="16"/>
                <w:lang w:val="es-CR"/>
              </w:rPr>
            </w:pPr>
          </w:p>
        </w:tc>
        <w:tc>
          <w:tcPr>
            <w:tcW w:w="2449" w:type="dxa"/>
            <w:gridSpan w:val="9"/>
            <w:shd w:val="clear" w:color="auto" w:fill="C6D9F1" w:themeFill="text2" w:themeFillTint="33"/>
            <w:vAlign w:val="center"/>
          </w:tcPr>
          <w:p w14:paraId="20E334B6" w14:textId="77777777" w:rsidR="006D43AB" w:rsidRPr="006D43AB" w:rsidRDefault="006D43AB" w:rsidP="00BB761D">
            <w:pPr>
              <w:jc w:val="center"/>
              <w:rPr>
                <w:rFonts w:cs="Tahoma"/>
                <w:b/>
                <w:sz w:val="16"/>
                <w:szCs w:val="16"/>
                <w:lang w:val="es-CR"/>
              </w:rPr>
            </w:pPr>
            <w:r w:rsidRPr="006D43AB">
              <w:rPr>
                <w:rFonts w:cs="Tahoma"/>
                <w:b/>
                <w:sz w:val="16"/>
                <w:szCs w:val="16"/>
                <w:lang w:val="es-CR"/>
              </w:rPr>
              <w:t>Año 1</w:t>
            </w:r>
          </w:p>
        </w:tc>
        <w:tc>
          <w:tcPr>
            <w:tcW w:w="2458" w:type="dxa"/>
            <w:gridSpan w:val="9"/>
            <w:shd w:val="clear" w:color="auto" w:fill="C6D9F1" w:themeFill="text2" w:themeFillTint="33"/>
            <w:vAlign w:val="center"/>
          </w:tcPr>
          <w:p w14:paraId="20E334B7" w14:textId="77777777" w:rsidR="006D43AB" w:rsidRPr="006D43AB" w:rsidRDefault="006D43AB" w:rsidP="00BB761D">
            <w:pPr>
              <w:jc w:val="center"/>
              <w:rPr>
                <w:rFonts w:cs="Tahoma"/>
                <w:b/>
                <w:sz w:val="16"/>
                <w:szCs w:val="16"/>
                <w:lang w:val="es-CR"/>
              </w:rPr>
            </w:pPr>
            <w:r w:rsidRPr="006D43AB">
              <w:rPr>
                <w:rFonts w:cs="Tahoma"/>
                <w:b/>
                <w:sz w:val="16"/>
                <w:szCs w:val="16"/>
                <w:lang w:val="es-CR"/>
              </w:rPr>
              <w:t>Año 2</w:t>
            </w:r>
          </w:p>
        </w:tc>
        <w:tc>
          <w:tcPr>
            <w:tcW w:w="2451" w:type="dxa"/>
            <w:gridSpan w:val="9"/>
            <w:shd w:val="clear" w:color="auto" w:fill="C6D9F1" w:themeFill="text2" w:themeFillTint="33"/>
            <w:vAlign w:val="center"/>
          </w:tcPr>
          <w:p w14:paraId="20E334B8" w14:textId="77777777" w:rsidR="006D43AB" w:rsidRPr="006D43AB" w:rsidRDefault="006D43AB" w:rsidP="00BB761D">
            <w:pPr>
              <w:jc w:val="center"/>
              <w:rPr>
                <w:rFonts w:cs="Tahoma"/>
                <w:b/>
                <w:sz w:val="16"/>
                <w:szCs w:val="16"/>
                <w:lang w:val="es-CR"/>
              </w:rPr>
            </w:pPr>
            <w:r w:rsidRPr="006D43AB">
              <w:rPr>
                <w:rFonts w:cs="Tahoma"/>
                <w:b/>
                <w:sz w:val="16"/>
                <w:szCs w:val="16"/>
                <w:lang w:val="es-CR"/>
              </w:rPr>
              <w:t>Año 3</w:t>
            </w:r>
          </w:p>
        </w:tc>
        <w:tc>
          <w:tcPr>
            <w:tcW w:w="2456" w:type="dxa"/>
            <w:gridSpan w:val="9"/>
            <w:shd w:val="clear" w:color="auto" w:fill="C6D9F1" w:themeFill="text2" w:themeFillTint="33"/>
            <w:vAlign w:val="center"/>
          </w:tcPr>
          <w:p w14:paraId="20E334B9" w14:textId="77777777" w:rsidR="006D43AB" w:rsidRPr="006D43AB" w:rsidRDefault="006D43AB" w:rsidP="00CC396C">
            <w:pPr>
              <w:jc w:val="center"/>
              <w:rPr>
                <w:rFonts w:cs="Tahoma"/>
                <w:b/>
                <w:sz w:val="16"/>
                <w:szCs w:val="16"/>
                <w:lang w:val="es-CR"/>
              </w:rPr>
            </w:pPr>
            <w:r w:rsidRPr="006D43AB">
              <w:rPr>
                <w:rFonts w:cs="Tahoma"/>
                <w:b/>
                <w:sz w:val="16"/>
                <w:szCs w:val="16"/>
                <w:lang w:val="es-CR"/>
              </w:rPr>
              <w:t>Año 4</w:t>
            </w:r>
          </w:p>
        </w:tc>
      </w:tr>
      <w:tr w:rsidR="006D43AB" w:rsidRPr="006D43AB" w14:paraId="20E334D0" w14:textId="77777777" w:rsidTr="006D43AB">
        <w:tc>
          <w:tcPr>
            <w:tcW w:w="1634" w:type="dxa"/>
            <w:vMerge/>
            <w:shd w:val="clear" w:color="auto" w:fill="C6D9F1" w:themeFill="text2" w:themeFillTint="33"/>
            <w:vAlign w:val="center"/>
          </w:tcPr>
          <w:p w14:paraId="20E334BB" w14:textId="77777777" w:rsidR="006D43AB" w:rsidRPr="006D43AB" w:rsidRDefault="006D43AB" w:rsidP="00CC396C">
            <w:pPr>
              <w:jc w:val="center"/>
              <w:rPr>
                <w:rFonts w:cs="Tahoma"/>
                <w:b/>
                <w:sz w:val="16"/>
                <w:szCs w:val="16"/>
              </w:rPr>
            </w:pPr>
          </w:p>
        </w:tc>
        <w:tc>
          <w:tcPr>
            <w:tcW w:w="488" w:type="dxa"/>
            <w:shd w:val="clear" w:color="auto" w:fill="C6D9F1" w:themeFill="text2" w:themeFillTint="33"/>
            <w:vAlign w:val="center"/>
          </w:tcPr>
          <w:p w14:paraId="20E334BC" w14:textId="77777777" w:rsidR="006D43AB" w:rsidRPr="006D43AB" w:rsidRDefault="006D43AB" w:rsidP="00BB761D">
            <w:pPr>
              <w:jc w:val="center"/>
              <w:rPr>
                <w:rFonts w:cs="Tahoma"/>
                <w:b/>
                <w:sz w:val="16"/>
                <w:szCs w:val="16"/>
              </w:rPr>
            </w:pPr>
            <w:r w:rsidRPr="006D43AB">
              <w:rPr>
                <w:b/>
                <w:sz w:val="16"/>
                <w:szCs w:val="16"/>
                <w:lang w:val="es-ES_tradnl"/>
              </w:rPr>
              <w:t>(1)</w:t>
            </w:r>
          </w:p>
        </w:tc>
        <w:tc>
          <w:tcPr>
            <w:tcW w:w="490" w:type="dxa"/>
            <w:gridSpan w:val="2"/>
            <w:shd w:val="clear" w:color="auto" w:fill="C6D9F1" w:themeFill="text2" w:themeFillTint="33"/>
            <w:vAlign w:val="center"/>
          </w:tcPr>
          <w:p w14:paraId="20E334BD" w14:textId="77777777" w:rsidR="006D43AB" w:rsidRPr="006D43AB" w:rsidRDefault="006D43AB" w:rsidP="00BB761D">
            <w:pPr>
              <w:jc w:val="center"/>
              <w:rPr>
                <w:rFonts w:cs="Tahoma"/>
                <w:b/>
                <w:sz w:val="16"/>
                <w:szCs w:val="16"/>
                <w:lang w:val="es-CR"/>
              </w:rPr>
            </w:pPr>
            <w:r w:rsidRPr="006D43AB">
              <w:rPr>
                <w:rFonts w:cs="Tahoma"/>
                <w:b/>
                <w:sz w:val="16"/>
                <w:szCs w:val="16"/>
                <w:lang w:val="es-CR"/>
              </w:rPr>
              <w:t>(2)</w:t>
            </w:r>
          </w:p>
        </w:tc>
        <w:tc>
          <w:tcPr>
            <w:tcW w:w="490" w:type="dxa"/>
            <w:gridSpan w:val="2"/>
            <w:shd w:val="clear" w:color="auto" w:fill="C6D9F1" w:themeFill="text2" w:themeFillTint="33"/>
            <w:vAlign w:val="center"/>
          </w:tcPr>
          <w:p w14:paraId="20E334BE" w14:textId="77777777" w:rsidR="006D43AB" w:rsidRPr="006D43AB" w:rsidRDefault="006D43AB" w:rsidP="00BB761D">
            <w:pPr>
              <w:jc w:val="center"/>
              <w:rPr>
                <w:rFonts w:cs="Tahoma"/>
                <w:b/>
                <w:sz w:val="16"/>
                <w:szCs w:val="16"/>
                <w:lang w:val="es-CR"/>
              </w:rPr>
            </w:pPr>
            <w:r w:rsidRPr="006D43AB">
              <w:rPr>
                <w:b/>
                <w:sz w:val="16"/>
                <w:szCs w:val="16"/>
                <w:lang w:val="es-ES_tradnl"/>
              </w:rPr>
              <w:t>(3)</w:t>
            </w:r>
          </w:p>
        </w:tc>
        <w:tc>
          <w:tcPr>
            <w:tcW w:w="491" w:type="dxa"/>
            <w:gridSpan w:val="2"/>
            <w:shd w:val="clear" w:color="auto" w:fill="C6D9F1" w:themeFill="text2" w:themeFillTint="33"/>
            <w:vAlign w:val="center"/>
          </w:tcPr>
          <w:p w14:paraId="20E334BF" w14:textId="77777777" w:rsidR="006D43AB" w:rsidRPr="006D43AB" w:rsidRDefault="006D43AB" w:rsidP="00BB761D">
            <w:pPr>
              <w:jc w:val="center"/>
              <w:rPr>
                <w:rFonts w:cs="Tahoma"/>
                <w:b/>
                <w:sz w:val="16"/>
                <w:szCs w:val="16"/>
                <w:lang w:val="es-CR"/>
              </w:rPr>
            </w:pPr>
            <w:r w:rsidRPr="006D43AB">
              <w:rPr>
                <w:b/>
                <w:sz w:val="16"/>
                <w:szCs w:val="16"/>
                <w:lang w:val="es-ES_tradnl"/>
              </w:rPr>
              <w:t>(4)</w:t>
            </w:r>
          </w:p>
        </w:tc>
        <w:tc>
          <w:tcPr>
            <w:tcW w:w="490" w:type="dxa"/>
            <w:gridSpan w:val="2"/>
            <w:shd w:val="clear" w:color="auto" w:fill="C6D9F1" w:themeFill="text2" w:themeFillTint="33"/>
            <w:vAlign w:val="center"/>
          </w:tcPr>
          <w:p w14:paraId="20E334C0" w14:textId="77777777" w:rsidR="006D43AB" w:rsidRPr="006D43AB" w:rsidRDefault="006D43AB" w:rsidP="00BB761D">
            <w:pPr>
              <w:jc w:val="center"/>
              <w:rPr>
                <w:rFonts w:cs="Tahoma"/>
                <w:b/>
                <w:sz w:val="16"/>
                <w:szCs w:val="16"/>
                <w:lang w:val="es-CR"/>
              </w:rPr>
            </w:pPr>
            <w:r w:rsidRPr="006D43AB">
              <w:rPr>
                <w:rFonts w:cs="Tahoma"/>
                <w:b/>
                <w:sz w:val="16"/>
                <w:szCs w:val="16"/>
                <w:lang w:val="es-CR"/>
              </w:rPr>
              <w:t>(5)</w:t>
            </w:r>
          </w:p>
        </w:tc>
        <w:tc>
          <w:tcPr>
            <w:tcW w:w="490" w:type="dxa"/>
            <w:gridSpan w:val="2"/>
            <w:shd w:val="clear" w:color="auto" w:fill="C6D9F1" w:themeFill="text2" w:themeFillTint="33"/>
            <w:vAlign w:val="center"/>
          </w:tcPr>
          <w:p w14:paraId="20E334C1" w14:textId="77777777" w:rsidR="006D43AB" w:rsidRPr="006D43AB" w:rsidRDefault="006D43AB" w:rsidP="00BB761D">
            <w:pPr>
              <w:jc w:val="center"/>
              <w:rPr>
                <w:rFonts w:cs="Tahoma"/>
                <w:b/>
                <w:sz w:val="16"/>
                <w:szCs w:val="16"/>
              </w:rPr>
            </w:pPr>
            <w:r w:rsidRPr="006D43AB">
              <w:rPr>
                <w:b/>
                <w:sz w:val="16"/>
                <w:szCs w:val="16"/>
                <w:lang w:val="es-ES_tradnl"/>
              </w:rPr>
              <w:t>(1)</w:t>
            </w:r>
          </w:p>
        </w:tc>
        <w:tc>
          <w:tcPr>
            <w:tcW w:w="491" w:type="dxa"/>
            <w:shd w:val="clear" w:color="auto" w:fill="C6D9F1" w:themeFill="text2" w:themeFillTint="33"/>
            <w:vAlign w:val="center"/>
          </w:tcPr>
          <w:p w14:paraId="20E334C2" w14:textId="77777777" w:rsidR="006D43AB" w:rsidRPr="006D43AB" w:rsidRDefault="006D43AB" w:rsidP="00BB761D">
            <w:pPr>
              <w:jc w:val="center"/>
              <w:rPr>
                <w:rFonts w:cs="Tahoma"/>
                <w:b/>
                <w:sz w:val="16"/>
                <w:szCs w:val="16"/>
                <w:lang w:val="es-CR"/>
              </w:rPr>
            </w:pPr>
            <w:r w:rsidRPr="006D43AB">
              <w:rPr>
                <w:rFonts w:cs="Tahoma"/>
                <w:b/>
                <w:sz w:val="16"/>
                <w:szCs w:val="16"/>
                <w:lang w:val="es-CR"/>
              </w:rPr>
              <w:t>(2)</w:t>
            </w:r>
          </w:p>
        </w:tc>
        <w:tc>
          <w:tcPr>
            <w:tcW w:w="491" w:type="dxa"/>
            <w:gridSpan w:val="2"/>
            <w:shd w:val="clear" w:color="auto" w:fill="C6D9F1" w:themeFill="text2" w:themeFillTint="33"/>
            <w:vAlign w:val="center"/>
          </w:tcPr>
          <w:p w14:paraId="20E334C3" w14:textId="77777777" w:rsidR="006D43AB" w:rsidRPr="006D43AB" w:rsidRDefault="006D43AB" w:rsidP="00BB761D">
            <w:pPr>
              <w:jc w:val="center"/>
              <w:rPr>
                <w:rFonts w:cs="Tahoma"/>
                <w:b/>
                <w:sz w:val="16"/>
                <w:szCs w:val="16"/>
                <w:lang w:val="es-CR"/>
              </w:rPr>
            </w:pPr>
            <w:r w:rsidRPr="006D43AB">
              <w:rPr>
                <w:b/>
                <w:sz w:val="16"/>
                <w:szCs w:val="16"/>
                <w:lang w:val="es-ES_tradnl"/>
              </w:rPr>
              <w:t>(3)</w:t>
            </w:r>
          </w:p>
        </w:tc>
        <w:tc>
          <w:tcPr>
            <w:tcW w:w="491" w:type="dxa"/>
            <w:gridSpan w:val="2"/>
            <w:shd w:val="clear" w:color="auto" w:fill="C6D9F1" w:themeFill="text2" w:themeFillTint="33"/>
            <w:vAlign w:val="center"/>
          </w:tcPr>
          <w:p w14:paraId="20E334C4" w14:textId="77777777" w:rsidR="006D43AB" w:rsidRPr="006D43AB" w:rsidRDefault="006D43AB" w:rsidP="00BB761D">
            <w:pPr>
              <w:jc w:val="center"/>
              <w:rPr>
                <w:rFonts w:cs="Tahoma"/>
                <w:b/>
                <w:sz w:val="16"/>
                <w:szCs w:val="16"/>
                <w:lang w:val="es-CR"/>
              </w:rPr>
            </w:pPr>
            <w:r w:rsidRPr="006D43AB">
              <w:rPr>
                <w:b/>
                <w:sz w:val="16"/>
                <w:szCs w:val="16"/>
                <w:lang w:val="es-ES_tradnl"/>
              </w:rPr>
              <w:t>(4)</w:t>
            </w:r>
          </w:p>
        </w:tc>
        <w:tc>
          <w:tcPr>
            <w:tcW w:w="495" w:type="dxa"/>
            <w:gridSpan w:val="2"/>
            <w:shd w:val="clear" w:color="auto" w:fill="C6D9F1" w:themeFill="text2" w:themeFillTint="33"/>
            <w:vAlign w:val="center"/>
          </w:tcPr>
          <w:p w14:paraId="20E334C5" w14:textId="77777777" w:rsidR="006D43AB" w:rsidRPr="006D43AB" w:rsidRDefault="006D43AB" w:rsidP="00BB761D">
            <w:pPr>
              <w:jc w:val="center"/>
              <w:rPr>
                <w:rFonts w:cs="Tahoma"/>
                <w:b/>
                <w:sz w:val="16"/>
                <w:szCs w:val="16"/>
                <w:lang w:val="es-CR"/>
              </w:rPr>
            </w:pPr>
            <w:r w:rsidRPr="006D43AB">
              <w:rPr>
                <w:rFonts w:cs="Tahoma"/>
                <w:b/>
                <w:sz w:val="16"/>
                <w:szCs w:val="16"/>
                <w:lang w:val="es-CR"/>
              </w:rPr>
              <w:t>(5)</w:t>
            </w:r>
          </w:p>
        </w:tc>
        <w:tc>
          <w:tcPr>
            <w:tcW w:w="492" w:type="dxa"/>
            <w:gridSpan w:val="2"/>
            <w:shd w:val="clear" w:color="auto" w:fill="C6D9F1" w:themeFill="text2" w:themeFillTint="33"/>
            <w:vAlign w:val="center"/>
          </w:tcPr>
          <w:p w14:paraId="20E334C6" w14:textId="77777777" w:rsidR="006D43AB" w:rsidRPr="006D43AB" w:rsidRDefault="006D43AB" w:rsidP="00BB761D">
            <w:pPr>
              <w:jc w:val="center"/>
              <w:rPr>
                <w:rFonts w:cs="Tahoma"/>
                <w:b/>
                <w:sz w:val="16"/>
                <w:szCs w:val="16"/>
              </w:rPr>
            </w:pPr>
            <w:r w:rsidRPr="006D43AB">
              <w:rPr>
                <w:b/>
                <w:sz w:val="16"/>
                <w:szCs w:val="16"/>
                <w:lang w:val="es-ES_tradnl"/>
              </w:rPr>
              <w:t>(1)</w:t>
            </w:r>
          </w:p>
        </w:tc>
        <w:tc>
          <w:tcPr>
            <w:tcW w:w="491" w:type="dxa"/>
            <w:gridSpan w:val="2"/>
            <w:shd w:val="clear" w:color="auto" w:fill="C6D9F1" w:themeFill="text2" w:themeFillTint="33"/>
            <w:vAlign w:val="center"/>
          </w:tcPr>
          <w:p w14:paraId="20E334C7" w14:textId="77777777" w:rsidR="006D43AB" w:rsidRPr="006D43AB" w:rsidRDefault="006D43AB" w:rsidP="00BB761D">
            <w:pPr>
              <w:jc w:val="center"/>
              <w:rPr>
                <w:rFonts w:cs="Tahoma"/>
                <w:b/>
                <w:sz w:val="16"/>
                <w:szCs w:val="16"/>
                <w:lang w:val="es-CR"/>
              </w:rPr>
            </w:pPr>
            <w:r w:rsidRPr="006D43AB">
              <w:rPr>
                <w:rFonts w:cs="Tahoma"/>
                <w:b/>
                <w:sz w:val="16"/>
                <w:szCs w:val="16"/>
                <w:lang w:val="es-CR"/>
              </w:rPr>
              <w:t>(2)</w:t>
            </w:r>
          </w:p>
        </w:tc>
        <w:tc>
          <w:tcPr>
            <w:tcW w:w="489" w:type="dxa"/>
            <w:gridSpan w:val="2"/>
            <w:shd w:val="clear" w:color="auto" w:fill="C6D9F1" w:themeFill="text2" w:themeFillTint="33"/>
            <w:vAlign w:val="center"/>
          </w:tcPr>
          <w:p w14:paraId="20E334C8" w14:textId="77777777" w:rsidR="006D43AB" w:rsidRPr="006D43AB" w:rsidRDefault="006D43AB" w:rsidP="00BB761D">
            <w:pPr>
              <w:jc w:val="center"/>
              <w:rPr>
                <w:rFonts w:cs="Tahoma"/>
                <w:b/>
                <w:sz w:val="16"/>
                <w:szCs w:val="16"/>
                <w:lang w:val="es-CR"/>
              </w:rPr>
            </w:pPr>
            <w:r w:rsidRPr="006D43AB">
              <w:rPr>
                <w:b/>
                <w:sz w:val="16"/>
                <w:szCs w:val="16"/>
                <w:lang w:val="es-ES_tradnl"/>
              </w:rPr>
              <w:t>(3)</w:t>
            </w:r>
          </w:p>
        </w:tc>
        <w:tc>
          <w:tcPr>
            <w:tcW w:w="490" w:type="dxa"/>
            <w:shd w:val="clear" w:color="auto" w:fill="C6D9F1" w:themeFill="text2" w:themeFillTint="33"/>
            <w:vAlign w:val="center"/>
          </w:tcPr>
          <w:p w14:paraId="20E334C9" w14:textId="77777777" w:rsidR="006D43AB" w:rsidRPr="006D43AB" w:rsidRDefault="006D43AB" w:rsidP="00BB761D">
            <w:pPr>
              <w:jc w:val="center"/>
              <w:rPr>
                <w:rFonts w:cs="Tahoma"/>
                <w:b/>
                <w:sz w:val="16"/>
                <w:szCs w:val="16"/>
                <w:lang w:val="es-CR"/>
              </w:rPr>
            </w:pPr>
            <w:r w:rsidRPr="006D43AB">
              <w:rPr>
                <w:b/>
                <w:sz w:val="16"/>
                <w:szCs w:val="16"/>
                <w:lang w:val="es-ES_tradnl"/>
              </w:rPr>
              <w:t>(4)</w:t>
            </w:r>
          </w:p>
        </w:tc>
        <w:tc>
          <w:tcPr>
            <w:tcW w:w="489" w:type="dxa"/>
            <w:gridSpan w:val="2"/>
            <w:shd w:val="clear" w:color="auto" w:fill="C6D9F1" w:themeFill="text2" w:themeFillTint="33"/>
            <w:vAlign w:val="center"/>
          </w:tcPr>
          <w:p w14:paraId="20E334CA" w14:textId="77777777" w:rsidR="006D43AB" w:rsidRPr="006D43AB" w:rsidRDefault="006D43AB" w:rsidP="00BB761D">
            <w:pPr>
              <w:jc w:val="center"/>
              <w:rPr>
                <w:rFonts w:cs="Tahoma"/>
                <w:b/>
                <w:sz w:val="16"/>
                <w:szCs w:val="16"/>
                <w:lang w:val="es-CR"/>
              </w:rPr>
            </w:pPr>
            <w:r w:rsidRPr="006D43AB">
              <w:rPr>
                <w:rFonts w:cs="Tahoma"/>
                <w:b/>
                <w:sz w:val="16"/>
                <w:szCs w:val="16"/>
                <w:lang w:val="es-CR"/>
              </w:rPr>
              <w:t>(5)</w:t>
            </w:r>
          </w:p>
        </w:tc>
        <w:tc>
          <w:tcPr>
            <w:tcW w:w="491" w:type="dxa"/>
            <w:gridSpan w:val="2"/>
            <w:shd w:val="clear" w:color="auto" w:fill="C6D9F1" w:themeFill="text2" w:themeFillTint="33"/>
            <w:vAlign w:val="center"/>
          </w:tcPr>
          <w:p w14:paraId="20E334CB" w14:textId="77777777" w:rsidR="006D43AB" w:rsidRPr="006D43AB" w:rsidRDefault="006D43AB" w:rsidP="00BB761D">
            <w:pPr>
              <w:jc w:val="center"/>
              <w:rPr>
                <w:rFonts w:cs="Tahoma"/>
                <w:b/>
                <w:sz w:val="16"/>
                <w:szCs w:val="16"/>
              </w:rPr>
            </w:pPr>
            <w:r w:rsidRPr="006D43AB">
              <w:rPr>
                <w:b/>
                <w:sz w:val="16"/>
                <w:szCs w:val="16"/>
                <w:lang w:val="es-ES_tradnl"/>
              </w:rPr>
              <w:t>(1)</w:t>
            </w:r>
          </w:p>
        </w:tc>
        <w:tc>
          <w:tcPr>
            <w:tcW w:w="494" w:type="dxa"/>
            <w:gridSpan w:val="2"/>
            <w:shd w:val="clear" w:color="auto" w:fill="C6D9F1" w:themeFill="text2" w:themeFillTint="33"/>
            <w:vAlign w:val="center"/>
          </w:tcPr>
          <w:p w14:paraId="20E334CC" w14:textId="77777777" w:rsidR="006D43AB" w:rsidRPr="006D43AB" w:rsidRDefault="006D43AB" w:rsidP="00BB761D">
            <w:pPr>
              <w:jc w:val="center"/>
              <w:rPr>
                <w:rFonts w:cs="Tahoma"/>
                <w:b/>
                <w:sz w:val="16"/>
                <w:szCs w:val="16"/>
                <w:lang w:val="es-CR"/>
              </w:rPr>
            </w:pPr>
            <w:r w:rsidRPr="006D43AB">
              <w:rPr>
                <w:rFonts w:cs="Tahoma"/>
                <w:b/>
                <w:sz w:val="16"/>
                <w:szCs w:val="16"/>
                <w:lang w:val="es-CR"/>
              </w:rPr>
              <w:t>(2)</w:t>
            </w:r>
          </w:p>
        </w:tc>
        <w:tc>
          <w:tcPr>
            <w:tcW w:w="491" w:type="dxa"/>
            <w:gridSpan w:val="2"/>
            <w:shd w:val="clear" w:color="auto" w:fill="C6D9F1" w:themeFill="text2" w:themeFillTint="33"/>
            <w:vAlign w:val="center"/>
          </w:tcPr>
          <w:p w14:paraId="20E334CD" w14:textId="77777777" w:rsidR="006D43AB" w:rsidRPr="006D43AB" w:rsidRDefault="006D43AB" w:rsidP="00BB761D">
            <w:pPr>
              <w:jc w:val="center"/>
              <w:rPr>
                <w:rFonts w:cs="Tahoma"/>
                <w:b/>
                <w:sz w:val="16"/>
                <w:szCs w:val="16"/>
                <w:lang w:val="es-CR"/>
              </w:rPr>
            </w:pPr>
            <w:r w:rsidRPr="006D43AB">
              <w:rPr>
                <w:b/>
                <w:sz w:val="16"/>
                <w:szCs w:val="16"/>
                <w:lang w:val="es-ES_tradnl"/>
              </w:rPr>
              <w:t>(3)</w:t>
            </w:r>
          </w:p>
        </w:tc>
        <w:tc>
          <w:tcPr>
            <w:tcW w:w="490" w:type="dxa"/>
            <w:gridSpan w:val="2"/>
            <w:shd w:val="clear" w:color="auto" w:fill="C6D9F1" w:themeFill="text2" w:themeFillTint="33"/>
            <w:vAlign w:val="center"/>
          </w:tcPr>
          <w:p w14:paraId="20E334CE" w14:textId="77777777" w:rsidR="006D43AB" w:rsidRPr="006D43AB" w:rsidRDefault="006D43AB" w:rsidP="00BB761D">
            <w:pPr>
              <w:jc w:val="center"/>
              <w:rPr>
                <w:rFonts w:cs="Tahoma"/>
                <w:b/>
                <w:sz w:val="16"/>
                <w:szCs w:val="16"/>
                <w:lang w:val="es-CR"/>
              </w:rPr>
            </w:pPr>
            <w:r w:rsidRPr="006D43AB">
              <w:rPr>
                <w:b/>
                <w:sz w:val="16"/>
                <w:szCs w:val="16"/>
                <w:lang w:val="es-ES_tradnl"/>
              </w:rPr>
              <w:t>(4)</w:t>
            </w:r>
          </w:p>
        </w:tc>
        <w:tc>
          <w:tcPr>
            <w:tcW w:w="490" w:type="dxa"/>
            <w:shd w:val="clear" w:color="auto" w:fill="C6D9F1" w:themeFill="text2" w:themeFillTint="33"/>
            <w:vAlign w:val="center"/>
          </w:tcPr>
          <w:p w14:paraId="20E334CF" w14:textId="77777777" w:rsidR="006D43AB" w:rsidRPr="006D43AB" w:rsidRDefault="006D43AB" w:rsidP="00BB761D">
            <w:pPr>
              <w:jc w:val="center"/>
              <w:rPr>
                <w:rFonts w:cs="Tahoma"/>
                <w:b/>
                <w:sz w:val="16"/>
                <w:szCs w:val="16"/>
                <w:lang w:val="es-CR"/>
              </w:rPr>
            </w:pPr>
            <w:r w:rsidRPr="006D43AB">
              <w:rPr>
                <w:rFonts w:cs="Tahoma"/>
                <w:b/>
                <w:sz w:val="16"/>
                <w:szCs w:val="16"/>
                <w:lang w:val="es-CR"/>
              </w:rPr>
              <w:t>(5)</w:t>
            </w:r>
          </w:p>
        </w:tc>
      </w:tr>
      <w:tr w:rsidR="0012034B" w:rsidRPr="006D43AB" w14:paraId="20E334D9" w14:textId="77777777" w:rsidTr="006D43AB">
        <w:tc>
          <w:tcPr>
            <w:tcW w:w="1634" w:type="dxa"/>
            <w:vMerge/>
            <w:shd w:val="clear" w:color="auto" w:fill="C6D9F1" w:themeFill="text2" w:themeFillTint="33"/>
            <w:vAlign w:val="center"/>
          </w:tcPr>
          <w:p w14:paraId="20E334D1" w14:textId="77777777" w:rsidR="0012034B" w:rsidRPr="006D43AB" w:rsidRDefault="0012034B" w:rsidP="00CC396C">
            <w:pPr>
              <w:jc w:val="center"/>
              <w:rPr>
                <w:rFonts w:cs="Tahoma"/>
                <w:b/>
                <w:sz w:val="16"/>
                <w:szCs w:val="16"/>
              </w:rPr>
            </w:pPr>
          </w:p>
        </w:tc>
        <w:tc>
          <w:tcPr>
            <w:tcW w:w="9814" w:type="dxa"/>
            <w:gridSpan w:val="36"/>
            <w:shd w:val="clear" w:color="auto" w:fill="C6D9F1" w:themeFill="text2" w:themeFillTint="33"/>
            <w:vAlign w:val="center"/>
          </w:tcPr>
          <w:p w14:paraId="20E334D2" w14:textId="77777777" w:rsidR="0012034B" w:rsidRPr="006D43AB" w:rsidRDefault="0012034B" w:rsidP="00CC396C">
            <w:pPr>
              <w:rPr>
                <w:rFonts w:cs="Tahoma"/>
                <w:sz w:val="16"/>
                <w:szCs w:val="16"/>
                <w:lang w:val="es-CR"/>
              </w:rPr>
            </w:pPr>
            <w:r w:rsidRPr="006D43AB">
              <w:rPr>
                <w:rFonts w:cs="Tahoma"/>
                <w:sz w:val="16"/>
                <w:szCs w:val="16"/>
                <w:lang w:val="es-CR"/>
              </w:rPr>
              <w:t>Notas:</w:t>
            </w:r>
          </w:p>
          <w:p w14:paraId="20E334D3" w14:textId="77777777" w:rsidR="006D43AB" w:rsidRPr="006D43AB" w:rsidRDefault="006D43AB" w:rsidP="00312AB4">
            <w:pPr>
              <w:pStyle w:val="Prrafodelista"/>
              <w:numPr>
                <w:ilvl w:val="2"/>
                <w:numId w:val="8"/>
              </w:numPr>
              <w:ind w:left="459" w:hanging="426"/>
              <w:rPr>
                <w:rFonts w:cs="Tahoma"/>
                <w:sz w:val="16"/>
                <w:szCs w:val="16"/>
                <w:lang w:val="es-CR"/>
              </w:rPr>
            </w:pPr>
            <w:r>
              <w:rPr>
                <w:rFonts w:cs="Tahoma"/>
                <w:sz w:val="16"/>
                <w:szCs w:val="16"/>
                <w:lang w:val="es-CR"/>
              </w:rPr>
              <w:t>Indicar la cantidad del ítem en el año específico</w:t>
            </w:r>
          </w:p>
          <w:p w14:paraId="20E334D4" w14:textId="77777777" w:rsidR="0012034B" w:rsidRPr="006D43AB" w:rsidRDefault="0012034B" w:rsidP="00312AB4">
            <w:pPr>
              <w:pStyle w:val="Prrafodelista"/>
              <w:numPr>
                <w:ilvl w:val="2"/>
                <w:numId w:val="8"/>
              </w:numPr>
              <w:ind w:left="459" w:hanging="426"/>
              <w:rPr>
                <w:rFonts w:cs="Tahoma"/>
                <w:sz w:val="16"/>
                <w:szCs w:val="16"/>
                <w:lang w:val="es-CR"/>
              </w:rPr>
            </w:pPr>
            <w:r w:rsidRPr="006D43AB">
              <w:rPr>
                <w:sz w:val="16"/>
                <w:szCs w:val="16"/>
                <w:lang w:val="es-ES_tradnl"/>
              </w:rPr>
              <w:t>Indicar el precio unitario sin impuesto de ventas</w:t>
            </w:r>
          </w:p>
          <w:p w14:paraId="20E334D5" w14:textId="77777777" w:rsidR="0012034B" w:rsidRPr="006D43AB" w:rsidRDefault="0012034B" w:rsidP="00312AB4">
            <w:pPr>
              <w:pStyle w:val="Prrafodelista"/>
              <w:numPr>
                <w:ilvl w:val="2"/>
                <w:numId w:val="8"/>
              </w:numPr>
              <w:ind w:left="459" w:hanging="426"/>
              <w:rPr>
                <w:rFonts w:cs="Tahoma"/>
                <w:sz w:val="16"/>
                <w:szCs w:val="16"/>
                <w:lang w:val="es-CR"/>
              </w:rPr>
            </w:pPr>
            <w:r w:rsidRPr="006D43AB">
              <w:rPr>
                <w:sz w:val="16"/>
                <w:szCs w:val="16"/>
                <w:lang w:val="es-ES_tradnl"/>
              </w:rPr>
              <w:t>Indicar el impuesto de ventas</w:t>
            </w:r>
          </w:p>
          <w:p w14:paraId="20E334D6" w14:textId="77777777" w:rsidR="0012034B" w:rsidRPr="006D43AB" w:rsidRDefault="0012034B" w:rsidP="00312AB4">
            <w:pPr>
              <w:pStyle w:val="Prrafodelista"/>
              <w:numPr>
                <w:ilvl w:val="2"/>
                <w:numId w:val="8"/>
              </w:numPr>
              <w:ind w:left="459" w:hanging="426"/>
              <w:rPr>
                <w:rFonts w:cs="Tahoma"/>
                <w:sz w:val="16"/>
                <w:szCs w:val="16"/>
                <w:lang w:val="es-CR"/>
              </w:rPr>
            </w:pPr>
            <w:r w:rsidRPr="006D43AB">
              <w:rPr>
                <w:sz w:val="16"/>
                <w:szCs w:val="16"/>
                <w:lang w:val="es-ES_tradnl"/>
              </w:rPr>
              <w:t>Indicar el precio unitario incluyendo impuesto de ventas</w:t>
            </w:r>
          </w:p>
          <w:p w14:paraId="20E334D7" w14:textId="77777777" w:rsidR="0012034B" w:rsidRDefault="0012034B" w:rsidP="00312AB4">
            <w:pPr>
              <w:pStyle w:val="Prrafodelista"/>
              <w:numPr>
                <w:ilvl w:val="2"/>
                <w:numId w:val="8"/>
              </w:numPr>
              <w:ind w:left="459" w:hanging="426"/>
              <w:rPr>
                <w:rFonts w:cs="Tahoma"/>
                <w:sz w:val="16"/>
                <w:szCs w:val="16"/>
                <w:lang w:val="es-CR"/>
              </w:rPr>
            </w:pPr>
            <w:r w:rsidRPr="006D43AB">
              <w:rPr>
                <w:rFonts w:cs="Tahoma"/>
                <w:sz w:val="16"/>
                <w:szCs w:val="16"/>
                <w:lang w:val="es-CR"/>
              </w:rPr>
              <w:t xml:space="preserve">Indicar el costo </w:t>
            </w:r>
            <w:r w:rsidR="00CC396C" w:rsidRPr="006D43AB">
              <w:rPr>
                <w:rFonts w:cs="Tahoma"/>
                <w:sz w:val="16"/>
                <w:szCs w:val="16"/>
                <w:lang w:val="es-CR"/>
              </w:rPr>
              <w:t>total de los ítems ofrecidos</w:t>
            </w:r>
          </w:p>
          <w:p w14:paraId="20E334D8" w14:textId="77777777" w:rsidR="006D43AB" w:rsidRPr="006D43AB" w:rsidRDefault="006D43AB" w:rsidP="00312AB4">
            <w:pPr>
              <w:pStyle w:val="Prrafodelista"/>
              <w:numPr>
                <w:ilvl w:val="2"/>
                <w:numId w:val="8"/>
              </w:numPr>
              <w:ind w:left="459" w:hanging="426"/>
              <w:rPr>
                <w:rFonts w:cs="Tahoma"/>
                <w:sz w:val="16"/>
                <w:szCs w:val="16"/>
                <w:lang w:val="es-CR"/>
              </w:rPr>
            </w:pPr>
            <w:r>
              <w:rPr>
                <w:rFonts w:cs="Tahoma"/>
                <w:sz w:val="16"/>
                <w:szCs w:val="16"/>
                <w:lang w:val="es-CR"/>
              </w:rPr>
              <w:t>Indicar la suma total de los ítems en cada año</w:t>
            </w:r>
          </w:p>
        </w:tc>
      </w:tr>
      <w:tr w:rsidR="006D43AB" w:rsidRPr="006D43AB" w14:paraId="20E334EC" w14:textId="77777777" w:rsidTr="006D43AB">
        <w:tc>
          <w:tcPr>
            <w:tcW w:w="1634" w:type="dxa"/>
            <w:tcBorders>
              <w:right w:val="nil"/>
            </w:tcBorders>
            <w:shd w:val="clear" w:color="auto" w:fill="00B0F0"/>
            <w:vAlign w:val="center"/>
          </w:tcPr>
          <w:p w14:paraId="20E334DA" w14:textId="77777777" w:rsidR="006D43AB" w:rsidRPr="006D43AB" w:rsidRDefault="006D43AB" w:rsidP="00CC396C">
            <w:pPr>
              <w:jc w:val="center"/>
              <w:rPr>
                <w:rFonts w:cs="Tahoma"/>
                <w:b/>
                <w:sz w:val="16"/>
                <w:szCs w:val="16"/>
              </w:rPr>
            </w:pPr>
            <w:r w:rsidRPr="006D43AB">
              <w:rPr>
                <w:rFonts w:cs="Tahoma"/>
                <w:b/>
                <w:sz w:val="16"/>
                <w:szCs w:val="16"/>
              </w:rPr>
              <w:t>Equipos</w:t>
            </w:r>
          </w:p>
        </w:tc>
        <w:tc>
          <w:tcPr>
            <w:tcW w:w="575" w:type="dxa"/>
            <w:gridSpan w:val="2"/>
            <w:tcBorders>
              <w:left w:val="nil"/>
              <w:right w:val="nil"/>
            </w:tcBorders>
            <w:shd w:val="clear" w:color="auto" w:fill="00B0F0"/>
            <w:vAlign w:val="center"/>
          </w:tcPr>
          <w:p w14:paraId="20E334DB" w14:textId="77777777" w:rsidR="006D43AB" w:rsidRPr="006D43AB" w:rsidRDefault="006D43AB" w:rsidP="00CC396C">
            <w:pPr>
              <w:jc w:val="center"/>
              <w:rPr>
                <w:b/>
                <w:sz w:val="16"/>
                <w:szCs w:val="16"/>
                <w:lang w:val="es-ES_tradnl"/>
              </w:rPr>
            </w:pPr>
          </w:p>
        </w:tc>
        <w:tc>
          <w:tcPr>
            <w:tcW w:w="576" w:type="dxa"/>
            <w:gridSpan w:val="2"/>
            <w:tcBorders>
              <w:left w:val="nil"/>
              <w:right w:val="nil"/>
            </w:tcBorders>
            <w:shd w:val="clear" w:color="auto" w:fill="00B0F0"/>
            <w:vAlign w:val="center"/>
          </w:tcPr>
          <w:p w14:paraId="20E334DC" w14:textId="77777777" w:rsidR="006D43AB" w:rsidRPr="006D43AB" w:rsidRDefault="006D43AB" w:rsidP="00CC396C">
            <w:pPr>
              <w:jc w:val="center"/>
              <w:rPr>
                <w:b/>
                <w:sz w:val="16"/>
                <w:szCs w:val="16"/>
                <w:lang w:val="es-ES_tradnl"/>
              </w:rPr>
            </w:pPr>
          </w:p>
        </w:tc>
        <w:tc>
          <w:tcPr>
            <w:tcW w:w="577" w:type="dxa"/>
            <w:gridSpan w:val="2"/>
            <w:tcBorders>
              <w:left w:val="nil"/>
              <w:right w:val="nil"/>
            </w:tcBorders>
            <w:shd w:val="clear" w:color="auto" w:fill="00B0F0"/>
            <w:vAlign w:val="center"/>
          </w:tcPr>
          <w:p w14:paraId="20E334DD" w14:textId="77777777" w:rsidR="006D43AB" w:rsidRPr="006D43AB" w:rsidRDefault="006D43AB" w:rsidP="00CC396C">
            <w:pPr>
              <w:jc w:val="center"/>
              <w:rPr>
                <w:b/>
                <w:sz w:val="16"/>
                <w:szCs w:val="16"/>
                <w:lang w:val="es-ES_tradnl"/>
              </w:rPr>
            </w:pPr>
          </w:p>
        </w:tc>
        <w:tc>
          <w:tcPr>
            <w:tcW w:w="577" w:type="dxa"/>
            <w:gridSpan w:val="2"/>
            <w:tcBorders>
              <w:left w:val="nil"/>
              <w:right w:val="nil"/>
            </w:tcBorders>
            <w:shd w:val="clear" w:color="auto" w:fill="00B0F0"/>
            <w:vAlign w:val="center"/>
          </w:tcPr>
          <w:p w14:paraId="20E334DE" w14:textId="77777777" w:rsidR="006D43AB" w:rsidRPr="006D43AB" w:rsidRDefault="006D43AB" w:rsidP="00CC396C">
            <w:pPr>
              <w:jc w:val="center"/>
              <w:rPr>
                <w:b/>
                <w:sz w:val="16"/>
                <w:szCs w:val="16"/>
                <w:lang w:val="es-ES_tradnl"/>
              </w:rPr>
            </w:pPr>
          </w:p>
        </w:tc>
        <w:tc>
          <w:tcPr>
            <w:tcW w:w="576" w:type="dxa"/>
            <w:gridSpan w:val="2"/>
            <w:tcBorders>
              <w:left w:val="nil"/>
              <w:right w:val="nil"/>
            </w:tcBorders>
            <w:shd w:val="clear" w:color="auto" w:fill="00B0F0"/>
            <w:vAlign w:val="center"/>
          </w:tcPr>
          <w:p w14:paraId="20E334DF" w14:textId="77777777" w:rsidR="006D43AB" w:rsidRPr="006D43AB" w:rsidRDefault="006D43AB" w:rsidP="00CC396C">
            <w:pPr>
              <w:jc w:val="center"/>
              <w:rPr>
                <w:rFonts w:cs="Tahoma"/>
                <w:b/>
                <w:sz w:val="16"/>
                <w:szCs w:val="16"/>
              </w:rPr>
            </w:pPr>
          </w:p>
        </w:tc>
        <w:tc>
          <w:tcPr>
            <w:tcW w:w="576" w:type="dxa"/>
            <w:gridSpan w:val="3"/>
            <w:tcBorders>
              <w:left w:val="nil"/>
              <w:right w:val="nil"/>
            </w:tcBorders>
            <w:shd w:val="clear" w:color="auto" w:fill="00B0F0"/>
            <w:vAlign w:val="center"/>
          </w:tcPr>
          <w:p w14:paraId="20E334E0" w14:textId="77777777" w:rsidR="006D43AB" w:rsidRPr="006D43AB" w:rsidRDefault="006D43AB" w:rsidP="00CC396C">
            <w:pPr>
              <w:jc w:val="center"/>
              <w:rPr>
                <w:b/>
                <w:sz w:val="16"/>
                <w:szCs w:val="16"/>
                <w:lang w:val="es-ES_tradnl"/>
              </w:rPr>
            </w:pPr>
          </w:p>
        </w:tc>
        <w:tc>
          <w:tcPr>
            <w:tcW w:w="576" w:type="dxa"/>
            <w:gridSpan w:val="2"/>
            <w:tcBorders>
              <w:left w:val="nil"/>
              <w:right w:val="nil"/>
            </w:tcBorders>
            <w:shd w:val="clear" w:color="auto" w:fill="00B0F0"/>
            <w:vAlign w:val="center"/>
          </w:tcPr>
          <w:p w14:paraId="20E334E1" w14:textId="77777777" w:rsidR="006D43AB" w:rsidRPr="006D43AB" w:rsidRDefault="006D43AB" w:rsidP="00CC396C">
            <w:pPr>
              <w:jc w:val="center"/>
              <w:rPr>
                <w:b/>
                <w:sz w:val="16"/>
                <w:szCs w:val="16"/>
                <w:lang w:val="es-ES_tradnl"/>
              </w:rPr>
            </w:pPr>
          </w:p>
        </w:tc>
        <w:tc>
          <w:tcPr>
            <w:tcW w:w="576" w:type="dxa"/>
            <w:gridSpan w:val="2"/>
            <w:tcBorders>
              <w:left w:val="nil"/>
              <w:right w:val="nil"/>
            </w:tcBorders>
            <w:shd w:val="clear" w:color="auto" w:fill="00B0F0"/>
            <w:vAlign w:val="center"/>
          </w:tcPr>
          <w:p w14:paraId="20E334E2" w14:textId="77777777" w:rsidR="006D43AB" w:rsidRPr="006D43AB" w:rsidRDefault="006D43AB" w:rsidP="00CC396C">
            <w:pPr>
              <w:jc w:val="center"/>
              <w:rPr>
                <w:b/>
                <w:sz w:val="16"/>
                <w:szCs w:val="16"/>
                <w:lang w:val="es-ES_tradnl"/>
              </w:rPr>
            </w:pPr>
          </w:p>
        </w:tc>
        <w:tc>
          <w:tcPr>
            <w:tcW w:w="577" w:type="dxa"/>
            <w:gridSpan w:val="2"/>
            <w:tcBorders>
              <w:left w:val="nil"/>
              <w:right w:val="nil"/>
            </w:tcBorders>
            <w:shd w:val="clear" w:color="auto" w:fill="00B0F0"/>
            <w:vAlign w:val="center"/>
          </w:tcPr>
          <w:p w14:paraId="20E334E3" w14:textId="77777777" w:rsidR="006D43AB" w:rsidRPr="006D43AB" w:rsidRDefault="006D43AB" w:rsidP="00CC396C">
            <w:pPr>
              <w:jc w:val="center"/>
              <w:rPr>
                <w:rFonts w:cs="Tahoma"/>
                <w:b/>
                <w:sz w:val="16"/>
                <w:szCs w:val="16"/>
              </w:rPr>
            </w:pPr>
          </w:p>
        </w:tc>
        <w:tc>
          <w:tcPr>
            <w:tcW w:w="577" w:type="dxa"/>
            <w:gridSpan w:val="2"/>
            <w:tcBorders>
              <w:left w:val="nil"/>
              <w:right w:val="nil"/>
            </w:tcBorders>
            <w:shd w:val="clear" w:color="auto" w:fill="00B0F0"/>
            <w:vAlign w:val="center"/>
          </w:tcPr>
          <w:p w14:paraId="20E334E4" w14:textId="77777777" w:rsidR="006D43AB" w:rsidRPr="006D43AB" w:rsidRDefault="006D43AB" w:rsidP="00CC396C">
            <w:pPr>
              <w:jc w:val="center"/>
              <w:rPr>
                <w:b/>
                <w:sz w:val="16"/>
                <w:szCs w:val="16"/>
                <w:lang w:val="es-ES_tradnl"/>
              </w:rPr>
            </w:pPr>
          </w:p>
        </w:tc>
        <w:tc>
          <w:tcPr>
            <w:tcW w:w="576" w:type="dxa"/>
            <w:gridSpan w:val="2"/>
            <w:tcBorders>
              <w:left w:val="nil"/>
              <w:right w:val="nil"/>
            </w:tcBorders>
            <w:shd w:val="clear" w:color="auto" w:fill="00B0F0"/>
            <w:vAlign w:val="center"/>
          </w:tcPr>
          <w:p w14:paraId="20E334E5" w14:textId="77777777" w:rsidR="006D43AB" w:rsidRPr="006D43AB" w:rsidRDefault="006D43AB" w:rsidP="00CC396C">
            <w:pPr>
              <w:jc w:val="center"/>
              <w:rPr>
                <w:b/>
                <w:sz w:val="16"/>
                <w:szCs w:val="16"/>
                <w:lang w:val="es-ES_tradnl"/>
              </w:rPr>
            </w:pPr>
          </w:p>
        </w:tc>
        <w:tc>
          <w:tcPr>
            <w:tcW w:w="576" w:type="dxa"/>
            <w:gridSpan w:val="3"/>
            <w:tcBorders>
              <w:left w:val="nil"/>
              <w:right w:val="nil"/>
            </w:tcBorders>
            <w:shd w:val="clear" w:color="auto" w:fill="00B0F0"/>
            <w:vAlign w:val="center"/>
          </w:tcPr>
          <w:p w14:paraId="20E334E6" w14:textId="77777777" w:rsidR="006D43AB" w:rsidRPr="006D43AB" w:rsidRDefault="006D43AB" w:rsidP="00CC396C">
            <w:pPr>
              <w:jc w:val="center"/>
              <w:rPr>
                <w:b/>
                <w:sz w:val="16"/>
                <w:szCs w:val="16"/>
                <w:lang w:val="es-ES_tradnl"/>
              </w:rPr>
            </w:pPr>
          </w:p>
        </w:tc>
        <w:tc>
          <w:tcPr>
            <w:tcW w:w="576" w:type="dxa"/>
            <w:gridSpan w:val="2"/>
            <w:tcBorders>
              <w:left w:val="nil"/>
              <w:right w:val="nil"/>
            </w:tcBorders>
            <w:shd w:val="clear" w:color="auto" w:fill="00B0F0"/>
            <w:vAlign w:val="center"/>
          </w:tcPr>
          <w:p w14:paraId="20E334E7" w14:textId="77777777" w:rsidR="006D43AB" w:rsidRPr="006D43AB" w:rsidRDefault="006D43AB" w:rsidP="00CC396C">
            <w:pPr>
              <w:jc w:val="center"/>
              <w:rPr>
                <w:rFonts w:cs="Tahoma"/>
                <w:b/>
                <w:sz w:val="16"/>
                <w:szCs w:val="16"/>
              </w:rPr>
            </w:pPr>
          </w:p>
        </w:tc>
        <w:tc>
          <w:tcPr>
            <w:tcW w:w="576" w:type="dxa"/>
            <w:gridSpan w:val="2"/>
            <w:tcBorders>
              <w:left w:val="nil"/>
              <w:right w:val="nil"/>
            </w:tcBorders>
            <w:shd w:val="clear" w:color="auto" w:fill="00B0F0"/>
            <w:vAlign w:val="center"/>
          </w:tcPr>
          <w:p w14:paraId="20E334E8" w14:textId="77777777" w:rsidR="006D43AB" w:rsidRPr="006D43AB" w:rsidRDefault="006D43AB" w:rsidP="00CC396C">
            <w:pPr>
              <w:jc w:val="center"/>
              <w:rPr>
                <w:b/>
                <w:sz w:val="16"/>
                <w:szCs w:val="16"/>
                <w:lang w:val="es-ES_tradnl"/>
              </w:rPr>
            </w:pPr>
          </w:p>
        </w:tc>
        <w:tc>
          <w:tcPr>
            <w:tcW w:w="577" w:type="dxa"/>
            <w:gridSpan w:val="2"/>
            <w:tcBorders>
              <w:left w:val="nil"/>
              <w:right w:val="nil"/>
            </w:tcBorders>
            <w:shd w:val="clear" w:color="auto" w:fill="00B0F0"/>
            <w:vAlign w:val="center"/>
          </w:tcPr>
          <w:p w14:paraId="20E334E9" w14:textId="77777777" w:rsidR="006D43AB" w:rsidRPr="006D43AB" w:rsidRDefault="006D43AB" w:rsidP="00CC396C">
            <w:pPr>
              <w:jc w:val="center"/>
              <w:rPr>
                <w:b/>
                <w:sz w:val="16"/>
                <w:szCs w:val="16"/>
                <w:lang w:val="es-ES_tradnl"/>
              </w:rPr>
            </w:pPr>
          </w:p>
        </w:tc>
        <w:tc>
          <w:tcPr>
            <w:tcW w:w="577" w:type="dxa"/>
            <w:gridSpan w:val="2"/>
            <w:tcBorders>
              <w:left w:val="nil"/>
              <w:right w:val="nil"/>
            </w:tcBorders>
            <w:shd w:val="clear" w:color="auto" w:fill="00B0F0"/>
            <w:vAlign w:val="center"/>
          </w:tcPr>
          <w:p w14:paraId="20E334EA" w14:textId="77777777" w:rsidR="006D43AB" w:rsidRPr="006D43AB" w:rsidRDefault="006D43AB" w:rsidP="00CC396C">
            <w:pPr>
              <w:jc w:val="center"/>
              <w:rPr>
                <w:b/>
                <w:sz w:val="16"/>
                <w:szCs w:val="16"/>
                <w:lang w:val="es-ES_tradnl"/>
              </w:rPr>
            </w:pPr>
          </w:p>
        </w:tc>
        <w:tc>
          <w:tcPr>
            <w:tcW w:w="593" w:type="dxa"/>
            <w:gridSpan w:val="2"/>
            <w:tcBorders>
              <w:left w:val="nil"/>
            </w:tcBorders>
            <w:shd w:val="clear" w:color="auto" w:fill="00B0F0"/>
            <w:vAlign w:val="center"/>
          </w:tcPr>
          <w:p w14:paraId="20E334EB" w14:textId="77777777" w:rsidR="006D43AB" w:rsidRPr="006D43AB" w:rsidRDefault="006D43AB" w:rsidP="00CC396C">
            <w:pPr>
              <w:jc w:val="center"/>
              <w:rPr>
                <w:rFonts w:cs="Tahoma"/>
                <w:b/>
                <w:sz w:val="16"/>
                <w:szCs w:val="16"/>
              </w:rPr>
            </w:pPr>
          </w:p>
        </w:tc>
      </w:tr>
      <w:tr w:rsidR="006D43AB" w:rsidRPr="006D43AB" w14:paraId="20E33502" w14:textId="77777777" w:rsidTr="006D43AB">
        <w:tc>
          <w:tcPr>
            <w:tcW w:w="1634" w:type="dxa"/>
          </w:tcPr>
          <w:p w14:paraId="20E334ED" w14:textId="77777777" w:rsidR="006D43AB" w:rsidRPr="006D43AB" w:rsidRDefault="006D43AB" w:rsidP="00CC396C">
            <w:pPr>
              <w:rPr>
                <w:rFonts w:cs="Tahoma"/>
                <w:sz w:val="16"/>
                <w:szCs w:val="16"/>
                <w:lang w:val="es-ES_tradnl" w:eastAsia="es-ES"/>
              </w:rPr>
            </w:pPr>
            <w:r w:rsidRPr="006D43AB">
              <w:rPr>
                <w:sz w:val="16"/>
                <w:szCs w:val="16"/>
                <w:lang w:val="es-CR"/>
              </w:rPr>
              <w:t>Enclousures o Expansiones de Sistema de Almacenamiento para Respaldos</w:t>
            </w:r>
          </w:p>
        </w:tc>
        <w:tc>
          <w:tcPr>
            <w:tcW w:w="488" w:type="dxa"/>
            <w:vAlign w:val="center"/>
          </w:tcPr>
          <w:p w14:paraId="20E334EE" w14:textId="77777777" w:rsidR="006D43AB" w:rsidRPr="006D43AB" w:rsidRDefault="006D43AB" w:rsidP="00CC396C">
            <w:pPr>
              <w:jc w:val="center"/>
              <w:rPr>
                <w:b/>
                <w:sz w:val="16"/>
                <w:szCs w:val="16"/>
                <w:lang w:val="es-ES_tradnl"/>
              </w:rPr>
            </w:pPr>
          </w:p>
        </w:tc>
        <w:tc>
          <w:tcPr>
            <w:tcW w:w="490" w:type="dxa"/>
            <w:gridSpan w:val="2"/>
            <w:vAlign w:val="center"/>
          </w:tcPr>
          <w:p w14:paraId="20E334EF" w14:textId="77777777" w:rsidR="006D43AB" w:rsidRPr="006D43AB" w:rsidRDefault="006D43AB" w:rsidP="00CC396C">
            <w:pPr>
              <w:jc w:val="center"/>
              <w:rPr>
                <w:b/>
                <w:sz w:val="16"/>
                <w:szCs w:val="16"/>
                <w:lang w:val="es-ES_tradnl"/>
              </w:rPr>
            </w:pPr>
          </w:p>
        </w:tc>
        <w:tc>
          <w:tcPr>
            <w:tcW w:w="490" w:type="dxa"/>
            <w:gridSpan w:val="2"/>
            <w:vAlign w:val="center"/>
          </w:tcPr>
          <w:p w14:paraId="20E334F0" w14:textId="77777777" w:rsidR="006D43AB" w:rsidRPr="006D43AB" w:rsidRDefault="006D43AB" w:rsidP="00CC396C">
            <w:pPr>
              <w:jc w:val="center"/>
              <w:rPr>
                <w:b/>
                <w:sz w:val="16"/>
                <w:szCs w:val="16"/>
                <w:lang w:val="es-ES_tradnl"/>
              </w:rPr>
            </w:pPr>
          </w:p>
        </w:tc>
        <w:tc>
          <w:tcPr>
            <w:tcW w:w="491" w:type="dxa"/>
            <w:gridSpan w:val="2"/>
            <w:vAlign w:val="center"/>
          </w:tcPr>
          <w:p w14:paraId="20E334F1" w14:textId="77777777" w:rsidR="006D43AB" w:rsidRPr="006D43AB" w:rsidRDefault="006D43AB" w:rsidP="00CC396C">
            <w:pPr>
              <w:jc w:val="center"/>
              <w:rPr>
                <w:b/>
                <w:sz w:val="16"/>
                <w:szCs w:val="16"/>
                <w:lang w:val="es-ES_tradnl"/>
              </w:rPr>
            </w:pPr>
          </w:p>
        </w:tc>
        <w:tc>
          <w:tcPr>
            <w:tcW w:w="490" w:type="dxa"/>
            <w:gridSpan w:val="2"/>
            <w:vAlign w:val="center"/>
          </w:tcPr>
          <w:p w14:paraId="20E334F2" w14:textId="77777777" w:rsidR="006D43AB" w:rsidRPr="006D43AB" w:rsidRDefault="006D43AB" w:rsidP="00CC396C">
            <w:pPr>
              <w:jc w:val="center"/>
              <w:rPr>
                <w:rFonts w:cs="Tahoma"/>
                <w:b/>
                <w:sz w:val="16"/>
                <w:szCs w:val="16"/>
                <w:lang w:val="es-CR"/>
              </w:rPr>
            </w:pPr>
          </w:p>
        </w:tc>
        <w:tc>
          <w:tcPr>
            <w:tcW w:w="490" w:type="dxa"/>
            <w:gridSpan w:val="2"/>
            <w:vAlign w:val="center"/>
          </w:tcPr>
          <w:p w14:paraId="20E334F3" w14:textId="77777777" w:rsidR="006D43AB" w:rsidRPr="006D43AB" w:rsidRDefault="006D43AB" w:rsidP="00CC396C">
            <w:pPr>
              <w:jc w:val="center"/>
              <w:rPr>
                <w:b/>
                <w:sz w:val="16"/>
                <w:szCs w:val="16"/>
                <w:lang w:val="es-ES_tradnl"/>
              </w:rPr>
            </w:pPr>
          </w:p>
        </w:tc>
        <w:tc>
          <w:tcPr>
            <w:tcW w:w="491" w:type="dxa"/>
            <w:vAlign w:val="center"/>
          </w:tcPr>
          <w:p w14:paraId="20E334F4" w14:textId="77777777" w:rsidR="006D43AB" w:rsidRPr="006D43AB" w:rsidRDefault="006D43AB" w:rsidP="00CC396C">
            <w:pPr>
              <w:jc w:val="center"/>
              <w:rPr>
                <w:b/>
                <w:sz w:val="16"/>
                <w:szCs w:val="16"/>
                <w:lang w:val="es-ES_tradnl"/>
              </w:rPr>
            </w:pPr>
          </w:p>
        </w:tc>
        <w:tc>
          <w:tcPr>
            <w:tcW w:w="491" w:type="dxa"/>
            <w:gridSpan w:val="2"/>
            <w:vAlign w:val="center"/>
          </w:tcPr>
          <w:p w14:paraId="20E334F5" w14:textId="77777777" w:rsidR="006D43AB" w:rsidRPr="006D43AB" w:rsidRDefault="006D43AB" w:rsidP="00CC396C">
            <w:pPr>
              <w:jc w:val="center"/>
              <w:rPr>
                <w:b/>
                <w:sz w:val="16"/>
                <w:szCs w:val="16"/>
                <w:lang w:val="es-ES_tradnl"/>
              </w:rPr>
            </w:pPr>
          </w:p>
        </w:tc>
        <w:tc>
          <w:tcPr>
            <w:tcW w:w="491" w:type="dxa"/>
            <w:gridSpan w:val="2"/>
            <w:vAlign w:val="center"/>
          </w:tcPr>
          <w:p w14:paraId="20E334F6" w14:textId="77777777" w:rsidR="006D43AB" w:rsidRPr="006D43AB" w:rsidRDefault="006D43AB" w:rsidP="00CC396C">
            <w:pPr>
              <w:jc w:val="center"/>
              <w:rPr>
                <w:b/>
                <w:sz w:val="16"/>
                <w:szCs w:val="16"/>
                <w:lang w:val="es-ES_tradnl"/>
              </w:rPr>
            </w:pPr>
          </w:p>
        </w:tc>
        <w:tc>
          <w:tcPr>
            <w:tcW w:w="495" w:type="dxa"/>
            <w:gridSpan w:val="2"/>
            <w:vAlign w:val="center"/>
          </w:tcPr>
          <w:p w14:paraId="20E334F7" w14:textId="77777777" w:rsidR="006D43AB" w:rsidRPr="006D43AB" w:rsidRDefault="006D43AB" w:rsidP="00CC396C">
            <w:pPr>
              <w:jc w:val="center"/>
              <w:rPr>
                <w:rFonts w:cs="Tahoma"/>
                <w:b/>
                <w:sz w:val="16"/>
                <w:szCs w:val="16"/>
                <w:lang w:val="es-CR"/>
              </w:rPr>
            </w:pPr>
          </w:p>
        </w:tc>
        <w:tc>
          <w:tcPr>
            <w:tcW w:w="492" w:type="dxa"/>
            <w:gridSpan w:val="2"/>
            <w:vAlign w:val="center"/>
          </w:tcPr>
          <w:p w14:paraId="20E334F8" w14:textId="77777777" w:rsidR="006D43AB" w:rsidRPr="006D43AB" w:rsidRDefault="006D43AB" w:rsidP="00CC396C">
            <w:pPr>
              <w:jc w:val="center"/>
              <w:rPr>
                <w:b/>
                <w:sz w:val="16"/>
                <w:szCs w:val="16"/>
                <w:lang w:val="es-ES_tradnl"/>
              </w:rPr>
            </w:pPr>
          </w:p>
        </w:tc>
        <w:tc>
          <w:tcPr>
            <w:tcW w:w="491" w:type="dxa"/>
            <w:gridSpan w:val="2"/>
            <w:vAlign w:val="center"/>
          </w:tcPr>
          <w:p w14:paraId="20E334F9" w14:textId="77777777" w:rsidR="006D43AB" w:rsidRPr="006D43AB" w:rsidRDefault="006D43AB" w:rsidP="00CC396C">
            <w:pPr>
              <w:jc w:val="center"/>
              <w:rPr>
                <w:b/>
                <w:sz w:val="16"/>
                <w:szCs w:val="16"/>
                <w:lang w:val="es-ES_tradnl"/>
              </w:rPr>
            </w:pPr>
          </w:p>
        </w:tc>
        <w:tc>
          <w:tcPr>
            <w:tcW w:w="489" w:type="dxa"/>
            <w:gridSpan w:val="2"/>
            <w:vAlign w:val="center"/>
          </w:tcPr>
          <w:p w14:paraId="20E334FA" w14:textId="77777777" w:rsidR="006D43AB" w:rsidRPr="006D43AB" w:rsidRDefault="006D43AB" w:rsidP="00CC396C">
            <w:pPr>
              <w:jc w:val="center"/>
              <w:rPr>
                <w:b/>
                <w:sz w:val="16"/>
                <w:szCs w:val="16"/>
                <w:lang w:val="es-ES_tradnl"/>
              </w:rPr>
            </w:pPr>
          </w:p>
        </w:tc>
        <w:tc>
          <w:tcPr>
            <w:tcW w:w="490" w:type="dxa"/>
            <w:vAlign w:val="center"/>
          </w:tcPr>
          <w:p w14:paraId="20E334FB" w14:textId="77777777" w:rsidR="006D43AB" w:rsidRPr="006D43AB" w:rsidRDefault="006D43AB" w:rsidP="00CC396C">
            <w:pPr>
              <w:jc w:val="center"/>
              <w:rPr>
                <w:b/>
                <w:sz w:val="16"/>
                <w:szCs w:val="16"/>
                <w:lang w:val="es-ES_tradnl"/>
              </w:rPr>
            </w:pPr>
          </w:p>
        </w:tc>
        <w:tc>
          <w:tcPr>
            <w:tcW w:w="489" w:type="dxa"/>
            <w:gridSpan w:val="2"/>
            <w:vAlign w:val="center"/>
          </w:tcPr>
          <w:p w14:paraId="20E334FC" w14:textId="77777777" w:rsidR="006D43AB" w:rsidRPr="006D43AB" w:rsidRDefault="006D43AB" w:rsidP="00CC396C">
            <w:pPr>
              <w:jc w:val="center"/>
              <w:rPr>
                <w:rFonts w:cs="Tahoma"/>
                <w:b/>
                <w:sz w:val="16"/>
                <w:szCs w:val="16"/>
                <w:lang w:val="es-CR"/>
              </w:rPr>
            </w:pPr>
          </w:p>
        </w:tc>
        <w:tc>
          <w:tcPr>
            <w:tcW w:w="491" w:type="dxa"/>
            <w:gridSpan w:val="2"/>
            <w:vAlign w:val="center"/>
          </w:tcPr>
          <w:p w14:paraId="20E334FD" w14:textId="77777777" w:rsidR="006D43AB" w:rsidRPr="006D43AB" w:rsidRDefault="006D43AB" w:rsidP="00CC396C">
            <w:pPr>
              <w:jc w:val="center"/>
              <w:rPr>
                <w:b/>
                <w:sz w:val="16"/>
                <w:szCs w:val="16"/>
                <w:lang w:val="es-ES_tradnl"/>
              </w:rPr>
            </w:pPr>
          </w:p>
        </w:tc>
        <w:tc>
          <w:tcPr>
            <w:tcW w:w="494" w:type="dxa"/>
            <w:gridSpan w:val="2"/>
            <w:vAlign w:val="center"/>
          </w:tcPr>
          <w:p w14:paraId="20E334FE" w14:textId="77777777" w:rsidR="006D43AB" w:rsidRPr="006D43AB" w:rsidRDefault="006D43AB" w:rsidP="00CC396C">
            <w:pPr>
              <w:jc w:val="center"/>
              <w:rPr>
                <w:b/>
                <w:sz w:val="16"/>
                <w:szCs w:val="16"/>
                <w:lang w:val="es-ES_tradnl"/>
              </w:rPr>
            </w:pPr>
          </w:p>
        </w:tc>
        <w:tc>
          <w:tcPr>
            <w:tcW w:w="491" w:type="dxa"/>
            <w:gridSpan w:val="2"/>
            <w:vAlign w:val="center"/>
          </w:tcPr>
          <w:p w14:paraId="20E334FF" w14:textId="77777777" w:rsidR="006D43AB" w:rsidRPr="006D43AB" w:rsidRDefault="006D43AB" w:rsidP="00CC396C">
            <w:pPr>
              <w:jc w:val="center"/>
              <w:rPr>
                <w:b/>
                <w:sz w:val="16"/>
                <w:szCs w:val="16"/>
                <w:lang w:val="es-ES_tradnl"/>
              </w:rPr>
            </w:pPr>
          </w:p>
        </w:tc>
        <w:tc>
          <w:tcPr>
            <w:tcW w:w="490" w:type="dxa"/>
            <w:gridSpan w:val="2"/>
            <w:vAlign w:val="center"/>
          </w:tcPr>
          <w:p w14:paraId="20E33500" w14:textId="77777777" w:rsidR="006D43AB" w:rsidRPr="006D43AB" w:rsidRDefault="006D43AB" w:rsidP="00CC396C">
            <w:pPr>
              <w:jc w:val="center"/>
              <w:rPr>
                <w:b/>
                <w:sz w:val="16"/>
                <w:szCs w:val="16"/>
                <w:lang w:val="es-ES_tradnl"/>
              </w:rPr>
            </w:pPr>
          </w:p>
        </w:tc>
        <w:tc>
          <w:tcPr>
            <w:tcW w:w="490" w:type="dxa"/>
            <w:vAlign w:val="center"/>
          </w:tcPr>
          <w:p w14:paraId="20E33501" w14:textId="77777777" w:rsidR="006D43AB" w:rsidRPr="006D43AB" w:rsidRDefault="006D43AB" w:rsidP="00CC396C">
            <w:pPr>
              <w:jc w:val="center"/>
              <w:rPr>
                <w:rFonts w:cs="Tahoma"/>
                <w:b/>
                <w:sz w:val="16"/>
                <w:szCs w:val="16"/>
                <w:lang w:val="es-CR"/>
              </w:rPr>
            </w:pPr>
          </w:p>
        </w:tc>
      </w:tr>
      <w:tr w:rsidR="006D43AB" w:rsidRPr="006D43AB" w14:paraId="20E33518" w14:textId="77777777" w:rsidTr="006D43AB">
        <w:tc>
          <w:tcPr>
            <w:tcW w:w="1634" w:type="dxa"/>
          </w:tcPr>
          <w:p w14:paraId="20E33503" w14:textId="77777777" w:rsidR="006D43AB" w:rsidRPr="006D43AB" w:rsidRDefault="006D43AB" w:rsidP="00CC396C">
            <w:pPr>
              <w:rPr>
                <w:rFonts w:cs="Tahoma"/>
                <w:sz w:val="16"/>
                <w:szCs w:val="16"/>
                <w:lang w:val="es-ES_tradnl" w:eastAsia="es-ES"/>
              </w:rPr>
            </w:pPr>
            <w:r w:rsidRPr="006D43AB">
              <w:rPr>
                <w:sz w:val="16"/>
                <w:szCs w:val="16"/>
              </w:rPr>
              <w:t>Discos Duros para Respaldos</w:t>
            </w:r>
          </w:p>
        </w:tc>
        <w:tc>
          <w:tcPr>
            <w:tcW w:w="488" w:type="dxa"/>
            <w:vAlign w:val="center"/>
          </w:tcPr>
          <w:p w14:paraId="20E33504" w14:textId="77777777" w:rsidR="006D43AB" w:rsidRPr="006D43AB" w:rsidRDefault="006D43AB" w:rsidP="00CC396C">
            <w:pPr>
              <w:jc w:val="center"/>
              <w:rPr>
                <w:b/>
                <w:sz w:val="16"/>
                <w:szCs w:val="16"/>
                <w:lang w:val="es-ES_tradnl"/>
              </w:rPr>
            </w:pPr>
          </w:p>
        </w:tc>
        <w:tc>
          <w:tcPr>
            <w:tcW w:w="490" w:type="dxa"/>
            <w:gridSpan w:val="2"/>
            <w:vAlign w:val="center"/>
          </w:tcPr>
          <w:p w14:paraId="20E33505" w14:textId="77777777" w:rsidR="006D43AB" w:rsidRPr="006D43AB" w:rsidRDefault="006D43AB" w:rsidP="00CC396C">
            <w:pPr>
              <w:jc w:val="center"/>
              <w:rPr>
                <w:b/>
                <w:sz w:val="16"/>
                <w:szCs w:val="16"/>
                <w:lang w:val="es-ES_tradnl"/>
              </w:rPr>
            </w:pPr>
          </w:p>
        </w:tc>
        <w:tc>
          <w:tcPr>
            <w:tcW w:w="490" w:type="dxa"/>
            <w:gridSpan w:val="2"/>
            <w:vAlign w:val="center"/>
          </w:tcPr>
          <w:p w14:paraId="20E33506" w14:textId="77777777" w:rsidR="006D43AB" w:rsidRPr="006D43AB" w:rsidRDefault="006D43AB" w:rsidP="00CC396C">
            <w:pPr>
              <w:jc w:val="center"/>
              <w:rPr>
                <w:b/>
                <w:sz w:val="16"/>
                <w:szCs w:val="16"/>
                <w:lang w:val="es-ES_tradnl"/>
              </w:rPr>
            </w:pPr>
          </w:p>
        </w:tc>
        <w:tc>
          <w:tcPr>
            <w:tcW w:w="491" w:type="dxa"/>
            <w:gridSpan w:val="2"/>
            <w:vAlign w:val="center"/>
          </w:tcPr>
          <w:p w14:paraId="20E33507" w14:textId="77777777" w:rsidR="006D43AB" w:rsidRPr="006D43AB" w:rsidRDefault="006D43AB" w:rsidP="00CC396C">
            <w:pPr>
              <w:jc w:val="center"/>
              <w:rPr>
                <w:b/>
                <w:sz w:val="16"/>
                <w:szCs w:val="16"/>
                <w:lang w:val="es-ES_tradnl"/>
              </w:rPr>
            </w:pPr>
          </w:p>
        </w:tc>
        <w:tc>
          <w:tcPr>
            <w:tcW w:w="490" w:type="dxa"/>
            <w:gridSpan w:val="2"/>
            <w:vAlign w:val="center"/>
          </w:tcPr>
          <w:p w14:paraId="20E33508" w14:textId="77777777" w:rsidR="006D43AB" w:rsidRPr="006D43AB" w:rsidRDefault="006D43AB" w:rsidP="00CC396C">
            <w:pPr>
              <w:jc w:val="center"/>
              <w:rPr>
                <w:rFonts w:cs="Tahoma"/>
                <w:b/>
                <w:sz w:val="16"/>
                <w:szCs w:val="16"/>
              </w:rPr>
            </w:pPr>
          </w:p>
        </w:tc>
        <w:tc>
          <w:tcPr>
            <w:tcW w:w="490" w:type="dxa"/>
            <w:gridSpan w:val="2"/>
            <w:vAlign w:val="center"/>
          </w:tcPr>
          <w:p w14:paraId="20E33509" w14:textId="77777777" w:rsidR="006D43AB" w:rsidRPr="006D43AB" w:rsidRDefault="006D43AB" w:rsidP="00CC396C">
            <w:pPr>
              <w:jc w:val="center"/>
              <w:rPr>
                <w:b/>
                <w:sz w:val="16"/>
                <w:szCs w:val="16"/>
                <w:lang w:val="es-ES_tradnl"/>
              </w:rPr>
            </w:pPr>
          </w:p>
        </w:tc>
        <w:tc>
          <w:tcPr>
            <w:tcW w:w="491" w:type="dxa"/>
            <w:vAlign w:val="center"/>
          </w:tcPr>
          <w:p w14:paraId="20E3350A" w14:textId="77777777" w:rsidR="006D43AB" w:rsidRPr="006D43AB" w:rsidRDefault="006D43AB" w:rsidP="00CC396C">
            <w:pPr>
              <w:jc w:val="center"/>
              <w:rPr>
                <w:b/>
                <w:sz w:val="16"/>
                <w:szCs w:val="16"/>
                <w:lang w:val="es-ES_tradnl"/>
              </w:rPr>
            </w:pPr>
          </w:p>
        </w:tc>
        <w:tc>
          <w:tcPr>
            <w:tcW w:w="491" w:type="dxa"/>
            <w:gridSpan w:val="2"/>
            <w:vAlign w:val="center"/>
          </w:tcPr>
          <w:p w14:paraId="20E3350B" w14:textId="77777777" w:rsidR="006D43AB" w:rsidRPr="006D43AB" w:rsidRDefault="006D43AB" w:rsidP="00CC396C">
            <w:pPr>
              <w:jc w:val="center"/>
              <w:rPr>
                <w:b/>
                <w:sz w:val="16"/>
                <w:szCs w:val="16"/>
                <w:lang w:val="es-ES_tradnl"/>
              </w:rPr>
            </w:pPr>
          </w:p>
        </w:tc>
        <w:tc>
          <w:tcPr>
            <w:tcW w:w="491" w:type="dxa"/>
            <w:gridSpan w:val="2"/>
            <w:vAlign w:val="center"/>
          </w:tcPr>
          <w:p w14:paraId="20E3350C" w14:textId="77777777" w:rsidR="006D43AB" w:rsidRPr="006D43AB" w:rsidRDefault="006D43AB" w:rsidP="00CC396C">
            <w:pPr>
              <w:jc w:val="center"/>
              <w:rPr>
                <w:b/>
                <w:sz w:val="16"/>
                <w:szCs w:val="16"/>
                <w:lang w:val="es-ES_tradnl"/>
              </w:rPr>
            </w:pPr>
          </w:p>
        </w:tc>
        <w:tc>
          <w:tcPr>
            <w:tcW w:w="495" w:type="dxa"/>
            <w:gridSpan w:val="2"/>
            <w:vAlign w:val="center"/>
          </w:tcPr>
          <w:p w14:paraId="20E3350D" w14:textId="77777777" w:rsidR="006D43AB" w:rsidRPr="006D43AB" w:rsidRDefault="006D43AB" w:rsidP="00CC396C">
            <w:pPr>
              <w:jc w:val="center"/>
              <w:rPr>
                <w:rFonts w:cs="Tahoma"/>
                <w:b/>
                <w:sz w:val="16"/>
                <w:szCs w:val="16"/>
              </w:rPr>
            </w:pPr>
          </w:p>
        </w:tc>
        <w:tc>
          <w:tcPr>
            <w:tcW w:w="492" w:type="dxa"/>
            <w:gridSpan w:val="2"/>
            <w:vAlign w:val="center"/>
          </w:tcPr>
          <w:p w14:paraId="20E3350E" w14:textId="77777777" w:rsidR="006D43AB" w:rsidRPr="006D43AB" w:rsidRDefault="006D43AB" w:rsidP="00CC396C">
            <w:pPr>
              <w:jc w:val="center"/>
              <w:rPr>
                <w:b/>
                <w:sz w:val="16"/>
                <w:szCs w:val="16"/>
                <w:lang w:val="es-ES_tradnl"/>
              </w:rPr>
            </w:pPr>
          </w:p>
        </w:tc>
        <w:tc>
          <w:tcPr>
            <w:tcW w:w="491" w:type="dxa"/>
            <w:gridSpan w:val="2"/>
            <w:vAlign w:val="center"/>
          </w:tcPr>
          <w:p w14:paraId="20E3350F" w14:textId="77777777" w:rsidR="006D43AB" w:rsidRPr="006D43AB" w:rsidRDefault="006D43AB" w:rsidP="00CC396C">
            <w:pPr>
              <w:jc w:val="center"/>
              <w:rPr>
                <w:b/>
                <w:sz w:val="16"/>
                <w:szCs w:val="16"/>
                <w:lang w:val="es-ES_tradnl"/>
              </w:rPr>
            </w:pPr>
          </w:p>
        </w:tc>
        <w:tc>
          <w:tcPr>
            <w:tcW w:w="489" w:type="dxa"/>
            <w:gridSpan w:val="2"/>
            <w:vAlign w:val="center"/>
          </w:tcPr>
          <w:p w14:paraId="20E33510" w14:textId="77777777" w:rsidR="006D43AB" w:rsidRPr="006D43AB" w:rsidRDefault="006D43AB" w:rsidP="00CC396C">
            <w:pPr>
              <w:jc w:val="center"/>
              <w:rPr>
                <w:b/>
                <w:sz w:val="16"/>
                <w:szCs w:val="16"/>
                <w:lang w:val="es-ES_tradnl"/>
              </w:rPr>
            </w:pPr>
          </w:p>
        </w:tc>
        <w:tc>
          <w:tcPr>
            <w:tcW w:w="490" w:type="dxa"/>
            <w:vAlign w:val="center"/>
          </w:tcPr>
          <w:p w14:paraId="20E33511" w14:textId="77777777" w:rsidR="006D43AB" w:rsidRPr="006D43AB" w:rsidRDefault="006D43AB" w:rsidP="00CC396C">
            <w:pPr>
              <w:jc w:val="center"/>
              <w:rPr>
                <w:b/>
                <w:sz w:val="16"/>
                <w:szCs w:val="16"/>
                <w:lang w:val="es-ES_tradnl"/>
              </w:rPr>
            </w:pPr>
          </w:p>
        </w:tc>
        <w:tc>
          <w:tcPr>
            <w:tcW w:w="489" w:type="dxa"/>
            <w:gridSpan w:val="2"/>
            <w:vAlign w:val="center"/>
          </w:tcPr>
          <w:p w14:paraId="20E33512" w14:textId="77777777" w:rsidR="006D43AB" w:rsidRPr="006D43AB" w:rsidRDefault="006D43AB" w:rsidP="00CC396C">
            <w:pPr>
              <w:jc w:val="center"/>
              <w:rPr>
                <w:rFonts w:cs="Tahoma"/>
                <w:b/>
                <w:sz w:val="16"/>
                <w:szCs w:val="16"/>
              </w:rPr>
            </w:pPr>
          </w:p>
        </w:tc>
        <w:tc>
          <w:tcPr>
            <w:tcW w:w="491" w:type="dxa"/>
            <w:gridSpan w:val="2"/>
            <w:vAlign w:val="center"/>
          </w:tcPr>
          <w:p w14:paraId="20E33513" w14:textId="77777777" w:rsidR="006D43AB" w:rsidRPr="006D43AB" w:rsidRDefault="006D43AB" w:rsidP="00CC396C">
            <w:pPr>
              <w:jc w:val="center"/>
              <w:rPr>
                <w:b/>
                <w:sz w:val="16"/>
                <w:szCs w:val="16"/>
                <w:lang w:val="es-ES_tradnl"/>
              </w:rPr>
            </w:pPr>
          </w:p>
        </w:tc>
        <w:tc>
          <w:tcPr>
            <w:tcW w:w="494" w:type="dxa"/>
            <w:gridSpan w:val="2"/>
            <w:vAlign w:val="center"/>
          </w:tcPr>
          <w:p w14:paraId="20E33514" w14:textId="77777777" w:rsidR="006D43AB" w:rsidRPr="006D43AB" w:rsidRDefault="006D43AB" w:rsidP="00CC396C">
            <w:pPr>
              <w:jc w:val="center"/>
              <w:rPr>
                <w:b/>
                <w:sz w:val="16"/>
                <w:szCs w:val="16"/>
                <w:lang w:val="es-ES_tradnl"/>
              </w:rPr>
            </w:pPr>
          </w:p>
        </w:tc>
        <w:tc>
          <w:tcPr>
            <w:tcW w:w="491" w:type="dxa"/>
            <w:gridSpan w:val="2"/>
            <w:vAlign w:val="center"/>
          </w:tcPr>
          <w:p w14:paraId="20E33515" w14:textId="77777777" w:rsidR="006D43AB" w:rsidRPr="006D43AB" w:rsidRDefault="006D43AB" w:rsidP="00CC396C">
            <w:pPr>
              <w:jc w:val="center"/>
              <w:rPr>
                <w:b/>
                <w:sz w:val="16"/>
                <w:szCs w:val="16"/>
                <w:lang w:val="es-ES_tradnl"/>
              </w:rPr>
            </w:pPr>
          </w:p>
        </w:tc>
        <w:tc>
          <w:tcPr>
            <w:tcW w:w="490" w:type="dxa"/>
            <w:gridSpan w:val="2"/>
            <w:vAlign w:val="center"/>
          </w:tcPr>
          <w:p w14:paraId="20E33516" w14:textId="77777777" w:rsidR="006D43AB" w:rsidRPr="006D43AB" w:rsidRDefault="006D43AB" w:rsidP="00CC396C">
            <w:pPr>
              <w:jc w:val="center"/>
              <w:rPr>
                <w:b/>
                <w:sz w:val="16"/>
                <w:szCs w:val="16"/>
                <w:lang w:val="es-ES_tradnl"/>
              </w:rPr>
            </w:pPr>
          </w:p>
        </w:tc>
        <w:tc>
          <w:tcPr>
            <w:tcW w:w="490" w:type="dxa"/>
            <w:vAlign w:val="center"/>
          </w:tcPr>
          <w:p w14:paraId="20E33517" w14:textId="77777777" w:rsidR="006D43AB" w:rsidRPr="006D43AB" w:rsidRDefault="006D43AB" w:rsidP="00CC396C">
            <w:pPr>
              <w:jc w:val="center"/>
              <w:rPr>
                <w:rFonts w:cs="Tahoma"/>
                <w:b/>
                <w:sz w:val="16"/>
                <w:szCs w:val="16"/>
              </w:rPr>
            </w:pPr>
          </w:p>
        </w:tc>
      </w:tr>
      <w:tr w:rsidR="006D43AB" w:rsidRPr="006D43AB" w14:paraId="20E3352E" w14:textId="77777777" w:rsidTr="006D43AB">
        <w:tc>
          <w:tcPr>
            <w:tcW w:w="1634" w:type="dxa"/>
          </w:tcPr>
          <w:p w14:paraId="20E33519" w14:textId="77777777" w:rsidR="006D43AB" w:rsidRPr="006D43AB" w:rsidRDefault="006D43AB" w:rsidP="00CC396C">
            <w:pPr>
              <w:rPr>
                <w:rFonts w:cs="Tahoma"/>
                <w:sz w:val="16"/>
                <w:szCs w:val="16"/>
                <w:lang w:val="es-ES_tradnl" w:eastAsia="es-ES"/>
              </w:rPr>
            </w:pPr>
            <w:r w:rsidRPr="006D43AB">
              <w:rPr>
                <w:sz w:val="16"/>
                <w:szCs w:val="16"/>
              </w:rPr>
              <w:t>Unidades de Cintas</w:t>
            </w:r>
          </w:p>
        </w:tc>
        <w:tc>
          <w:tcPr>
            <w:tcW w:w="488" w:type="dxa"/>
            <w:vAlign w:val="center"/>
          </w:tcPr>
          <w:p w14:paraId="20E3351A" w14:textId="77777777" w:rsidR="006D43AB" w:rsidRPr="006D43AB" w:rsidRDefault="006D43AB" w:rsidP="00CC396C">
            <w:pPr>
              <w:jc w:val="center"/>
              <w:rPr>
                <w:b/>
                <w:sz w:val="16"/>
                <w:szCs w:val="16"/>
                <w:lang w:val="es-ES_tradnl"/>
              </w:rPr>
            </w:pPr>
          </w:p>
        </w:tc>
        <w:tc>
          <w:tcPr>
            <w:tcW w:w="490" w:type="dxa"/>
            <w:gridSpan w:val="2"/>
            <w:vAlign w:val="center"/>
          </w:tcPr>
          <w:p w14:paraId="20E3351B" w14:textId="77777777" w:rsidR="006D43AB" w:rsidRPr="006D43AB" w:rsidRDefault="006D43AB" w:rsidP="00CC396C">
            <w:pPr>
              <w:jc w:val="center"/>
              <w:rPr>
                <w:b/>
                <w:sz w:val="16"/>
                <w:szCs w:val="16"/>
                <w:lang w:val="es-ES_tradnl"/>
              </w:rPr>
            </w:pPr>
          </w:p>
        </w:tc>
        <w:tc>
          <w:tcPr>
            <w:tcW w:w="490" w:type="dxa"/>
            <w:gridSpan w:val="2"/>
            <w:vAlign w:val="center"/>
          </w:tcPr>
          <w:p w14:paraId="20E3351C" w14:textId="77777777" w:rsidR="006D43AB" w:rsidRPr="006D43AB" w:rsidRDefault="006D43AB" w:rsidP="00CC396C">
            <w:pPr>
              <w:jc w:val="center"/>
              <w:rPr>
                <w:b/>
                <w:sz w:val="16"/>
                <w:szCs w:val="16"/>
                <w:lang w:val="es-ES_tradnl"/>
              </w:rPr>
            </w:pPr>
          </w:p>
        </w:tc>
        <w:tc>
          <w:tcPr>
            <w:tcW w:w="491" w:type="dxa"/>
            <w:gridSpan w:val="2"/>
            <w:vAlign w:val="center"/>
          </w:tcPr>
          <w:p w14:paraId="20E3351D" w14:textId="77777777" w:rsidR="006D43AB" w:rsidRPr="006D43AB" w:rsidRDefault="006D43AB" w:rsidP="00CC396C">
            <w:pPr>
              <w:jc w:val="center"/>
              <w:rPr>
                <w:b/>
                <w:sz w:val="16"/>
                <w:szCs w:val="16"/>
                <w:lang w:val="es-ES_tradnl"/>
              </w:rPr>
            </w:pPr>
          </w:p>
        </w:tc>
        <w:tc>
          <w:tcPr>
            <w:tcW w:w="490" w:type="dxa"/>
            <w:gridSpan w:val="2"/>
            <w:vAlign w:val="center"/>
          </w:tcPr>
          <w:p w14:paraId="20E3351E" w14:textId="77777777" w:rsidR="006D43AB" w:rsidRPr="006D43AB" w:rsidRDefault="006D43AB" w:rsidP="00CC396C">
            <w:pPr>
              <w:jc w:val="center"/>
              <w:rPr>
                <w:rFonts w:cs="Tahoma"/>
                <w:b/>
                <w:sz w:val="16"/>
                <w:szCs w:val="16"/>
              </w:rPr>
            </w:pPr>
          </w:p>
        </w:tc>
        <w:tc>
          <w:tcPr>
            <w:tcW w:w="490" w:type="dxa"/>
            <w:gridSpan w:val="2"/>
            <w:vAlign w:val="center"/>
          </w:tcPr>
          <w:p w14:paraId="20E3351F" w14:textId="77777777" w:rsidR="006D43AB" w:rsidRPr="006D43AB" w:rsidRDefault="006D43AB" w:rsidP="00CC396C">
            <w:pPr>
              <w:jc w:val="center"/>
              <w:rPr>
                <w:b/>
                <w:sz w:val="16"/>
                <w:szCs w:val="16"/>
                <w:lang w:val="es-ES_tradnl"/>
              </w:rPr>
            </w:pPr>
          </w:p>
        </w:tc>
        <w:tc>
          <w:tcPr>
            <w:tcW w:w="491" w:type="dxa"/>
            <w:vAlign w:val="center"/>
          </w:tcPr>
          <w:p w14:paraId="20E33520" w14:textId="77777777" w:rsidR="006D43AB" w:rsidRPr="006D43AB" w:rsidRDefault="006D43AB" w:rsidP="00CC396C">
            <w:pPr>
              <w:jc w:val="center"/>
              <w:rPr>
                <w:b/>
                <w:sz w:val="16"/>
                <w:szCs w:val="16"/>
                <w:lang w:val="es-ES_tradnl"/>
              </w:rPr>
            </w:pPr>
          </w:p>
        </w:tc>
        <w:tc>
          <w:tcPr>
            <w:tcW w:w="491" w:type="dxa"/>
            <w:gridSpan w:val="2"/>
            <w:vAlign w:val="center"/>
          </w:tcPr>
          <w:p w14:paraId="20E33521" w14:textId="77777777" w:rsidR="006D43AB" w:rsidRPr="006D43AB" w:rsidRDefault="006D43AB" w:rsidP="00CC396C">
            <w:pPr>
              <w:jc w:val="center"/>
              <w:rPr>
                <w:b/>
                <w:sz w:val="16"/>
                <w:szCs w:val="16"/>
                <w:lang w:val="es-ES_tradnl"/>
              </w:rPr>
            </w:pPr>
          </w:p>
        </w:tc>
        <w:tc>
          <w:tcPr>
            <w:tcW w:w="491" w:type="dxa"/>
            <w:gridSpan w:val="2"/>
            <w:vAlign w:val="center"/>
          </w:tcPr>
          <w:p w14:paraId="20E33522" w14:textId="77777777" w:rsidR="006D43AB" w:rsidRPr="006D43AB" w:rsidRDefault="006D43AB" w:rsidP="00CC396C">
            <w:pPr>
              <w:jc w:val="center"/>
              <w:rPr>
                <w:b/>
                <w:sz w:val="16"/>
                <w:szCs w:val="16"/>
                <w:lang w:val="es-ES_tradnl"/>
              </w:rPr>
            </w:pPr>
          </w:p>
        </w:tc>
        <w:tc>
          <w:tcPr>
            <w:tcW w:w="495" w:type="dxa"/>
            <w:gridSpan w:val="2"/>
            <w:vAlign w:val="center"/>
          </w:tcPr>
          <w:p w14:paraId="20E33523" w14:textId="77777777" w:rsidR="006D43AB" w:rsidRPr="006D43AB" w:rsidRDefault="006D43AB" w:rsidP="00CC396C">
            <w:pPr>
              <w:jc w:val="center"/>
              <w:rPr>
                <w:rFonts w:cs="Tahoma"/>
                <w:b/>
                <w:sz w:val="16"/>
                <w:szCs w:val="16"/>
              </w:rPr>
            </w:pPr>
          </w:p>
        </w:tc>
        <w:tc>
          <w:tcPr>
            <w:tcW w:w="492" w:type="dxa"/>
            <w:gridSpan w:val="2"/>
            <w:vAlign w:val="center"/>
          </w:tcPr>
          <w:p w14:paraId="20E33524" w14:textId="77777777" w:rsidR="006D43AB" w:rsidRPr="006D43AB" w:rsidRDefault="006D43AB" w:rsidP="00CC396C">
            <w:pPr>
              <w:jc w:val="center"/>
              <w:rPr>
                <w:b/>
                <w:sz w:val="16"/>
                <w:szCs w:val="16"/>
                <w:lang w:val="es-ES_tradnl"/>
              </w:rPr>
            </w:pPr>
          </w:p>
        </w:tc>
        <w:tc>
          <w:tcPr>
            <w:tcW w:w="491" w:type="dxa"/>
            <w:gridSpan w:val="2"/>
            <w:vAlign w:val="center"/>
          </w:tcPr>
          <w:p w14:paraId="20E33525" w14:textId="77777777" w:rsidR="006D43AB" w:rsidRPr="006D43AB" w:rsidRDefault="006D43AB" w:rsidP="00CC396C">
            <w:pPr>
              <w:jc w:val="center"/>
              <w:rPr>
                <w:b/>
                <w:sz w:val="16"/>
                <w:szCs w:val="16"/>
                <w:lang w:val="es-ES_tradnl"/>
              </w:rPr>
            </w:pPr>
          </w:p>
        </w:tc>
        <w:tc>
          <w:tcPr>
            <w:tcW w:w="489" w:type="dxa"/>
            <w:gridSpan w:val="2"/>
            <w:vAlign w:val="center"/>
          </w:tcPr>
          <w:p w14:paraId="20E33526" w14:textId="77777777" w:rsidR="006D43AB" w:rsidRPr="006D43AB" w:rsidRDefault="006D43AB" w:rsidP="00CC396C">
            <w:pPr>
              <w:jc w:val="center"/>
              <w:rPr>
                <w:b/>
                <w:sz w:val="16"/>
                <w:szCs w:val="16"/>
                <w:lang w:val="es-ES_tradnl"/>
              </w:rPr>
            </w:pPr>
          </w:p>
        </w:tc>
        <w:tc>
          <w:tcPr>
            <w:tcW w:w="490" w:type="dxa"/>
            <w:vAlign w:val="center"/>
          </w:tcPr>
          <w:p w14:paraId="20E33527" w14:textId="77777777" w:rsidR="006D43AB" w:rsidRPr="006D43AB" w:rsidRDefault="006D43AB" w:rsidP="00CC396C">
            <w:pPr>
              <w:jc w:val="center"/>
              <w:rPr>
                <w:b/>
                <w:sz w:val="16"/>
                <w:szCs w:val="16"/>
                <w:lang w:val="es-ES_tradnl"/>
              </w:rPr>
            </w:pPr>
          </w:p>
        </w:tc>
        <w:tc>
          <w:tcPr>
            <w:tcW w:w="489" w:type="dxa"/>
            <w:gridSpan w:val="2"/>
            <w:vAlign w:val="center"/>
          </w:tcPr>
          <w:p w14:paraId="20E33528" w14:textId="77777777" w:rsidR="006D43AB" w:rsidRPr="006D43AB" w:rsidRDefault="006D43AB" w:rsidP="00CC396C">
            <w:pPr>
              <w:jc w:val="center"/>
              <w:rPr>
                <w:rFonts w:cs="Tahoma"/>
                <w:b/>
                <w:sz w:val="16"/>
                <w:szCs w:val="16"/>
              </w:rPr>
            </w:pPr>
          </w:p>
        </w:tc>
        <w:tc>
          <w:tcPr>
            <w:tcW w:w="491" w:type="dxa"/>
            <w:gridSpan w:val="2"/>
            <w:vAlign w:val="center"/>
          </w:tcPr>
          <w:p w14:paraId="20E33529" w14:textId="77777777" w:rsidR="006D43AB" w:rsidRPr="006D43AB" w:rsidRDefault="006D43AB" w:rsidP="00CC396C">
            <w:pPr>
              <w:jc w:val="center"/>
              <w:rPr>
                <w:b/>
                <w:sz w:val="16"/>
                <w:szCs w:val="16"/>
                <w:lang w:val="es-ES_tradnl"/>
              </w:rPr>
            </w:pPr>
          </w:p>
        </w:tc>
        <w:tc>
          <w:tcPr>
            <w:tcW w:w="494" w:type="dxa"/>
            <w:gridSpan w:val="2"/>
            <w:vAlign w:val="center"/>
          </w:tcPr>
          <w:p w14:paraId="20E3352A" w14:textId="77777777" w:rsidR="006D43AB" w:rsidRPr="006D43AB" w:rsidRDefault="006D43AB" w:rsidP="00CC396C">
            <w:pPr>
              <w:jc w:val="center"/>
              <w:rPr>
                <w:b/>
                <w:sz w:val="16"/>
                <w:szCs w:val="16"/>
                <w:lang w:val="es-ES_tradnl"/>
              </w:rPr>
            </w:pPr>
          </w:p>
        </w:tc>
        <w:tc>
          <w:tcPr>
            <w:tcW w:w="491" w:type="dxa"/>
            <w:gridSpan w:val="2"/>
            <w:vAlign w:val="center"/>
          </w:tcPr>
          <w:p w14:paraId="20E3352B" w14:textId="77777777" w:rsidR="006D43AB" w:rsidRPr="006D43AB" w:rsidRDefault="006D43AB" w:rsidP="00CC396C">
            <w:pPr>
              <w:jc w:val="center"/>
              <w:rPr>
                <w:b/>
                <w:sz w:val="16"/>
                <w:szCs w:val="16"/>
                <w:lang w:val="es-ES_tradnl"/>
              </w:rPr>
            </w:pPr>
          </w:p>
        </w:tc>
        <w:tc>
          <w:tcPr>
            <w:tcW w:w="490" w:type="dxa"/>
            <w:gridSpan w:val="2"/>
            <w:vAlign w:val="center"/>
          </w:tcPr>
          <w:p w14:paraId="20E3352C" w14:textId="77777777" w:rsidR="006D43AB" w:rsidRPr="006D43AB" w:rsidRDefault="006D43AB" w:rsidP="00CC396C">
            <w:pPr>
              <w:jc w:val="center"/>
              <w:rPr>
                <w:b/>
                <w:sz w:val="16"/>
                <w:szCs w:val="16"/>
                <w:lang w:val="es-ES_tradnl"/>
              </w:rPr>
            </w:pPr>
          </w:p>
        </w:tc>
        <w:tc>
          <w:tcPr>
            <w:tcW w:w="490" w:type="dxa"/>
            <w:vAlign w:val="center"/>
          </w:tcPr>
          <w:p w14:paraId="20E3352D" w14:textId="77777777" w:rsidR="006D43AB" w:rsidRPr="006D43AB" w:rsidRDefault="006D43AB" w:rsidP="00CC396C">
            <w:pPr>
              <w:jc w:val="center"/>
              <w:rPr>
                <w:rFonts w:cs="Tahoma"/>
                <w:b/>
                <w:sz w:val="16"/>
                <w:szCs w:val="16"/>
              </w:rPr>
            </w:pPr>
          </w:p>
        </w:tc>
      </w:tr>
      <w:tr w:rsidR="006D43AB" w:rsidRPr="006D43AB" w14:paraId="20E33544" w14:textId="77777777" w:rsidTr="006D43AB">
        <w:tc>
          <w:tcPr>
            <w:tcW w:w="1634" w:type="dxa"/>
          </w:tcPr>
          <w:p w14:paraId="20E3352F" w14:textId="77777777" w:rsidR="006D43AB" w:rsidRPr="006D43AB" w:rsidRDefault="006D43AB" w:rsidP="00CC396C">
            <w:pPr>
              <w:rPr>
                <w:rFonts w:cs="Tahoma"/>
                <w:sz w:val="16"/>
                <w:szCs w:val="16"/>
                <w:lang w:val="es-ES_tradnl" w:eastAsia="es-ES"/>
              </w:rPr>
            </w:pPr>
            <w:r w:rsidRPr="006D43AB">
              <w:rPr>
                <w:sz w:val="16"/>
                <w:szCs w:val="16"/>
                <w:lang w:val="es-CR"/>
              </w:rPr>
              <w:t>Cintas Electromagnéticas Paquete de 20 Cintas</w:t>
            </w:r>
          </w:p>
        </w:tc>
        <w:tc>
          <w:tcPr>
            <w:tcW w:w="488" w:type="dxa"/>
            <w:vAlign w:val="center"/>
          </w:tcPr>
          <w:p w14:paraId="20E33530" w14:textId="77777777" w:rsidR="006D43AB" w:rsidRPr="006D43AB" w:rsidRDefault="006D43AB" w:rsidP="00CC396C">
            <w:pPr>
              <w:jc w:val="center"/>
              <w:rPr>
                <w:b/>
                <w:sz w:val="16"/>
                <w:szCs w:val="16"/>
                <w:lang w:val="es-ES_tradnl"/>
              </w:rPr>
            </w:pPr>
          </w:p>
        </w:tc>
        <w:tc>
          <w:tcPr>
            <w:tcW w:w="490" w:type="dxa"/>
            <w:gridSpan w:val="2"/>
            <w:vAlign w:val="center"/>
          </w:tcPr>
          <w:p w14:paraId="20E33531" w14:textId="77777777" w:rsidR="006D43AB" w:rsidRPr="006D43AB" w:rsidRDefault="006D43AB" w:rsidP="00CC396C">
            <w:pPr>
              <w:jc w:val="center"/>
              <w:rPr>
                <w:b/>
                <w:sz w:val="16"/>
                <w:szCs w:val="16"/>
                <w:lang w:val="es-ES_tradnl"/>
              </w:rPr>
            </w:pPr>
          </w:p>
        </w:tc>
        <w:tc>
          <w:tcPr>
            <w:tcW w:w="490" w:type="dxa"/>
            <w:gridSpan w:val="2"/>
            <w:vAlign w:val="center"/>
          </w:tcPr>
          <w:p w14:paraId="20E33532" w14:textId="77777777" w:rsidR="006D43AB" w:rsidRPr="006D43AB" w:rsidRDefault="006D43AB" w:rsidP="00CC396C">
            <w:pPr>
              <w:jc w:val="center"/>
              <w:rPr>
                <w:b/>
                <w:sz w:val="16"/>
                <w:szCs w:val="16"/>
                <w:lang w:val="es-ES_tradnl"/>
              </w:rPr>
            </w:pPr>
          </w:p>
        </w:tc>
        <w:tc>
          <w:tcPr>
            <w:tcW w:w="491" w:type="dxa"/>
            <w:gridSpan w:val="2"/>
            <w:vAlign w:val="center"/>
          </w:tcPr>
          <w:p w14:paraId="20E33533" w14:textId="77777777" w:rsidR="006D43AB" w:rsidRPr="006D43AB" w:rsidRDefault="006D43AB" w:rsidP="00CC396C">
            <w:pPr>
              <w:jc w:val="center"/>
              <w:rPr>
                <w:b/>
                <w:sz w:val="16"/>
                <w:szCs w:val="16"/>
                <w:lang w:val="es-ES_tradnl"/>
              </w:rPr>
            </w:pPr>
          </w:p>
        </w:tc>
        <w:tc>
          <w:tcPr>
            <w:tcW w:w="490" w:type="dxa"/>
            <w:gridSpan w:val="2"/>
            <w:vAlign w:val="center"/>
          </w:tcPr>
          <w:p w14:paraId="20E33534" w14:textId="77777777" w:rsidR="006D43AB" w:rsidRPr="006D43AB" w:rsidRDefault="006D43AB" w:rsidP="00CC396C">
            <w:pPr>
              <w:jc w:val="center"/>
              <w:rPr>
                <w:rFonts w:cs="Tahoma"/>
                <w:b/>
                <w:sz w:val="16"/>
                <w:szCs w:val="16"/>
                <w:lang w:val="es-CR"/>
              </w:rPr>
            </w:pPr>
          </w:p>
        </w:tc>
        <w:tc>
          <w:tcPr>
            <w:tcW w:w="490" w:type="dxa"/>
            <w:gridSpan w:val="2"/>
            <w:vAlign w:val="center"/>
          </w:tcPr>
          <w:p w14:paraId="20E33535" w14:textId="77777777" w:rsidR="006D43AB" w:rsidRPr="006D43AB" w:rsidRDefault="006D43AB" w:rsidP="00CC396C">
            <w:pPr>
              <w:jc w:val="center"/>
              <w:rPr>
                <w:b/>
                <w:sz w:val="16"/>
                <w:szCs w:val="16"/>
                <w:lang w:val="es-ES_tradnl"/>
              </w:rPr>
            </w:pPr>
          </w:p>
        </w:tc>
        <w:tc>
          <w:tcPr>
            <w:tcW w:w="491" w:type="dxa"/>
            <w:vAlign w:val="center"/>
          </w:tcPr>
          <w:p w14:paraId="20E33536" w14:textId="77777777" w:rsidR="006D43AB" w:rsidRPr="006D43AB" w:rsidRDefault="006D43AB" w:rsidP="00CC396C">
            <w:pPr>
              <w:jc w:val="center"/>
              <w:rPr>
                <w:b/>
                <w:sz w:val="16"/>
                <w:szCs w:val="16"/>
                <w:lang w:val="es-ES_tradnl"/>
              </w:rPr>
            </w:pPr>
          </w:p>
        </w:tc>
        <w:tc>
          <w:tcPr>
            <w:tcW w:w="491" w:type="dxa"/>
            <w:gridSpan w:val="2"/>
            <w:vAlign w:val="center"/>
          </w:tcPr>
          <w:p w14:paraId="20E33537" w14:textId="77777777" w:rsidR="006D43AB" w:rsidRPr="006D43AB" w:rsidRDefault="006D43AB" w:rsidP="00CC396C">
            <w:pPr>
              <w:jc w:val="center"/>
              <w:rPr>
                <w:b/>
                <w:sz w:val="16"/>
                <w:szCs w:val="16"/>
                <w:lang w:val="es-ES_tradnl"/>
              </w:rPr>
            </w:pPr>
          </w:p>
        </w:tc>
        <w:tc>
          <w:tcPr>
            <w:tcW w:w="491" w:type="dxa"/>
            <w:gridSpan w:val="2"/>
            <w:vAlign w:val="center"/>
          </w:tcPr>
          <w:p w14:paraId="20E33538" w14:textId="77777777" w:rsidR="006D43AB" w:rsidRPr="006D43AB" w:rsidRDefault="006D43AB" w:rsidP="00CC396C">
            <w:pPr>
              <w:jc w:val="center"/>
              <w:rPr>
                <w:b/>
                <w:sz w:val="16"/>
                <w:szCs w:val="16"/>
                <w:lang w:val="es-ES_tradnl"/>
              </w:rPr>
            </w:pPr>
          </w:p>
        </w:tc>
        <w:tc>
          <w:tcPr>
            <w:tcW w:w="495" w:type="dxa"/>
            <w:gridSpan w:val="2"/>
            <w:vAlign w:val="center"/>
          </w:tcPr>
          <w:p w14:paraId="20E33539" w14:textId="77777777" w:rsidR="006D43AB" w:rsidRPr="006D43AB" w:rsidRDefault="006D43AB" w:rsidP="00CC396C">
            <w:pPr>
              <w:jc w:val="center"/>
              <w:rPr>
                <w:rFonts w:cs="Tahoma"/>
                <w:b/>
                <w:sz w:val="16"/>
                <w:szCs w:val="16"/>
                <w:lang w:val="es-CR"/>
              </w:rPr>
            </w:pPr>
          </w:p>
        </w:tc>
        <w:tc>
          <w:tcPr>
            <w:tcW w:w="492" w:type="dxa"/>
            <w:gridSpan w:val="2"/>
            <w:vAlign w:val="center"/>
          </w:tcPr>
          <w:p w14:paraId="20E3353A" w14:textId="77777777" w:rsidR="006D43AB" w:rsidRPr="006D43AB" w:rsidRDefault="006D43AB" w:rsidP="00CC396C">
            <w:pPr>
              <w:jc w:val="center"/>
              <w:rPr>
                <w:b/>
                <w:sz w:val="16"/>
                <w:szCs w:val="16"/>
                <w:lang w:val="es-ES_tradnl"/>
              </w:rPr>
            </w:pPr>
          </w:p>
        </w:tc>
        <w:tc>
          <w:tcPr>
            <w:tcW w:w="491" w:type="dxa"/>
            <w:gridSpan w:val="2"/>
            <w:vAlign w:val="center"/>
          </w:tcPr>
          <w:p w14:paraId="20E3353B" w14:textId="77777777" w:rsidR="006D43AB" w:rsidRPr="006D43AB" w:rsidRDefault="006D43AB" w:rsidP="00CC396C">
            <w:pPr>
              <w:jc w:val="center"/>
              <w:rPr>
                <w:b/>
                <w:sz w:val="16"/>
                <w:szCs w:val="16"/>
                <w:lang w:val="es-ES_tradnl"/>
              </w:rPr>
            </w:pPr>
          </w:p>
        </w:tc>
        <w:tc>
          <w:tcPr>
            <w:tcW w:w="489" w:type="dxa"/>
            <w:gridSpan w:val="2"/>
            <w:vAlign w:val="center"/>
          </w:tcPr>
          <w:p w14:paraId="20E3353C" w14:textId="77777777" w:rsidR="006D43AB" w:rsidRPr="006D43AB" w:rsidRDefault="006D43AB" w:rsidP="00CC396C">
            <w:pPr>
              <w:jc w:val="center"/>
              <w:rPr>
                <w:b/>
                <w:sz w:val="16"/>
                <w:szCs w:val="16"/>
                <w:lang w:val="es-ES_tradnl"/>
              </w:rPr>
            </w:pPr>
          </w:p>
        </w:tc>
        <w:tc>
          <w:tcPr>
            <w:tcW w:w="490" w:type="dxa"/>
            <w:vAlign w:val="center"/>
          </w:tcPr>
          <w:p w14:paraId="20E3353D" w14:textId="77777777" w:rsidR="006D43AB" w:rsidRPr="006D43AB" w:rsidRDefault="006D43AB" w:rsidP="00CC396C">
            <w:pPr>
              <w:jc w:val="center"/>
              <w:rPr>
                <w:b/>
                <w:sz w:val="16"/>
                <w:szCs w:val="16"/>
                <w:lang w:val="es-ES_tradnl"/>
              </w:rPr>
            </w:pPr>
          </w:p>
        </w:tc>
        <w:tc>
          <w:tcPr>
            <w:tcW w:w="489" w:type="dxa"/>
            <w:gridSpan w:val="2"/>
            <w:vAlign w:val="center"/>
          </w:tcPr>
          <w:p w14:paraId="20E3353E" w14:textId="77777777" w:rsidR="006D43AB" w:rsidRPr="006D43AB" w:rsidRDefault="006D43AB" w:rsidP="00CC396C">
            <w:pPr>
              <w:jc w:val="center"/>
              <w:rPr>
                <w:rFonts w:cs="Tahoma"/>
                <w:b/>
                <w:sz w:val="16"/>
                <w:szCs w:val="16"/>
                <w:lang w:val="es-CR"/>
              </w:rPr>
            </w:pPr>
          </w:p>
        </w:tc>
        <w:tc>
          <w:tcPr>
            <w:tcW w:w="491" w:type="dxa"/>
            <w:gridSpan w:val="2"/>
            <w:vAlign w:val="center"/>
          </w:tcPr>
          <w:p w14:paraId="20E3353F" w14:textId="77777777" w:rsidR="006D43AB" w:rsidRPr="006D43AB" w:rsidRDefault="006D43AB" w:rsidP="00CC396C">
            <w:pPr>
              <w:jc w:val="center"/>
              <w:rPr>
                <w:b/>
                <w:sz w:val="16"/>
                <w:szCs w:val="16"/>
                <w:lang w:val="es-ES_tradnl"/>
              </w:rPr>
            </w:pPr>
          </w:p>
        </w:tc>
        <w:tc>
          <w:tcPr>
            <w:tcW w:w="494" w:type="dxa"/>
            <w:gridSpan w:val="2"/>
            <w:vAlign w:val="center"/>
          </w:tcPr>
          <w:p w14:paraId="20E33540" w14:textId="77777777" w:rsidR="006D43AB" w:rsidRPr="006D43AB" w:rsidRDefault="006D43AB" w:rsidP="00CC396C">
            <w:pPr>
              <w:jc w:val="center"/>
              <w:rPr>
                <w:b/>
                <w:sz w:val="16"/>
                <w:szCs w:val="16"/>
                <w:lang w:val="es-ES_tradnl"/>
              </w:rPr>
            </w:pPr>
          </w:p>
        </w:tc>
        <w:tc>
          <w:tcPr>
            <w:tcW w:w="491" w:type="dxa"/>
            <w:gridSpan w:val="2"/>
            <w:vAlign w:val="center"/>
          </w:tcPr>
          <w:p w14:paraId="20E33541" w14:textId="77777777" w:rsidR="006D43AB" w:rsidRPr="006D43AB" w:rsidRDefault="006D43AB" w:rsidP="00CC396C">
            <w:pPr>
              <w:jc w:val="center"/>
              <w:rPr>
                <w:b/>
                <w:sz w:val="16"/>
                <w:szCs w:val="16"/>
                <w:lang w:val="es-ES_tradnl"/>
              </w:rPr>
            </w:pPr>
          </w:p>
        </w:tc>
        <w:tc>
          <w:tcPr>
            <w:tcW w:w="490" w:type="dxa"/>
            <w:gridSpan w:val="2"/>
            <w:vAlign w:val="center"/>
          </w:tcPr>
          <w:p w14:paraId="20E33542" w14:textId="77777777" w:rsidR="006D43AB" w:rsidRPr="006D43AB" w:rsidRDefault="006D43AB" w:rsidP="00CC396C">
            <w:pPr>
              <w:jc w:val="center"/>
              <w:rPr>
                <w:b/>
                <w:sz w:val="16"/>
                <w:szCs w:val="16"/>
                <w:lang w:val="es-ES_tradnl"/>
              </w:rPr>
            </w:pPr>
          </w:p>
        </w:tc>
        <w:tc>
          <w:tcPr>
            <w:tcW w:w="490" w:type="dxa"/>
            <w:vAlign w:val="center"/>
          </w:tcPr>
          <w:p w14:paraId="20E33543" w14:textId="77777777" w:rsidR="006D43AB" w:rsidRPr="006D43AB" w:rsidRDefault="006D43AB" w:rsidP="00CC396C">
            <w:pPr>
              <w:jc w:val="center"/>
              <w:rPr>
                <w:rFonts w:cs="Tahoma"/>
                <w:b/>
                <w:sz w:val="16"/>
                <w:szCs w:val="16"/>
                <w:lang w:val="es-CR"/>
              </w:rPr>
            </w:pPr>
          </w:p>
        </w:tc>
      </w:tr>
      <w:tr w:rsidR="006D43AB" w:rsidRPr="006D43AB" w14:paraId="20E3355A" w14:textId="77777777" w:rsidTr="006D43AB">
        <w:tc>
          <w:tcPr>
            <w:tcW w:w="1634" w:type="dxa"/>
            <w:tcBorders>
              <w:bottom w:val="single" w:sz="4" w:space="0" w:color="000000" w:themeColor="text1"/>
            </w:tcBorders>
          </w:tcPr>
          <w:p w14:paraId="20E33545" w14:textId="77777777" w:rsidR="006D43AB" w:rsidRPr="006D43AB" w:rsidRDefault="006D43AB" w:rsidP="00CC396C">
            <w:pPr>
              <w:rPr>
                <w:sz w:val="16"/>
                <w:szCs w:val="16"/>
              </w:rPr>
            </w:pPr>
            <w:r w:rsidRPr="006D43AB">
              <w:rPr>
                <w:b/>
                <w:sz w:val="16"/>
                <w:szCs w:val="16"/>
              </w:rPr>
              <w:t>Subtotal Equipos</w:t>
            </w:r>
          </w:p>
        </w:tc>
        <w:tc>
          <w:tcPr>
            <w:tcW w:w="488" w:type="dxa"/>
            <w:tcBorders>
              <w:bottom w:val="single" w:sz="4" w:space="0" w:color="000000" w:themeColor="text1"/>
            </w:tcBorders>
            <w:vAlign w:val="center"/>
          </w:tcPr>
          <w:p w14:paraId="20E33546" w14:textId="77777777" w:rsidR="006D43AB" w:rsidRPr="006D43AB" w:rsidRDefault="006D43AB" w:rsidP="00CC396C">
            <w:pPr>
              <w:jc w:val="center"/>
              <w:rPr>
                <w:b/>
                <w:sz w:val="16"/>
                <w:szCs w:val="16"/>
                <w:lang w:val="es-ES_tradnl"/>
              </w:rPr>
            </w:pPr>
          </w:p>
        </w:tc>
        <w:tc>
          <w:tcPr>
            <w:tcW w:w="490" w:type="dxa"/>
            <w:gridSpan w:val="2"/>
            <w:tcBorders>
              <w:bottom w:val="single" w:sz="4" w:space="0" w:color="000000" w:themeColor="text1"/>
            </w:tcBorders>
            <w:vAlign w:val="center"/>
          </w:tcPr>
          <w:p w14:paraId="20E33547" w14:textId="77777777" w:rsidR="006D43AB" w:rsidRPr="006D43AB" w:rsidRDefault="006D43AB" w:rsidP="00CC396C">
            <w:pPr>
              <w:jc w:val="center"/>
              <w:rPr>
                <w:b/>
                <w:sz w:val="16"/>
                <w:szCs w:val="16"/>
                <w:lang w:val="es-ES_tradnl"/>
              </w:rPr>
            </w:pPr>
          </w:p>
        </w:tc>
        <w:tc>
          <w:tcPr>
            <w:tcW w:w="490" w:type="dxa"/>
            <w:gridSpan w:val="2"/>
            <w:tcBorders>
              <w:bottom w:val="single" w:sz="4" w:space="0" w:color="000000" w:themeColor="text1"/>
            </w:tcBorders>
            <w:vAlign w:val="center"/>
          </w:tcPr>
          <w:p w14:paraId="20E33548"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tcBorders>
            <w:vAlign w:val="center"/>
          </w:tcPr>
          <w:p w14:paraId="20E33549" w14:textId="77777777" w:rsidR="006D43AB" w:rsidRPr="006D43AB" w:rsidRDefault="006D43AB" w:rsidP="00CC396C">
            <w:pPr>
              <w:jc w:val="center"/>
              <w:rPr>
                <w:b/>
                <w:sz w:val="16"/>
                <w:szCs w:val="16"/>
                <w:lang w:val="es-ES_tradnl"/>
              </w:rPr>
            </w:pPr>
          </w:p>
        </w:tc>
        <w:tc>
          <w:tcPr>
            <w:tcW w:w="490" w:type="dxa"/>
            <w:gridSpan w:val="2"/>
            <w:tcBorders>
              <w:bottom w:val="single" w:sz="4" w:space="0" w:color="000000" w:themeColor="text1"/>
            </w:tcBorders>
            <w:vAlign w:val="center"/>
          </w:tcPr>
          <w:p w14:paraId="20E3354A" w14:textId="77777777" w:rsidR="006D43AB" w:rsidRPr="006D43AB" w:rsidRDefault="006D43AB" w:rsidP="00CC396C">
            <w:pPr>
              <w:jc w:val="center"/>
              <w:rPr>
                <w:rFonts w:cs="Tahoma"/>
                <w:b/>
                <w:sz w:val="16"/>
                <w:szCs w:val="16"/>
              </w:rPr>
            </w:pPr>
          </w:p>
        </w:tc>
        <w:tc>
          <w:tcPr>
            <w:tcW w:w="490" w:type="dxa"/>
            <w:gridSpan w:val="2"/>
            <w:tcBorders>
              <w:bottom w:val="single" w:sz="4" w:space="0" w:color="000000" w:themeColor="text1"/>
            </w:tcBorders>
            <w:vAlign w:val="center"/>
          </w:tcPr>
          <w:p w14:paraId="20E3354B" w14:textId="77777777" w:rsidR="006D43AB" w:rsidRPr="006D43AB" w:rsidRDefault="006D43AB" w:rsidP="00CC396C">
            <w:pPr>
              <w:jc w:val="center"/>
              <w:rPr>
                <w:b/>
                <w:sz w:val="16"/>
                <w:szCs w:val="16"/>
                <w:lang w:val="es-ES_tradnl"/>
              </w:rPr>
            </w:pPr>
          </w:p>
        </w:tc>
        <w:tc>
          <w:tcPr>
            <w:tcW w:w="491" w:type="dxa"/>
            <w:tcBorders>
              <w:bottom w:val="single" w:sz="4" w:space="0" w:color="000000" w:themeColor="text1"/>
            </w:tcBorders>
            <w:vAlign w:val="center"/>
          </w:tcPr>
          <w:p w14:paraId="20E3354C"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tcBorders>
            <w:vAlign w:val="center"/>
          </w:tcPr>
          <w:p w14:paraId="20E3354D"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tcBorders>
            <w:vAlign w:val="center"/>
          </w:tcPr>
          <w:p w14:paraId="20E3354E" w14:textId="77777777" w:rsidR="006D43AB" w:rsidRPr="006D43AB" w:rsidRDefault="006D43AB" w:rsidP="00CC396C">
            <w:pPr>
              <w:jc w:val="center"/>
              <w:rPr>
                <w:b/>
                <w:sz w:val="16"/>
                <w:szCs w:val="16"/>
                <w:lang w:val="es-ES_tradnl"/>
              </w:rPr>
            </w:pPr>
          </w:p>
        </w:tc>
        <w:tc>
          <w:tcPr>
            <w:tcW w:w="495" w:type="dxa"/>
            <w:gridSpan w:val="2"/>
            <w:tcBorders>
              <w:bottom w:val="single" w:sz="4" w:space="0" w:color="000000" w:themeColor="text1"/>
            </w:tcBorders>
            <w:vAlign w:val="center"/>
          </w:tcPr>
          <w:p w14:paraId="20E3354F" w14:textId="77777777" w:rsidR="006D43AB" w:rsidRPr="006D43AB" w:rsidRDefault="006D43AB" w:rsidP="00CC396C">
            <w:pPr>
              <w:jc w:val="center"/>
              <w:rPr>
                <w:rFonts w:cs="Tahoma"/>
                <w:b/>
                <w:sz w:val="16"/>
                <w:szCs w:val="16"/>
              </w:rPr>
            </w:pPr>
          </w:p>
        </w:tc>
        <w:tc>
          <w:tcPr>
            <w:tcW w:w="492" w:type="dxa"/>
            <w:gridSpan w:val="2"/>
            <w:tcBorders>
              <w:bottom w:val="single" w:sz="4" w:space="0" w:color="000000" w:themeColor="text1"/>
            </w:tcBorders>
            <w:vAlign w:val="center"/>
          </w:tcPr>
          <w:p w14:paraId="20E33550"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tcBorders>
            <w:vAlign w:val="center"/>
          </w:tcPr>
          <w:p w14:paraId="20E33551" w14:textId="77777777" w:rsidR="006D43AB" w:rsidRPr="006D43AB" w:rsidRDefault="006D43AB" w:rsidP="00CC396C">
            <w:pPr>
              <w:jc w:val="center"/>
              <w:rPr>
                <w:b/>
                <w:sz w:val="16"/>
                <w:szCs w:val="16"/>
                <w:lang w:val="es-ES_tradnl"/>
              </w:rPr>
            </w:pPr>
          </w:p>
        </w:tc>
        <w:tc>
          <w:tcPr>
            <w:tcW w:w="489" w:type="dxa"/>
            <w:gridSpan w:val="2"/>
            <w:tcBorders>
              <w:bottom w:val="single" w:sz="4" w:space="0" w:color="000000" w:themeColor="text1"/>
            </w:tcBorders>
            <w:vAlign w:val="center"/>
          </w:tcPr>
          <w:p w14:paraId="20E33552" w14:textId="77777777" w:rsidR="006D43AB" w:rsidRPr="006D43AB" w:rsidRDefault="006D43AB" w:rsidP="00CC396C">
            <w:pPr>
              <w:jc w:val="center"/>
              <w:rPr>
                <w:b/>
                <w:sz w:val="16"/>
                <w:szCs w:val="16"/>
                <w:lang w:val="es-ES_tradnl"/>
              </w:rPr>
            </w:pPr>
          </w:p>
        </w:tc>
        <w:tc>
          <w:tcPr>
            <w:tcW w:w="490" w:type="dxa"/>
            <w:tcBorders>
              <w:bottom w:val="single" w:sz="4" w:space="0" w:color="000000" w:themeColor="text1"/>
            </w:tcBorders>
            <w:vAlign w:val="center"/>
          </w:tcPr>
          <w:p w14:paraId="20E33553" w14:textId="77777777" w:rsidR="006D43AB" w:rsidRPr="006D43AB" w:rsidRDefault="006D43AB" w:rsidP="00CC396C">
            <w:pPr>
              <w:jc w:val="center"/>
              <w:rPr>
                <w:b/>
                <w:sz w:val="16"/>
                <w:szCs w:val="16"/>
                <w:lang w:val="es-ES_tradnl"/>
              </w:rPr>
            </w:pPr>
          </w:p>
        </w:tc>
        <w:tc>
          <w:tcPr>
            <w:tcW w:w="489" w:type="dxa"/>
            <w:gridSpan w:val="2"/>
            <w:tcBorders>
              <w:bottom w:val="single" w:sz="4" w:space="0" w:color="000000" w:themeColor="text1"/>
            </w:tcBorders>
            <w:vAlign w:val="center"/>
          </w:tcPr>
          <w:p w14:paraId="20E33554" w14:textId="77777777" w:rsidR="006D43AB" w:rsidRPr="006D43AB" w:rsidRDefault="006D43AB" w:rsidP="00CC396C">
            <w:pPr>
              <w:jc w:val="center"/>
              <w:rPr>
                <w:rFonts w:cs="Tahoma"/>
                <w:b/>
                <w:sz w:val="16"/>
                <w:szCs w:val="16"/>
              </w:rPr>
            </w:pPr>
          </w:p>
        </w:tc>
        <w:tc>
          <w:tcPr>
            <w:tcW w:w="491" w:type="dxa"/>
            <w:gridSpan w:val="2"/>
            <w:tcBorders>
              <w:bottom w:val="single" w:sz="4" w:space="0" w:color="000000" w:themeColor="text1"/>
            </w:tcBorders>
            <w:vAlign w:val="center"/>
          </w:tcPr>
          <w:p w14:paraId="20E33555" w14:textId="77777777" w:rsidR="006D43AB" w:rsidRPr="006D43AB" w:rsidRDefault="006D43AB" w:rsidP="00CC396C">
            <w:pPr>
              <w:jc w:val="center"/>
              <w:rPr>
                <w:b/>
                <w:sz w:val="16"/>
                <w:szCs w:val="16"/>
                <w:lang w:val="es-ES_tradnl"/>
              </w:rPr>
            </w:pPr>
          </w:p>
        </w:tc>
        <w:tc>
          <w:tcPr>
            <w:tcW w:w="494" w:type="dxa"/>
            <w:gridSpan w:val="2"/>
            <w:tcBorders>
              <w:bottom w:val="single" w:sz="4" w:space="0" w:color="000000" w:themeColor="text1"/>
            </w:tcBorders>
            <w:vAlign w:val="center"/>
          </w:tcPr>
          <w:p w14:paraId="20E33556"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tcBorders>
            <w:vAlign w:val="center"/>
          </w:tcPr>
          <w:p w14:paraId="20E33557" w14:textId="77777777" w:rsidR="006D43AB" w:rsidRPr="006D43AB" w:rsidRDefault="006D43AB" w:rsidP="00CC396C">
            <w:pPr>
              <w:jc w:val="center"/>
              <w:rPr>
                <w:b/>
                <w:sz w:val="16"/>
                <w:szCs w:val="16"/>
                <w:lang w:val="es-ES_tradnl"/>
              </w:rPr>
            </w:pPr>
          </w:p>
        </w:tc>
        <w:tc>
          <w:tcPr>
            <w:tcW w:w="490" w:type="dxa"/>
            <w:gridSpan w:val="2"/>
            <w:tcBorders>
              <w:bottom w:val="single" w:sz="4" w:space="0" w:color="000000" w:themeColor="text1"/>
            </w:tcBorders>
            <w:vAlign w:val="center"/>
          </w:tcPr>
          <w:p w14:paraId="20E33558" w14:textId="77777777" w:rsidR="006D43AB" w:rsidRPr="006D43AB" w:rsidRDefault="006D43AB" w:rsidP="00CC396C">
            <w:pPr>
              <w:jc w:val="center"/>
              <w:rPr>
                <w:b/>
                <w:sz w:val="16"/>
                <w:szCs w:val="16"/>
                <w:lang w:val="es-ES_tradnl"/>
              </w:rPr>
            </w:pPr>
          </w:p>
        </w:tc>
        <w:tc>
          <w:tcPr>
            <w:tcW w:w="490" w:type="dxa"/>
            <w:tcBorders>
              <w:bottom w:val="single" w:sz="4" w:space="0" w:color="000000" w:themeColor="text1"/>
            </w:tcBorders>
            <w:vAlign w:val="center"/>
          </w:tcPr>
          <w:p w14:paraId="20E33559" w14:textId="77777777" w:rsidR="006D43AB" w:rsidRPr="006D43AB" w:rsidRDefault="006D43AB" w:rsidP="00CC396C">
            <w:pPr>
              <w:jc w:val="center"/>
              <w:rPr>
                <w:rFonts w:cs="Tahoma"/>
                <w:b/>
                <w:sz w:val="16"/>
                <w:szCs w:val="16"/>
              </w:rPr>
            </w:pPr>
          </w:p>
        </w:tc>
      </w:tr>
      <w:tr w:rsidR="006D43AB" w:rsidRPr="006D43AB" w14:paraId="20E33570" w14:textId="77777777" w:rsidTr="006D43AB">
        <w:tc>
          <w:tcPr>
            <w:tcW w:w="1634" w:type="dxa"/>
            <w:tcBorders>
              <w:right w:val="nil"/>
            </w:tcBorders>
            <w:shd w:val="clear" w:color="auto" w:fill="00B0F0"/>
          </w:tcPr>
          <w:p w14:paraId="20E3355B" w14:textId="77777777" w:rsidR="006D43AB" w:rsidRPr="006D43AB" w:rsidRDefault="006D43AB" w:rsidP="00CC396C">
            <w:pPr>
              <w:jc w:val="center"/>
              <w:rPr>
                <w:rFonts w:cs="Tahoma"/>
                <w:b/>
                <w:sz w:val="16"/>
                <w:szCs w:val="16"/>
              </w:rPr>
            </w:pPr>
            <w:r w:rsidRPr="006D43AB">
              <w:rPr>
                <w:rFonts w:cs="Tahoma"/>
                <w:b/>
                <w:sz w:val="16"/>
                <w:szCs w:val="16"/>
              </w:rPr>
              <w:t>Software</w:t>
            </w:r>
          </w:p>
        </w:tc>
        <w:tc>
          <w:tcPr>
            <w:tcW w:w="488" w:type="dxa"/>
            <w:tcBorders>
              <w:left w:val="nil"/>
              <w:right w:val="nil"/>
            </w:tcBorders>
            <w:shd w:val="clear" w:color="auto" w:fill="00B0F0"/>
          </w:tcPr>
          <w:p w14:paraId="20E3355C" w14:textId="77777777" w:rsidR="006D43AB" w:rsidRPr="006D43AB" w:rsidRDefault="006D43AB" w:rsidP="00CC396C">
            <w:pPr>
              <w:jc w:val="center"/>
              <w:rPr>
                <w:b/>
                <w:sz w:val="16"/>
                <w:szCs w:val="16"/>
                <w:lang w:val="es-ES_tradnl"/>
              </w:rPr>
            </w:pPr>
          </w:p>
        </w:tc>
        <w:tc>
          <w:tcPr>
            <w:tcW w:w="490" w:type="dxa"/>
            <w:gridSpan w:val="2"/>
            <w:tcBorders>
              <w:left w:val="nil"/>
              <w:right w:val="nil"/>
            </w:tcBorders>
            <w:shd w:val="clear" w:color="auto" w:fill="00B0F0"/>
          </w:tcPr>
          <w:p w14:paraId="20E3355D" w14:textId="77777777" w:rsidR="006D43AB" w:rsidRPr="006D43AB" w:rsidRDefault="006D43AB" w:rsidP="00CC396C">
            <w:pPr>
              <w:jc w:val="center"/>
              <w:rPr>
                <w:b/>
                <w:sz w:val="16"/>
                <w:szCs w:val="16"/>
                <w:lang w:val="es-ES_tradnl"/>
              </w:rPr>
            </w:pPr>
          </w:p>
        </w:tc>
        <w:tc>
          <w:tcPr>
            <w:tcW w:w="490" w:type="dxa"/>
            <w:gridSpan w:val="2"/>
            <w:tcBorders>
              <w:left w:val="nil"/>
              <w:right w:val="nil"/>
            </w:tcBorders>
            <w:shd w:val="clear" w:color="auto" w:fill="00B0F0"/>
          </w:tcPr>
          <w:p w14:paraId="20E3355E" w14:textId="77777777" w:rsidR="006D43AB" w:rsidRPr="006D43AB" w:rsidRDefault="006D43AB" w:rsidP="00CC396C">
            <w:pPr>
              <w:jc w:val="center"/>
              <w:rPr>
                <w:b/>
                <w:sz w:val="16"/>
                <w:szCs w:val="16"/>
                <w:lang w:val="es-ES_tradnl"/>
              </w:rPr>
            </w:pPr>
          </w:p>
        </w:tc>
        <w:tc>
          <w:tcPr>
            <w:tcW w:w="491" w:type="dxa"/>
            <w:gridSpan w:val="2"/>
            <w:tcBorders>
              <w:left w:val="nil"/>
              <w:right w:val="nil"/>
            </w:tcBorders>
            <w:shd w:val="clear" w:color="auto" w:fill="00B0F0"/>
          </w:tcPr>
          <w:p w14:paraId="20E3355F" w14:textId="77777777" w:rsidR="006D43AB" w:rsidRPr="006D43AB" w:rsidRDefault="006D43AB" w:rsidP="00CC396C">
            <w:pPr>
              <w:jc w:val="center"/>
              <w:rPr>
                <w:b/>
                <w:sz w:val="16"/>
                <w:szCs w:val="16"/>
                <w:lang w:val="es-ES_tradnl"/>
              </w:rPr>
            </w:pPr>
          </w:p>
        </w:tc>
        <w:tc>
          <w:tcPr>
            <w:tcW w:w="490" w:type="dxa"/>
            <w:gridSpan w:val="2"/>
            <w:tcBorders>
              <w:left w:val="nil"/>
              <w:right w:val="nil"/>
            </w:tcBorders>
            <w:shd w:val="clear" w:color="auto" w:fill="00B0F0"/>
          </w:tcPr>
          <w:p w14:paraId="20E33560" w14:textId="77777777" w:rsidR="006D43AB" w:rsidRPr="006D43AB" w:rsidRDefault="006D43AB" w:rsidP="00CC396C">
            <w:pPr>
              <w:jc w:val="center"/>
              <w:rPr>
                <w:rFonts w:cs="Tahoma"/>
                <w:b/>
                <w:sz w:val="16"/>
                <w:szCs w:val="16"/>
              </w:rPr>
            </w:pPr>
          </w:p>
        </w:tc>
        <w:tc>
          <w:tcPr>
            <w:tcW w:w="490" w:type="dxa"/>
            <w:gridSpan w:val="2"/>
            <w:tcBorders>
              <w:left w:val="nil"/>
              <w:right w:val="nil"/>
            </w:tcBorders>
            <w:shd w:val="clear" w:color="auto" w:fill="00B0F0"/>
          </w:tcPr>
          <w:p w14:paraId="20E33561" w14:textId="77777777" w:rsidR="006D43AB" w:rsidRPr="006D43AB" w:rsidRDefault="006D43AB" w:rsidP="00CC396C">
            <w:pPr>
              <w:jc w:val="center"/>
              <w:rPr>
                <w:b/>
                <w:sz w:val="16"/>
                <w:szCs w:val="16"/>
                <w:lang w:val="es-ES_tradnl"/>
              </w:rPr>
            </w:pPr>
          </w:p>
        </w:tc>
        <w:tc>
          <w:tcPr>
            <w:tcW w:w="491" w:type="dxa"/>
            <w:tcBorders>
              <w:left w:val="nil"/>
              <w:right w:val="nil"/>
            </w:tcBorders>
            <w:shd w:val="clear" w:color="auto" w:fill="00B0F0"/>
          </w:tcPr>
          <w:p w14:paraId="20E33562" w14:textId="77777777" w:rsidR="006D43AB" w:rsidRPr="006D43AB" w:rsidRDefault="006D43AB" w:rsidP="00CC396C">
            <w:pPr>
              <w:jc w:val="center"/>
              <w:rPr>
                <w:b/>
                <w:sz w:val="16"/>
                <w:szCs w:val="16"/>
                <w:lang w:val="es-ES_tradnl"/>
              </w:rPr>
            </w:pPr>
          </w:p>
        </w:tc>
        <w:tc>
          <w:tcPr>
            <w:tcW w:w="491" w:type="dxa"/>
            <w:gridSpan w:val="2"/>
            <w:tcBorders>
              <w:left w:val="nil"/>
              <w:right w:val="nil"/>
            </w:tcBorders>
            <w:shd w:val="clear" w:color="auto" w:fill="00B0F0"/>
          </w:tcPr>
          <w:p w14:paraId="20E33563" w14:textId="77777777" w:rsidR="006D43AB" w:rsidRPr="006D43AB" w:rsidRDefault="006D43AB" w:rsidP="00CC396C">
            <w:pPr>
              <w:jc w:val="center"/>
              <w:rPr>
                <w:b/>
                <w:sz w:val="16"/>
                <w:szCs w:val="16"/>
                <w:lang w:val="es-ES_tradnl"/>
              </w:rPr>
            </w:pPr>
          </w:p>
        </w:tc>
        <w:tc>
          <w:tcPr>
            <w:tcW w:w="491" w:type="dxa"/>
            <w:gridSpan w:val="2"/>
            <w:tcBorders>
              <w:left w:val="nil"/>
              <w:right w:val="nil"/>
            </w:tcBorders>
            <w:shd w:val="clear" w:color="auto" w:fill="00B0F0"/>
          </w:tcPr>
          <w:p w14:paraId="20E33564" w14:textId="77777777" w:rsidR="006D43AB" w:rsidRPr="006D43AB" w:rsidRDefault="006D43AB" w:rsidP="00CC396C">
            <w:pPr>
              <w:jc w:val="center"/>
              <w:rPr>
                <w:b/>
                <w:sz w:val="16"/>
                <w:szCs w:val="16"/>
                <w:lang w:val="es-ES_tradnl"/>
              </w:rPr>
            </w:pPr>
          </w:p>
        </w:tc>
        <w:tc>
          <w:tcPr>
            <w:tcW w:w="495" w:type="dxa"/>
            <w:gridSpan w:val="2"/>
            <w:tcBorders>
              <w:left w:val="nil"/>
              <w:right w:val="nil"/>
            </w:tcBorders>
            <w:shd w:val="clear" w:color="auto" w:fill="00B0F0"/>
          </w:tcPr>
          <w:p w14:paraId="20E33565" w14:textId="77777777" w:rsidR="006D43AB" w:rsidRPr="006D43AB" w:rsidRDefault="006D43AB" w:rsidP="00CC396C">
            <w:pPr>
              <w:jc w:val="center"/>
              <w:rPr>
                <w:rFonts w:cs="Tahoma"/>
                <w:b/>
                <w:sz w:val="16"/>
                <w:szCs w:val="16"/>
              </w:rPr>
            </w:pPr>
          </w:p>
        </w:tc>
        <w:tc>
          <w:tcPr>
            <w:tcW w:w="492" w:type="dxa"/>
            <w:gridSpan w:val="2"/>
            <w:tcBorders>
              <w:left w:val="nil"/>
              <w:right w:val="nil"/>
            </w:tcBorders>
            <w:shd w:val="clear" w:color="auto" w:fill="00B0F0"/>
          </w:tcPr>
          <w:p w14:paraId="20E33566" w14:textId="77777777" w:rsidR="006D43AB" w:rsidRPr="006D43AB" w:rsidRDefault="006D43AB" w:rsidP="00CC396C">
            <w:pPr>
              <w:jc w:val="center"/>
              <w:rPr>
                <w:b/>
                <w:sz w:val="16"/>
                <w:szCs w:val="16"/>
                <w:lang w:val="es-ES_tradnl"/>
              </w:rPr>
            </w:pPr>
          </w:p>
        </w:tc>
        <w:tc>
          <w:tcPr>
            <w:tcW w:w="491" w:type="dxa"/>
            <w:gridSpan w:val="2"/>
            <w:tcBorders>
              <w:left w:val="nil"/>
              <w:right w:val="nil"/>
            </w:tcBorders>
            <w:shd w:val="clear" w:color="auto" w:fill="00B0F0"/>
          </w:tcPr>
          <w:p w14:paraId="20E33567" w14:textId="77777777" w:rsidR="006D43AB" w:rsidRPr="006D43AB" w:rsidRDefault="006D43AB" w:rsidP="00CC396C">
            <w:pPr>
              <w:jc w:val="center"/>
              <w:rPr>
                <w:b/>
                <w:sz w:val="16"/>
                <w:szCs w:val="16"/>
                <w:lang w:val="es-ES_tradnl"/>
              </w:rPr>
            </w:pPr>
          </w:p>
        </w:tc>
        <w:tc>
          <w:tcPr>
            <w:tcW w:w="489" w:type="dxa"/>
            <w:gridSpan w:val="2"/>
            <w:tcBorders>
              <w:left w:val="nil"/>
              <w:right w:val="nil"/>
            </w:tcBorders>
            <w:shd w:val="clear" w:color="auto" w:fill="00B0F0"/>
          </w:tcPr>
          <w:p w14:paraId="20E33568" w14:textId="77777777" w:rsidR="006D43AB" w:rsidRPr="006D43AB" w:rsidRDefault="006D43AB" w:rsidP="00CC396C">
            <w:pPr>
              <w:jc w:val="center"/>
              <w:rPr>
                <w:b/>
                <w:sz w:val="16"/>
                <w:szCs w:val="16"/>
                <w:lang w:val="es-ES_tradnl"/>
              </w:rPr>
            </w:pPr>
          </w:p>
        </w:tc>
        <w:tc>
          <w:tcPr>
            <w:tcW w:w="490" w:type="dxa"/>
            <w:tcBorders>
              <w:left w:val="nil"/>
              <w:right w:val="nil"/>
            </w:tcBorders>
            <w:shd w:val="clear" w:color="auto" w:fill="00B0F0"/>
          </w:tcPr>
          <w:p w14:paraId="20E33569" w14:textId="77777777" w:rsidR="006D43AB" w:rsidRPr="006D43AB" w:rsidRDefault="006D43AB" w:rsidP="00CC396C">
            <w:pPr>
              <w:jc w:val="center"/>
              <w:rPr>
                <w:b/>
                <w:sz w:val="16"/>
                <w:szCs w:val="16"/>
                <w:lang w:val="es-ES_tradnl"/>
              </w:rPr>
            </w:pPr>
          </w:p>
        </w:tc>
        <w:tc>
          <w:tcPr>
            <w:tcW w:w="489" w:type="dxa"/>
            <w:gridSpan w:val="2"/>
            <w:tcBorders>
              <w:left w:val="nil"/>
              <w:right w:val="nil"/>
            </w:tcBorders>
            <w:shd w:val="clear" w:color="auto" w:fill="00B0F0"/>
          </w:tcPr>
          <w:p w14:paraId="20E3356A" w14:textId="77777777" w:rsidR="006D43AB" w:rsidRPr="006D43AB" w:rsidRDefault="006D43AB" w:rsidP="00CC396C">
            <w:pPr>
              <w:jc w:val="center"/>
              <w:rPr>
                <w:rFonts w:cs="Tahoma"/>
                <w:b/>
                <w:sz w:val="16"/>
                <w:szCs w:val="16"/>
              </w:rPr>
            </w:pPr>
          </w:p>
        </w:tc>
        <w:tc>
          <w:tcPr>
            <w:tcW w:w="491" w:type="dxa"/>
            <w:gridSpan w:val="2"/>
            <w:tcBorders>
              <w:left w:val="nil"/>
              <w:right w:val="nil"/>
            </w:tcBorders>
            <w:shd w:val="clear" w:color="auto" w:fill="00B0F0"/>
          </w:tcPr>
          <w:p w14:paraId="20E3356B" w14:textId="77777777" w:rsidR="006D43AB" w:rsidRPr="006D43AB" w:rsidRDefault="006D43AB" w:rsidP="00CC396C">
            <w:pPr>
              <w:jc w:val="center"/>
              <w:rPr>
                <w:b/>
                <w:sz w:val="16"/>
                <w:szCs w:val="16"/>
                <w:lang w:val="es-ES_tradnl"/>
              </w:rPr>
            </w:pPr>
          </w:p>
        </w:tc>
        <w:tc>
          <w:tcPr>
            <w:tcW w:w="494" w:type="dxa"/>
            <w:gridSpan w:val="2"/>
            <w:tcBorders>
              <w:left w:val="nil"/>
              <w:right w:val="nil"/>
            </w:tcBorders>
            <w:shd w:val="clear" w:color="auto" w:fill="00B0F0"/>
          </w:tcPr>
          <w:p w14:paraId="20E3356C" w14:textId="77777777" w:rsidR="006D43AB" w:rsidRPr="006D43AB" w:rsidRDefault="006D43AB" w:rsidP="00CC396C">
            <w:pPr>
              <w:jc w:val="center"/>
              <w:rPr>
                <w:b/>
                <w:sz w:val="16"/>
                <w:szCs w:val="16"/>
                <w:lang w:val="es-ES_tradnl"/>
              </w:rPr>
            </w:pPr>
          </w:p>
        </w:tc>
        <w:tc>
          <w:tcPr>
            <w:tcW w:w="491" w:type="dxa"/>
            <w:gridSpan w:val="2"/>
            <w:tcBorders>
              <w:left w:val="nil"/>
              <w:right w:val="nil"/>
            </w:tcBorders>
            <w:shd w:val="clear" w:color="auto" w:fill="00B0F0"/>
          </w:tcPr>
          <w:p w14:paraId="20E3356D" w14:textId="77777777" w:rsidR="006D43AB" w:rsidRPr="006D43AB" w:rsidRDefault="006D43AB" w:rsidP="00CC396C">
            <w:pPr>
              <w:jc w:val="center"/>
              <w:rPr>
                <w:b/>
                <w:sz w:val="16"/>
                <w:szCs w:val="16"/>
                <w:lang w:val="es-ES_tradnl"/>
              </w:rPr>
            </w:pPr>
          </w:p>
        </w:tc>
        <w:tc>
          <w:tcPr>
            <w:tcW w:w="490" w:type="dxa"/>
            <w:gridSpan w:val="2"/>
            <w:tcBorders>
              <w:left w:val="nil"/>
              <w:right w:val="nil"/>
            </w:tcBorders>
            <w:shd w:val="clear" w:color="auto" w:fill="00B0F0"/>
          </w:tcPr>
          <w:p w14:paraId="20E3356E" w14:textId="77777777" w:rsidR="006D43AB" w:rsidRPr="006D43AB" w:rsidRDefault="006D43AB" w:rsidP="00CC396C">
            <w:pPr>
              <w:jc w:val="center"/>
              <w:rPr>
                <w:b/>
                <w:sz w:val="16"/>
                <w:szCs w:val="16"/>
                <w:lang w:val="es-ES_tradnl"/>
              </w:rPr>
            </w:pPr>
          </w:p>
        </w:tc>
        <w:tc>
          <w:tcPr>
            <w:tcW w:w="490" w:type="dxa"/>
            <w:tcBorders>
              <w:left w:val="nil"/>
            </w:tcBorders>
            <w:shd w:val="clear" w:color="auto" w:fill="00B0F0"/>
          </w:tcPr>
          <w:p w14:paraId="20E3356F" w14:textId="77777777" w:rsidR="006D43AB" w:rsidRPr="006D43AB" w:rsidRDefault="006D43AB" w:rsidP="00CC396C">
            <w:pPr>
              <w:jc w:val="center"/>
              <w:rPr>
                <w:rFonts w:cs="Tahoma"/>
                <w:b/>
                <w:sz w:val="16"/>
                <w:szCs w:val="16"/>
              </w:rPr>
            </w:pPr>
          </w:p>
        </w:tc>
      </w:tr>
      <w:tr w:rsidR="006D43AB" w:rsidRPr="006D43AB" w14:paraId="20E33586" w14:textId="77777777" w:rsidTr="006D43AB">
        <w:tc>
          <w:tcPr>
            <w:tcW w:w="1634" w:type="dxa"/>
            <w:tcBorders>
              <w:bottom w:val="single" w:sz="4" w:space="0" w:color="000000" w:themeColor="text1"/>
            </w:tcBorders>
          </w:tcPr>
          <w:p w14:paraId="20E33571" w14:textId="77777777" w:rsidR="006D43AB" w:rsidRPr="006D43AB" w:rsidRDefault="006D43AB" w:rsidP="00E96441">
            <w:pPr>
              <w:rPr>
                <w:rFonts w:cs="Tahoma"/>
                <w:sz w:val="16"/>
                <w:szCs w:val="16"/>
                <w:lang w:val="es-CR" w:eastAsia="es-ES"/>
              </w:rPr>
            </w:pPr>
            <w:r w:rsidRPr="006D43AB">
              <w:rPr>
                <w:sz w:val="16"/>
                <w:szCs w:val="16"/>
                <w:lang w:val="es-CR"/>
              </w:rPr>
              <w:t xml:space="preserve">Licenciamiento por Terabyte </w:t>
            </w:r>
            <w:r w:rsidR="00E96441">
              <w:rPr>
                <w:sz w:val="16"/>
                <w:szCs w:val="16"/>
                <w:lang w:val="es-CR"/>
              </w:rPr>
              <w:t>de software de respaldo</w:t>
            </w:r>
          </w:p>
        </w:tc>
        <w:tc>
          <w:tcPr>
            <w:tcW w:w="488" w:type="dxa"/>
            <w:tcBorders>
              <w:bottom w:val="single" w:sz="4" w:space="0" w:color="000000" w:themeColor="text1"/>
            </w:tcBorders>
          </w:tcPr>
          <w:p w14:paraId="20E33572" w14:textId="77777777" w:rsidR="006D43AB" w:rsidRPr="006D43AB" w:rsidRDefault="006D43AB" w:rsidP="00CC396C">
            <w:pPr>
              <w:jc w:val="center"/>
              <w:rPr>
                <w:b/>
                <w:sz w:val="16"/>
                <w:szCs w:val="16"/>
                <w:lang w:val="es-ES_tradnl"/>
              </w:rPr>
            </w:pPr>
          </w:p>
        </w:tc>
        <w:tc>
          <w:tcPr>
            <w:tcW w:w="490" w:type="dxa"/>
            <w:gridSpan w:val="2"/>
            <w:tcBorders>
              <w:bottom w:val="single" w:sz="4" w:space="0" w:color="000000" w:themeColor="text1"/>
            </w:tcBorders>
          </w:tcPr>
          <w:p w14:paraId="20E33573" w14:textId="77777777" w:rsidR="006D43AB" w:rsidRPr="006D43AB" w:rsidRDefault="006D43AB" w:rsidP="00CC396C">
            <w:pPr>
              <w:jc w:val="center"/>
              <w:rPr>
                <w:b/>
                <w:sz w:val="16"/>
                <w:szCs w:val="16"/>
                <w:lang w:val="es-ES_tradnl"/>
              </w:rPr>
            </w:pPr>
          </w:p>
        </w:tc>
        <w:tc>
          <w:tcPr>
            <w:tcW w:w="490" w:type="dxa"/>
            <w:gridSpan w:val="2"/>
            <w:tcBorders>
              <w:bottom w:val="single" w:sz="4" w:space="0" w:color="000000" w:themeColor="text1"/>
            </w:tcBorders>
          </w:tcPr>
          <w:p w14:paraId="20E33574"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tcBorders>
          </w:tcPr>
          <w:p w14:paraId="20E33575" w14:textId="77777777" w:rsidR="006D43AB" w:rsidRPr="006D43AB" w:rsidRDefault="006D43AB" w:rsidP="00CC396C">
            <w:pPr>
              <w:jc w:val="center"/>
              <w:rPr>
                <w:b/>
                <w:sz w:val="16"/>
                <w:szCs w:val="16"/>
                <w:lang w:val="es-ES_tradnl"/>
              </w:rPr>
            </w:pPr>
          </w:p>
        </w:tc>
        <w:tc>
          <w:tcPr>
            <w:tcW w:w="490" w:type="dxa"/>
            <w:gridSpan w:val="2"/>
            <w:tcBorders>
              <w:bottom w:val="single" w:sz="4" w:space="0" w:color="000000" w:themeColor="text1"/>
            </w:tcBorders>
          </w:tcPr>
          <w:p w14:paraId="20E33576" w14:textId="77777777" w:rsidR="006D43AB" w:rsidRPr="006D43AB" w:rsidRDefault="006D43AB" w:rsidP="00CC396C">
            <w:pPr>
              <w:jc w:val="center"/>
              <w:rPr>
                <w:rFonts w:cs="Tahoma"/>
                <w:b/>
                <w:sz w:val="16"/>
                <w:szCs w:val="16"/>
                <w:lang w:val="es-CR"/>
              </w:rPr>
            </w:pPr>
          </w:p>
        </w:tc>
        <w:tc>
          <w:tcPr>
            <w:tcW w:w="490" w:type="dxa"/>
            <w:gridSpan w:val="2"/>
            <w:tcBorders>
              <w:bottom w:val="single" w:sz="4" w:space="0" w:color="000000" w:themeColor="text1"/>
            </w:tcBorders>
          </w:tcPr>
          <w:p w14:paraId="20E33577" w14:textId="77777777" w:rsidR="006D43AB" w:rsidRPr="006D43AB" w:rsidRDefault="006D43AB" w:rsidP="00CC396C">
            <w:pPr>
              <w:jc w:val="center"/>
              <w:rPr>
                <w:b/>
                <w:sz w:val="16"/>
                <w:szCs w:val="16"/>
                <w:lang w:val="es-ES_tradnl"/>
              </w:rPr>
            </w:pPr>
          </w:p>
        </w:tc>
        <w:tc>
          <w:tcPr>
            <w:tcW w:w="491" w:type="dxa"/>
            <w:tcBorders>
              <w:bottom w:val="single" w:sz="4" w:space="0" w:color="000000" w:themeColor="text1"/>
            </w:tcBorders>
          </w:tcPr>
          <w:p w14:paraId="20E33578"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tcBorders>
          </w:tcPr>
          <w:p w14:paraId="20E33579"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tcBorders>
          </w:tcPr>
          <w:p w14:paraId="20E3357A" w14:textId="77777777" w:rsidR="006D43AB" w:rsidRPr="006D43AB" w:rsidRDefault="006D43AB" w:rsidP="00CC396C">
            <w:pPr>
              <w:jc w:val="center"/>
              <w:rPr>
                <w:b/>
                <w:sz w:val="16"/>
                <w:szCs w:val="16"/>
                <w:lang w:val="es-ES_tradnl"/>
              </w:rPr>
            </w:pPr>
          </w:p>
        </w:tc>
        <w:tc>
          <w:tcPr>
            <w:tcW w:w="495" w:type="dxa"/>
            <w:gridSpan w:val="2"/>
            <w:tcBorders>
              <w:bottom w:val="single" w:sz="4" w:space="0" w:color="000000" w:themeColor="text1"/>
            </w:tcBorders>
          </w:tcPr>
          <w:p w14:paraId="20E3357B" w14:textId="77777777" w:rsidR="006D43AB" w:rsidRPr="006D43AB" w:rsidRDefault="006D43AB" w:rsidP="00CC396C">
            <w:pPr>
              <w:jc w:val="center"/>
              <w:rPr>
                <w:rFonts w:cs="Tahoma"/>
                <w:b/>
                <w:sz w:val="16"/>
                <w:szCs w:val="16"/>
                <w:lang w:val="es-CR"/>
              </w:rPr>
            </w:pPr>
          </w:p>
        </w:tc>
        <w:tc>
          <w:tcPr>
            <w:tcW w:w="492" w:type="dxa"/>
            <w:gridSpan w:val="2"/>
            <w:tcBorders>
              <w:bottom w:val="single" w:sz="4" w:space="0" w:color="000000" w:themeColor="text1"/>
            </w:tcBorders>
          </w:tcPr>
          <w:p w14:paraId="20E3357C"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tcBorders>
          </w:tcPr>
          <w:p w14:paraId="20E3357D" w14:textId="77777777" w:rsidR="006D43AB" w:rsidRPr="006D43AB" w:rsidRDefault="006D43AB" w:rsidP="00CC396C">
            <w:pPr>
              <w:jc w:val="center"/>
              <w:rPr>
                <w:b/>
                <w:sz w:val="16"/>
                <w:szCs w:val="16"/>
                <w:lang w:val="es-ES_tradnl"/>
              </w:rPr>
            </w:pPr>
          </w:p>
        </w:tc>
        <w:tc>
          <w:tcPr>
            <w:tcW w:w="489" w:type="dxa"/>
            <w:gridSpan w:val="2"/>
            <w:tcBorders>
              <w:bottom w:val="single" w:sz="4" w:space="0" w:color="000000" w:themeColor="text1"/>
            </w:tcBorders>
          </w:tcPr>
          <w:p w14:paraId="20E3357E" w14:textId="77777777" w:rsidR="006D43AB" w:rsidRPr="006D43AB" w:rsidRDefault="006D43AB" w:rsidP="00CC396C">
            <w:pPr>
              <w:jc w:val="center"/>
              <w:rPr>
                <w:b/>
                <w:sz w:val="16"/>
                <w:szCs w:val="16"/>
                <w:lang w:val="es-ES_tradnl"/>
              </w:rPr>
            </w:pPr>
          </w:p>
        </w:tc>
        <w:tc>
          <w:tcPr>
            <w:tcW w:w="490" w:type="dxa"/>
            <w:tcBorders>
              <w:bottom w:val="single" w:sz="4" w:space="0" w:color="000000" w:themeColor="text1"/>
            </w:tcBorders>
          </w:tcPr>
          <w:p w14:paraId="20E3357F" w14:textId="77777777" w:rsidR="006D43AB" w:rsidRPr="006D43AB" w:rsidRDefault="006D43AB" w:rsidP="00CC396C">
            <w:pPr>
              <w:jc w:val="center"/>
              <w:rPr>
                <w:b/>
                <w:sz w:val="16"/>
                <w:szCs w:val="16"/>
                <w:lang w:val="es-ES_tradnl"/>
              </w:rPr>
            </w:pPr>
          </w:p>
        </w:tc>
        <w:tc>
          <w:tcPr>
            <w:tcW w:w="489" w:type="dxa"/>
            <w:gridSpan w:val="2"/>
            <w:tcBorders>
              <w:bottom w:val="single" w:sz="4" w:space="0" w:color="000000" w:themeColor="text1"/>
            </w:tcBorders>
          </w:tcPr>
          <w:p w14:paraId="20E33580" w14:textId="77777777" w:rsidR="006D43AB" w:rsidRPr="006D43AB" w:rsidRDefault="006D43AB" w:rsidP="00CC396C">
            <w:pPr>
              <w:jc w:val="center"/>
              <w:rPr>
                <w:rFonts w:cs="Tahoma"/>
                <w:b/>
                <w:sz w:val="16"/>
                <w:szCs w:val="16"/>
                <w:lang w:val="es-CR"/>
              </w:rPr>
            </w:pPr>
          </w:p>
        </w:tc>
        <w:tc>
          <w:tcPr>
            <w:tcW w:w="491" w:type="dxa"/>
            <w:gridSpan w:val="2"/>
            <w:tcBorders>
              <w:bottom w:val="single" w:sz="4" w:space="0" w:color="000000" w:themeColor="text1"/>
            </w:tcBorders>
          </w:tcPr>
          <w:p w14:paraId="20E33581" w14:textId="77777777" w:rsidR="006D43AB" w:rsidRPr="006D43AB" w:rsidRDefault="006D43AB" w:rsidP="00CC396C">
            <w:pPr>
              <w:jc w:val="center"/>
              <w:rPr>
                <w:b/>
                <w:sz w:val="16"/>
                <w:szCs w:val="16"/>
                <w:lang w:val="es-ES_tradnl"/>
              </w:rPr>
            </w:pPr>
          </w:p>
        </w:tc>
        <w:tc>
          <w:tcPr>
            <w:tcW w:w="494" w:type="dxa"/>
            <w:gridSpan w:val="2"/>
            <w:tcBorders>
              <w:bottom w:val="single" w:sz="4" w:space="0" w:color="000000" w:themeColor="text1"/>
            </w:tcBorders>
          </w:tcPr>
          <w:p w14:paraId="20E33582"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tcBorders>
          </w:tcPr>
          <w:p w14:paraId="20E33583" w14:textId="77777777" w:rsidR="006D43AB" w:rsidRPr="006D43AB" w:rsidRDefault="006D43AB" w:rsidP="00CC396C">
            <w:pPr>
              <w:jc w:val="center"/>
              <w:rPr>
                <w:b/>
                <w:sz w:val="16"/>
                <w:szCs w:val="16"/>
                <w:lang w:val="es-ES_tradnl"/>
              </w:rPr>
            </w:pPr>
          </w:p>
        </w:tc>
        <w:tc>
          <w:tcPr>
            <w:tcW w:w="490" w:type="dxa"/>
            <w:gridSpan w:val="2"/>
            <w:tcBorders>
              <w:bottom w:val="single" w:sz="4" w:space="0" w:color="000000" w:themeColor="text1"/>
            </w:tcBorders>
          </w:tcPr>
          <w:p w14:paraId="20E33584" w14:textId="77777777" w:rsidR="006D43AB" w:rsidRPr="006D43AB" w:rsidRDefault="006D43AB" w:rsidP="00CC396C">
            <w:pPr>
              <w:jc w:val="center"/>
              <w:rPr>
                <w:b/>
                <w:sz w:val="16"/>
                <w:szCs w:val="16"/>
                <w:lang w:val="es-ES_tradnl"/>
              </w:rPr>
            </w:pPr>
          </w:p>
        </w:tc>
        <w:tc>
          <w:tcPr>
            <w:tcW w:w="490" w:type="dxa"/>
            <w:tcBorders>
              <w:bottom w:val="single" w:sz="4" w:space="0" w:color="000000" w:themeColor="text1"/>
            </w:tcBorders>
          </w:tcPr>
          <w:p w14:paraId="20E33585" w14:textId="77777777" w:rsidR="006D43AB" w:rsidRPr="006D43AB" w:rsidRDefault="006D43AB" w:rsidP="00CC396C">
            <w:pPr>
              <w:jc w:val="center"/>
              <w:rPr>
                <w:rFonts w:cs="Tahoma"/>
                <w:b/>
                <w:sz w:val="16"/>
                <w:szCs w:val="16"/>
                <w:lang w:val="es-CR"/>
              </w:rPr>
            </w:pPr>
          </w:p>
        </w:tc>
      </w:tr>
      <w:tr w:rsidR="006D43AB" w:rsidRPr="006D43AB" w14:paraId="20E3359C" w14:textId="77777777" w:rsidTr="006D43AB">
        <w:tc>
          <w:tcPr>
            <w:tcW w:w="1634" w:type="dxa"/>
            <w:tcBorders>
              <w:bottom w:val="single" w:sz="4" w:space="0" w:color="000000" w:themeColor="text1"/>
              <w:right w:val="nil"/>
            </w:tcBorders>
            <w:shd w:val="clear" w:color="auto" w:fill="00B0F0"/>
          </w:tcPr>
          <w:p w14:paraId="20E33587" w14:textId="77777777" w:rsidR="006D43AB" w:rsidRPr="006D43AB" w:rsidRDefault="006D43AB" w:rsidP="00CC396C">
            <w:pPr>
              <w:jc w:val="center"/>
              <w:rPr>
                <w:sz w:val="16"/>
                <w:szCs w:val="16"/>
              </w:rPr>
            </w:pPr>
            <w:r w:rsidRPr="006D43AB">
              <w:rPr>
                <w:b/>
                <w:sz w:val="16"/>
                <w:szCs w:val="16"/>
              </w:rPr>
              <w:t>Renovación</w:t>
            </w:r>
          </w:p>
        </w:tc>
        <w:tc>
          <w:tcPr>
            <w:tcW w:w="488" w:type="dxa"/>
            <w:tcBorders>
              <w:left w:val="nil"/>
              <w:right w:val="nil"/>
            </w:tcBorders>
            <w:shd w:val="clear" w:color="auto" w:fill="00B0F0"/>
          </w:tcPr>
          <w:p w14:paraId="20E33588" w14:textId="77777777" w:rsidR="006D43AB" w:rsidRPr="006D43AB" w:rsidRDefault="006D43AB" w:rsidP="00CC396C">
            <w:pPr>
              <w:jc w:val="center"/>
              <w:rPr>
                <w:b/>
                <w:sz w:val="16"/>
                <w:szCs w:val="16"/>
                <w:lang w:val="es-ES_tradnl"/>
              </w:rPr>
            </w:pPr>
          </w:p>
        </w:tc>
        <w:tc>
          <w:tcPr>
            <w:tcW w:w="490" w:type="dxa"/>
            <w:gridSpan w:val="2"/>
            <w:tcBorders>
              <w:left w:val="nil"/>
              <w:right w:val="nil"/>
            </w:tcBorders>
            <w:shd w:val="clear" w:color="auto" w:fill="00B0F0"/>
          </w:tcPr>
          <w:p w14:paraId="20E33589" w14:textId="77777777" w:rsidR="006D43AB" w:rsidRPr="006D43AB" w:rsidRDefault="006D43AB" w:rsidP="00CC396C">
            <w:pPr>
              <w:jc w:val="center"/>
              <w:rPr>
                <w:b/>
                <w:sz w:val="16"/>
                <w:szCs w:val="16"/>
                <w:lang w:val="es-ES_tradnl"/>
              </w:rPr>
            </w:pPr>
          </w:p>
        </w:tc>
        <w:tc>
          <w:tcPr>
            <w:tcW w:w="490" w:type="dxa"/>
            <w:gridSpan w:val="2"/>
            <w:tcBorders>
              <w:left w:val="nil"/>
              <w:bottom w:val="single" w:sz="4" w:space="0" w:color="000000" w:themeColor="text1"/>
              <w:right w:val="nil"/>
            </w:tcBorders>
            <w:shd w:val="clear" w:color="auto" w:fill="00B0F0"/>
          </w:tcPr>
          <w:p w14:paraId="20E3358A" w14:textId="77777777" w:rsidR="006D43AB" w:rsidRPr="006D43AB" w:rsidRDefault="006D43AB" w:rsidP="00CC396C">
            <w:pPr>
              <w:jc w:val="center"/>
              <w:rPr>
                <w:b/>
                <w:sz w:val="16"/>
                <w:szCs w:val="16"/>
                <w:lang w:val="es-ES_tradnl"/>
              </w:rPr>
            </w:pPr>
          </w:p>
        </w:tc>
        <w:tc>
          <w:tcPr>
            <w:tcW w:w="491" w:type="dxa"/>
            <w:gridSpan w:val="2"/>
            <w:tcBorders>
              <w:left w:val="nil"/>
              <w:bottom w:val="single" w:sz="4" w:space="0" w:color="000000" w:themeColor="text1"/>
              <w:right w:val="nil"/>
            </w:tcBorders>
            <w:shd w:val="clear" w:color="auto" w:fill="00B0F0"/>
          </w:tcPr>
          <w:p w14:paraId="20E3358B" w14:textId="77777777" w:rsidR="006D43AB" w:rsidRPr="006D43AB" w:rsidRDefault="006D43AB" w:rsidP="00CC396C">
            <w:pPr>
              <w:jc w:val="center"/>
              <w:rPr>
                <w:b/>
                <w:sz w:val="16"/>
                <w:szCs w:val="16"/>
                <w:lang w:val="es-ES_tradnl"/>
              </w:rPr>
            </w:pPr>
          </w:p>
        </w:tc>
        <w:tc>
          <w:tcPr>
            <w:tcW w:w="490" w:type="dxa"/>
            <w:gridSpan w:val="2"/>
            <w:tcBorders>
              <w:left w:val="nil"/>
              <w:bottom w:val="single" w:sz="4" w:space="0" w:color="000000" w:themeColor="text1"/>
              <w:right w:val="nil"/>
            </w:tcBorders>
            <w:shd w:val="clear" w:color="auto" w:fill="00B0F0"/>
          </w:tcPr>
          <w:p w14:paraId="20E3358C" w14:textId="77777777" w:rsidR="006D43AB" w:rsidRPr="006D43AB" w:rsidRDefault="006D43AB" w:rsidP="00CC396C">
            <w:pPr>
              <w:jc w:val="center"/>
              <w:rPr>
                <w:rFonts w:cs="Tahoma"/>
                <w:b/>
                <w:sz w:val="16"/>
                <w:szCs w:val="16"/>
              </w:rPr>
            </w:pPr>
          </w:p>
        </w:tc>
        <w:tc>
          <w:tcPr>
            <w:tcW w:w="490" w:type="dxa"/>
            <w:gridSpan w:val="2"/>
            <w:tcBorders>
              <w:left w:val="nil"/>
              <w:right w:val="nil"/>
            </w:tcBorders>
            <w:shd w:val="clear" w:color="auto" w:fill="00B0F0"/>
          </w:tcPr>
          <w:p w14:paraId="20E3358D" w14:textId="77777777" w:rsidR="006D43AB" w:rsidRPr="006D43AB" w:rsidRDefault="006D43AB" w:rsidP="00CC396C">
            <w:pPr>
              <w:jc w:val="center"/>
              <w:rPr>
                <w:b/>
                <w:sz w:val="16"/>
                <w:szCs w:val="16"/>
                <w:lang w:val="es-ES_tradnl"/>
              </w:rPr>
            </w:pPr>
          </w:p>
        </w:tc>
        <w:tc>
          <w:tcPr>
            <w:tcW w:w="491" w:type="dxa"/>
            <w:tcBorders>
              <w:left w:val="nil"/>
              <w:right w:val="nil"/>
            </w:tcBorders>
            <w:shd w:val="clear" w:color="auto" w:fill="00B0F0"/>
          </w:tcPr>
          <w:p w14:paraId="20E3358E" w14:textId="77777777" w:rsidR="006D43AB" w:rsidRPr="006D43AB" w:rsidRDefault="006D43AB" w:rsidP="00CC396C">
            <w:pPr>
              <w:jc w:val="center"/>
              <w:rPr>
                <w:b/>
                <w:sz w:val="16"/>
                <w:szCs w:val="16"/>
                <w:lang w:val="es-ES_tradnl"/>
              </w:rPr>
            </w:pPr>
          </w:p>
        </w:tc>
        <w:tc>
          <w:tcPr>
            <w:tcW w:w="491" w:type="dxa"/>
            <w:gridSpan w:val="2"/>
            <w:tcBorders>
              <w:left w:val="nil"/>
              <w:bottom w:val="single" w:sz="4" w:space="0" w:color="000000" w:themeColor="text1"/>
              <w:right w:val="nil"/>
            </w:tcBorders>
            <w:shd w:val="clear" w:color="auto" w:fill="00B0F0"/>
          </w:tcPr>
          <w:p w14:paraId="20E3358F" w14:textId="77777777" w:rsidR="006D43AB" w:rsidRPr="006D43AB" w:rsidRDefault="006D43AB" w:rsidP="00CC396C">
            <w:pPr>
              <w:jc w:val="center"/>
              <w:rPr>
                <w:b/>
                <w:sz w:val="16"/>
                <w:szCs w:val="16"/>
                <w:lang w:val="es-ES_tradnl"/>
              </w:rPr>
            </w:pPr>
          </w:p>
        </w:tc>
        <w:tc>
          <w:tcPr>
            <w:tcW w:w="491" w:type="dxa"/>
            <w:gridSpan w:val="2"/>
            <w:tcBorders>
              <w:left w:val="nil"/>
              <w:bottom w:val="single" w:sz="4" w:space="0" w:color="000000" w:themeColor="text1"/>
              <w:right w:val="nil"/>
            </w:tcBorders>
            <w:shd w:val="clear" w:color="auto" w:fill="00B0F0"/>
          </w:tcPr>
          <w:p w14:paraId="20E33590" w14:textId="77777777" w:rsidR="006D43AB" w:rsidRPr="006D43AB" w:rsidRDefault="006D43AB" w:rsidP="00CC396C">
            <w:pPr>
              <w:jc w:val="center"/>
              <w:rPr>
                <w:b/>
                <w:sz w:val="16"/>
                <w:szCs w:val="16"/>
                <w:lang w:val="es-ES_tradnl"/>
              </w:rPr>
            </w:pPr>
          </w:p>
        </w:tc>
        <w:tc>
          <w:tcPr>
            <w:tcW w:w="495" w:type="dxa"/>
            <w:gridSpan w:val="2"/>
            <w:tcBorders>
              <w:left w:val="nil"/>
              <w:bottom w:val="single" w:sz="4" w:space="0" w:color="000000" w:themeColor="text1"/>
              <w:right w:val="nil"/>
            </w:tcBorders>
            <w:shd w:val="clear" w:color="auto" w:fill="00B0F0"/>
          </w:tcPr>
          <w:p w14:paraId="20E33591" w14:textId="77777777" w:rsidR="006D43AB" w:rsidRPr="006D43AB" w:rsidRDefault="006D43AB" w:rsidP="00CC396C">
            <w:pPr>
              <w:jc w:val="center"/>
              <w:rPr>
                <w:rFonts w:cs="Tahoma"/>
                <w:b/>
                <w:sz w:val="16"/>
                <w:szCs w:val="16"/>
              </w:rPr>
            </w:pPr>
          </w:p>
        </w:tc>
        <w:tc>
          <w:tcPr>
            <w:tcW w:w="492" w:type="dxa"/>
            <w:gridSpan w:val="2"/>
            <w:tcBorders>
              <w:left w:val="nil"/>
              <w:right w:val="nil"/>
            </w:tcBorders>
            <w:shd w:val="clear" w:color="auto" w:fill="00B0F0"/>
          </w:tcPr>
          <w:p w14:paraId="20E33592" w14:textId="77777777" w:rsidR="006D43AB" w:rsidRPr="006D43AB" w:rsidRDefault="006D43AB" w:rsidP="00CC396C">
            <w:pPr>
              <w:jc w:val="center"/>
              <w:rPr>
                <w:b/>
                <w:sz w:val="16"/>
                <w:szCs w:val="16"/>
                <w:lang w:val="es-ES_tradnl"/>
              </w:rPr>
            </w:pPr>
          </w:p>
        </w:tc>
        <w:tc>
          <w:tcPr>
            <w:tcW w:w="491" w:type="dxa"/>
            <w:gridSpan w:val="2"/>
            <w:tcBorders>
              <w:left w:val="nil"/>
              <w:right w:val="nil"/>
            </w:tcBorders>
            <w:shd w:val="clear" w:color="auto" w:fill="00B0F0"/>
          </w:tcPr>
          <w:p w14:paraId="20E33593" w14:textId="77777777" w:rsidR="006D43AB" w:rsidRPr="006D43AB" w:rsidRDefault="006D43AB" w:rsidP="00CC396C">
            <w:pPr>
              <w:jc w:val="center"/>
              <w:rPr>
                <w:b/>
                <w:sz w:val="16"/>
                <w:szCs w:val="16"/>
                <w:lang w:val="es-ES_tradnl"/>
              </w:rPr>
            </w:pPr>
          </w:p>
        </w:tc>
        <w:tc>
          <w:tcPr>
            <w:tcW w:w="489" w:type="dxa"/>
            <w:gridSpan w:val="2"/>
            <w:tcBorders>
              <w:left w:val="nil"/>
              <w:bottom w:val="single" w:sz="4" w:space="0" w:color="000000" w:themeColor="text1"/>
              <w:right w:val="nil"/>
            </w:tcBorders>
            <w:shd w:val="clear" w:color="auto" w:fill="00B0F0"/>
          </w:tcPr>
          <w:p w14:paraId="20E33594" w14:textId="77777777" w:rsidR="006D43AB" w:rsidRPr="006D43AB" w:rsidRDefault="006D43AB" w:rsidP="00CC396C">
            <w:pPr>
              <w:jc w:val="center"/>
              <w:rPr>
                <w:b/>
                <w:sz w:val="16"/>
                <w:szCs w:val="16"/>
                <w:lang w:val="es-ES_tradnl"/>
              </w:rPr>
            </w:pPr>
          </w:p>
        </w:tc>
        <w:tc>
          <w:tcPr>
            <w:tcW w:w="490" w:type="dxa"/>
            <w:tcBorders>
              <w:left w:val="nil"/>
              <w:bottom w:val="single" w:sz="4" w:space="0" w:color="000000" w:themeColor="text1"/>
              <w:right w:val="nil"/>
            </w:tcBorders>
            <w:shd w:val="clear" w:color="auto" w:fill="00B0F0"/>
          </w:tcPr>
          <w:p w14:paraId="20E33595" w14:textId="77777777" w:rsidR="006D43AB" w:rsidRPr="006D43AB" w:rsidRDefault="006D43AB" w:rsidP="00CC396C">
            <w:pPr>
              <w:jc w:val="center"/>
              <w:rPr>
                <w:b/>
                <w:sz w:val="16"/>
                <w:szCs w:val="16"/>
                <w:lang w:val="es-ES_tradnl"/>
              </w:rPr>
            </w:pPr>
          </w:p>
        </w:tc>
        <w:tc>
          <w:tcPr>
            <w:tcW w:w="489" w:type="dxa"/>
            <w:gridSpan w:val="2"/>
            <w:tcBorders>
              <w:left w:val="nil"/>
              <w:bottom w:val="single" w:sz="4" w:space="0" w:color="000000" w:themeColor="text1"/>
              <w:right w:val="nil"/>
            </w:tcBorders>
            <w:shd w:val="clear" w:color="auto" w:fill="00B0F0"/>
          </w:tcPr>
          <w:p w14:paraId="20E33596" w14:textId="77777777" w:rsidR="006D43AB" w:rsidRPr="006D43AB" w:rsidRDefault="006D43AB" w:rsidP="00CC396C">
            <w:pPr>
              <w:jc w:val="center"/>
              <w:rPr>
                <w:rFonts w:cs="Tahoma"/>
                <w:b/>
                <w:sz w:val="16"/>
                <w:szCs w:val="16"/>
              </w:rPr>
            </w:pPr>
          </w:p>
        </w:tc>
        <w:tc>
          <w:tcPr>
            <w:tcW w:w="491" w:type="dxa"/>
            <w:gridSpan w:val="2"/>
            <w:tcBorders>
              <w:left w:val="nil"/>
              <w:right w:val="nil"/>
            </w:tcBorders>
            <w:shd w:val="clear" w:color="auto" w:fill="00B0F0"/>
          </w:tcPr>
          <w:p w14:paraId="20E33597" w14:textId="77777777" w:rsidR="006D43AB" w:rsidRPr="006D43AB" w:rsidRDefault="006D43AB" w:rsidP="00CC396C">
            <w:pPr>
              <w:jc w:val="center"/>
              <w:rPr>
                <w:b/>
                <w:sz w:val="16"/>
                <w:szCs w:val="16"/>
                <w:lang w:val="es-ES_tradnl"/>
              </w:rPr>
            </w:pPr>
          </w:p>
        </w:tc>
        <w:tc>
          <w:tcPr>
            <w:tcW w:w="494" w:type="dxa"/>
            <w:gridSpan w:val="2"/>
            <w:tcBorders>
              <w:left w:val="nil"/>
              <w:right w:val="nil"/>
            </w:tcBorders>
            <w:shd w:val="clear" w:color="auto" w:fill="00B0F0"/>
          </w:tcPr>
          <w:p w14:paraId="20E33598" w14:textId="77777777" w:rsidR="006D43AB" w:rsidRPr="006D43AB" w:rsidRDefault="006D43AB" w:rsidP="00CC396C">
            <w:pPr>
              <w:jc w:val="center"/>
              <w:rPr>
                <w:b/>
                <w:sz w:val="16"/>
                <w:szCs w:val="16"/>
                <w:lang w:val="es-ES_tradnl"/>
              </w:rPr>
            </w:pPr>
          </w:p>
        </w:tc>
        <w:tc>
          <w:tcPr>
            <w:tcW w:w="491" w:type="dxa"/>
            <w:gridSpan w:val="2"/>
            <w:tcBorders>
              <w:left w:val="nil"/>
              <w:bottom w:val="single" w:sz="4" w:space="0" w:color="000000" w:themeColor="text1"/>
              <w:right w:val="nil"/>
            </w:tcBorders>
            <w:shd w:val="clear" w:color="auto" w:fill="00B0F0"/>
          </w:tcPr>
          <w:p w14:paraId="20E33599" w14:textId="77777777" w:rsidR="006D43AB" w:rsidRPr="006D43AB" w:rsidRDefault="006D43AB" w:rsidP="00CC396C">
            <w:pPr>
              <w:jc w:val="center"/>
              <w:rPr>
                <w:b/>
                <w:sz w:val="16"/>
                <w:szCs w:val="16"/>
                <w:lang w:val="es-ES_tradnl"/>
              </w:rPr>
            </w:pPr>
          </w:p>
        </w:tc>
        <w:tc>
          <w:tcPr>
            <w:tcW w:w="490" w:type="dxa"/>
            <w:gridSpan w:val="2"/>
            <w:tcBorders>
              <w:left w:val="nil"/>
              <w:bottom w:val="single" w:sz="4" w:space="0" w:color="000000" w:themeColor="text1"/>
              <w:right w:val="nil"/>
            </w:tcBorders>
            <w:shd w:val="clear" w:color="auto" w:fill="00B0F0"/>
          </w:tcPr>
          <w:p w14:paraId="20E3359A" w14:textId="77777777" w:rsidR="006D43AB" w:rsidRPr="006D43AB" w:rsidRDefault="006D43AB" w:rsidP="00CC396C">
            <w:pPr>
              <w:jc w:val="center"/>
              <w:rPr>
                <w:b/>
                <w:sz w:val="16"/>
                <w:szCs w:val="16"/>
                <w:lang w:val="es-ES_tradnl"/>
              </w:rPr>
            </w:pPr>
          </w:p>
        </w:tc>
        <w:tc>
          <w:tcPr>
            <w:tcW w:w="490" w:type="dxa"/>
            <w:tcBorders>
              <w:left w:val="nil"/>
              <w:bottom w:val="single" w:sz="4" w:space="0" w:color="000000" w:themeColor="text1"/>
            </w:tcBorders>
            <w:shd w:val="clear" w:color="auto" w:fill="00B0F0"/>
          </w:tcPr>
          <w:p w14:paraId="20E3359B" w14:textId="77777777" w:rsidR="006D43AB" w:rsidRPr="006D43AB" w:rsidRDefault="006D43AB" w:rsidP="00CC396C">
            <w:pPr>
              <w:jc w:val="center"/>
              <w:rPr>
                <w:rFonts w:cs="Tahoma"/>
                <w:b/>
                <w:sz w:val="16"/>
                <w:szCs w:val="16"/>
              </w:rPr>
            </w:pPr>
          </w:p>
        </w:tc>
      </w:tr>
      <w:tr w:rsidR="006D43AB" w:rsidRPr="006D43AB" w14:paraId="20E335B2" w14:textId="77777777" w:rsidTr="006D43AB">
        <w:tc>
          <w:tcPr>
            <w:tcW w:w="1634" w:type="dxa"/>
            <w:tcBorders>
              <w:right w:val="single" w:sz="4" w:space="0" w:color="000000" w:themeColor="text1"/>
            </w:tcBorders>
          </w:tcPr>
          <w:p w14:paraId="20E3359D" w14:textId="77777777" w:rsidR="006D43AB" w:rsidRPr="006D43AB" w:rsidRDefault="006D43AB" w:rsidP="00E96441">
            <w:pPr>
              <w:ind w:left="3" w:hanging="3"/>
              <w:rPr>
                <w:sz w:val="16"/>
                <w:szCs w:val="16"/>
                <w:lang w:val="es-CR"/>
              </w:rPr>
            </w:pPr>
            <w:r w:rsidRPr="006D43AB">
              <w:rPr>
                <w:sz w:val="16"/>
                <w:szCs w:val="16"/>
                <w:lang w:val="es-CR"/>
              </w:rPr>
              <w:t xml:space="preserve">Renovacion Anual deLicenciamiento </w:t>
            </w:r>
            <w:r w:rsidR="00E96441">
              <w:rPr>
                <w:sz w:val="16"/>
                <w:szCs w:val="16"/>
                <w:lang w:val="es-CR"/>
              </w:rPr>
              <w:t>de software de respaldo</w:t>
            </w:r>
          </w:p>
        </w:tc>
        <w:tc>
          <w:tcPr>
            <w:tcW w:w="488" w:type="dxa"/>
            <w:tcBorders>
              <w:left w:val="single" w:sz="4" w:space="0" w:color="000000" w:themeColor="text1"/>
              <w:right w:val="single" w:sz="4" w:space="0" w:color="000000" w:themeColor="text1"/>
            </w:tcBorders>
          </w:tcPr>
          <w:p w14:paraId="20E3359E" w14:textId="77777777" w:rsidR="006D43AB" w:rsidRPr="006D43AB" w:rsidRDefault="006D43AB" w:rsidP="00CC396C">
            <w:pPr>
              <w:jc w:val="center"/>
              <w:rPr>
                <w:b/>
                <w:sz w:val="16"/>
                <w:szCs w:val="16"/>
                <w:lang w:val="es-ES_tradnl"/>
              </w:rPr>
            </w:pPr>
          </w:p>
        </w:tc>
        <w:tc>
          <w:tcPr>
            <w:tcW w:w="490" w:type="dxa"/>
            <w:gridSpan w:val="2"/>
            <w:tcBorders>
              <w:left w:val="single" w:sz="4" w:space="0" w:color="000000" w:themeColor="text1"/>
              <w:right w:val="single" w:sz="4" w:space="0" w:color="000000" w:themeColor="text1"/>
            </w:tcBorders>
          </w:tcPr>
          <w:p w14:paraId="20E3359F" w14:textId="77777777" w:rsidR="006D43AB" w:rsidRPr="006D43AB" w:rsidRDefault="006D43AB" w:rsidP="00CC396C">
            <w:pPr>
              <w:jc w:val="center"/>
              <w:rPr>
                <w:b/>
                <w:sz w:val="16"/>
                <w:szCs w:val="16"/>
                <w:lang w:val="es-ES_tradnl"/>
              </w:rPr>
            </w:pPr>
          </w:p>
        </w:tc>
        <w:tc>
          <w:tcPr>
            <w:tcW w:w="490" w:type="dxa"/>
            <w:gridSpan w:val="2"/>
            <w:tcBorders>
              <w:left w:val="single" w:sz="4" w:space="0" w:color="000000" w:themeColor="text1"/>
              <w:right w:val="single" w:sz="4" w:space="0" w:color="000000" w:themeColor="text1"/>
            </w:tcBorders>
          </w:tcPr>
          <w:p w14:paraId="20E335A0" w14:textId="77777777" w:rsidR="006D43AB" w:rsidRPr="006D43AB" w:rsidRDefault="006D43AB" w:rsidP="00CC396C">
            <w:pPr>
              <w:jc w:val="center"/>
              <w:rPr>
                <w:b/>
                <w:sz w:val="16"/>
                <w:szCs w:val="16"/>
                <w:lang w:val="es-ES_tradnl"/>
              </w:rPr>
            </w:pPr>
          </w:p>
        </w:tc>
        <w:tc>
          <w:tcPr>
            <w:tcW w:w="491" w:type="dxa"/>
            <w:gridSpan w:val="2"/>
            <w:tcBorders>
              <w:left w:val="single" w:sz="4" w:space="0" w:color="000000" w:themeColor="text1"/>
              <w:right w:val="single" w:sz="4" w:space="0" w:color="000000" w:themeColor="text1"/>
            </w:tcBorders>
          </w:tcPr>
          <w:p w14:paraId="20E335A1" w14:textId="77777777" w:rsidR="006D43AB" w:rsidRPr="006D43AB" w:rsidRDefault="006D43AB" w:rsidP="00CC396C">
            <w:pPr>
              <w:jc w:val="center"/>
              <w:rPr>
                <w:b/>
                <w:sz w:val="16"/>
                <w:szCs w:val="16"/>
                <w:lang w:val="es-ES_tradnl"/>
              </w:rPr>
            </w:pPr>
          </w:p>
        </w:tc>
        <w:tc>
          <w:tcPr>
            <w:tcW w:w="490" w:type="dxa"/>
            <w:gridSpan w:val="2"/>
            <w:tcBorders>
              <w:left w:val="single" w:sz="4" w:space="0" w:color="000000" w:themeColor="text1"/>
            </w:tcBorders>
          </w:tcPr>
          <w:p w14:paraId="20E335A2" w14:textId="77777777" w:rsidR="006D43AB" w:rsidRPr="006D43AB" w:rsidRDefault="006D43AB" w:rsidP="00CC396C">
            <w:pPr>
              <w:jc w:val="center"/>
              <w:rPr>
                <w:rFonts w:cs="Tahoma"/>
                <w:b/>
                <w:sz w:val="16"/>
                <w:szCs w:val="16"/>
                <w:lang w:val="es-CR"/>
              </w:rPr>
            </w:pPr>
          </w:p>
        </w:tc>
        <w:tc>
          <w:tcPr>
            <w:tcW w:w="490" w:type="dxa"/>
            <w:gridSpan w:val="2"/>
          </w:tcPr>
          <w:p w14:paraId="20E335A3" w14:textId="77777777" w:rsidR="006D43AB" w:rsidRPr="006D43AB" w:rsidRDefault="006D43AB" w:rsidP="00CC396C">
            <w:pPr>
              <w:jc w:val="center"/>
              <w:rPr>
                <w:b/>
                <w:sz w:val="16"/>
                <w:szCs w:val="16"/>
                <w:lang w:val="es-ES_tradnl"/>
              </w:rPr>
            </w:pPr>
          </w:p>
        </w:tc>
        <w:tc>
          <w:tcPr>
            <w:tcW w:w="491" w:type="dxa"/>
          </w:tcPr>
          <w:p w14:paraId="20E335A4" w14:textId="77777777" w:rsidR="006D43AB" w:rsidRPr="006D43AB" w:rsidRDefault="006D43AB" w:rsidP="00CC396C">
            <w:pPr>
              <w:jc w:val="center"/>
              <w:rPr>
                <w:b/>
                <w:sz w:val="16"/>
                <w:szCs w:val="16"/>
                <w:lang w:val="es-ES_tradnl"/>
              </w:rPr>
            </w:pPr>
          </w:p>
        </w:tc>
        <w:tc>
          <w:tcPr>
            <w:tcW w:w="491" w:type="dxa"/>
            <w:gridSpan w:val="2"/>
            <w:tcBorders>
              <w:right w:val="single" w:sz="4" w:space="0" w:color="000000" w:themeColor="text1"/>
            </w:tcBorders>
          </w:tcPr>
          <w:p w14:paraId="20E335A5" w14:textId="77777777" w:rsidR="006D43AB" w:rsidRPr="006D43AB" w:rsidRDefault="006D43AB" w:rsidP="00CC396C">
            <w:pPr>
              <w:jc w:val="center"/>
              <w:rPr>
                <w:b/>
                <w:sz w:val="16"/>
                <w:szCs w:val="16"/>
                <w:lang w:val="es-ES_tradnl"/>
              </w:rPr>
            </w:pPr>
          </w:p>
        </w:tc>
        <w:tc>
          <w:tcPr>
            <w:tcW w:w="491" w:type="dxa"/>
            <w:gridSpan w:val="2"/>
            <w:tcBorders>
              <w:left w:val="single" w:sz="4" w:space="0" w:color="000000" w:themeColor="text1"/>
              <w:right w:val="single" w:sz="4" w:space="0" w:color="000000" w:themeColor="text1"/>
            </w:tcBorders>
          </w:tcPr>
          <w:p w14:paraId="20E335A6" w14:textId="77777777" w:rsidR="006D43AB" w:rsidRPr="006D43AB" w:rsidRDefault="006D43AB" w:rsidP="00CC396C">
            <w:pPr>
              <w:jc w:val="center"/>
              <w:rPr>
                <w:b/>
                <w:sz w:val="16"/>
                <w:szCs w:val="16"/>
                <w:lang w:val="es-ES_tradnl"/>
              </w:rPr>
            </w:pPr>
          </w:p>
        </w:tc>
        <w:tc>
          <w:tcPr>
            <w:tcW w:w="495" w:type="dxa"/>
            <w:gridSpan w:val="2"/>
            <w:tcBorders>
              <w:left w:val="single" w:sz="4" w:space="0" w:color="000000" w:themeColor="text1"/>
            </w:tcBorders>
          </w:tcPr>
          <w:p w14:paraId="20E335A7" w14:textId="77777777" w:rsidR="006D43AB" w:rsidRPr="006D43AB" w:rsidRDefault="006D43AB" w:rsidP="00CC396C">
            <w:pPr>
              <w:jc w:val="center"/>
              <w:rPr>
                <w:rFonts w:cs="Tahoma"/>
                <w:b/>
                <w:sz w:val="16"/>
                <w:szCs w:val="16"/>
                <w:lang w:val="es-CR"/>
              </w:rPr>
            </w:pPr>
          </w:p>
        </w:tc>
        <w:tc>
          <w:tcPr>
            <w:tcW w:w="492" w:type="dxa"/>
            <w:gridSpan w:val="2"/>
          </w:tcPr>
          <w:p w14:paraId="20E335A8" w14:textId="77777777" w:rsidR="006D43AB" w:rsidRPr="006D43AB" w:rsidRDefault="006D43AB" w:rsidP="00CC396C">
            <w:pPr>
              <w:jc w:val="center"/>
              <w:rPr>
                <w:b/>
                <w:sz w:val="16"/>
                <w:szCs w:val="16"/>
                <w:lang w:val="es-ES_tradnl"/>
              </w:rPr>
            </w:pPr>
          </w:p>
        </w:tc>
        <w:tc>
          <w:tcPr>
            <w:tcW w:w="491" w:type="dxa"/>
            <w:gridSpan w:val="2"/>
          </w:tcPr>
          <w:p w14:paraId="20E335A9" w14:textId="77777777" w:rsidR="006D43AB" w:rsidRPr="006D43AB" w:rsidRDefault="006D43AB" w:rsidP="00CC396C">
            <w:pPr>
              <w:jc w:val="center"/>
              <w:rPr>
                <w:b/>
                <w:sz w:val="16"/>
                <w:szCs w:val="16"/>
                <w:lang w:val="es-ES_tradnl"/>
              </w:rPr>
            </w:pPr>
          </w:p>
        </w:tc>
        <w:tc>
          <w:tcPr>
            <w:tcW w:w="489" w:type="dxa"/>
            <w:gridSpan w:val="2"/>
            <w:tcBorders>
              <w:right w:val="single" w:sz="4" w:space="0" w:color="000000" w:themeColor="text1"/>
            </w:tcBorders>
          </w:tcPr>
          <w:p w14:paraId="20E335AA" w14:textId="77777777" w:rsidR="006D43AB" w:rsidRPr="006D43AB" w:rsidRDefault="006D43AB" w:rsidP="00CC396C">
            <w:pPr>
              <w:jc w:val="center"/>
              <w:rPr>
                <w:b/>
                <w:sz w:val="16"/>
                <w:szCs w:val="16"/>
                <w:lang w:val="es-ES_tradnl"/>
              </w:rPr>
            </w:pPr>
          </w:p>
        </w:tc>
        <w:tc>
          <w:tcPr>
            <w:tcW w:w="490" w:type="dxa"/>
            <w:tcBorders>
              <w:left w:val="single" w:sz="4" w:space="0" w:color="000000" w:themeColor="text1"/>
              <w:right w:val="single" w:sz="4" w:space="0" w:color="000000" w:themeColor="text1"/>
            </w:tcBorders>
          </w:tcPr>
          <w:p w14:paraId="20E335AB" w14:textId="77777777" w:rsidR="006D43AB" w:rsidRPr="006D43AB" w:rsidRDefault="006D43AB" w:rsidP="00CC396C">
            <w:pPr>
              <w:jc w:val="center"/>
              <w:rPr>
                <w:b/>
                <w:sz w:val="16"/>
                <w:szCs w:val="16"/>
                <w:lang w:val="es-ES_tradnl"/>
              </w:rPr>
            </w:pPr>
          </w:p>
        </w:tc>
        <w:tc>
          <w:tcPr>
            <w:tcW w:w="489" w:type="dxa"/>
            <w:gridSpan w:val="2"/>
            <w:tcBorders>
              <w:left w:val="single" w:sz="4" w:space="0" w:color="000000" w:themeColor="text1"/>
            </w:tcBorders>
          </w:tcPr>
          <w:p w14:paraId="20E335AC" w14:textId="77777777" w:rsidR="006D43AB" w:rsidRPr="006D43AB" w:rsidRDefault="006D43AB" w:rsidP="00CC396C">
            <w:pPr>
              <w:jc w:val="center"/>
              <w:rPr>
                <w:rFonts w:cs="Tahoma"/>
                <w:b/>
                <w:sz w:val="16"/>
                <w:szCs w:val="16"/>
                <w:lang w:val="es-CR"/>
              </w:rPr>
            </w:pPr>
          </w:p>
        </w:tc>
        <w:tc>
          <w:tcPr>
            <w:tcW w:w="491" w:type="dxa"/>
            <w:gridSpan w:val="2"/>
          </w:tcPr>
          <w:p w14:paraId="20E335AD" w14:textId="77777777" w:rsidR="006D43AB" w:rsidRPr="006D43AB" w:rsidRDefault="006D43AB" w:rsidP="00CC396C">
            <w:pPr>
              <w:jc w:val="center"/>
              <w:rPr>
                <w:b/>
                <w:sz w:val="16"/>
                <w:szCs w:val="16"/>
                <w:lang w:val="es-ES_tradnl"/>
              </w:rPr>
            </w:pPr>
          </w:p>
        </w:tc>
        <w:tc>
          <w:tcPr>
            <w:tcW w:w="494" w:type="dxa"/>
            <w:gridSpan w:val="2"/>
          </w:tcPr>
          <w:p w14:paraId="20E335AE" w14:textId="77777777" w:rsidR="006D43AB" w:rsidRPr="006D43AB" w:rsidRDefault="006D43AB" w:rsidP="00CC396C">
            <w:pPr>
              <w:jc w:val="center"/>
              <w:rPr>
                <w:b/>
                <w:sz w:val="16"/>
                <w:szCs w:val="16"/>
                <w:lang w:val="es-ES_tradnl"/>
              </w:rPr>
            </w:pPr>
          </w:p>
        </w:tc>
        <w:tc>
          <w:tcPr>
            <w:tcW w:w="491" w:type="dxa"/>
            <w:gridSpan w:val="2"/>
            <w:tcBorders>
              <w:right w:val="single" w:sz="4" w:space="0" w:color="000000" w:themeColor="text1"/>
            </w:tcBorders>
          </w:tcPr>
          <w:p w14:paraId="20E335AF" w14:textId="77777777" w:rsidR="006D43AB" w:rsidRPr="006D43AB" w:rsidRDefault="006D43AB" w:rsidP="00CC396C">
            <w:pPr>
              <w:jc w:val="center"/>
              <w:rPr>
                <w:b/>
                <w:sz w:val="16"/>
                <w:szCs w:val="16"/>
                <w:lang w:val="es-ES_tradnl"/>
              </w:rPr>
            </w:pPr>
          </w:p>
        </w:tc>
        <w:tc>
          <w:tcPr>
            <w:tcW w:w="490" w:type="dxa"/>
            <w:gridSpan w:val="2"/>
            <w:tcBorders>
              <w:left w:val="single" w:sz="4" w:space="0" w:color="000000" w:themeColor="text1"/>
              <w:right w:val="single" w:sz="4" w:space="0" w:color="000000" w:themeColor="text1"/>
            </w:tcBorders>
          </w:tcPr>
          <w:p w14:paraId="20E335B0" w14:textId="77777777" w:rsidR="006D43AB" w:rsidRPr="006D43AB" w:rsidRDefault="006D43AB" w:rsidP="00CC396C">
            <w:pPr>
              <w:jc w:val="center"/>
              <w:rPr>
                <w:b/>
                <w:sz w:val="16"/>
                <w:szCs w:val="16"/>
                <w:lang w:val="es-ES_tradnl"/>
              </w:rPr>
            </w:pPr>
          </w:p>
        </w:tc>
        <w:tc>
          <w:tcPr>
            <w:tcW w:w="490" w:type="dxa"/>
            <w:tcBorders>
              <w:left w:val="single" w:sz="4" w:space="0" w:color="000000" w:themeColor="text1"/>
            </w:tcBorders>
          </w:tcPr>
          <w:p w14:paraId="20E335B1" w14:textId="77777777" w:rsidR="006D43AB" w:rsidRPr="006D43AB" w:rsidRDefault="006D43AB" w:rsidP="00CC396C">
            <w:pPr>
              <w:jc w:val="center"/>
              <w:rPr>
                <w:rFonts w:cs="Tahoma"/>
                <w:b/>
                <w:sz w:val="16"/>
                <w:szCs w:val="16"/>
                <w:lang w:val="es-CR"/>
              </w:rPr>
            </w:pPr>
          </w:p>
        </w:tc>
      </w:tr>
      <w:tr w:rsidR="006D43AB" w:rsidRPr="006D43AB" w14:paraId="20E335C8" w14:textId="77777777" w:rsidTr="006D43AB">
        <w:tc>
          <w:tcPr>
            <w:tcW w:w="1634" w:type="dxa"/>
            <w:tcBorders>
              <w:bottom w:val="single" w:sz="4" w:space="0" w:color="000000" w:themeColor="text1"/>
              <w:right w:val="single" w:sz="4" w:space="0" w:color="000000" w:themeColor="text1"/>
            </w:tcBorders>
          </w:tcPr>
          <w:p w14:paraId="20E335B3" w14:textId="77777777" w:rsidR="006D43AB" w:rsidRPr="006D43AB" w:rsidRDefault="006D43AB" w:rsidP="00CC396C">
            <w:pPr>
              <w:ind w:left="3" w:hanging="3"/>
              <w:rPr>
                <w:rFonts w:ascii="Calibri" w:hAnsi="Calibri" w:cs="Calibri"/>
                <w:color w:val="000000"/>
                <w:sz w:val="16"/>
                <w:szCs w:val="16"/>
                <w:lang w:val="es-CR"/>
              </w:rPr>
            </w:pPr>
            <w:r w:rsidRPr="006D43AB">
              <w:rPr>
                <w:sz w:val="16"/>
                <w:szCs w:val="16"/>
                <w:lang w:val="es-CR"/>
              </w:rPr>
              <w:lastRenderedPageBreak/>
              <w:t>Renovacion de Mantenimiento de Hardware</w:t>
            </w:r>
          </w:p>
        </w:tc>
        <w:tc>
          <w:tcPr>
            <w:tcW w:w="488" w:type="dxa"/>
            <w:tcBorders>
              <w:left w:val="single" w:sz="4" w:space="0" w:color="000000" w:themeColor="text1"/>
              <w:bottom w:val="single" w:sz="4" w:space="0" w:color="000000" w:themeColor="text1"/>
              <w:right w:val="single" w:sz="4" w:space="0" w:color="000000" w:themeColor="text1"/>
            </w:tcBorders>
          </w:tcPr>
          <w:p w14:paraId="20E335B4" w14:textId="77777777" w:rsidR="006D43AB" w:rsidRPr="006D43AB" w:rsidRDefault="006D43AB" w:rsidP="00CC396C">
            <w:pPr>
              <w:jc w:val="center"/>
              <w:rPr>
                <w:b/>
                <w:sz w:val="16"/>
                <w:szCs w:val="16"/>
                <w:lang w:val="es-ES_tradnl"/>
              </w:rPr>
            </w:pPr>
          </w:p>
        </w:tc>
        <w:tc>
          <w:tcPr>
            <w:tcW w:w="490" w:type="dxa"/>
            <w:gridSpan w:val="2"/>
            <w:tcBorders>
              <w:left w:val="single" w:sz="4" w:space="0" w:color="000000" w:themeColor="text1"/>
              <w:bottom w:val="single" w:sz="4" w:space="0" w:color="000000" w:themeColor="text1"/>
              <w:right w:val="single" w:sz="4" w:space="0" w:color="000000" w:themeColor="text1"/>
            </w:tcBorders>
          </w:tcPr>
          <w:p w14:paraId="20E335B5" w14:textId="77777777" w:rsidR="006D43AB" w:rsidRPr="006D43AB" w:rsidRDefault="006D43AB" w:rsidP="00CC396C">
            <w:pPr>
              <w:jc w:val="center"/>
              <w:rPr>
                <w:b/>
                <w:sz w:val="16"/>
                <w:szCs w:val="16"/>
                <w:lang w:val="es-ES_tradnl"/>
              </w:rPr>
            </w:pPr>
          </w:p>
        </w:tc>
        <w:tc>
          <w:tcPr>
            <w:tcW w:w="490" w:type="dxa"/>
            <w:gridSpan w:val="2"/>
            <w:tcBorders>
              <w:left w:val="single" w:sz="4" w:space="0" w:color="000000" w:themeColor="text1"/>
              <w:bottom w:val="single" w:sz="4" w:space="0" w:color="000000" w:themeColor="text1"/>
              <w:right w:val="single" w:sz="4" w:space="0" w:color="000000" w:themeColor="text1"/>
            </w:tcBorders>
          </w:tcPr>
          <w:p w14:paraId="20E335B6" w14:textId="77777777" w:rsidR="006D43AB" w:rsidRPr="006D43AB" w:rsidRDefault="006D43AB" w:rsidP="00CC396C">
            <w:pPr>
              <w:jc w:val="center"/>
              <w:rPr>
                <w:b/>
                <w:sz w:val="16"/>
                <w:szCs w:val="16"/>
                <w:lang w:val="es-ES_tradnl"/>
              </w:rPr>
            </w:pPr>
          </w:p>
        </w:tc>
        <w:tc>
          <w:tcPr>
            <w:tcW w:w="491" w:type="dxa"/>
            <w:gridSpan w:val="2"/>
            <w:tcBorders>
              <w:left w:val="single" w:sz="4" w:space="0" w:color="000000" w:themeColor="text1"/>
              <w:bottom w:val="single" w:sz="4" w:space="0" w:color="000000" w:themeColor="text1"/>
              <w:right w:val="single" w:sz="4" w:space="0" w:color="000000" w:themeColor="text1"/>
            </w:tcBorders>
          </w:tcPr>
          <w:p w14:paraId="20E335B7" w14:textId="77777777" w:rsidR="006D43AB" w:rsidRPr="006D43AB" w:rsidRDefault="006D43AB" w:rsidP="00CC396C">
            <w:pPr>
              <w:jc w:val="center"/>
              <w:rPr>
                <w:b/>
                <w:sz w:val="16"/>
                <w:szCs w:val="16"/>
                <w:lang w:val="es-ES_tradnl"/>
              </w:rPr>
            </w:pPr>
          </w:p>
        </w:tc>
        <w:tc>
          <w:tcPr>
            <w:tcW w:w="490" w:type="dxa"/>
            <w:gridSpan w:val="2"/>
            <w:tcBorders>
              <w:left w:val="single" w:sz="4" w:space="0" w:color="000000" w:themeColor="text1"/>
              <w:bottom w:val="single" w:sz="4" w:space="0" w:color="000000" w:themeColor="text1"/>
            </w:tcBorders>
          </w:tcPr>
          <w:p w14:paraId="20E335B8" w14:textId="77777777" w:rsidR="006D43AB" w:rsidRPr="006D43AB" w:rsidRDefault="006D43AB" w:rsidP="00CC396C">
            <w:pPr>
              <w:jc w:val="center"/>
              <w:rPr>
                <w:rFonts w:cs="Tahoma"/>
                <w:b/>
                <w:sz w:val="16"/>
                <w:szCs w:val="16"/>
                <w:lang w:val="es-CR"/>
              </w:rPr>
            </w:pPr>
          </w:p>
        </w:tc>
        <w:tc>
          <w:tcPr>
            <w:tcW w:w="490" w:type="dxa"/>
            <w:gridSpan w:val="2"/>
            <w:tcBorders>
              <w:bottom w:val="single" w:sz="4" w:space="0" w:color="000000" w:themeColor="text1"/>
            </w:tcBorders>
          </w:tcPr>
          <w:p w14:paraId="20E335B9" w14:textId="77777777" w:rsidR="006D43AB" w:rsidRPr="006D43AB" w:rsidRDefault="006D43AB" w:rsidP="00CC396C">
            <w:pPr>
              <w:jc w:val="center"/>
              <w:rPr>
                <w:b/>
                <w:sz w:val="16"/>
                <w:szCs w:val="16"/>
                <w:lang w:val="es-ES_tradnl"/>
              </w:rPr>
            </w:pPr>
          </w:p>
        </w:tc>
        <w:tc>
          <w:tcPr>
            <w:tcW w:w="491" w:type="dxa"/>
            <w:tcBorders>
              <w:bottom w:val="single" w:sz="4" w:space="0" w:color="000000" w:themeColor="text1"/>
            </w:tcBorders>
          </w:tcPr>
          <w:p w14:paraId="20E335BA"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right w:val="single" w:sz="4" w:space="0" w:color="000000" w:themeColor="text1"/>
            </w:tcBorders>
          </w:tcPr>
          <w:p w14:paraId="20E335BB" w14:textId="77777777" w:rsidR="006D43AB" w:rsidRPr="006D43AB" w:rsidRDefault="006D43AB" w:rsidP="00CC396C">
            <w:pPr>
              <w:jc w:val="center"/>
              <w:rPr>
                <w:b/>
                <w:sz w:val="16"/>
                <w:szCs w:val="16"/>
                <w:lang w:val="es-ES_tradnl"/>
              </w:rPr>
            </w:pPr>
          </w:p>
        </w:tc>
        <w:tc>
          <w:tcPr>
            <w:tcW w:w="491" w:type="dxa"/>
            <w:gridSpan w:val="2"/>
            <w:tcBorders>
              <w:left w:val="single" w:sz="4" w:space="0" w:color="000000" w:themeColor="text1"/>
              <w:bottom w:val="single" w:sz="4" w:space="0" w:color="000000" w:themeColor="text1"/>
              <w:right w:val="single" w:sz="4" w:space="0" w:color="000000" w:themeColor="text1"/>
            </w:tcBorders>
          </w:tcPr>
          <w:p w14:paraId="20E335BC" w14:textId="77777777" w:rsidR="006D43AB" w:rsidRPr="006D43AB" w:rsidRDefault="006D43AB" w:rsidP="00CC396C">
            <w:pPr>
              <w:jc w:val="center"/>
              <w:rPr>
                <w:b/>
                <w:sz w:val="16"/>
                <w:szCs w:val="16"/>
                <w:lang w:val="es-ES_tradnl"/>
              </w:rPr>
            </w:pPr>
          </w:p>
        </w:tc>
        <w:tc>
          <w:tcPr>
            <w:tcW w:w="495" w:type="dxa"/>
            <w:gridSpan w:val="2"/>
            <w:tcBorders>
              <w:left w:val="single" w:sz="4" w:space="0" w:color="000000" w:themeColor="text1"/>
              <w:bottom w:val="single" w:sz="4" w:space="0" w:color="000000" w:themeColor="text1"/>
            </w:tcBorders>
          </w:tcPr>
          <w:p w14:paraId="20E335BD" w14:textId="77777777" w:rsidR="006D43AB" w:rsidRPr="006D43AB" w:rsidRDefault="006D43AB" w:rsidP="00CC396C">
            <w:pPr>
              <w:jc w:val="center"/>
              <w:rPr>
                <w:rFonts w:cs="Tahoma"/>
                <w:b/>
                <w:sz w:val="16"/>
                <w:szCs w:val="16"/>
                <w:lang w:val="es-CR"/>
              </w:rPr>
            </w:pPr>
          </w:p>
        </w:tc>
        <w:tc>
          <w:tcPr>
            <w:tcW w:w="492" w:type="dxa"/>
            <w:gridSpan w:val="2"/>
            <w:tcBorders>
              <w:bottom w:val="single" w:sz="4" w:space="0" w:color="000000" w:themeColor="text1"/>
            </w:tcBorders>
          </w:tcPr>
          <w:p w14:paraId="20E335BE"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tcBorders>
          </w:tcPr>
          <w:p w14:paraId="20E335BF" w14:textId="77777777" w:rsidR="006D43AB" w:rsidRPr="006D43AB" w:rsidRDefault="006D43AB" w:rsidP="00CC396C">
            <w:pPr>
              <w:jc w:val="center"/>
              <w:rPr>
                <w:b/>
                <w:sz w:val="16"/>
                <w:szCs w:val="16"/>
                <w:lang w:val="es-ES_tradnl"/>
              </w:rPr>
            </w:pPr>
          </w:p>
        </w:tc>
        <w:tc>
          <w:tcPr>
            <w:tcW w:w="489" w:type="dxa"/>
            <w:gridSpan w:val="2"/>
            <w:tcBorders>
              <w:bottom w:val="single" w:sz="4" w:space="0" w:color="000000" w:themeColor="text1"/>
              <w:right w:val="single" w:sz="4" w:space="0" w:color="000000" w:themeColor="text1"/>
            </w:tcBorders>
          </w:tcPr>
          <w:p w14:paraId="20E335C0" w14:textId="77777777" w:rsidR="006D43AB" w:rsidRPr="006D43AB" w:rsidRDefault="006D43AB" w:rsidP="00CC396C">
            <w:pPr>
              <w:jc w:val="center"/>
              <w:rPr>
                <w:b/>
                <w:sz w:val="16"/>
                <w:szCs w:val="16"/>
                <w:lang w:val="es-ES_tradnl"/>
              </w:rPr>
            </w:pPr>
          </w:p>
        </w:tc>
        <w:tc>
          <w:tcPr>
            <w:tcW w:w="490" w:type="dxa"/>
            <w:tcBorders>
              <w:left w:val="single" w:sz="4" w:space="0" w:color="000000" w:themeColor="text1"/>
              <w:bottom w:val="single" w:sz="4" w:space="0" w:color="000000" w:themeColor="text1"/>
              <w:right w:val="single" w:sz="4" w:space="0" w:color="000000" w:themeColor="text1"/>
            </w:tcBorders>
          </w:tcPr>
          <w:p w14:paraId="20E335C1" w14:textId="77777777" w:rsidR="006D43AB" w:rsidRPr="006D43AB" w:rsidRDefault="006D43AB" w:rsidP="00CC396C">
            <w:pPr>
              <w:jc w:val="center"/>
              <w:rPr>
                <w:b/>
                <w:sz w:val="16"/>
                <w:szCs w:val="16"/>
                <w:lang w:val="es-ES_tradnl"/>
              </w:rPr>
            </w:pPr>
          </w:p>
        </w:tc>
        <w:tc>
          <w:tcPr>
            <w:tcW w:w="489" w:type="dxa"/>
            <w:gridSpan w:val="2"/>
            <w:tcBorders>
              <w:left w:val="single" w:sz="4" w:space="0" w:color="000000" w:themeColor="text1"/>
              <w:bottom w:val="single" w:sz="4" w:space="0" w:color="000000" w:themeColor="text1"/>
            </w:tcBorders>
          </w:tcPr>
          <w:p w14:paraId="20E335C2" w14:textId="77777777" w:rsidR="006D43AB" w:rsidRPr="006D43AB" w:rsidRDefault="006D43AB" w:rsidP="00CC396C">
            <w:pPr>
              <w:jc w:val="center"/>
              <w:rPr>
                <w:rFonts w:cs="Tahoma"/>
                <w:b/>
                <w:sz w:val="16"/>
                <w:szCs w:val="16"/>
                <w:lang w:val="es-CR"/>
              </w:rPr>
            </w:pPr>
          </w:p>
        </w:tc>
        <w:tc>
          <w:tcPr>
            <w:tcW w:w="491" w:type="dxa"/>
            <w:gridSpan w:val="2"/>
            <w:tcBorders>
              <w:bottom w:val="single" w:sz="4" w:space="0" w:color="000000" w:themeColor="text1"/>
            </w:tcBorders>
          </w:tcPr>
          <w:p w14:paraId="20E335C3" w14:textId="77777777" w:rsidR="006D43AB" w:rsidRPr="006D43AB" w:rsidRDefault="006D43AB" w:rsidP="00CC396C">
            <w:pPr>
              <w:jc w:val="center"/>
              <w:rPr>
                <w:b/>
                <w:sz w:val="16"/>
                <w:szCs w:val="16"/>
                <w:lang w:val="es-ES_tradnl"/>
              </w:rPr>
            </w:pPr>
          </w:p>
        </w:tc>
        <w:tc>
          <w:tcPr>
            <w:tcW w:w="494" w:type="dxa"/>
            <w:gridSpan w:val="2"/>
            <w:tcBorders>
              <w:bottom w:val="single" w:sz="4" w:space="0" w:color="000000" w:themeColor="text1"/>
            </w:tcBorders>
          </w:tcPr>
          <w:p w14:paraId="20E335C4" w14:textId="77777777" w:rsidR="006D43AB" w:rsidRPr="006D43AB" w:rsidRDefault="006D43AB" w:rsidP="00CC396C">
            <w:pPr>
              <w:jc w:val="center"/>
              <w:rPr>
                <w:b/>
                <w:sz w:val="16"/>
                <w:szCs w:val="16"/>
                <w:lang w:val="es-ES_tradnl"/>
              </w:rPr>
            </w:pPr>
          </w:p>
        </w:tc>
        <w:tc>
          <w:tcPr>
            <w:tcW w:w="491" w:type="dxa"/>
            <w:gridSpan w:val="2"/>
            <w:tcBorders>
              <w:bottom w:val="single" w:sz="4" w:space="0" w:color="000000" w:themeColor="text1"/>
              <w:right w:val="single" w:sz="4" w:space="0" w:color="000000" w:themeColor="text1"/>
            </w:tcBorders>
          </w:tcPr>
          <w:p w14:paraId="20E335C5" w14:textId="77777777" w:rsidR="006D43AB" w:rsidRPr="006D43AB" w:rsidRDefault="006D43AB" w:rsidP="00CC396C">
            <w:pPr>
              <w:jc w:val="center"/>
              <w:rPr>
                <w:b/>
                <w:sz w:val="16"/>
                <w:szCs w:val="16"/>
                <w:lang w:val="es-ES_tradnl"/>
              </w:rPr>
            </w:pPr>
          </w:p>
        </w:tc>
        <w:tc>
          <w:tcPr>
            <w:tcW w:w="490" w:type="dxa"/>
            <w:gridSpan w:val="2"/>
            <w:tcBorders>
              <w:left w:val="single" w:sz="4" w:space="0" w:color="000000" w:themeColor="text1"/>
              <w:bottom w:val="single" w:sz="4" w:space="0" w:color="000000" w:themeColor="text1"/>
              <w:right w:val="single" w:sz="4" w:space="0" w:color="000000" w:themeColor="text1"/>
            </w:tcBorders>
          </w:tcPr>
          <w:p w14:paraId="20E335C6" w14:textId="77777777" w:rsidR="006D43AB" w:rsidRPr="006D43AB" w:rsidRDefault="006D43AB" w:rsidP="00CC396C">
            <w:pPr>
              <w:jc w:val="center"/>
              <w:rPr>
                <w:b/>
                <w:sz w:val="16"/>
                <w:szCs w:val="16"/>
                <w:lang w:val="es-ES_tradnl"/>
              </w:rPr>
            </w:pPr>
          </w:p>
        </w:tc>
        <w:tc>
          <w:tcPr>
            <w:tcW w:w="490" w:type="dxa"/>
            <w:tcBorders>
              <w:left w:val="single" w:sz="4" w:space="0" w:color="000000" w:themeColor="text1"/>
              <w:bottom w:val="single" w:sz="4" w:space="0" w:color="000000" w:themeColor="text1"/>
            </w:tcBorders>
          </w:tcPr>
          <w:p w14:paraId="20E335C7" w14:textId="77777777" w:rsidR="006D43AB" w:rsidRPr="006D43AB" w:rsidRDefault="006D43AB" w:rsidP="00CC396C">
            <w:pPr>
              <w:jc w:val="center"/>
              <w:rPr>
                <w:rFonts w:cs="Tahoma"/>
                <w:b/>
                <w:sz w:val="16"/>
                <w:szCs w:val="16"/>
                <w:lang w:val="es-CR"/>
              </w:rPr>
            </w:pPr>
          </w:p>
        </w:tc>
      </w:tr>
      <w:tr w:rsidR="006D43AB" w:rsidRPr="006D43AB" w14:paraId="20E335DE" w14:textId="77777777" w:rsidTr="006D43AB">
        <w:tc>
          <w:tcPr>
            <w:tcW w:w="1634" w:type="dxa"/>
            <w:tcBorders>
              <w:right w:val="nil"/>
            </w:tcBorders>
            <w:shd w:val="clear" w:color="auto" w:fill="00B0F0"/>
          </w:tcPr>
          <w:p w14:paraId="20E335C9" w14:textId="77777777" w:rsidR="006D43AB" w:rsidRPr="006D43AB" w:rsidRDefault="006D43AB" w:rsidP="00CC396C">
            <w:pPr>
              <w:jc w:val="center"/>
              <w:rPr>
                <w:sz w:val="16"/>
                <w:szCs w:val="16"/>
              </w:rPr>
            </w:pPr>
            <w:r w:rsidRPr="006D43AB">
              <w:rPr>
                <w:b/>
                <w:sz w:val="16"/>
                <w:szCs w:val="16"/>
              </w:rPr>
              <w:t>Servicios</w:t>
            </w:r>
          </w:p>
        </w:tc>
        <w:tc>
          <w:tcPr>
            <w:tcW w:w="488" w:type="dxa"/>
            <w:tcBorders>
              <w:left w:val="nil"/>
              <w:right w:val="nil"/>
            </w:tcBorders>
            <w:shd w:val="clear" w:color="auto" w:fill="00B0F0"/>
          </w:tcPr>
          <w:p w14:paraId="20E335CA" w14:textId="77777777" w:rsidR="006D43AB" w:rsidRPr="006D43AB" w:rsidRDefault="006D43AB" w:rsidP="00CC396C">
            <w:pPr>
              <w:jc w:val="center"/>
              <w:rPr>
                <w:b/>
                <w:sz w:val="16"/>
                <w:szCs w:val="16"/>
                <w:lang w:val="es-ES_tradnl"/>
              </w:rPr>
            </w:pPr>
          </w:p>
        </w:tc>
        <w:tc>
          <w:tcPr>
            <w:tcW w:w="490" w:type="dxa"/>
            <w:gridSpan w:val="2"/>
            <w:tcBorders>
              <w:left w:val="nil"/>
              <w:right w:val="nil"/>
            </w:tcBorders>
            <w:shd w:val="clear" w:color="auto" w:fill="00B0F0"/>
          </w:tcPr>
          <w:p w14:paraId="20E335CB" w14:textId="77777777" w:rsidR="006D43AB" w:rsidRPr="006D43AB" w:rsidRDefault="006D43AB" w:rsidP="00CC396C">
            <w:pPr>
              <w:jc w:val="center"/>
              <w:rPr>
                <w:b/>
                <w:sz w:val="16"/>
                <w:szCs w:val="16"/>
                <w:lang w:val="es-ES_tradnl"/>
              </w:rPr>
            </w:pPr>
          </w:p>
        </w:tc>
        <w:tc>
          <w:tcPr>
            <w:tcW w:w="490" w:type="dxa"/>
            <w:gridSpan w:val="2"/>
            <w:tcBorders>
              <w:left w:val="nil"/>
              <w:right w:val="nil"/>
            </w:tcBorders>
            <w:shd w:val="clear" w:color="auto" w:fill="00B0F0"/>
          </w:tcPr>
          <w:p w14:paraId="20E335CC" w14:textId="77777777" w:rsidR="006D43AB" w:rsidRPr="006D43AB" w:rsidRDefault="006D43AB" w:rsidP="00CC396C">
            <w:pPr>
              <w:jc w:val="center"/>
              <w:rPr>
                <w:b/>
                <w:sz w:val="16"/>
                <w:szCs w:val="16"/>
                <w:lang w:val="es-ES_tradnl"/>
              </w:rPr>
            </w:pPr>
          </w:p>
        </w:tc>
        <w:tc>
          <w:tcPr>
            <w:tcW w:w="491" w:type="dxa"/>
            <w:gridSpan w:val="2"/>
            <w:tcBorders>
              <w:left w:val="nil"/>
              <w:right w:val="nil"/>
            </w:tcBorders>
            <w:shd w:val="clear" w:color="auto" w:fill="00B0F0"/>
          </w:tcPr>
          <w:p w14:paraId="20E335CD" w14:textId="77777777" w:rsidR="006D43AB" w:rsidRPr="006D43AB" w:rsidRDefault="006D43AB" w:rsidP="00CC396C">
            <w:pPr>
              <w:jc w:val="center"/>
              <w:rPr>
                <w:b/>
                <w:sz w:val="16"/>
                <w:szCs w:val="16"/>
                <w:lang w:val="es-ES_tradnl"/>
              </w:rPr>
            </w:pPr>
          </w:p>
        </w:tc>
        <w:tc>
          <w:tcPr>
            <w:tcW w:w="490" w:type="dxa"/>
            <w:gridSpan w:val="2"/>
            <w:tcBorders>
              <w:left w:val="nil"/>
              <w:right w:val="nil"/>
            </w:tcBorders>
            <w:shd w:val="clear" w:color="auto" w:fill="00B0F0"/>
          </w:tcPr>
          <w:p w14:paraId="20E335CE" w14:textId="77777777" w:rsidR="006D43AB" w:rsidRPr="006D43AB" w:rsidRDefault="006D43AB" w:rsidP="00CC396C">
            <w:pPr>
              <w:jc w:val="center"/>
              <w:rPr>
                <w:rFonts w:cs="Tahoma"/>
                <w:b/>
                <w:sz w:val="16"/>
                <w:szCs w:val="16"/>
              </w:rPr>
            </w:pPr>
          </w:p>
        </w:tc>
        <w:tc>
          <w:tcPr>
            <w:tcW w:w="490" w:type="dxa"/>
            <w:gridSpan w:val="2"/>
            <w:tcBorders>
              <w:left w:val="nil"/>
              <w:right w:val="nil"/>
            </w:tcBorders>
            <w:shd w:val="clear" w:color="auto" w:fill="00B0F0"/>
          </w:tcPr>
          <w:p w14:paraId="20E335CF" w14:textId="77777777" w:rsidR="006D43AB" w:rsidRPr="006D43AB" w:rsidRDefault="006D43AB" w:rsidP="00CC396C">
            <w:pPr>
              <w:jc w:val="center"/>
              <w:rPr>
                <w:b/>
                <w:sz w:val="16"/>
                <w:szCs w:val="16"/>
                <w:lang w:val="es-ES_tradnl"/>
              </w:rPr>
            </w:pPr>
          </w:p>
        </w:tc>
        <w:tc>
          <w:tcPr>
            <w:tcW w:w="491" w:type="dxa"/>
            <w:tcBorders>
              <w:left w:val="nil"/>
              <w:right w:val="nil"/>
            </w:tcBorders>
            <w:shd w:val="clear" w:color="auto" w:fill="00B0F0"/>
          </w:tcPr>
          <w:p w14:paraId="20E335D0" w14:textId="77777777" w:rsidR="006D43AB" w:rsidRPr="006D43AB" w:rsidRDefault="006D43AB" w:rsidP="00CC396C">
            <w:pPr>
              <w:jc w:val="center"/>
              <w:rPr>
                <w:b/>
                <w:sz w:val="16"/>
                <w:szCs w:val="16"/>
                <w:lang w:val="es-ES_tradnl"/>
              </w:rPr>
            </w:pPr>
          </w:p>
        </w:tc>
        <w:tc>
          <w:tcPr>
            <w:tcW w:w="491" w:type="dxa"/>
            <w:gridSpan w:val="2"/>
            <w:tcBorders>
              <w:left w:val="nil"/>
              <w:right w:val="nil"/>
            </w:tcBorders>
            <w:shd w:val="clear" w:color="auto" w:fill="00B0F0"/>
          </w:tcPr>
          <w:p w14:paraId="20E335D1" w14:textId="77777777" w:rsidR="006D43AB" w:rsidRPr="006D43AB" w:rsidRDefault="006D43AB" w:rsidP="00CC396C">
            <w:pPr>
              <w:jc w:val="center"/>
              <w:rPr>
                <w:b/>
                <w:sz w:val="16"/>
                <w:szCs w:val="16"/>
                <w:lang w:val="es-ES_tradnl"/>
              </w:rPr>
            </w:pPr>
          </w:p>
        </w:tc>
        <w:tc>
          <w:tcPr>
            <w:tcW w:w="491" w:type="dxa"/>
            <w:gridSpan w:val="2"/>
            <w:tcBorders>
              <w:left w:val="nil"/>
              <w:right w:val="nil"/>
            </w:tcBorders>
            <w:shd w:val="clear" w:color="auto" w:fill="00B0F0"/>
          </w:tcPr>
          <w:p w14:paraId="20E335D2" w14:textId="77777777" w:rsidR="006D43AB" w:rsidRPr="006D43AB" w:rsidRDefault="006D43AB" w:rsidP="00CC396C">
            <w:pPr>
              <w:jc w:val="center"/>
              <w:rPr>
                <w:b/>
                <w:sz w:val="16"/>
                <w:szCs w:val="16"/>
                <w:lang w:val="es-ES_tradnl"/>
              </w:rPr>
            </w:pPr>
          </w:p>
        </w:tc>
        <w:tc>
          <w:tcPr>
            <w:tcW w:w="495" w:type="dxa"/>
            <w:gridSpan w:val="2"/>
            <w:tcBorders>
              <w:left w:val="nil"/>
              <w:right w:val="nil"/>
            </w:tcBorders>
            <w:shd w:val="clear" w:color="auto" w:fill="00B0F0"/>
          </w:tcPr>
          <w:p w14:paraId="20E335D3" w14:textId="77777777" w:rsidR="006D43AB" w:rsidRPr="006D43AB" w:rsidRDefault="006D43AB" w:rsidP="00CC396C">
            <w:pPr>
              <w:jc w:val="center"/>
              <w:rPr>
                <w:rFonts w:cs="Tahoma"/>
                <w:b/>
                <w:sz w:val="16"/>
                <w:szCs w:val="16"/>
              </w:rPr>
            </w:pPr>
          </w:p>
        </w:tc>
        <w:tc>
          <w:tcPr>
            <w:tcW w:w="492" w:type="dxa"/>
            <w:gridSpan w:val="2"/>
            <w:tcBorders>
              <w:left w:val="nil"/>
              <w:right w:val="nil"/>
            </w:tcBorders>
            <w:shd w:val="clear" w:color="auto" w:fill="00B0F0"/>
          </w:tcPr>
          <w:p w14:paraId="20E335D4" w14:textId="77777777" w:rsidR="006D43AB" w:rsidRPr="006D43AB" w:rsidRDefault="006D43AB" w:rsidP="00CC396C">
            <w:pPr>
              <w:jc w:val="center"/>
              <w:rPr>
                <w:b/>
                <w:sz w:val="16"/>
                <w:szCs w:val="16"/>
                <w:lang w:val="es-ES_tradnl"/>
              </w:rPr>
            </w:pPr>
          </w:p>
        </w:tc>
        <w:tc>
          <w:tcPr>
            <w:tcW w:w="491" w:type="dxa"/>
            <w:gridSpan w:val="2"/>
            <w:tcBorders>
              <w:left w:val="nil"/>
              <w:right w:val="nil"/>
            </w:tcBorders>
            <w:shd w:val="clear" w:color="auto" w:fill="00B0F0"/>
          </w:tcPr>
          <w:p w14:paraId="20E335D5" w14:textId="77777777" w:rsidR="006D43AB" w:rsidRPr="006D43AB" w:rsidRDefault="006D43AB" w:rsidP="00CC396C">
            <w:pPr>
              <w:jc w:val="center"/>
              <w:rPr>
                <w:b/>
                <w:sz w:val="16"/>
                <w:szCs w:val="16"/>
                <w:lang w:val="es-ES_tradnl"/>
              </w:rPr>
            </w:pPr>
          </w:p>
        </w:tc>
        <w:tc>
          <w:tcPr>
            <w:tcW w:w="489" w:type="dxa"/>
            <w:gridSpan w:val="2"/>
            <w:tcBorders>
              <w:left w:val="nil"/>
              <w:right w:val="nil"/>
            </w:tcBorders>
            <w:shd w:val="clear" w:color="auto" w:fill="00B0F0"/>
          </w:tcPr>
          <w:p w14:paraId="20E335D6" w14:textId="77777777" w:rsidR="006D43AB" w:rsidRPr="006D43AB" w:rsidRDefault="006D43AB" w:rsidP="00CC396C">
            <w:pPr>
              <w:jc w:val="center"/>
              <w:rPr>
                <w:b/>
                <w:sz w:val="16"/>
                <w:szCs w:val="16"/>
                <w:lang w:val="es-ES_tradnl"/>
              </w:rPr>
            </w:pPr>
          </w:p>
        </w:tc>
        <w:tc>
          <w:tcPr>
            <w:tcW w:w="490" w:type="dxa"/>
            <w:tcBorders>
              <w:left w:val="nil"/>
              <w:right w:val="nil"/>
            </w:tcBorders>
            <w:shd w:val="clear" w:color="auto" w:fill="00B0F0"/>
          </w:tcPr>
          <w:p w14:paraId="20E335D7" w14:textId="77777777" w:rsidR="006D43AB" w:rsidRPr="006D43AB" w:rsidRDefault="006D43AB" w:rsidP="00CC396C">
            <w:pPr>
              <w:jc w:val="center"/>
              <w:rPr>
                <w:b/>
                <w:sz w:val="16"/>
                <w:szCs w:val="16"/>
                <w:lang w:val="es-ES_tradnl"/>
              </w:rPr>
            </w:pPr>
          </w:p>
        </w:tc>
        <w:tc>
          <w:tcPr>
            <w:tcW w:w="489" w:type="dxa"/>
            <w:gridSpan w:val="2"/>
            <w:tcBorders>
              <w:left w:val="nil"/>
              <w:right w:val="nil"/>
            </w:tcBorders>
            <w:shd w:val="clear" w:color="auto" w:fill="00B0F0"/>
          </w:tcPr>
          <w:p w14:paraId="20E335D8" w14:textId="77777777" w:rsidR="006D43AB" w:rsidRPr="006D43AB" w:rsidRDefault="006D43AB" w:rsidP="00CC396C">
            <w:pPr>
              <w:jc w:val="center"/>
              <w:rPr>
                <w:rFonts w:cs="Tahoma"/>
                <w:b/>
                <w:sz w:val="16"/>
                <w:szCs w:val="16"/>
              </w:rPr>
            </w:pPr>
          </w:p>
        </w:tc>
        <w:tc>
          <w:tcPr>
            <w:tcW w:w="491" w:type="dxa"/>
            <w:gridSpan w:val="2"/>
            <w:tcBorders>
              <w:left w:val="nil"/>
              <w:right w:val="nil"/>
            </w:tcBorders>
            <w:shd w:val="clear" w:color="auto" w:fill="00B0F0"/>
          </w:tcPr>
          <w:p w14:paraId="20E335D9" w14:textId="77777777" w:rsidR="006D43AB" w:rsidRPr="006D43AB" w:rsidRDefault="006D43AB" w:rsidP="00CC396C">
            <w:pPr>
              <w:jc w:val="center"/>
              <w:rPr>
                <w:b/>
                <w:sz w:val="16"/>
                <w:szCs w:val="16"/>
                <w:lang w:val="es-ES_tradnl"/>
              </w:rPr>
            </w:pPr>
          </w:p>
        </w:tc>
        <w:tc>
          <w:tcPr>
            <w:tcW w:w="494" w:type="dxa"/>
            <w:gridSpan w:val="2"/>
            <w:tcBorders>
              <w:left w:val="nil"/>
              <w:right w:val="nil"/>
            </w:tcBorders>
            <w:shd w:val="clear" w:color="auto" w:fill="00B0F0"/>
          </w:tcPr>
          <w:p w14:paraId="20E335DA" w14:textId="77777777" w:rsidR="006D43AB" w:rsidRPr="006D43AB" w:rsidRDefault="006D43AB" w:rsidP="00CC396C">
            <w:pPr>
              <w:jc w:val="center"/>
              <w:rPr>
                <w:b/>
                <w:sz w:val="16"/>
                <w:szCs w:val="16"/>
                <w:lang w:val="es-ES_tradnl"/>
              </w:rPr>
            </w:pPr>
          </w:p>
        </w:tc>
        <w:tc>
          <w:tcPr>
            <w:tcW w:w="491" w:type="dxa"/>
            <w:gridSpan w:val="2"/>
            <w:tcBorders>
              <w:left w:val="nil"/>
              <w:right w:val="nil"/>
            </w:tcBorders>
            <w:shd w:val="clear" w:color="auto" w:fill="00B0F0"/>
          </w:tcPr>
          <w:p w14:paraId="20E335DB" w14:textId="77777777" w:rsidR="006D43AB" w:rsidRPr="006D43AB" w:rsidRDefault="006D43AB" w:rsidP="00CC396C">
            <w:pPr>
              <w:jc w:val="center"/>
              <w:rPr>
                <w:b/>
                <w:sz w:val="16"/>
                <w:szCs w:val="16"/>
                <w:lang w:val="es-ES_tradnl"/>
              </w:rPr>
            </w:pPr>
          </w:p>
        </w:tc>
        <w:tc>
          <w:tcPr>
            <w:tcW w:w="490" w:type="dxa"/>
            <w:gridSpan w:val="2"/>
            <w:tcBorders>
              <w:left w:val="nil"/>
              <w:right w:val="nil"/>
            </w:tcBorders>
            <w:shd w:val="clear" w:color="auto" w:fill="00B0F0"/>
          </w:tcPr>
          <w:p w14:paraId="20E335DC" w14:textId="77777777" w:rsidR="006D43AB" w:rsidRPr="006D43AB" w:rsidRDefault="006D43AB" w:rsidP="00CC396C">
            <w:pPr>
              <w:jc w:val="center"/>
              <w:rPr>
                <w:b/>
                <w:sz w:val="16"/>
                <w:szCs w:val="16"/>
                <w:lang w:val="es-ES_tradnl"/>
              </w:rPr>
            </w:pPr>
          </w:p>
        </w:tc>
        <w:tc>
          <w:tcPr>
            <w:tcW w:w="490" w:type="dxa"/>
            <w:tcBorders>
              <w:left w:val="nil"/>
            </w:tcBorders>
            <w:shd w:val="clear" w:color="auto" w:fill="00B0F0"/>
          </w:tcPr>
          <w:p w14:paraId="20E335DD" w14:textId="77777777" w:rsidR="006D43AB" w:rsidRPr="006D43AB" w:rsidRDefault="006D43AB" w:rsidP="00CC396C">
            <w:pPr>
              <w:jc w:val="center"/>
              <w:rPr>
                <w:rFonts w:cs="Tahoma"/>
                <w:b/>
                <w:sz w:val="16"/>
                <w:szCs w:val="16"/>
              </w:rPr>
            </w:pPr>
          </w:p>
        </w:tc>
      </w:tr>
      <w:tr w:rsidR="006D43AB" w:rsidRPr="006D43AB" w14:paraId="20E335F4" w14:textId="77777777" w:rsidTr="006D43AB">
        <w:tc>
          <w:tcPr>
            <w:tcW w:w="1634" w:type="dxa"/>
          </w:tcPr>
          <w:p w14:paraId="20E335DF" w14:textId="77777777" w:rsidR="006D43AB" w:rsidRPr="006D43AB" w:rsidRDefault="006D43AB" w:rsidP="00CC396C">
            <w:pPr>
              <w:rPr>
                <w:rFonts w:ascii="Calibri" w:hAnsi="Calibri" w:cs="Calibri"/>
                <w:color w:val="000000"/>
                <w:sz w:val="16"/>
                <w:szCs w:val="16"/>
              </w:rPr>
            </w:pPr>
            <w:r w:rsidRPr="006D43AB">
              <w:rPr>
                <w:sz w:val="16"/>
                <w:szCs w:val="16"/>
              </w:rPr>
              <w:t>Capacitacion (por persona)</w:t>
            </w:r>
          </w:p>
        </w:tc>
        <w:tc>
          <w:tcPr>
            <w:tcW w:w="488" w:type="dxa"/>
          </w:tcPr>
          <w:p w14:paraId="20E335E0" w14:textId="77777777" w:rsidR="006D43AB" w:rsidRPr="006D43AB" w:rsidRDefault="006D43AB" w:rsidP="00CC396C">
            <w:pPr>
              <w:jc w:val="center"/>
              <w:rPr>
                <w:b/>
                <w:sz w:val="16"/>
                <w:szCs w:val="16"/>
                <w:lang w:val="es-ES_tradnl"/>
              </w:rPr>
            </w:pPr>
          </w:p>
        </w:tc>
        <w:tc>
          <w:tcPr>
            <w:tcW w:w="490" w:type="dxa"/>
            <w:gridSpan w:val="2"/>
          </w:tcPr>
          <w:p w14:paraId="20E335E1" w14:textId="77777777" w:rsidR="006D43AB" w:rsidRPr="006D43AB" w:rsidRDefault="006D43AB" w:rsidP="00CC396C">
            <w:pPr>
              <w:jc w:val="center"/>
              <w:rPr>
                <w:b/>
                <w:sz w:val="16"/>
                <w:szCs w:val="16"/>
                <w:lang w:val="es-ES_tradnl"/>
              </w:rPr>
            </w:pPr>
          </w:p>
        </w:tc>
        <w:tc>
          <w:tcPr>
            <w:tcW w:w="490" w:type="dxa"/>
            <w:gridSpan w:val="2"/>
          </w:tcPr>
          <w:p w14:paraId="20E335E2" w14:textId="77777777" w:rsidR="006D43AB" w:rsidRPr="006D43AB" w:rsidRDefault="006D43AB" w:rsidP="00CC396C">
            <w:pPr>
              <w:jc w:val="center"/>
              <w:rPr>
                <w:b/>
                <w:sz w:val="16"/>
                <w:szCs w:val="16"/>
                <w:lang w:val="es-ES_tradnl"/>
              </w:rPr>
            </w:pPr>
          </w:p>
        </w:tc>
        <w:tc>
          <w:tcPr>
            <w:tcW w:w="491" w:type="dxa"/>
            <w:gridSpan w:val="2"/>
          </w:tcPr>
          <w:p w14:paraId="20E335E3" w14:textId="77777777" w:rsidR="006D43AB" w:rsidRPr="006D43AB" w:rsidRDefault="006D43AB" w:rsidP="00CC396C">
            <w:pPr>
              <w:jc w:val="center"/>
              <w:rPr>
                <w:b/>
                <w:sz w:val="16"/>
                <w:szCs w:val="16"/>
                <w:lang w:val="es-ES_tradnl"/>
              </w:rPr>
            </w:pPr>
          </w:p>
        </w:tc>
        <w:tc>
          <w:tcPr>
            <w:tcW w:w="490" w:type="dxa"/>
            <w:gridSpan w:val="2"/>
          </w:tcPr>
          <w:p w14:paraId="20E335E4" w14:textId="77777777" w:rsidR="006D43AB" w:rsidRPr="006D43AB" w:rsidRDefault="006D43AB" w:rsidP="00CC396C">
            <w:pPr>
              <w:jc w:val="center"/>
              <w:rPr>
                <w:rFonts w:cs="Tahoma"/>
                <w:b/>
                <w:sz w:val="16"/>
                <w:szCs w:val="16"/>
                <w:lang w:val="es-CR"/>
              </w:rPr>
            </w:pPr>
          </w:p>
        </w:tc>
        <w:tc>
          <w:tcPr>
            <w:tcW w:w="490" w:type="dxa"/>
            <w:gridSpan w:val="2"/>
          </w:tcPr>
          <w:p w14:paraId="20E335E5" w14:textId="77777777" w:rsidR="006D43AB" w:rsidRPr="006D43AB" w:rsidRDefault="006D43AB" w:rsidP="00CC396C">
            <w:pPr>
              <w:jc w:val="center"/>
              <w:rPr>
                <w:b/>
                <w:sz w:val="16"/>
                <w:szCs w:val="16"/>
                <w:lang w:val="es-ES_tradnl"/>
              </w:rPr>
            </w:pPr>
          </w:p>
        </w:tc>
        <w:tc>
          <w:tcPr>
            <w:tcW w:w="491" w:type="dxa"/>
          </w:tcPr>
          <w:p w14:paraId="20E335E6" w14:textId="77777777" w:rsidR="006D43AB" w:rsidRPr="006D43AB" w:rsidRDefault="006D43AB" w:rsidP="00CC396C">
            <w:pPr>
              <w:jc w:val="center"/>
              <w:rPr>
                <w:b/>
                <w:sz w:val="16"/>
                <w:szCs w:val="16"/>
                <w:lang w:val="es-ES_tradnl"/>
              </w:rPr>
            </w:pPr>
          </w:p>
        </w:tc>
        <w:tc>
          <w:tcPr>
            <w:tcW w:w="491" w:type="dxa"/>
            <w:gridSpan w:val="2"/>
          </w:tcPr>
          <w:p w14:paraId="20E335E7" w14:textId="77777777" w:rsidR="006D43AB" w:rsidRPr="006D43AB" w:rsidRDefault="006D43AB" w:rsidP="00CC396C">
            <w:pPr>
              <w:jc w:val="center"/>
              <w:rPr>
                <w:b/>
                <w:sz w:val="16"/>
                <w:szCs w:val="16"/>
                <w:lang w:val="es-ES_tradnl"/>
              </w:rPr>
            </w:pPr>
          </w:p>
        </w:tc>
        <w:tc>
          <w:tcPr>
            <w:tcW w:w="491" w:type="dxa"/>
            <w:gridSpan w:val="2"/>
          </w:tcPr>
          <w:p w14:paraId="20E335E8" w14:textId="77777777" w:rsidR="006D43AB" w:rsidRPr="006D43AB" w:rsidRDefault="006D43AB" w:rsidP="00CC396C">
            <w:pPr>
              <w:jc w:val="center"/>
              <w:rPr>
                <w:b/>
                <w:sz w:val="16"/>
                <w:szCs w:val="16"/>
                <w:lang w:val="es-ES_tradnl"/>
              </w:rPr>
            </w:pPr>
          </w:p>
        </w:tc>
        <w:tc>
          <w:tcPr>
            <w:tcW w:w="495" w:type="dxa"/>
            <w:gridSpan w:val="2"/>
          </w:tcPr>
          <w:p w14:paraId="20E335E9" w14:textId="77777777" w:rsidR="006D43AB" w:rsidRPr="006D43AB" w:rsidRDefault="006D43AB" w:rsidP="00CC396C">
            <w:pPr>
              <w:jc w:val="center"/>
              <w:rPr>
                <w:rFonts w:cs="Tahoma"/>
                <w:b/>
                <w:sz w:val="16"/>
                <w:szCs w:val="16"/>
                <w:lang w:val="es-CR"/>
              </w:rPr>
            </w:pPr>
          </w:p>
        </w:tc>
        <w:tc>
          <w:tcPr>
            <w:tcW w:w="492" w:type="dxa"/>
            <w:gridSpan w:val="2"/>
          </w:tcPr>
          <w:p w14:paraId="20E335EA" w14:textId="77777777" w:rsidR="006D43AB" w:rsidRPr="006D43AB" w:rsidRDefault="006D43AB" w:rsidP="00CC396C">
            <w:pPr>
              <w:jc w:val="center"/>
              <w:rPr>
                <w:b/>
                <w:sz w:val="16"/>
                <w:szCs w:val="16"/>
                <w:lang w:val="es-ES_tradnl"/>
              </w:rPr>
            </w:pPr>
          </w:p>
        </w:tc>
        <w:tc>
          <w:tcPr>
            <w:tcW w:w="491" w:type="dxa"/>
            <w:gridSpan w:val="2"/>
          </w:tcPr>
          <w:p w14:paraId="20E335EB" w14:textId="77777777" w:rsidR="006D43AB" w:rsidRPr="006D43AB" w:rsidRDefault="006D43AB" w:rsidP="00CC396C">
            <w:pPr>
              <w:jc w:val="center"/>
              <w:rPr>
                <w:b/>
                <w:sz w:val="16"/>
                <w:szCs w:val="16"/>
                <w:lang w:val="es-ES_tradnl"/>
              </w:rPr>
            </w:pPr>
          </w:p>
        </w:tc>
        <w:tc>
          <w:tcPr>
            <w:tcW w:w="489" w:type="dxa"/>
            <w:gridSpan w:val="2"/>
          </w:tcPr>
          <w:p w14:paraId="20E335EC" w14:textId="77777777" w:rsidR="006D43AB" w:rsidRPr="006D43AB" w:rsidRDefault="006D43AB" w:rsidP="00CC396C">
            <w:pPr>
              <w:jc w:val="center"/>
              <w:rPr>
                <w:b/>
                <w:sz w:val="16"/>
                <w:szCs w:val="16"/>
                <w:lang w:val="es-ES_tradnl"/>
              </w:rPr>
            </w:pPr>
          </w:p>
        </w:tc>
        <w:tc>
          <w:tcPr>
            <w:tcW w:w="490" w:type="dxa"/>
          </w:tcPr>
          <w:p w14:paraId="20E335ED" w14:textId="77777777" w:rsidR="006D43AB" w:rsidRPr="006D43AB" w:rsidRDefault="006D43AB" w:rsidP="00CC396C">
            <w:pPr>
              <w:jc w:val="center"/>
              <w:rPr>
                <w:b/>
                <w:sz w:val="16"/>
                <w:szCs w:val="16"/>
                <w:lang w:val="es-ES_tradnl"/>
              </w:rPr>
            </w:pPr>
          </w:p>
        </w:tc>
        <w:tc>
          <w:tcPr>
            <w:tcW w:w="489" w:type="dxa"/>
            <w:gridSpan w:val="2"/>
          </w:tcPr>
          <w:p w14:paraId="20E335EE" w14:textId="77777777" w:rsidR="006D43AB" w:rsidRPr="006D43AB" w:rsidRDefault="006D43AB" w:rsidP="00CC396C">
            <w:pPr>
              <w:jc w:val="center"/>
              <w:rPr>
                <w:rFonts w:cs="Tahoma"/>
                <w:b/>
                <w:sz w:val="16"/>
                <w:szCs w:val="16"/>
                <w:lang w:val="es-CR"/>
              </w:rPr>
            </w:pPr>
          </w:p>
        </w:tc>
        <w:tc>
          <w:tcPr>
            <w:tcW w:w="491" w:type="dxa"/>
            <w:gridSpan w:val="2"/>
          </w:tcPr>
          <w:p w14:paraId="20E335EF" w14:textId="77777777" w:rsidR="006D43AB" w:rsidRPr="006D43AB" w:rsidRDefault="006D43AB" w:rsidP="00CC396C">
            <w:pPr>
              <w:jc w:val="center"/>
              <w:rPr>
                <w:b/>
                <w:sz w:val="16"/>
                <w:szCs w:val="16"/>
                <w:lang w:val="es-ES_tradnl"/>
              </w:rPr>
            </w:pPr>
          </w:p>
        </w:tc>
        <w:tc>
          <w:tcPr>
            <w:tcW w:w="494" w:type="dxa"/>
            <w:gridSpan w:val="2"/>
          </w:tcPr>
          <w:p w14:paraId="20E335F0" w14:textId="77777777" w:rsidR="006D43AB" w:rsidRPr="006D43AB" w:rsidRDefault="006D43AB" w:rsidP="00CC396C">
            <w:pPr>
              <w:jc w:val="center"/>
              <w:rPr>
                <w:b/>
                <w:sz w:val="16"/>
                <w:szCs w:val="16"/>
                <w:lang w:val="es-ES_tradnl"/>
              </w:rPr>
            </w:pPr>
          </w:p>
        </w:tc>
        <w:tc>
          <w:tcPr>
            <w:tcW w:w="491" w:type="dxa"/>
            <w:gridSpan w:val="2"/>
          </w:tcPr>
          <w:p w14:paraId="20E335F1" w14:textId="77777777" w:rsidR="006D43AB" w:rsidRPr="006D43AB" w:rsidRDefault="006D43AB" w:rsidP="00CC396C">
            <w:pPr>
              <w:jc w:val="center"/>
              <w:rPr>
                <w:b/>
                <w:sz w:val="16"/>
                <w:szCs w:val="16"/>
                <w:lang w:val="es-ES_tradnl"/>
              </w:rPr>
            </w:pPr>
          </w:p>
        </w:tc>
        <w:tc>
          <w:tcPr>
            <w:tcW w:w="490" w:type="dxa"/>
            <w:gridSpan w:val="2"/>
          </w:tcPr>
          <w:p w14:paraId="20E335F2" w14:textId="77777777" w:rsidR="006D43AB" w:rsidRPr="006D43AB" w:rsidRDefault="006D43AB" w:rsidP="00CC396C">
            <w:pPr>
              <w:jc w:val="center"/>
              <w:rPr>
                <w:b/>
                <w:sz w:val="16"/>
                <w:szCs w:val="16"/>
                <w:lang w:val="es-ES_tradnl"/>
              </w:rPr>
            </w:pPr>
          </w:p>
        </w:tc>
        <w:tc>
          <w:tcPr>
            <w:tcW w:w="490" w:type="dxa"/>
          </w:tcPr>
          <w:p w14:paraId="20E335F3" w14:textId="77777777" w:rsidR="006D43AB" w:rsidRPr="006D43AB" w:rsidRDefault="006D43AB" w:rsidP="00CC396C">
            <w:pPr>
              <w:jc w:val="center"/>
              <w:rPr>
                <w:rFonts w:cs="Tahoma"/>
                <w:b/>
                <w:sz w:val="16"/>
                <w:szCs w:val="16"/>
                <w:lang w:val="es-CR"/>
              </w:rPr>
            </w:pPr>
          </w:p>
        </w:tc>
      </w:tr>
      <w:tr w:rsidR="006D43AB" w:rsidRPr="006D43AB" w14:paraId="20E3360A" w14:textId="77777777" w:rsidTr="006D43AB">
        <w:tc>
          <w:tcPr>
            <w:tcW w:w="1634" w:type="dxa"/>
          </w:tcPr>
          <w:p w14:paraId="20E335F5" w14:textId="77777777" w:rsidR="006D43AB" w:rsidRPr="006D43AB" w:rsidRDefault="006D43AB" w:rsidP="00CC396C">
            <w:pPr>
              <w:rPr>
                <w:rFonts w:ascii="Calibri" w:hAnsi="Calibri" w:cs="Calibri"/>
                <w:color w:val="000000"/>
                <w:sz w:val="16"/>
                <w:szCs w:val="16"/>
              </w:rPr>
            </w:pPr>
            <w:r w:rsidRPr="006D43AB">
              <w:rPr>
                <w:sz w:val="16"/>
                <w:szCs w:val="16"/>
              </w:rPr>
              <w:t>Implementación Inicial</w:t>
            </w:r>
          </w:p>
        </w:tc>
        <w:tc>
          <w:tcPr>
            <w:tcW w:w="488" w:type="dxa"/>
          </w:tcPr>
          <w:p w14:paraId="20E335F6" w14:textId="77777777" w:rsidR="006D43AB" w:rsidRPr="006D43AB" w:rsidRDefault="006D43AB" w:rsidP="00CC396C">
            <w:pPr>
              <w:jc w:val="center"/>
              <w:rPr>
                <w:b/>
                <w:sz w:val="16"/>
                <w:szCs w:val="16"/>
                <w:lang w:val="es-ES_tradnl"/>
              </w:rPr>
            </w:pPr>
          </w:p>
        </w:tc>
        <w:tc>
          <w:tcPr>
            <w:tcW w:w="490" w:type="dxa"/>
            <w:gridSpan w:val="2"/>
          </w:tcPr>
          <w:p w14:paraId="20E335F7" w14:textId="77777777" w:rsidR="006D43AB" w:rsidRPr="006D43AB" w:rsidRDefault="006D43AB" w:rsidP="00CC396C">
            <w:pPr>
              <w:jc w:val="center"/>
              <w:rPr>
                <w:b/>
                <w:sz w:val="16"/>
                <w:szCs w:val="16"/>
                <w:lang w:val="es-ES_tradnl"/>
              </w:rPr>
            </w:pPr>
          </w:p>
        </w:tc>
        <w:tc>
          <w:tcPr>
            <w:tcW w:w="490" w:type="dxa"/>
            <w:gridSpan w:val="2"/>
          </w:tcPr>
          <w:p w14:paraId="20E335F8" w14:textId="77777777" w:rsidR="006D43AB" w:rsidRPr="006D43AB" w:rsidRDefault="006D43AB" w:rsidP="00CC396C">
            <w:pPr>
              <w:jc w:val="center"/>
              <w:rPr>
                <w:b/>
                <w:sz w:val="16"/>
                <w:szCs w:val="16"/>
                <w:lang w:val="es-ES_tradnl"/>
              </w:rPr>
            </w:pPr>
          </w:p>
        </w:tc>
        <w:tc>
          <w:tcPr>
            <w:tcW w:w="491" w:type="dxa"/>
            <w:gridSpan w:val="2"/>
          </w:tcPr>
          <w:p w14:paraId="20E335F9" w14:textId="77777777" w:rsidR="006D43AB" w:rsidRPr="006D43AB" w:rsidRDefault="006D43AB" w:rsidP="00CC396C">
            <w:pPr>
              <w:jc w:val="center"/>
              <w:rPr>
                <w:b/>
                <w:sz w:val="16"/>
                <w:szCs w:val="16"/>
                <w:lang w:val="es-ES_tradnl"/>
              </w:rPr>
            </w:pPr>
          </w:p>
        </w:tc>
        <w:tc>
          <w:tcPr>
            <w:tcW w:w="490" w:type="dxa"/>
            <w:gridSpan w:val="2"/>
          </w:tcPr>
          <w:p w14:paraId="20E335FA" w14:textId="77777777" w:rsidR="006D43AB" w:rsidRPr="006D43AB" w:rsidRDefault="006D43AB" w:rsidP="00CC396C">
            <w:pPr>
              <w:jc w:val="center"/>
              <w:rPr>
                <w:rFonts w:cs="Tahoma"/>
                <w:b/>
                <w:sz w:val="16"/>
                <w:szCs w:val="16"/>
                <w:lang w:val="es-CR"/>
              </w:rPr>
            </w:pPr>
          </w:p>
        </w:tc>
        <w:tc>
          <w:tcPr>
            <w:tcW w:w="490" w:type="dxa"/>
            <w:gridSpan w:val="2"/>
          </w:tcPr>
          <w:p w14:paraId="20E335FB" w14:textId="77777777" w:rsidR="006D43AB" w:rsidRPr="006D43AB" w:rsidRDefault="006D43AB" w:rsidP="00CC396C">
            <w:pPr>
              <w:jc w:val="center"/>
              <w:rPr>
                <w:b/>
                <w:sz w:val="16"/>
                <w:szCs w:val="16"/>
                <w:lang w:val="es-ES_tradnl"/>
              </w:rPr>
            </w:pPr>
          </w:p>
        </w:tc>
        <w:tc>
          <w:tcPr>
            <w:tcW w:w="491" w:type="dxa"/>
          </w:tcPr>
          <w:p w14:paraId="20E335FC" w14:textId="77777777" w:rsidR="006D43AB" w:rsidRPr="006D43AB" w:rsidRDefault="006D43AB" w:rsidP="00CC396C">
            <w:pPr>
              <w:jc w:val="center"/>
              <w:rPr>
                <w:b/>
                <w:sz w:val="16"/>
                <w:szCs w:val="16"/>
                <w:lang w:val="es-ES_tradnl"/>
              </w:rPr>
            </w:pPr>
          </w:p>
        </w:tc>
        <w:tc>
          <w:tcPr>
            <w:tcW w:w="491" w:type="dxa"/>
            <w:gridSpan w:val="2"/>
          </w:tcPr>
          <w:p w14:paraId="20E335FD" w14:textId="77777777" w:rsidR="006D43AB" w:rsidRPr="006D43AB" w:rsidRDefault="006D43AB" w:rsidP="00CC396C">
            <w:pPr>
              <w:jc w:val="center"/>
              <w:rPr>
                <w:b/>
                <w:sz w:val="16"/>
                <w:szCs w:val="16"/>
                <w:lang w:val="es-ES_tradnl"/>
              </w:rPr>
            </w:pPr>
          </w:p>
        </w:tc>
        <w:tc>
          <w:tcPr>
            <w:tcW w:w="491" w:type="dxa"/>
            <w:gridSpan w:val="2"/>
          </w:tcPr>
          <w:p w14:paraId="20E335FE" w14:textId="77777777" w:rsidR="006D43AB" w:rsidRPr="006D43AB" w:rsidRDefault="006D43AB" w:rsidP="00CC396C">
            <w:pPr>
              <w:jc w:val="center"/>
              <w:rPr>
                <w:b/>
                <w:sz w:val="16"/>
                <w:szCs w:val="16"/>
                <w:lang w:val="es-ES_tradnl"/>
              </w:rPr>
            </w:pPr>
          </w:p>
        </w:tc>
        <w:tc>
          <w:tcPr>
            <w:tcW w:w="495" w:type="dxa"/>
            <w:gridSpan w:val="2"/>
          </w:tcPr>
          <w:p w14:paraId="20E335FF" w14:textId="77777777" w:rsidR="006D43AB" w:rsidRPr="006D43AB" w:rsidRDefault="006D43AB" w:rsidP="00CC396C">
            <w:pPr>
              <w:jc w:val="center"/>
              <w:rPr>
                <w:rFonts w:cs="Tahoma"/>
                <w:b/>
                <w:sz w:val="16"/>
                <w:szCs w:val="16"/>
                <w:lang w:val="es-CR"/>
              </w:rPr>
            </w:pPr>
          </w:p>
        </w:tc>
        <w:tc>
          <w:tcPr>
            <w:tcW w:w="492" w:type="dxa"/>
            <w:gridSpan w:val="2"/>
          </w:tcPr>
          <w:p w14:paraId="20E33600" w14:textId="77777777" w:rsidR="006D43AB" w:rsidRPr="006D43AB" w:rsidRDefault="006D43AB" w:rsidP="00CC396C">
            <w:pPr>
              <w:jc w:val="center"/>
              <w:rPr>
                <w:b/>
                <w:sz w:val="16"/>
                <w:szCs w:val="16"/>
                <w:lang w:val="es-ES_tradnl"/>
              </w:rPr>
            </w:pPr>
          </w:p>
        </w:tc>
        <w:tc>
          <w:tcPr>
            <w:tcW w:w="491" w:type="dxa"/>
            <w:gridSpan w:val="2"/>
          </w:tcPr>
          <w:p w14:paraId="20E33601" w14:textId="77777777" w:rsidR="006D43AB" w:rsidRPr="006D43AB" w:rsidRDefault="006D43AB" w:rsidP="00CC396C">
            <w:pPr>
              <w:jc w:val="center"/>
              <w:rPr>
                <w:b/>
                <w:sz w:val="16"/>
                <w:szCs w:val="16"/>
                <w:lang w:val="es-ES_tradnl"/>
              </w:rPr>
            </w:pPr>
          </w:p>
        </w:tc>
        <w:tc>
          <w:tcPr>
            <w:tcW w:w="489" w:type="dxa"/>
            <w:gridSpan w:val="2"/>
          </w:tcPr>
          <w:p w14:paraId="20E33602" w14:textId="77777777" w:rsidR="006D43AB" w:rsidRPr="006D43AB" w:rsidRDefault="006D43AB" w:rsidP="00CC396C">
            <w:pPr>
              <w:jc w:val="center"/>
              <w:rPr>
                <w:b/>
                <w:sz w:val="16"/>
                <w:szCs w:val="16"/>
                <w:lang w:val="es-ES_tradnl"/>
              </w:rPr>
            </w:pPr>
          </w:p>
        </w:tc>
        <w:tc>
          <w:tcPr>
            <w:tcW w:w="490" w:type="dxa"/>
          </w:tcPr>
          <w:p w14:paraId="20E33603" w14:textId="77777777" w:rsidR="006D43AB" w:rsidRPr="006D43AB" w:rsidRDefault="006D43AB" w:rsidP="00CC396C">
            <w:pPr>
              <w:jc w:val="center"/>
              <w:rPr>
                <w:b/>
                <w:sz w:val="16"/>
                <w:szCs w:val="16"/>
                <w:lang w:val="es-ES_tradnl"/>
              </w:rPr>
            </w:pPr>
          </w:p>
        </w:tc>
        <w:tc>
          <w:tcPr>
            <w:tcW w:w="489" w:type="dxa"/>
            <w:gridSpan w:val="2"/>
          </w:tcPr>
          <w:p w14:paraId="20E33604" w14:textId="77777777" w:rsidR="006D43AB" w:rsidRPr="006D43AB" w:rsidRDefault="006D43AB" w:rsidP="00CC396C">
            <w:pPr>
              <w:jc w:val="center"/>
              <w:rPr>
                <w:rFonts w:cs="Tahoma"/>
                <w:b/>
                <w:sz w:val="16"/>
                <w:szCs w:val="16"/>
                <w:lang w:val="es-CR"/>
              </w:rPr>
            </w:pPr>
          </w:p>
        </w:tc>
        <w:tc>
          <w:tcPr>
            <w:tcW w:w="491" w:type="dxa"/>
            <w:gridSpan w:val="2"/>
          </w:tcPr>
          <w:p w14:paraId="20E33605" w14:textId="77777777" w:rsidR="006D43AB" w:rsidRPr="006D43AB" w:rsidRDefault="006D43AB" w:rsidP="00CC396C">
            <w:pPr>
              <w:jc w:val="center"/>
              <w:rPr>
                <w:b/>
                <w:sz w:val="16"/>
                <w:szCs w:val="16"/>
                <w:lang w:val="es-ES_tradnl"/>
              </w:rPr>
            </w:pPr>
          </w:p>
        </w:tc>
        <w:tc>
          <w:tcPr>
            <w:tcW w:w="494" w:type="dxa"/>
            <w:gridSpan w:val="2"/>
          </w:tcPr>
          <w:p w14:paraId="20E33606" w14:textId="77777777" w:rsidR="006D43AB" w:rsidRPr="006D43AB" w:rsidRDefault="006D43AB" w:rsidP="00CC396C">
            <w:pPr>
              <w:jc w:val="center"/>
              <w:rPr>
                <w:b/>
                <w:sz w:val="16"/>
                <w:szCs w:val="16"/>
                <w:lang w:val="es-ES_tradnl"/>
              </w:rPr>
            </w:pPr>
          </w:p>
        </w:tc>
        <w:tc>
          <w:tcPr>
            <w:tcW w:w="491" w:type="dxa"/>
            <w:gridSpan w:val="2"/>
          </w:tcPr>
          <w:p w14:paraId="20E33607" w14:textId="77777777" w:rsidR="006D43AB" w:rsidRPr="006D43AB" w:rsidRDefault="006D43AB" w:rsidP="00CC396C">
            <w:pPr>
              <w:jc w:val="center"/>
              <w:rPr>
                <w:b/>
                <w:sz w:val="16"/>
                <w:szCs w:val="16"/>
                <w:lang w:val="es-ES_tradnl"/>
              </w:rPr>
            </w:pPr>
          </w:p>
        </w:tc>
        <w:tc>
          <w:tcPr>
            <w:tcW w:w="490" w:type="dxa"/>
            <w:gridSpan w:val="2"/>
          </w:tcPr>
          <w:p w14:paraId="20E33608" w14:textId="77777777" w:rsidR="006D43AB" w:rsidRPr="006D43AB" w:rsidRDefault="006D43AB" w:rsidP="00CC396C">
            <w:pPr>
              <w:jc w:val="center"/>
              <w:rPr>
                <w:b/>
                <w:sz w:val="16"/>
                <w:szCs w:val="16"/>
                <w:lang w:val="es-ES_tradnl"/>
              </w:rPr>
            </w:pPr>
          </w:p>
        </w:tc>
        <w:tc>
          <w:tcPr>
            <w:tcW w:w="490" w:type="dxa"/>
          </w:tcPr>
          <w:p w14:paraId="20E33609" w14:textId="77777777" w:rsidR="006D43AB" w:rsidRPr="006D43AB" w:rsidRDefault="006D43AB" w:rsidP="00CC396C">
            <w:pPr>
              <w:jc w:val="center"/>
              <w:rPr>
                <w:rFonts w:cs="Tahoma"/>
                <w:b/>
                <w:sz w:val="16"/>
                <w:szCs w:val="16"/>
                <w:lang w:val="es-CR"/>
              </w:rPr>
            </w:pPr>
          </w:p>
        </w:tc>
      </w:tr>
      <w:tr w:rsidR="006D43AB" w:rsidRPr="006D43AB" w14:paraId="20E33620" w14:textId="77777777" w:rsidTr="006D43AB">
        <w:tc>
          <w:tcPr>
            <w:tcW w:w="1634" w:type="dxa"/>
          </w:tcPr>
          <w:p w14:paraId="20E3360B" w14:textId="77777777" w:rsidR="006D43AB" w:rsidRPr="006D43AB" w:rsidRDefault="006D43AB" w:rsidP="00CC396C">
            <w:pPr>
              <w:rPr>
                <w:sz w:val="16"/>
                <w:szCs w:val="16"/>
              </w:rPr>
            </w:pPr>
            <w:r w:rsidRPr="006D43AB">
              <w:rPr>
                <w:sz w:val="16"/>
                <w:szCs w:val="16"/>
              </w:rPr>
              <w:t>Taller</w:t>
            </w:r>
          </w:p>
        </w:tc>
        <w:tc>
          <w:tcPr>
            <w:tcW w:w="488" w:type="dxa"/>
          </w:tcPr>
          <w:p w14:paraId="20E3360C" w14:textId="77777777" w:rsidR="006D43AB" w:rsidRPr="006D43AB" w:rsidRDefault="006D43AB" w:rsidP="00CC396C">
            <w:pPr>
              <w:jc w:val="center"/>
              <w:rPr>
                <w:b/>
                <w:sz w:val="16"/>
                <w:szCs w:val="16"/>
                <w:lang w:val="es-ES_tradnl"/>
              </w:rPr>
            </w:pPr>
          </w:p>
        </w:tc>
        <w:tc>
          <w:tcPr>
            <w:tcW w:w="490" w:type="dxa"/>
            <w:gridSpan w:val="2"/>
          </w:tcPr>
          <w:p w14:paraId="20E3360D" w14:textId="77777777" w:rsidR="006D43AB" w:rsidRPr="006D43AB" w:rsidRDefault="006D43AB" w:rsidP="00CC396C">
            <w:pPr>
              <w:jc w:val="center"/>
              <w:rPr>
                <w:b/>
                <w:sz w:val="16"/>
                <w:szCs w:val="16"/>
                <w:lang w:val="es-ES_tradnl"/>
              </w:rPr>
            </w:pPr>
          </w:p>
        </w:tc>
        <w:tc>
          <w:tcPr>
            <w:tcW w:w="490" w:type="dxa"/>
            <w:gridSpan w:val="2"/>
          </w:tcPr>
          <w:p w14:paraId="20E3360E" w14:textId="77777777" w:rsidR="006D43AB" w:rsidRPr="006D43AB" w:rsidRDefault="006D43AB" w:rsidP="00CC396C">
            <w:pPr>
              <w:jc w:val="center"/>
              <w:rPr>
                <w:b/>
                <w:sz w:val="16"/>
                <w:szCs w:val="16"/>
                <w:lang w:val="es-ES_tradnl"/>
              </w:rPr>
            </w:pPr>
          </w:p>
        </w:tc>
        <w:tc>
          <w:tcPr>
            <w:tcW w:w="491" w:type="dxa"/>
            <w:gridSpan w:val="2"/>
          </w:tcPr>
          <w:p w14:paraId="20E3360F" w14:textId="77777777" w:rsidR="006D43AB" w:rsidRPr="006D43AB" w:rsidRDefault="006D43AB" w:rsidP="00CC396C">
            <w:pPr>
              <w:jc w:val="center"/>
              <w:rPr>
                <w:b/>
                <w:sz w:val="16"/>
                <w:szCs w:val="16"/>
                <w:lang w:val="es-ES_tradnl"/>
              </w:rPr>
            </w:pPr>
          </w:p>
        </w:tc>
        <w:tc>
          <w:tcPr>
            <w:tcW w:w="490" w:type="dxa"/>
            <w:gridSpan w:val="2"/>
          </w:tcPr>
          <w:p w14:paraId="20E33610" w14:textId="77777777" w:rsidR="006D43AB" w:rsidRPr="006D43AB" w:rsidRDefault="006D43AB" w:rsidP="00CC396C">
            <w:pPr>
              <w:jc w:val="center"/>
              <w:rPr>
                <w:rFonts w:cs="Tahoma"/>
                <w:b/>
                <w:sz w:val="16"/>
                <w:szCs w:val="16"/>
                <w:lang w:val="es-CR"/>
              </w:rPr>
            </w:pPr>
          </w:p>
        </w:tc>
        <w:tc>
          <w:tcPr>
            <w:tcW w:w="490" w:type="dxa"/>
            <w:gridSpan w:val="2"/>
          </w:tcPr>
          <w:p w14:paraId="20E33611" w14:textId="77777777" w:rsidR="006D43AB" w:rsidRPr="006D43AB" w:rsidRDefault="006D43AB" w:rsidP="00CC396C">
            <w:pPr>
              <w:jc w:val="center"/>
              <w:rPr>
                <w:b/>
                <w:sz w:val="16"/>
                <w:szCs w:val="16"/>
                <w:lang w:val="es-ES_tradnl"/>
              </w:rPr>
            </w:pPr>
          </w:p>
        </w:tc>
        <w:tc>
          <w:tcPr>
            <w:tcW w:w="491" w:type="dxa"/>
          </w:tcPr>
          <w:p w14:paraId="20E33612" w14:textId="77777777" w:rsidR="006D43AB" w:rsidRPr="006D43AB" w:rsidRDefault="006D43AB" w:rsidP="00CC396C">
            <w:pPr>
              <w:jc w:val="center"/>
              <w:rPr>
                <w:b/>
                <w:sz w:val="16"/>
                <w:szCs w:val="16"/>
                <w:lang w:val="es-ES_tradnl"/>
              </w:rPr>
            </w:pPr>
          </w:p>
        </w:tc>
        <w:tc>
          <w:tcPr>
            <w:tcW w:w="491" w:type="dxa"/>
            <w:gridSpan w:val="2"/>
          </w:tcPr>
          <w:p w14:paraId="20E33613" w14:textId="77777777" w:rsidR="006D43AB" w:rsidRPr="006D43AB" w:rsidRDefault="006D43AB" w:rsidP="00CC396C">
            <w:pPr>
              <w:jc w:val="center"/>
              <w:rPr>
                <w:b/>
                <w:sz w:val="16"/>
                <w:szCs w:val="16"/>
                <w:lang w:val="es-ES_tradnl"/>
              </w:rPr>
            </w:pPr>
          </w:p>
        </w:tc>
        <w:tc>
          <w:tcPr>
            <w:tcW w:w="491" w:type="dxa"/>
            <w:gridSpan w:val="2"/>
          </w:tcPr>
          <w:p w14:paraId="20E33614" w14:textId="77777777" w:rsidR="006D43AB" w:rsidRPr="006D43AB" w:rsidRDefault="006D43AB" w:rsidP="00CC396C">
            <w:pPr>
              <w:jc w:val="center"/>
              <w:rPr>
                <w:b/>
                <w:sz w:val="16"/>
                <w:szCs w:val="16"/>
                <w:lang w:val="es-ES_tradnl"/>
              </w:rPr>
            </w:pPr>
          </w:p>
        </w:tc>
        <w:tc>
          <w:tcPr>
            <w:tcW w:w="495" w:type="dxa"/>
            <w:gridSpan w:val="2"/>
          </w:tcPr>
          <w:p w14:paraId="20E33615" w14:textId="77777777" w:rsidR="006D43AB" w:rsidRPr="006D43AB" w:rsidRDefault="006D43AB" w:rsidP="00CC396C">
            <w:pPr>
              <w:jc w:val="center"/>
              <w:rPr>
                <w:rFonts w:cs="Tahoma"/>
                <w:b/>
                <w:sz w:val="16"/>
                <w:szCs w:val="16"/>
                <w:lang w:val="es-CR"/>
              </w:rPr>
            </w:pPr>
          </w:p>
        </w:tc>
        <w:tc>
          <w:tcPr>
            <w:tcW w:w="492" w:type="dxa"/>
            <w:gridSpan w:val="2"/>
          </w:tcPr>
          <w:p w14:paraId="20E33616" w14:textId="77777777" w:rsidR="006D43AB" w:rsidRPr="006D43AB" w:rsidRDefault="006D43AB" w:rsidP="00CC396C">
            <w:pPr>
              <w:jc w:val="center"/>
              <w:rPr>
                <w:b/>
                <w:sz w:val="16"/>
                <w:szCs w:val="16"/>
                <w:lang w:val="es-ES_tradnl"/>
              </w:rPr>
            </w:pPr>
          </w:p>
        </w:tc>
        <w:tc>
          <w:tcPr>
            <w:tcW w:w="491" w:type="dxa"/>
            <w:gridSpan w:val="2"/>
          </w:tcPr>
          <w:p w14:paraId="20E33617" w14:textId="77777777" w:rsidR="006D43AB" w:rsidRPr="006D43AB" w:rsidRDefault="006D43AB" w:rsidP="00CC396C">
            <w:pPr>
              <w:jc w:val="center"/>
              <w:rPr>
                <w:b/>
                <w:sz w:val="16"/>
                <w:szCs w:val="16"/>
                <w:lang w:val="es-ES_tradnl"/>
              </w:rPr>
            </w:pPr>
          </w:p>
        </w:tc>
        <w:tc>
          <w:tcPr>
            <w:tcW w:w="489" w:type="dxa"/>
            <w:gridSpan w:val="2"/>
          </w:tcPr>
          <w:p w14:paraId="20E33618" w14:textId="77777777" w:rsidR="006D43AB" w:rsidRPr="006D43AB" w:rsidRDefault="006D43AB" w:rsidP="00CC396C">
            <w:pPr>
              <w:jc w:val="center"/>
              <w:rPr>
                <w:b/>
                <w:sz w:val="16"/>
                <w:szCs w:val="16"/>
                <w:lang w:val="es-ES_tradnl"/>
              </w:rPr>
            </w:pPr>
          </w:p>
        </w:tc>
        <w:tc>
          <w:tcPr>
            <w:tcW w:w="490" w:type="dxa"/>
          </w:tcPr>
          <w:p w14:paraId="20E33619" w14:textId="77777777" w:rsidR="006D43AB" w:rsidRPr="006D43AB" w:rsidRDefault="006D43AB" w:rsidP="00CC396C">
            <w:pPr>
              <w:jc w:val="center"/>
              <w:rPr>
                <w:b/>
                <w:sz w:val="16"/>
                <w:szCs w:val="16"/>
                <w:lang w:val="es-ES_tradnl"/>
              </w:rPr>
            </w:pPr>
          </w:p>
        </w:tc>
        <w:tc>
          <w:tcPr>
            <w:tcW w:w="489" w:type="dxa"/>
            <w:gridSpan w:val="2"/>
          </w:tcPr>
          <w:p w14:paraId="20E3361A" w14:textId="77777777" w:rsidR="006D43AB" w:rsidRPr="006D43AB" w:rsidRDefault="006D43AB" w:rsidP="00CC396C">
            <w:pPr>
              <w:jc w:val="center"/>
              <w:rPr>
                <w:rFonts w:cs="Tahoma"/>
                <w:b/>
                <w:sz w:val="16"/>
                <w:szCs w:val="16"/>
                <w:lang w:val="es-CR"/>
              </w:rPr>
            </w:pPr>
          </w:p>
        </w:tc>
        <w:tc>
          <w:tcPr>
            <w:tcW w:w="491" w:type="dxa"/>
            <w:gridSpan w:val="2"/>
          </w:tcPr>
          <w:p w14:paraId="20E3361B" w14:textId="77777777" w:rsidR="006D43AB" w:rsidRPr="006D43AB" w:rsidRDefault="006D43AB" w:rsidP="00CC396C">
            <w:pPr>
              <w:jc w:val="center"/>
              <w:rPr>
                <w:b/>
                <w:sz w:val="16"/>
                <w:szCs w:val="16"/>
                <w:lang w:val="es-ES_tradnl"/>
              </w:rPr>
            </w:pPr>
          </w:p>
        </w:tc>
        <w:tc>
          <w:tcPr>
            <w:tcW w:w="494" w:type="dxa"/>
            <w:gridSpan w:val="2"/>
          </w:tcPr>
          <w:p w14:paraId="20E3361C" w14:textId="77777777" w:rsidR="006D43AB" w:rsidRPr="006D43AB" w:rsidRDefault="006D43AB" w:rsidP="00CC396C">
            <w:pPr>
              <w:jc w:val="center"/>
              <w:rPr>
                <w:b/>
                <w:sz w:val="16"/>
                <w:szCs w:val="16"/>
                <w:lang w:val="es-ES_tradnl"/>
              </w:rPr>
            </w:pPr>
          </w:p>
        </w:tc>
        <w:tc>
          <w:tcPr>
            <w:tcW w:w="491" w:type="dxa"/>
            <w:gridSpan w:val="2"/>
          </w:tcPr>
          <w:p w14:paraId="20E3361D" w14:textId="77777777" w:rsidR="006D43AB" w:rsidRPr="006D43AB" w:rsidRDefault="006D43AB" w:rsidP="00CC396C">
            <w:pPr>
              <w:jc w:val="center"/>
              <w:rPr>
                <w:b/>
                <w:sz w:val="16"/>
                <w:szCs w:val="16"/>
                <w:lang w:val="es-ES_tradnl"/>
              </w:rPr>
            </w:pPr>
          </w:p>
        </w:tc>
        <w:tc>
          <w:tcPr>
            <w:tcW w:w="490" w:type="dxa"/>
            <w:gridSpan w:val="2"/>
          </w:tcPr>
          <w:p w14:paraId="20E3361E" w14:textId="77777777" w:rsidR="006D43AB" w:rsidRPr="006D43AB" w:rsidRDefault="006D43AB" w:rsidP="00CC396C">
            <w:pPr>
              <w:jc w:val="center"/>
              <w:rPr>
                <w:b/>
                <w:sz w:val="16"/>
                <w:szCs w:val="16"/>
                <w:lang w:val="es-ES_tradnl"/>
              </w:rPr>
            </w:pPr>
          </w:p>
        </w:tc>
        <w:tc>
          <w:tcPr>
            <w:tcW w:w="490" w:type="dxa"/>
          </w:tcPr>
          <w:p w14:paraId="20E3361F" w14:textId="77777777" w:rsidR="006D43AB" w:rsidRPr="006D43AB" w:rsidRDefault="006D43AB" w:rsidP="00CC396C">
            <w:pPr>
              <w:jc w:val="center"/>
              <w:rPr>
                <w:rFonts w:cs="Tahoma"/>
                <w:b/>
                <w:sz w:val="16"/>
                <w:szCs w:val="16"/>
                <w:lang w:val="es-CR"/>
              </w:rPr>
            </w:pPr>
          </w:p>
        </w:tc>
      </w:tr>
      <w:tr w:rsidR="006D43AB" w:rsidRPr="006D43AB" w14:paraId="20E33636" w14:textId="77777777" w:rsidTr="006D43AB">
        <w:tc>
          <w:tcPr>
            <w:tcW w:w="1634" w:type="dxa"/>
            <w:shd w:val="clear" w:color="auto" w:fill="C6D9F1" w:themeFill="text2" w:themeFillTint="33"/>
          </w:tcPr>
          <w:p w14:paraId="20E33621" w14:textId="77777777" w:rsidR="006D43AB" w:rsidRPr="006D43AB" w:rsidRDefault="006D43AB" w:rsidP="006D43AB">
            <w:pPr>
              <w:rPr>
                <w:b/>
                <w:sz w:val="16"/>
                <w:szCs w:val="16"/>
                <w:lang w:val="es-CR"/>
              </w:rPr>
            </w:pPr>
            <w:r w:rsidRPr="006D43AB">
              <w:rPr>
                <w:b/>
                <w:sz w:val="16"/>
                <w:szCs w:val="16"/>
                <w:lang w:val="es-CR"/>
              </w:rPr>
              <w:t>Total general</w:t>
            </w:r>
          </w:p>
        </w:tc>
        <w:tc>
          <w:tcPr>
            <w:tcW w:w="488" w:type="dxa"/>
            <w:shd w:val="clear" w:color="auto" w:fill="C6D9F1" w:themeFill="text2" w:themeFillTint="33"/>
          </w:tcPr>
          <w:p w14:paraId="20E33622" w14:textId="77777777" w:rsidR="006D43AB" w:rsidRPr="006D43AB" w:rsidRDefault="006D43AB" w:rsidP="00CC396C">
            <w:pPr>
              <w:jc w:val="center"/>
              <w:rPr>
                <w:b/>
                <w:sz w:val="16"/>
                <w:szCs w:val="16"/>
                <w:lang w:val="es-ES_tradnl"/>
              </w:rPr>
            </w:pPr>
          </w:p>
        </w:tc>
        <w:tc>
          <w:tcPr>
            <w:tcW w:w="490" w:type="dxa"/>
            <w:gridSpan w:val="2"/>
            <w:shd w:val="clear" w:color="auto" w:fill="C6D9F1" w:themeFill="text2" w:themeFillTint="33"/>
          </w:tcPr>
          <w:p w14:paraId="20E33623" w14:textId="77777777" w:rsidR="006D43AB" w:rsidRPr="006D43AB" w:rsidRDefault="006D43AB" w:rsidP="00CC396C">
            <w:pPr>
              <w:jc w:val="center"/>
              <w:rPr>
                <w:b/>
                <w:sz w:val="16"/>
                <w:szCs w:val="16"/>
                <w:lang w:val="es-ES_tradnl"/>
              </w:rPr>
            </w:pPr>
          </w:p>
        </w:tc>
        <w:tc>
          <w:tcPr>
            <w:tcW w:w="490" w:type="dxa"/>
            <w:gridSpan w:val="2"/>
            <w:shd w:val="clear" w:color="auto" w:fill="C6D9F1" w:themeFill="text2" w:themeFillTint="33"/>
          </w:tcPr>
          <w:p w14:paraId="20E33624" w14:textId="77777777" w:rsidR="006D43AB" w:rsidRPr="006D43AB" w:rsidRDefault="006D43AB" w:rsidP="00CC396C">
            <w:pPr>
              <w:jc w:val="center"/>
              <w:rPr>
                <w:b/>
                <w:sz w:val="16"/>
                <w:szCs w:val="16"/>
                <w:lang w:val="es-ES_tradnl"/>
              </w:rPr>
            </w:pPr>
          </w:p>
        </w:tc>
        <w:tc>
          <w:tcPr>
            <w:tcW w:w="491" w:type="dxa"/>
            <w:gridSpan w:val="2"/>
            <w:shd w:val="clear" w:color="auto" w:fill="C6D9F1" w:themeFill="text2" w:themeFillTint="33"/>
          </w:tcPr>
          <w:p w14:paraId="20E33625" w14:textId="77777777" w:rsidR="006D43AB" w:rsidRPr="006D43AB" w:rsidRDefault="006D43AB" w:rsidP="00CC396C">
            <w:pPr>
              <w:jc w:val="center"/>
              <w:rPr>
                <w:b/>
                <w:sz w:val="16"/>
                <w:szCs w:val="16"/>
                <w:lang w:val="es-ES_tradnl"/>
              </w:rPr>
            </w:pPr>
          </w:p>
        </w:tc>
        <w:tc>
          <w:tcPr>
            <w:tcW w:w="490" w:type="dxa"/>
            <w:gridSpan w:val="2"/>
            <w:shd w:val="clear" w:color="auto" w:fill="C6D9F1" w:themeFill="text2" w:themeFillTint="33"/>
          </w:tcPr>
          <w:p w14:paraId="20E33626" w14:textId="77777777" w:rsidR="006D43AB" w:rsidRPr="006D43AB" w:rsidRDefault="006D43AB" w:rsidP="00CC396C">
            <w:pPr>
              <w:jc w:val="center"/>
              <w:rPr>
                <w:rFonts w:cs="Tahoma"/>
                <w:b/>
                <w:sz w:val="16"/>
                <w:szCs w:val="16"/>
                <w:lang w:val="es-ES_tradnl"/>
              </w:rPr>
            </w:pPr>
            <w:r w:rsidRPr="006D43AB">
              <w:rPr>
                <w:rFonts w:cs="Tahoma"/>
                <w:b/>
                <w:sz w:val="16"/>
                <w:szCs w:val="16"/>
                <w:lang w:val="es-ES_tradnl"/>
              </w:rPr>
              <w:t>(6)</w:t>
            </w:r>
          </w:p>
        </w:tc>
        <w:tc>
          <w:tcPr>
            <w:tcW w:w="490" w:type="dxa"/>
            <w:gridSpan w:val="2"/>
            <w:shd w:val="clear" w:color="auto" w:fill="C6D9F1" w:themeFill="text2" w:themeFillTint="33"/>
          </w:tcPr>
          <w:p w14:paraId="20E33627" w14:textId="77777777" w:rsidR="006D43AB" w:rsidRPr="006D43AB" w:rsidRDefault="006D43AB" w:rsidP="00CC396C">
            <w:pPr>
              <w:jc w:val="center"/>
              <w:rPr>
                <w:b/>
                <w:sz w:val="16"/>
                <w:szCs w:val="16"/>
                <w:lang w:val="es-ES_tradnl"/>
              </w:rPr>
            </w:pPr>
          </w:p>
        </w:tc>
        <w:tc>
          <w:tcPr>
            <w:tcW w:w="491" w:type="dxa"/>
            <w:shd w:val="clear" w:color="auto" w:fill="C6D9F1" w:themeFill="text2" w:themeFillTint="33"/>
          </w:tcPr>
          <w:p w14:paraId="20E33628" w14:textId="77777777" w:rsidR="006D43AB" w:rsidRPr="006D43AB" w:rsidRDefault="006D43AB" w:rsidP="00CC396C">
            <w:pPr>
              <w:jc w:val="center"/>
              <w:rPr>
                <w:b/>
                <w:sz w:val="16"/>
                <w:szCs w:val="16"/>
                <w:lang w:val="es-ES_tradnl"/>
              </w:rPr>
            </w:pPr>
          </w:p>
        </w:tc>
        <w:tc>
          <w:tcPr>
            <w:tcW w:w="491" w:type="dxa"/>
            <w:gridSpan w:val="2"/>
            <w:shd w:val="clear" w:color="auto" w:fill="C6D9F1" w:themeFill="text2" w:themeFillTint="33"/>
          </w:tcPr>
          <w:p w14:paraId="20E33629" w14:textId="77777777" w:rsidR="006D43AB" w:rsidRPr="006D43AB" w:rsidRDefault="006D43AB" w:rsidP="00CC396C">
            <w:pPr>
              <w:jc w:val="center"/>
              <w:rPr>
                <w:b/>
                <w:sz w:val="16"/>
                <w:szCs w:val="16"/>
                <w:lang w:val="es-ES_tradnl"/>
              </w:rPr>
            </w:pPr>
          </w:p>
        </w:tc>
        <w:tc>
          <w:tcPr>
            <w:tcW w:w="491" w:type="dxa"/>
            <w:gridSpan w:val="2"/>
            <w:shd w:val="clear" w:color="auto" w:fill="C6D9F1" w:themeFill="text2" w:themeFillTint="33"/>
          </w:tcPr>
          <w:p w14:paraId="20E3362A" w14:textId="77777777" w:rsidR="006D43AB" w:rsidRPr="006D43AB" w:rsidRDefault="006D43AB" w:rsidP="00CC396C">
            <w:pPr>
              <w:jc w:val="center"/>
              <w:rPr>
                <w:b/>
                <w:sz w:val="16"/>
                <w:szCs w:val="16"/>
                <w:lang w:val="es-ES_tradnl"/>
              </w:rPr>
            </w:pPr>
          </w:p>
        </w:tc>
        <w:tc>
          <w:tcPr>
            <w:tcW w:w="495" w:type="dxa"/>
            <w:gridSpan w:val="2"/>
            <w:shd w:val="clear" w:color="auto" w:fill="C6D9F1" w:themeFill="text2" w:themeFillTint="33"/>
          </w:tcPr>
          <w:p w14:paraId="20E3362B" w14:textId="77777777" w:rsidR="006D43AB" w:rsidRPr="006D43AB" w:rsidRDefault="006D43AB" w:rsidP="00CC396C">
            <w:pPr>
              <w:jc w:val="center"/>
              <w:rPr>
                <w:rFonts w:cs="Tahoma"/>
                <w:b/>
                <w:sz w:val="16"/>
                <w:szCs w:val="16"/>
                <w:lang w:val="es-CR"/>
              </w:rPr>
            </w:pPr>
            <w:r w:rsidRPr="006D43AB">
              <w:rPr>
                <w:rFonts w:cs="Tahoma"/>
                <w:b/>
                <w:sz w:val="16"/>
                <w:szCs w:val="16"/>
                <w:lang w:val="es-ES_tradnl"/>
              </w:rPr>
              <w:t>(6)</w:t>
            </w:r>
          </w:p>
        </w:tc>
        <w:tc>
          <w:tcPr>
            <w:tcW w:w="492" w:type="dxa"/>
            <w:gridSpan w:val="2"/>
            <w:shd w:val="clear" w:color="auto" w:fill="C6D9F1" w:themeFill="text2" w:themeFillTint="33"/>
          </w:tcPr>
          <w:p w14:paraId="20E3362C" w14:textId="77777777" w:rsidR="006D43AB" w:rsidRPr="006D43AB" w:rsidRDefault="006D43AB" w:rsidP="00CC396C">
            <w:pPr>
              <w:jc w:val="center"/>
              <w:rPr>
                <w:b/>
                <w:sz w:val="16"/>
                <w:szCs w:val="16"/>
                <w:lang w:val="es-ES_tradnl"/>
              </w:rPr>
            </w:pPr>
          </w:p>
        </w:tc>
        <w:tc>
          <w:tcPr>
            <w:tcW w:w="491" w:type="dxa"/>
            <w:gridSpan w:val="2"/>
            <w:shd w:val="clear" w:color="auto" w:fill="C6D9F1" w:themeFill="text2" w:themeFillTint="33"/>
          </w:tcPr>
          <w:p w14:paraId="20E3362D" w14:textId="77777777" w:rsidR="006D43AB" w:rsidRPr="006D43AB" w:rsidRDefault="006D43AB" w:rsidP="00CC396C">
            <w:pPr>
              <w:jc w:val="center"/>
              <w:rPr>
                <w:b/>
                <w:sz w:val="16"/>
                <w:szCs w:val="16"/>
                <w:lang w:val="es-ES_tradnl"/>
              </w:rPr>
            </w:pPr>
          </w:p>
        </w:tc>
        <w:tc>
          <w:tcPr>
            <w:tcW w:w="489" w:type="dxa"/>
            <w:gridSpan w:val="2"/>
            <w:shd w:val="clear" w:color="auto" w:fill="C6D9F1" w:themeFill="text2" w:themeFillTint="33"/>
          </w:tcPr>
          <w:p w14:paraId="20E3362E" w14:textId="77777777" w:rsidR="006D43AB" w:rsidRPr="006D43AB" w:rsidRDefault="006D43AB" w:rsidP="00CC396C">
            <w:pPr>
              <w:jc w:val="center"/>
              <w:rPr>
                <w:b/>
                <w:sz w:val="16"/>
                <w:szCs w:val="16"/>
                <w:lang w:val="es-ES_tradnl"/>
              </w:rPr>
            </w:pPr>
          </w:p>
        </w:tc>
        <w:tc>
          <w:tcPr>
            <w:tcW w:w="490" w:type="dxa"/>
            <w:shd w:val="clear" w:color="auto" w:fill="C6D9F1" w:themeFill="text2" w:themeFillTint="33"/>
          </w:tcPr>
          <w:p w14:paraId="20E3362F" w14:textId="77777777" w:rsidR="006D43AB" w:rsidRPr="006D43AB" w:rsidRDefault="006D43AB" w:rsidP="00CC396C">
            <w:pPr>
              <w:jc w:val="center"/>
              <w:rPr>
                <w:b/>
                <w:sz w:val="16"/>
                <w:szCs w:val="16"/>
                <w:lang w:val="es-ES_tradnl"/>
              </w:rPr>
            </w:pPr>
          </w:p>
        </w:tc>
        <w:tc>
          <w:tcPr>
            <w:tcW w:w="489" w:type="dxa"/>
            <w:gridSpan w:val="2"/>
            <w:shd w:val="clear" w:color="auto" w:fill="C6D9F1" w:themeFill="text2" w:themeFillTint="33"/>
          </w:tcPr>
          <w:p w14:paraId="20E33630" w14:textId="77777777" w:rsidR="006D43AB" w:rsidRPr="006D43AB" w:rsidRDefault="006D43AB" w:rsidP="00CC396C">
            <w:pPr>
              <w:jc w:val="center"/>
              <w:rPr>
                <w:rFonts w:cs="Tahoma"/>
                <w:b/>
                <w:sz w:val="16"/>
                <w:szCs w:val="16"/>
                <w:lang w:val="es-CR"/>
              </w:rPr>
            </w:pPr>
            <w:r w:rsidRPr="006D43AB">
              <w:rPr>
                <w:rFonts w:cs="Tahoma"/>
                <w:b/>
                <w:sz w:val="16"/>
                <w:szCs w:val="16"/>
                <w:lang w:val="es-ES_tradnl"/>
              </w:rPr>
              <w:t>(6)</w:t>
            </w:r>
          </w:p>
        </w:tc>
        <w:tc>
          <w:tcPr>
            <w:tcW w:w="491" w:type="dxa"/>
            <w:gridSpan w:val="2"/>
            <w:shd w:val="clear" w:color="auto" w:fill="C6D9F1" w:themeFill="text2" w:themeFillTint="33"/>
          </w:tcPr>
          <w:p w14:paraId="20E33631" w14:textId="77777777" w:rsidR="006D43AB" w:rsidRPr="006D43AB" w:rsidRDefault="006D43AB" w:rsidP="00CC396C">
            <w:pPr>
              <w:jc w:val="center"/>
              <w:rPr>
                <w:b/>
                <w:sz w:val="16"/>
                <w:szCs w:val="16"/>
                <w:lang w:val="es-ES_tradnl"/>
              </w:rPr>
            </w:pPr>
          </w:p>
        </w:tc>
        <w:tc>
          <w:tcPr>
            <w:tcW w:w="494" w:type="dxa"/>
            <w:gridSpan w:val="2"/>
            <w:shd w:val="clear" w:color="auto" w:fill="C6D9F1" w:themeFill="text2" w:themeFillTint="33"/>
          </w:tcPr>
          <w:p w14:paraId="20E33632" w14:textId="77777777" w:rsidR="006D43AB" w:rsidRPr="006D43AB" w:rsidRDefault="006D43AB" w:rsidP="00CC396C">
            <w:pPr>
              <w:jc w:val="center"/>
              <w:rPr>
                <w:b/>
                <w:sz w:val="16"/>
                <w:szCs w:val="16"/>
                <w:lang w:val="es-ES_tradnl"/>
              </w:rPr>
            </w:pPr>
          </w:p>
        </w:tc>
        <w:tc>
          <w:tcPr>
            <w:tcW w:w="491" w:type="dxa"/>
            <w:gridSpan w:val="2"/>
            <w:shd w:val="clear" w:color="auto" w:fill="C6D9F1" w:themeFill="text2" w:themeFillTint="33"/>
          </w:tcPr>
          <w:p w14:paraId="20E33633" w14:textId="77777777" w:rsidR="006D43AB" w:rsidRPr="006D43AB" w:rsidRDefault="006D43AB" w:rsidP="00CC396C">
            <w:pPr>
              <w:jc w:val="center"/>
              <w:rPr>
                <w:b/>
                <w:sz w:val="16"/>
                <w:szCs w:val="16"/>
                <w:lang w:val="es-ES_tradnl"/>
              </w:rPr>
            </w:pPr>
          </w:p>
        </w:tc>
        <w:tc>
          <w:tcPr>
            <w:tcW w:w="490" w:type="dxa"/>
            <w:gridSpan w:val="2"/>
            <w:shd w:val="clear" w:color="auto" w:fill="C6D9F1" w:themeFill="text2" w:themeFillTint="33"/>
          </w:tcPr>
          <w:p w14:paraId="20E33634" w14:textId="77777777" w:rsidR="006D43AB" w:rsidRPr="006D43AB" w:rsidRDefault="006D43AB" w:rsidP="00CC396C">
            <w:pPr>
              <w:jc w:val="center"/>
              <w:rPr>
                <w:b/>
                <w:sz w:val="16"/>
                <w:szCs w:val="16"/>
                <w:lang w:val="es-ES_tradnl"/>
              </w:rPr>
            </w:pPr>
          </w:p>
        </w:tc>
        <w:tc>
          <w:tcPr>
            <w:tcW w:w="490" w:type="dxa"/>
            <w:shd w:val="clear" w:color="auto" w:fill="C6D9F1" w:themeFill="text2" w:themeFillTint="33"/>
          </w:tcPr>
          <w:p w14:paraId="20E33635" w14:textId="77777777" w:rsidR="006D43AB" w:rsidRPr="006D43AB" w:rsidRDefault="006D43AB" w:rsidP="00CC396C">
            <w:pPr>
              <w:jc w:val="center"/>
              <w:rPr>
                <w:rFonts w:cs="Tahoma"/>
                <w:b/>
                <w:sz w:val="16"/>
                <w:szCs w:val="16"/>
                <w:lang w:val="es-CR"/>
              </w:rPr>
            </w:pPr>
            <w:r w:rsidRPr="006D43AB">
              <w:rPr>
                <w:rFonts w:cs="Tahoma"/>
                <w:b/>
                <w:sz w:val="16"/>
                <w:szCs w:val="16"/>
                <w:lang w:val="es-ES_tradnl"/>
              </w:rPr>
              <w:t>(6)</w:t>
            </w:r>
          </w:p>
        </w:tc>
      </w:tr>
      <w:tr w:rsidR="006D43AB" w:rsidRPr="006D43AB" w14:paraId="20E33639" w14:textId="77777777" w:rsidTr="006D43AB">
        <w:tc>
          <w:tcPr>
            <w:tcW w:w="1634" w:type="dxa"/>
            <w:shd w:val="clear" w:color="auto" w:fill="C6D9F1" w:themeFill="text2" w:themeFillTint="33"/>
          </w:tcPr>
          <w:p w14:paraId="20E33637" w14:textId="77777777" w:rsidR="006D43AB" w:rsidRPr="006D43AB" w:rsidRDefault="006D43AB" w:rsidP="006D43AB">
            <w:pPr>
              <w:rPr>
                <w:b/>
                <w:sz w:val="16"/>
                <w:szCs w:val="16"/>
                <w:lang w:val="es-CR"/>
              </w:rPr>
            </w:pPr>
            <w:r>
              <w:rPr>
                <w:b/>
                <w:sz w:val="16"/>
                <w:szCs w:val="16"/>
                <w:lang w:val="es-CR"/>
              </w:rPr>
              <w:t>Tot</w:t>
            </w:r>
            <w:r w:rsidRPr="006D43AB">
              <w:rPr>
                <w:b/>
                <w:sz w:val="16"/>
                <w:szCs w:val="16"/>
                <w:lang w:val="es-CR"/>
              </w:rPr>
              <w:t>al general de la oferta</w:t>
            </w:r>
          </w:p>
        </w:tc>
        <w:tc>
          <w:tcPr>
            <w:tcW w:w="9814" w:type="dxa"/>
            <w:gridSpan w:val="36"/>
            <w:shd w:val="clear" w:color="auto" w:fill="C6D9F1" w:themeFill="text2" w:themeFillTint="33"/>
            <w:vAlign w:val="center"/>
          </w:tcPr>
          <w:p w14:paraId="20E33638" w14:textId="77777777" w:rsidR="006D43AB" w:rsidRPr="006D43AB" w:rsidRDefault="006D43AB" w:rsidP="006D43AB">
            <w:pPr>
              <w:rPr>
                <w:rFonts w:cs="Tahoma"/>
                <w:b/>
                <w:sz w:val="16"/>
                <w:szCs w:val="16"/>
                <w:lang w:val="es-ES_tradnl"/>
              </w:rPr>
            </w:pPr>
            <w:r>
              <w:rPr>
                <w:rFonts w:cs="Tahoma"/>
                <w:b/>
                <w:sz w:val="16"/>
                <w:szCs w:val="16"/>
                <w:lang w:val="es-ES_tradnl"/>
              </w:rPr>
              <w:t>Suma de los montos totales en los cuatro años</w:t>
            </w:r>
          </w:p>
        </w:tc>
      </w:tr>
    </w:tbl>
    <w:p w14:paraId="20E3363A" w14:textId="77777777" w:rsidR="0012034B" w:rsidRDefault="0012034B"/>
    <w:p w14:paraId="20E3363B" w14:textId="77777777" w:rsidR="00C15DE6" w:rsidRPr="001E7014" w:rsidRDefault="00C15DE6" w:rsidP="00312AB4">
      <w:pPr>
        <w:pStyle w:val="Prrafodelista"/>
        <w:widowControl w:val="0"/>
        <w:numPr>
          <w:ilvl w:val="2"/>
          <w:numId w:val="24"/>
        </w:numPr>
        <w:spacing w:after="120"/>
        <w:ind w:left="1701" w:hanging="992"/>
        <w:jc w:val="both"/>
        <w:rPr>
          <w:rFonts w:cs="Tahoma"/>
        </w:rPr>
      </w:pPr>
      <w:r w:rsidRPr="001E7014">
        <w:rPr>
          <w:rFonts w:cs="Tahoma"/>
        </w:rPr>
        <w:t>Se debe presentar los precios unitarios desglosados (colones o dólares) —en los casos que proceda—. Para ello, deberá presentar el precio y el impuesto de ventas por separado.</w:t>
      </w:r>
    </w:p>
    <w:p w14:paraId="20E3363C" w14:textId="77777777" w:rsidR="00C15DE6" w:rsidRPr="005A0FF8" w:rsidRDefault="0013358B" w:rsidP="0012034B">
      <w:pPr>
        <w:pStyle w:val="Prrafodelista"/>
        <w:widowControl w:val="0"/>
        <w:numPr>
          <w:ilvl w:val="2"/>
          <w:numId w:val="24"/>
        </w:numPr>
        <w:spacing w:after="120"/>
        <w:ind w:left="1701" w:hanging="992"/>
        <w:jc w:val="both"/>
        <w:rPr>
          <w:rFonts w:cs="Tahoma"/>
        </w:rPr>
      </w:pPr>
      <w:r>
        <w:rPr>
          <w:rFonts w:cs="Tahoma"/>
        </w:rPr>
        <w:t xml:space="preserve"> </w:t>
      </w:r>
      <w:r w:rsidR="00C15DE6" w:rsidRPr="001D6DB9">
        <w:rPr>
          <w:rFonts w:cs="Tahoma"/>
          <w:b/>
        </w:rPr>
        <w:t>MEJORAS DEL PRECIO:</w:t>
      </w:r>
      <w:r w:rsidR="00C15DE6" w:rsidRPr="001E7014">
        <w:rPr>
          <w:rFonts w:cs="Tahoma"/>
        </w:rPr>
        <w:t xml:space="preserve"> </w:t>
      </w:r>
      <w:r w:rsidR="00C15DE6" w:rsidRPr="00985270">
        <w:rPr>
          <w:rFonts w:cs="Tahoma"/>
        </w:rPr>
        <w:t>Todo oferente podrá ofrecer una única rebaja en su precio cotizado</w:t>
      </w:r>
      <w:r w:rsidR="00C15DE6" w:rsidRPr="00141B50">
        <w:rPr>
          <w:rFonts w:cs="Tahoma"/>
        </w:rPr>
        <w:t>, la cual deberá ser presentada en sobre cerrado al Departamento de Proveeduría dentro de las siguientes 24 horas naturales después de la recepción de ofertas (si ese plazo no es un día hábil, se entenderá hasta las 10:00 horas del día hábil siguiente a la fecha de recepción de ofertas)</w:t>
      </w:r>
      <w:r w:rsidR="00C15DE6" w:rsidRPr="001E7014">
        <w:rPr>
          <w:rFonts w:cs="Tahoma"/>
        </w:rPr>
        <w:t xml:space="preserve">, dicho sobre no será abierto hasta tanto no haya transcurrido el plazo antes citado. Todo lo anterior de conformidad con el artículo 42, inciso n) de la L.C.A y 28 bis del R.L.C.A.; para efectos de evaluación se tomará el último precio que propongan los respectivos oferentes, cabe destacar que este precio no podrá ser ruinoso o no remunerativo. El oferente se encuentra obligado a justificar con toda claridad las razones de la disminución del precio e indicar en que consiste la misma con respecto a la oferta original, indicando cuales son los rubros objeto de la disminución de precio, y no puede modificar o desmejorar las condiciones anteriores ofrecidas. </w:t>
      </w:r>
    </w:p>
    <w:p w14:paraId="20E3363D" w14:textId="77777777" w:rsidR="00C15DE6" w:rsidRPr="00D62B18" w:rsidRDefault="00C15DE6" w:rsidP="00312AB4">
      <w:pPr>
        <w:pStyle w:val="Prrafodelista"/>
        <w:widowControl w:val="0"/>
        <w:numPr>
          <w:ilvl w:val="1"/>
          <w:numId w:val="24"/>
        </w:numPr>
        <w:spacing w:after="120"/>
        <w:jc w:val="both"/>
        <w:rPr>
          <w:rFonts w:cs="Tahoma"/>
          <w:b/>
        </w:rPr>
      </w:pPr>
      <w:bookmarkStart w:id="70" w:name="_Ref386438831"/>
      <w:r w:rsidRPr="00D62B18">
        <w:rPr>
          <w:rFonts w:cs="Tahoma"/>
          <w:b/>
        </w:rPr>
        <w:t>FÓRMULA DE REVISIÓN DE PRECIO PARA COTIZACIONES EN COLONES COSTARRICENCES:</w:t>
      </w:r>
      <w:bookmarkEnd w:id="70"/>
    </w:p>
    <w:p w14:paraId="20E3363E" w14:textId="77777777" w:rsidR="00C15DE6" w:rsidRPr="00D62B18" w:rsidRDefault="00C15DE6" w:rsidP="00312AB4">
      <w:pPr>
        <w:pStyle w:val="Prrafodelista"/>
        <w:widowControl w:val="0"/>
        <w:numPr>
          <w:ilvl w:val="2"/>
          <w:numId w:val="24"/>
        </w:numPr>
        <w:spacing w:after="120"/>
        <w:ind w:left="1560" w:hanging="851"/>
        <w:jc w:val="both"/>
        <w:rPr>
          <w:rFonts w:cs="Tahoma"/>
        </w:rPr>
      </w:pPr>
      <w:r w:rsidRPr="00D62B18">
        <w:rPr>
          <w:rFonts w:cs="Tahoma"/>
        </w:rPr>
        <w:t>Para los efectos revisión de precio el contratista se somete a la fórmula matemática desglosada a continuación:</w:t>
      </w:r>
    </w:p>
    <w:p w14:paraId="20E3363F" w14:textId="77777777" w:rsidR="00C15DE6" w:rsidRPr="00985270" w:rsidRDefault="00C15DE6" w:rsidP="00A76B7F">
      <w:pPr>
        <w:spacing w:after="120"/>
        <w:ind w:left="1418" w:hanging="851"/>
        <w:jc w:val="center"/>
        <w:rPr>
          <w:rFonts w:ascii="Arial" w:hAnsi="Arial" w:cs="Arial"/>
        </w:rPr>
      </w:pPr>
      <w:r w:rsidRPr="00985270">
        <w:rPr>
          <w:rFonts w:ascii="Arial" w:hAnsi="Arial" w:cs="Arial"/>
          <w:noProof/>
          <w:position w:val="-30"/>
          <w:lang w:eastAsia="es-CR"/>
        </w:rPr>
        <w:drawing>
          <wp:inline distT="0" distB="0" distL="0" distR="0" wp14:anchorId="20E337AE" wp14:editId="20E337AF">
            <wp:extent cx="3295650"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5650" cy="457200"/>
                    </a:xfrm>
                    <a:prstGeom prst="rect">
                      <a:avLst/>
                    </a:prstGeom>
                    <a:noFill/>
                    <a:ln>
                      <a:noFill/>
                    </a:ln>
                  </pic:spPr>
                </pic:pic>
              </a:graphicData>
            </a:graphic>
          </wp:inline>
        </w:drawing>
      </w:r>
    </w:p>
    <w:p w14:paraId="20E33640" w14:textId="77777777" w:rsidR="00C15DE6" w:rsidRPr="00985270" w:rsidRDefault="00C15DE6" w:rsidP="0012034B">
      <w:pPr>
        <w:spacing w:after="120"/>
        <w:ind w:left="1418"/>
        <w:jc w:val="both"/>
        <w:rPr>
          <w:rFonts w:cs="Tahoma"/>
        </w:rPr>
      </w:pPr>
      <w:r w:rsidRPr="00985270">
        <w:rPr>
          <w:rFonts w:cs="Tahoma"/>
        </w:rPr>
        <w:t xml:space="preserve">Donde: </w:t>
      </w:r>
    </w:p>
    <w:p w14:paraId="20E33641" w14:textId="77777777" w:rsidR="00C15DE6" w:rsidRPr="00D62B18" w:rsidRDefault="00C15DE6" w:rsidP="0012034B">
      <w:pPr>
        <w:spacing w:after="120"/>
        <w:ind w:left="2124"/>
        <w:jc w:val="both"/>
        <w:rPr>
          <w:rFonts w:cs="Tahoma"/>
          <w:i/>
          <w:sz w:val="20"/>
        </w:rPr>
      </w:pPr>
      <w:r w:rsidRPr="00D62B18">
        <w:rPr>
          <w:rFonts w:cs="Tahoma"/>
          <w:i/>
          <w:sz w:val="20"/>
        </w:rPr>
        <w:t>PV=     Precio variado</w:t>
      </w:r>
    </w:p>
    <w:p w14:paraId="20E33642" w14:textId="77777777" w:rsidR="00C15DE6" w:rsidRPr="00D62B18" w:rsidRDefault="00C15DE6" w:rsidP="0012034B">
      <w:pPr>
        <w:spacing w:after="120"/>
        <w:ind w:left="2124"/>
        <w:jc w:val="both"/>
        <w:rPr>
          <w:rFonts w:cs="Tahoma"/>
          <w:i/>
          <w:sz w:val="20"/>
        </w:rPr>
      </w:pPr>
      <w:r w:rsidRPr="00D62B18">
        <w:rPr>
          <w:rFonts w:cs="Tahoma"/>
          <w:i/>
          <w:sz w:val="20"/>
        </w:rPr>
        <w:t xml:space="preserve">Pc=      Precio de cotización </w:t>
      </w:r>
    </w:p>
    <w:p w14:paraId="20E33643" w14:textId="77777777" w:rsidR="00C15DE6" w:rsidRPr="00D62B18" w:rsidRDefault="00C15DE6" w:rsidP="0012034B">
      <w:pPr>
        <w:spacing w:after="120"/>
        <w:ind w:left="2124"/>
        <w:jc w:val="both"/>
        <w:rPr>
          <w:rFonts w:cs="Tahoma"/>
          <w:i/>
          <w:sz w:val="20"/>
        </w:rPr>
      </w:pPr>
      <w:r w:rsidRPr="00D62B18">
        <w:rPr>
          <w:rFonts w:cs="Tahoma"/>
          <w:i/>
          <w:sz w:val="20"/>
        </w:rPr>
        <w:t xml:space="preserve">MO=     Porcentaje costo de mano de obra sobre cotización  </w:t>
      </w:r>
    </w:p>
    <w:p w14:paraId="20E33644" w14:textId="77777777" w:rsidR="00C15DE6" w:rsidRPr="00D62B18" w:rsidRDefault="00C15DE6" w:rsidP="0012034B">
      <w:pPr>
        <w:spacing w:after="120"/>
        <w:ind w:left="2124"/>
        <w:rPr>
          <w:rFonts w:cs="Tahoma"/>
          <w:i/>
          <w:sz w:val="20"/>
        </w:rPr>
      </w:pPr>
      <w:r w:rsidRPr="00D62B18">
        <w:rPr>
          <w:rFonts w:cs="Tahoma"/>
          <w:i/>
          <w:sz w:val="20"/>
        </w:rPr>
        <w:t xml:space="preserve">I=        Porcentaje costo de insumo sobre cotización  </w:t>
      </w:r>
    </w:p>
    <w:p w14:paraId="20E33645" w14:textId="77777777" w:rsidR="00C15DE6" w:rsidRPr="00D62B18" w:rsidRDefault="00C15DE6" w:rsidP="0012034B">
      <w:pPr>
        <w:spacing w:after="120"/>
        <w:ind w:left="2124"/>
        <w:jc w:val="both"/>
        <w:rPr>
          <w:rFonts w:cs="Tahoma"/>
          <w:i/>
          <w:sz w:val="20"/>
        </w:rPr>
      </w:pPr>
      <w:r w:rsidRPr="00D62B18">
        <w:rPr>
          <w:rFonts w:cs="Tahoma"/>
          <w:i/>
          <w:sz w:val="20"/>
        </w:rPr>
        <w:t xml:space="preserve">GA=     Porcentaje costo administrativo sobre cotización </w:t>
      </w:r>
    </w:p>
    <w:p w14:paraId="20E33646" w14:textId="77777777" w:rsidR="00C15DE6" w:rsidRPr="00D62B18" w:rsidRDefault="00C15DE6" w:rsidP="0012034B">
      <w:pPr>
        <w:spacing w:after="120"/>
        <w:ind w:left="2124"/>
        <w:jc w:val="both"/>
        <w:rPr>
          <w:rFonts w:cs="Tahoma"/>
          <w:i/>
          <w:sz w:val="20"/>
        </w:rPr>
      </w:pPr>
      <w:r w:rsidRPr="00D62B18">
        <w:rPr>
          <w:rFonts w:cs="Tahoma"/>
          <w:i/>
          <w:sz w:val="20"/>
        </w:rPr>
        <w:t>U=       Porcentaje utilidad en precio de cotización</w:t>
      </w:r>
    </w:p>
    <w:p w14:paraId="20E33647" w14:textId="77777777" w:rsidR="00C15DE6" w:rsidRPr="00D62B18" w:rsidRDefault="00C15DE6" w:rsidP="0012034B">
      <w:pPr>
        <w:spacing w:after="120"/>
        <w:ind w:left="2124"/>
        <w:jc w:val="both"/>
        <w:rPr>
          <w:rFonts w:cs="Tahoma"/>
          <w:i/>
          <w:sz w:val="20"/>
        </w:rPr>
      </w:pPr>
      <w:r w:rsidRPr="00D62B18">
        <w:rPr>
          <w:rFonts w:cs="Tahoma"/>
          <w:i/>
          <w:sz w:val="20"/>
        </w:rPr>
        <w:t>iMO tm= Indice costo de mano de obra en fecha de variación</w:t>
      </w:r>
    </w:p>
    <w:p w14:paraId="20E33648" w14:textId="77777777" w:rsidR="00C15DE6" w:rsidRPr="00D62B18" w:rsidRDefault="00C15DE6" w:rsidP="0012034B">
      <w:pPr>
        <w:spacing w:after="120"/>
        <w:ind w:left="2124"/>
        <w:jc w:val="both"/>
        <w:rPr>
          <w:rFonts w:cs="Tahoma"/>
          <w:i/>
          <w:sz w:val="20"/>
        </w:rPr>
      </w:pPr>
      <w:r w:rsidRPr="00D62B18">
        <w:rPr>
          <w:rFonts w:cs="Tahoma"/>
          <w:i/>
          <w:sz w:val="20"/>
        </w:rPr>
        <w:t>iMO tc = Indice costo de mano de obra en fecha de cotización</w:t>
      </w:r>
    </w:p>
    <w:p w14:paraId="20E33649" w14:textId="77777777" w:rsidR="00C15DE6" w:rsidRPr="00D62B18" w:rsidRDefault="00C15DE6" w:rsidP="0012034B">
      <w:pPr>
        <w:spacing w:after="120"/>
        <w:ind w:left="2124"/>
        <w:rPr>
          <w:rFonts w:cs="Tahoma"/>
          <w:i/>
          <w:sz w:val="20"/>
        </w:rPr>
      </w:pPr>
      <w:r w:rsidRPr="00D62B18">
        <w:rPr>
          <w:rFonts w:cs="Tahoma"/>
          <w:i/>
          <w:sz w:val="20"/>
        </w:rPr>
        <w:lastRenderedPageBreak/>
        <w:t>iI ti=     Indice costo de insumos en fecha de variación</w:t>
      </w:r>
    </w:p>
    <w:p w14:paraId="20E3364A" w14:textId="77777777" w:rsidR="00C15DE6" w:rsidRPr="00D62B18" w:rsidRDefault="00C15DE6" w:rsidP="0012034B">
      <w:pPr>
        <w:spacing w:after="120"/>
        <w:ind w:left="2124"/>
        <w:rPr>
          <w:rFonts w:cs="Tahoma"/>
          <w:i/>
          <w:sz w:val="20"/>
        </w:rPr>
      </w:pPr>
      <w:r w:rsidRPr="00D62B18">
        <w:rPr>
          <w:rFonts w:cs="Tahoma"/>
          <w:i/>
          <w:sz w:val="20"/>
        </w:rPr>
        <w:t>iI tc =   Indice costo de insumo en fecha de cotización</w:t>
      </w:r>
    </w:p>
    <w:p w14:paraId="20E3364B" w14:textId="77777777" w:rsidR="00C15DE6" w:rsidRPr="00D62B18" w:rsidRDefault="00C15DE6" w:rsidP="0012034B">
      <w:pPr>
        <w:spacing w:after="120"/>
        <w:ind w:left="2124"/>
        <w:jc w:val="both"/>
        <w:rPr>
          <w:rFonts w:cs="Tahoma"/>
          <w:i/>
          <w:sz w:val="20"/>
        </w:rPr>
      </w:pPr>
      <w:r w:rsidRPr="00D62B18">
        <w:rPr>
          <w:rFonts w:cs="Tahoma"/>
          <w:i/>
          <w:sz w:val="20"/>
        </w:rPr>
        <w:t>iGA tg=   Indice de gastos administrativos en fecha de variación</w:t>
      </w:r>
    </w:p>
    <w:p w14:paraId="20E3364C" w14:textId="77777777" w:rsidR="00C15DE6" w:rsidRPr="00D62B18" w:rsidRDefault="00C15DE6" w:rsidP="0012034B">
      <w:pPr>
        <w:spacing w:after="120"/>
        <w:ind w:left="2124"/>
        <w:jc w:val="both"/>
        <w:rPr>
          <w:rFonts w:cs="Tahoma"/>
          <w:i/>
          <w:sz w:val="20"/>
        </w:rPr>
      </w:pPr>
      <w:r w:rsidRPr="00D62B18">
        <w:rPr>
          <w:rFonts w:cs="Tahoma"/>
          <w:i/>
          <w:sz w:val="20"/>
        </w:rPr>
        <w:t>iGA tc=   Indice de gastos administrativos en fecha de cotización</w:t>
      </w:r>
      <w:r w:rsidR="00D62B18">
        <w:rPr>
          <w:rFonts w:cs="Tahoma"/>
          <w:i/>
          <w:sz w:val="20"/>
        </w:rPr>
        <w:br/>
      </w:r>
    </w:p>
    <w:p w14:paraId="20E3364D" w14:textId="77777777" w:rsidR="00C15DE6" w:rsidRPr="00D62B18" w:rsidRDefault="00C15DE6" w:rsidP="0012034B">
      <w:pPr>
        <w:spacing w:after="120"/>
        <w:ind w:left="1418"/>
        <w:jc w:val="both"/>
        <w:rPr>
          <w:rFonts w:cs="Tahoma"/>
          <w:lang w:val="es-ES_tradnl" w:eastAsia="es-ES"/>
        </w:rPr>
      </w:pPr>
      <w:r w:rsidRPr="00D62B18">
        <w:rPr>
          <w:rFonts w:cs="Tahoma"/>
          <w:lang w:val="es-ES_tradnl" w:eastAsia="es-ES"/>
        </w:rPr>
        <w:t>La información sobre cada uno de los índices aplicables para la fórmula de servicios pertenece a las siguientes fuentes:</w:t>
      </w:r>
    </w:p>
    <w:p w14:paraId="20E3364E" w14:textId="77777777" w:rsidR="00C15DE6" w:rsidRPr="00D62B18" w:rsidRDefault="00C15DE6" w:rsidP="0012034B">
      <w:pPr>
        <w:pStyle w:val="Textoindependiente2"/>
        <w:spacing w:line="240" w:lineRule="auto"/>
        <w:ind w:left="1418"/>
        <w:rPr>
          <w:rFonts w:cs="Tahoma"/>
          <w:lang w:val="es-ES_tradnl" w:eastAsia="es-ES"/>
        </w:rPr>
      </w:pPr>
      <w:r w:rsidRPr="00D62B18">
        <w:rPr>
          <w:rFonts w:cs="Tahoma"/>
          <w:lang w:val="es-ES_tradnl" w:eastAsia="es-ES"/>
        </w:rPr>
        <w:t xml:space="preserve">Mano de obra: Decreto de Salarios Mínimos vigente para técnico de educación </w:t>
      </w:r>
      <w:r w:rsidR="00D62B18">
        <w:rPr>
          <w:rFonts w:cs="Tahoma"/>
          <w:lang w:val="es-ES_tradnl" w:eastAsia="es-ES"/>
        </w:rPr>
        <w:t>s</w:t>
      </w:r>
      <w:r w:rsidRPr="00D62B18">
        <w:rPr>
          <w:rFonts w:cs="Tahoma"/>
          <w:lang w:val="es-ES_tradnl" w:eastAsia="es-ES"/>
        </w:rPr>
        <w:t>uperior,  publicado en el Diario Oficial La Gaceta.</w:t>
      </w:r>
    </w:p>
    <w:p w14:paraId="20E3364F" w14:textId="77777777" w:rsidR="00C15DE6" w:rsidRPr="00D62B18" w:rsidRDefault="00C15DE6" w:rsidP="0012034B">
      <w:pPr>
        <w:pStyle w:val="Textoindependiente2"/>
        <w:tabs>
          <w:tab w:val="left" w:pos="2552"/>
        </w:tabs>
        <w:spacing w:line="240" w:lineRule="auto"/>
        <w:ind w:left="1418"/>
        <w:rPr>
          <w:rFonts w:cs="Tahoma"/>
          <w:lang w:val="es-ES_tradnl" w:eastAsia="es-ES"/>
        </w:rPr>
      </w:pPr>
      <w:r w:rsidRPr="00D62B18">
        <w:rPr>
          <w:rFonts w:cs="Tahoma"/>
          <w:lang w:val="es-ES_tradnl" w:eastAsia="es-ES"/>
        </w:rPr>
        <w:t>Insumos: Índice de Precios al Productor Industrial sin combustible, Nivel Índice General (IPPI), elaborado por el BCCR.</w:t>
      </w:r>
    </w:p>
    <w:p w14:paraId="20E33650" w14:textId="77777777" w:rsidR="00C15DE6" w:rsidRPr="00D62B18" w:rsidRDefault="00C15DE6" w:rsidP="0012034B">
      <w:pPr>
        <w:pStyle w:val="Textoindependiente2"/>
        <w:spacing w:line="240" w:lineRule="auto"/>
        <w:ind w:left="1418"/>
        <w:rPr>
          <w:rFonts w:cs="Tahoma"/>
          <w:lang w:val="es-ES_tradnl" w:eastAsia="es-ES"/>
        </w:rPr>
      </w:pPr>
      <w:r w:rsidRPr="00D62B18">
        <w:rPr>
          <w:rFonts w:cs="Tahoma"/>
          <w:lang w:val="es-ES_tradnl" w:eastAsia="es-ES"/>
        </w:rPr>
        <w:t xml:space="preserve">Gastos Administrativos: Índice de Precios al Consumidor, Nivel Índice General (IPC). Fuente Instituto Nacional de Estadísticas y Censos (INEC). </w:t>
      </w:r>
    </w:p>
    <w:p w14:paraId="20E33651" w14:textId="77777777" w:rsidR="00C15DE6" w:rsidRPr="00D62B18" w:rsidRDefault="00C15DE6" w:rsidP="0012034B">
      <w:pPr>
        <w:pStyle w:val="Textoindependiente2"/>
        <w:spacing w:line="240" w:lineRule="auto"/>
        <w:ind w:left="1418"/>
        <w:rPr>
          <w:rFonts w:cs="Tahoma"/>
          <w:lang w:val="es-ES_tradnl" w:eastAsia="es-ES"/>
        </w:rPr>
      </w:pPr>
      <w:r w:rsidRPr="00D62B18">
        <w:rPr>
          <w:rFonts w:cs="Tahoma"/>
          <w:lang w:val="es-ES_tradnl" w:eastAsia="es-ES"/>
        </w:rPr>
        <w:t>Ambos índices (IPPI  e IPC), se encuentran en la página Web del BCCR (</w:t>
      </w:r>
      <w:hyperlink r:id="rId13" w:history="1">
        <w:r w:rsidRPr="00D62B18">
          <w:rPr>
            <w:rFonts w:cs="Tahoma"/>
            <w:lang w:val="es-ES_tradnl" w:eastAsia="es-ES"/>
          </w:rPr>
          <w:t>www.bccr.fi.cr</w:t>
        </w:r>
      </w:hyperlink>
      <w:r w:rsidRPr="00D62B18">
        <w:rPr>
          <w:rFonts w:cs="Tahoma"/>
          <w:lang w:val="es-ES_tradnl" w:eastAsia="es-ES"/>
        </w:rPr>
        <w:t xml:space="preserve">), en el apartado “Indicadores Económicos”, luego “Índices” y  “Precios”. </w:t>
      </w:r>
    </w:p>
    <w:p w14:paraId="20E33652" w14:textId="77777777" w:rsidR="00C15DE6" w:rsidRPr="00D62B18" w:rsidRDefault="00A76B7F" w:rsidP="00312AB4">
      <w:pPr>
        <w:pStyle w:val="Prrafodelista"/>
        <w:widowControl w:val="0"/>
        <w:numPr>
          <w:ilvl w:val="2"/>
          <w:numId w:val="24"/>
        </w:numPr>
        <w:spacing w:after="120"/>
        <w:ind w:left="1560" w:hanging="851"/>
        <w:jc w:val="both"/>
        <w:rPr>
          <w:rFonts w:cs="Tahoma"/>
        </w:rPr>
      </w:pPr>
      <w:r>
        <w:rPr>
          <w:rFonts w:cs="Tahoma"/>
        </w:rPr>
        <w:t xml:space="preserve"> </w:t>
      </w:r>
      <w:r w:rsidR="00C15DE6" w:rsidRPr="00D62B18">
        <w:rPr>
          <w:rFonts w:cs="Tahoma"/>
        </w:rPr>
        <w:t>Estructura de costos del precio cotizado:</w:t>
      </w:r>
    </w:p>
    <w:p w14:paraId="20E33653" w14:textId="77777777" w:rsidR="00C15DE6" w:rsidRPr="00D62B18" w:rsidRDefault="00C15DE6" w:rsidP="0012034B">
      <w:pPr>
        <w:pStyle w:val="Nivel3"/>
        <w:spacing w:after="120"/>
        <w:ind w:left="1418" w:firstLine="0"/>
        <w:rPr>
          <w:rFonts w:ascii="Tahoma" w:hAnsi="Tahoma" w:cs="Tahoma"/>
          <w:sz w:val="22"/>
          <w:szCs w:val="22"/>
        </w:rPr>
      </w:pPr>
      <w:r w:rsidRPr="00D62B18">
        <w:rPr>
          <w:rFonts w:ascii="Tahoma" w:hAnsi="Tahoma" w:cs="Tahoma"/>
          <w:sz w:val="22"/>
          <w:szCs w:val="22"/>
        </w:rPr>
        <w:t>El oferente deberá indicar el desglose porcentual de la estructura de costos correspondiente al precio cotizado y aplicable a la fórmula establecida (mano de obra, insumos, gastos administrativos y utilidad), a saber:</w:t>
      </w:r>
    </w:p>
    <w:p w14:paraId="20E33654" w14:textId="77777777" w:rsidR="00C15DE6" w:rsidRPr="00E53DA6" w:rsidRDefault="00C15DE6" w:rsidP="0012034B">
      <w:pPr>
        <w:spacing w:after="120"/>
        <w:ind w:left="1418" w:firstLine="706"/>
        <w:jc w:val="both"/>
        <w:rPr>
          <w:rFonts w:cs="Tahoma"/>
          <w:b/>
        </w:rPr>
      </w:pPr>
      <w:r w:rsidRPr="00E53DA6">
        <w:rPr>
          <w:rFonts w:cs="Tahoma"/>
          <w:b/>
        </w:rPr>
        <w:t xml:space="preserve">100% = P = %MO + % I + %GA + %U   </w:t>
      </w:r>
    </w:p>
    <w:p w14:paraId="20E33655" w14:textId="77777777" w:rsidR="00C15DE6" w:rsidRPr="00985270" w:rsidRDefault="00C15DE6" w:rsidP="0012034B">
      <w:pPr>
        <w:spacing w:after="120"/>
        <w:ind w:left="1418"/>
        <w:jc w:val="both"/>
        <w:rPr>
          <w:rFonts w:cs="Tahoma"/>
        </w:rPr>
      </w:pPr>
      <w:r w:rsidRPr="00985270">
        <w:rPr>
          <w:rFonts w:cs="Tahoma"/>
        </w:rPr>
        <w:t>Donde:</w:t>
      </w:r>
    </w:p>
    <w:p w14:paraId="20E33656" w14:textId="77777777" w:rsidR="00D62B18" w:rsidRPr="00D62B18" w:rsidRDefault="00C15DE6" w:rsidP="00CC396C">
      <w:pPr>
        <w:ind w:left="2268"/>
        <w:rPr>
          <w:rFonts w:cs="Tahoma"/>
          <w:i/>
          <w:sz w:val="20"/>
        </w:rPr>
      </w:pPr>
      <w:r w:rsidRPr="00D62B18">
        <w:rPr>
          <w:rFonts w:cs="Tahoma"/>
          <w:i/>
          <w:sz w:val="20"/>
        </w:rPr>
        <w:t>P = Precio cotizado</w:t>
      </w:r>
    </w:p>
    <w:p w14:paraId="20E33657" w14:textId="77777777" w:rsidR="00D62B18" w:rsidRPr="00D62B18" w:rsidRDefault="00C15DE6" w:rsidP="00CC396C">
      <w:pPr>
        <w:ind w:left="2268"/>
        <w:rPr>
          <w:rFonts w:cs="Tahoma"/>
          <w:i/>
          <w:sz w:val="20"/>
        </w:rPr>
      </w:pPr>
      <w:r w:rsidRPr="00D62B18">
        <w:rPr>
          <w:rFonts w:cs="Tahoma"/>
          <w:i/>
          <w:sz w:val="20"/>
        </w:rPr>
        <w:t>MO = Mano de Obra</w:t>
      </w:r>
    </w:p>
    <w:p w14:paraId="20E33658" w14:textId="77777777" w:rsidR="00C15DE6" w:rsidRPr="00D62B18" w:rsidRDefault="00C15DE6" w:rsidP="00CC396C">
      <w:pPr>
        <w:ind w:left="2268"/>
        <w:rPr>
          <w:rFonts w:cs="Tahoma"/>
          <w:i/>
          <w:sz w:val="20"/>
        </w:rPr>
      </w:pPr>
      <w:r w:rsidRPr="00D62B18">
        <w:rPr>
          <w:rFonts w:cs="Tahoma"/>
          <w:i/>
          <w:sz w:val="20"/>
        </w:rPr>
        <w:t>I = Insumos</w:t>
      </w:r>
    </w:p>
    <w:p w14:paraId="20E33659" w14:textId="77777777" w:rsidR="00D62B18" w:rsidRPr="00D62B18" w:rsidRDefault="00C15DE6" w:rsidP="00CC396C">
      <w:pPr>
        <w:ind w:left="2268"/>
        <w:rPr>
          <w:rFonts w:cs="Tahoma"/>
          <w:i/>
          <w:sz w:val="20"/>
        </w:rPr>
      </w:pPr>
      <w:r w:rsidRPr="00D62B18">
        <w:rPr>
          <w:rFonts w:cs="Tahoma"/>
          <w:i/>
          <w:sz w:val="20"/>
        </w:rPr>
        <w:t>GA = Gastos Administrativos</w:t>
      </w:r>
    </w:p>
    <w:p w14:paraId="20E3365A" w14:textId="77777777" w:rsidR="00C15DE6" w:rsidRPr="00D62B18" w:rsidRDefault="00C15DE6" w:rsidP="00CC396C">
      <w:pPr>
        <w:spacing w:after="120"/>
        <w:ind w:left="2268"/>
        <w:rPr>
          <w:rFonts w:cs="Tahoma"/>
          <w:i/>
          <w:sz w:val="20"/>
        </w:rPr>
      </w:pPr>
      <w:r w:rsidRPr="00D62B18">
        <w:rPr>
          <w:rFonts w:cs="Tahoma"/>
          <w:i/>
          <w:sz w:val="20"/>
        </w:rPr>
        <w:t>U = Utilidad mayor o igual que 10%.</w:t>
      </w:r>
    </w:p>
    <w:p w14:paraId="20E3365B" w14:textId="77777777" w:rsidR="00C15DE6" w:rsidRPr="00985270" w:rsidRDefault="00C15DE6" w:rsidP="0012034B">
      <w:pPr>
        <w:spacing w:after="120"/>
        <w:ind w:left="1418"/>
        <w:jc w:val="both"/>
        <w:rPr>
          <w:rFonts w:cs="Tahoma"/>
        </w:rPr>
      </w:pPr>
      <w:r w:rsidRPr="00985270">
        <w:rPr>
          <w:rFonts w:cs="Tahoma"/>
        </w:rPr>
        <w:t>El contratista deberá pagar al menos el salario mínimo al personal que va a realizar el servicio solicitado en el cartel, según lo establecido por el Ministerio de Trabajo y Seguridad Social.</w:t>
      </w:r>
    </w:p>
    <w:p w14:paraId="20E3365C" w14:textId="77777777" w:rsidR="00C15DE6" w:rsidRPr="00985270" w:rsidRDefault="0013358B" w:rsidP="00312AB4">
      <w:pPr>
        <w:pStyle w:val="Prrafodelista"/>
        <w:widowControl w:val="0"/>
        <w:numPr>
          <w:ilvl w:val="2"/>
          <w:numId w:val="24"/>
        </w:numPr>
        <w:spacing w:after="120"/>
        <w:ind w:left="1560" w:hanging="851"/>
        <w:jc w:val="both"/>
        <w:rPr>
          <w:rFonts w:cs="Tahoma"/>
        </w:rPr>
      </w:pPr>
      <w:r>
        <w:rPr>
          <w:rFonts w:cs="Tahoma"/>
        </w:rPr>
        <w:t xml:space="preserve">  </w:t>
      </w:r>
      <w:r w:rsidR="00C15DE6" w:rsidRPr="00E53DA6">
        <w:rPr>
          <w:rFonts w:cs="Tahoma"/>
        </w:rPr>
        <w:t>No se reajustará la utilidad prevista</w:t>
      </w:r>
      <w:r w:rsidR="00C15DE6" w:rsidRPr="00D62B18">
        <w:rPr>
          <w:rFonts w:cs="Tahoma"/>
        </w:rPr>
        <w:t>.</w:t>
      </w:r>
    </w:p>
    <w:p w14:paraId="20E3365D" w14:textId="77777777" w:rsidR="00C15DE6" w:rsidRPr="001D6DB9" w:rsidRDefault="0013358B" w:rsidP="00312AB4">
      <w:pPr>
        <w:pStyle w:val="Prrafodelista"/>
        <w:widowControl w:val="0"/>
        <w:numPr>
          <w:ilvl w:val="2"/>
          <w:numId w:val="24"/>
        </w:numPr>
        <w:spacing w:after="120"/>
        <w:ind w:left="1560" w:hanging="851"/>
        <w:jc w:val="both"/>
        <w:rPr>
          <w:rFonts w:cs="Tahoma"/>
          <w:b/>
        </w:rPr>
      </w:pPr>
      <w:r>
        <w:rPr>
          <w:rFonts w:cs="Tahoma"/>
          <w:b/>
        </w:rPr>
        <w:t xml:space="preserve">  </w:t>
      </w:r>
      <w:r w:rsidR="00C15DE6" w:rsidRPr="001D6DB9">
        <w:rPr>
          <w:rFonts w:cs="Tahoma"/>
          <w:b/>
        </w:rPr>
        <w:t>Si la cotización es en dólares o en otra divisa, no procede establecer alguna fórmula de revisión o reajuste de precios, debido a que la devaluación del Colón con respecto al Dólar, es el indicador que se utiliza para mantener el equilibrio económico del contrato.</w:t>
      </w:r>
    </w:p>
    <w:p w14:paraId="20E3365E" w14:textId="77777777" w:rsidR="00C15DE6" w:rsidRPr="001D6DB9" w:rsidRDefault="00C15DE6" w:rsidP="00312AB4">
      <w:pPr>
        <w:pStyle w:val="Prrafodelista"/>
        <w:widowControl w:val="0"/>
        <w:numPr>
          <w:ilvl w:val="2"/>
          <w:numId w:val="24"/>
        </w:numPr>
        <w:spacing w:after="120"/>
        <w:ind w:left="1560" w:hanging="851"/>
        <w:jc w:val="both"/>
        <w:rPr>
          <w:rFonts w:cs="Tahoma"/>
        </w:rPr>
      </w:pPr>
      <w:r w:rsidRPr="001D6DB9">
        <w:rPr>
          <w:rFonts w:cs="Tahoma"/>
        </w:rPr>
        <w:t xml:space="preserve">El Contratista deberá solicitar por escrito ante el Departamento de Proveeduría el reajuste de precios cuando corresponda, para lo cual es necesario que desarrolle la fórmula matemática indicada anteriormente y que adjunte fotocopia de los índices utilizados. </w:t>
      </w:r>
    </w:p>
    <w:p w14:paraId="20E3365F" w14:textId="77777777" w:rsidR="00C15DE6" w:rsidRPr="00D62B18" w:rsidRDefault="00C15DE6" w:rsidP="00312AB4">
      <w:pPr>
        <w:pStyle w:val="Prrafodelista"/>
        <w:widowControl w:val="0"/>
        <w:numPr>
          <w:ilvl w:val="2"/>
          <w:numId w:val="24"/>
        </w:numPr>
        <w:spacing w:after="120"/>
        <w:ind w:left="1560" w:hanging="851"/>
        <w:jc w:val="both"/>
        <w:rPr>
          <w:rFonts w:cs="Tahoma"/>
        </w:rPr>
      </w:pPr>
      <w:r w:rsidRPr="00D62B18">
        <w:rPr>
          <w:rFonts w:cs="Tahoma"/>
        </w:rPr>
        <w:t xml:space="preserve">Para determinar si procede el reajuste de precio solicitado por el contratista cuando se trate de equipos y licencias, el BCCR por medio del EGC deberá realizar adicionalmente </w:t>
      </w:r>
      <w:r w:rsidRPr="00D62B18">
        <w:rPr>
          <w:rFonts w:cs="Tahoma"/>
        </w:rPr>
        <w:lastRenderedPageBreak/>
        <w:t xml:space="preserve">el estudio de precios indicado en el punto </w:t>
      </w:r>
      <w:r w:rsidR="00BE30DF">
        <w:rPr>
          <w:rFonts w:cs="Tahoma"/>
          <w:highlight w:val="yellow"/>
        </w:rPr>
        <w:fldChar w:fldCharType="begin"/>
      </w:r>
      <w:r w:rsidR="00BE30DF">
        <w:rPr>
          <w:rFonts w:cs="Tahoma"/>
        </w:rPr>
        <w:instrText xml:space="preserve"> REF _Ref386438761 \r \h </w:instrText>
      </w:r>
      <w:r w:rsidR="00BE30DF">
        <w:rPr>
          <w:rFonts w:cs="Tahoma"/>
          <w:highlight w:val="yellow"/>
        </w:rPr>
      </w:r>
      <w:r w:rsidR="00BE30DF">
        <w:rPr>
          <w:rFonts w:cs="Tahoma"/>
          <w:highlight w:val="yellow"/>
        </w:rPr>
        <w:fldChar w:fldCharType="separate"/>
      </w:r>
      <w:r w:rsidR="004B7970">
        <w:rPr>
          <w:rFonts w:cs="Tahoma"/>
        </w:rPr>
        <w:t>5.16</w:t>
      </w:r>
      <w:r w:rsidR="00BE30DF">
        <w:rPr>
          <w:rFonts w:cs="Tahoma"/>
          <w:highlight w:val="yellow"/>
        </w:rPr>
        <w:fldChar w:fldCharType="end"/>
      </w:r>
      <w:r w:rsidR="00B13BC4">
        <w:rPr>
          <w:rFonts w:cs="Tahoma"/>
        </w:rPr>
        <w:t xml:space="preserve"> </w:t>
      </w:r>
      <w:r w:rsidRPr="00D62B18">
        <w:rPr>
          <w:rFonts w:cs="Tahoma"/>
        </w:rPr>
        <w:t>de este cartel, si en dicho estudio se determina que aplica el ajuste del precio hacia arriba, se procederá a ajustar el precio como máximo hasta el monto que resulte de la fórmula de revisión para precios ofrecidos en colones. Cuando la solicitud de ajuste de precios por fórmula resulte superior a los precios resultantes el el estudio de precios realizado por el BCCR en esta contratación, el Contratista deberá presentar la justificación razonada de tal aumento; si la misma no es aceptada por el EGC, el ajuste de precios para cada equipo, licencia o renovación, será como máximo el que se determine en el estudio de precios realizado por el EGC. En caso que no haya consiliación con los precios establecidos, si el EGC lo considera necesario, podrá solicitar que se inicien los trámites para modificar o resolver el contrato, a fin de velar por la satisfacción de la necesidad Institucional, el uso eficiente de los recursos y el interés público.</w:t>
      </w:r>
    </w:p>
    <w:p w14:paraId="20E33660" w14:textId="77777777" w:rsidR="00C15DE6" w:rsidRPr="00D62B18" w:rsidRDefault="00C15DE6" w:rsidP="00312AB4">
      <w:pPr>
        <w:pStyle w:val="Prrafodelista"/>
        <w:widowControl w:val="0"/>
        <w:numPr>
          <w:ilvl w:val="2"/>
          <w:numId w:val="24"/>
        </w:numPr>
        <w:spacing w:after="120"/>
        <w:ind w:left="1560" w:hanging="851"/>
        <w:jc w:val="both"/>
        <w:rPr>
          <w:rFonts w:cs="Tahoma"/>
        </w:rPr>
      </w:pPr>
      <w:r w:rsidRPr="00D62B18">
        <w:rPr>
          <w:rFonts w:cs="Tahoma"/>
        </w:rPr>
        <w:t>La empresa contratista debe tomar en cuenta que el Banco dispone de diez (10) días hábiles, a partir de la fecha de recibo de la solicitud de ajuste, para efectuar el análisis de la solicitud; no obstante debido a la necesidad de realizar el estudio de precios indicado en el punto</w:t>
      </w:r>
      <w:r w:rsidR="00BE30DF" w:rsidRPr="005F7210">
        <w:rPr>
          <w:rFonts w:cs="Tahoma"/>
        </w:rPr>
        <w:t xml:space="preserve"> </w:t>
      </w:r>
      <w:r w:rsidR="00BE30DF">
        <w:rPr>
          <w:rFonts w:cs="Tahoma"/>
        </w:rPr>
        <w:fldChar w:fldCharType="begin"/>
      </w:r>
      <w:r w:rsidR="00BE30DF">
        <w:rPr>
          <w:rFonts w:cs="Tahoma"/>
        </w:rPr>
        <w:instrText xml:space="preserve"> REF _Ref386438761 \r \h </w:instrText>
      </w:r>
      <w:r w:rsidR="00BE30DF">
        <w:rPr>
          <w:rFonts w:cs="Tahoma"/>
        </w:rPr>
      </w:r>
      <w:r w:rsidR="00BE30DF">
        <w:rPr>
          <w:rFonts w:cs="Tahoma"/>
        </w:rPr>
        <w:fldChar w:fldCharType="separate"/>
      </w:r>
      <w:r w:rsidR="004B7970">
        <w:rPr>
          <w:rFonts w:cs="Tahoma"/>
        </w:rPr>
        <w:t>5.16</w:t>
      </w:r>
      <w:r w:rsidR="00BE30DF">
        <w:rPr>
          <w:rFonts w:cs="Tahoma"/>
        </w:rPr>
        <w:fldChar w:fldCharType="end"/>
      </w:r>
      <w:r w:rsidRPr="005F7210">
        <w:rPr>
          <w:rFonts w:cs="Tahoma"/>
        </w:rPr>
        <w:t>,</w:t>
      </w:r>
      <w:r w:rsidRPr="00D62B18">
        <w:rPr>
          <w:rFonts w:cs="Tahoma"/>
        </w:rPr>
        <w:t xml:space="preserve"> el plazo podrá extenderse hasta un máximo de (20) días hábiles.</w:t>
      </w:r>
    </w:p>
    <w:p w14:paraId="20E33661" w14:textId="77777777" w:rsidR="00C15DE6" w:rsidRPr="001D6DB9" w:rsidRDefault="00C15DE6" w:rsidP="00312AB4">
      <w:pPr>
        <w:pStyle w:val="Prrafodelista"/>
        <w:widowControl w:val="0"/>
        <w:numPr>
          <w:ilvl w:val="1"/>
          <w:numId w:val="24"/>
        </w:numPr>
        <w:spacing w:after="120"/>
        <w:jc w:val="both"/>
        <w:rPr>
          <w:rFonts w:cs="Tahoma"/>
          <w:b/>
        </w:rPr>
      </w:pPr>
      <w:bookmarkStart w:id="71" w:name="_Ref386438761"/>
      <w:r w:rsidRPr="001D6DB9">
        <w:rPr>
          <w:rFonts w:cs="Tahoma"/>
          <w:b/>
        </w:rPr>
        <w:t>ESTUDIO DE VERIFICACIÓN Y/O ACTUALIZACIÓN DE PRECIOS:</w:t>
      </w:r>
      <w:bookmarkEnd w:id="71"/>
      <w:r w:rsidRPr="001D6DB9">
        <w:rPr>
          <w:rFonts w:cs="Tahoma"/>
          <w:b/>
        </w:rPr>
        <w:t xml:space="preserve"> </w:t>
      </w:r>
    </w:p>
    <w:p w14:paraId="20E33662" w14:textId="77777777" w:rsidR="00C15DE6" w:rsidRPr="000F1E1A" w:rsidRDefault="00C15DE6" w:rsidP="00312AB4">
      <w:pPr>
        <w:pStyle w:val="Prrafodelista"/>
        <w:widowControl w:val="0"/>
        <w:numPr>
          <w:ilvl w:val="2"/>
          <w:numId w:val="24"/>
        </w:numPr>
        <w:spacing w:after="120"/>
        <w:ind w:left="1560" w:hanging="851"/>
        <w:jc w:val="both"/>
        <w:rPr>
          <w:rFonts w:cs="Tahoma"/>
        </w:rPr>
      </w:pPr>
      <w:r w:rsidRPr="000F1E1A">
        <w:rPr>
          <w:rFonts w:cs="Tahoma"/>
        </w:rPr>
        <w:t>No procederán estudios por parte del BCCR de ajustes o revisiones de precio hacia arriba, cuando se han estimado las variaciones aumentando los precios unitarios en los precios cotizados en la solución ofertad</w:t>
      </w:r>
      <w:r w:rsidR="000B7BDB">
        <w:rPr>
          <w:rFonts w:cs="Tahoma"/>
        </w:rPr>
        <w:t xml:space="preserve">a según lo indicado en el punto </w:t>
      </w:r>
      <w:r w:rsidR="00BE30DF">
        <w:rPr>
          <w:rFonts w:cs="Tahoma"/>
          <w:highlight w:val="yellow"/>
        </w:rPr>
        <w:fldChar w:fldCharType="begin"/>
      </w:r>
      <w:r w:rsidR="00BE30DF">
        <w:rPr>
          <w:rFonts w:cs="Tahoma"/>
        </w:rPr>
        <w:instrText xml:space="preserve"> REF _Ref387652719 \r \h </w:instrText>
      </w:r>
      <w:r w:rsidR="00BE30DF">
        <w:rPr>
          <w:rFonts w:cs="Tahoma"/>
          <w:highlight w:val="yellow"/>
        </w:rPr>
      </w:r>
      <w:r w:rsidR="00BE30DF">
        <w:rPr>
          <w:rFonts w:cs="Tahoma"/>
          <w:highlight w:val="yellow"/>
        </w:rPr>
        <w:fldChar w:fldCharType="separate"/>
      </w:r>
      <w:r w:rsidR="004B7970">
        <w:rPr>
          <w:rFonts w:cs="Tahoma"/>
        </w:rPr>
        <w:t>5.14.5</w:t>
      </w:r>
      <w:r w:rsidR="00BE30DF">
        <w:rPr>
          <w:rFonts w:cs="Tahoma"/>
          <w:highlight w:val="yellow"/>
        </w:rPr>
        <w:fldChar w:fldCharType="end"/>
      </w:r>
      <w:r w:rsidR="00214BEB">
        <w:rPr>
          <w:rFonts w:cs="Tahoma"/>
        </w:rPr>
        <w:t xml:space="preserve"> </w:t>
      </w:r>
      <w:r w:rsidRPr="000F1E1A">
        <w:rPr>
          <w:rFonts w:cs="Tahoma"/>
        </w:rPr>
        <w:t xml:space="preserve">de este cartel. </w:t>
      </w:r>
    </w:p>
    <w:p w14:paraId="20E33663" w14:textId="77777777" w:rsidR="00C15DE6" w:rsidRPr="000F1E1A" w:rsidRDefault="00C15DE6" w:rsidP="00312AB4">
      <w:pPr>
        <w:pStyle w:val="Prrafodelista"/>
        <w:widowControl w:val="0"/>
        <w:numPr>
          <w:ilvl w:val="2"/>
          <w:numId w:val="24"/>
        </w:numPr>
        <w:spacing w:after="120"/>
        <w:ind w:left="1560" w:hanging="851"/>
        <w:jc w:val="both"/>
        <w:rPr>
          <w:rFonts w:cs="Tahoma"/>
        </w:rPr>
      </w:pPr>
      <w:r w:rsidRPr="000F1E1A">
        <w:rPr>
          <w:rFonts w:cs="Tahoma"/>
        </w:rPr>
        <w:t>El BCCR se reserva el derecho de efectuar los estudios de precios de mercado (una vez por año o cuando lo considere necesario), para verificar el comportamiento y la razonabilidad de los precios vigentes de los equipos y licencias y servicios contratados.</w:t>
      </w:r>
    </w:p>
    <w:p w14:paraId="20E33664" w14:textId="77777777" w:rsidR="00C15DE6" w:rsidRPr="00D62B18" w:rsidRDefault="00C15DE6" w:rsidP="00312AB4">
      <w:pPr>
        <w:pStyle w:val="Prrafodelista"/>
        <w:widowControl w:val="0"/>
        <w:numPr>
          <w:ilvl w:val="2"/>
          <w:numId w:val="24"/>
        </w:numPr>
        <w:spacing w:after="120"/>
        <w:ind w:left="1560" w:hanging="851"/>
        <w:jc w:val="both"/>
        <w:rPr>
          <w:rFonts w:cs="Tahoma"/>
        </w:rPr>
      </w:pPr>
      <w:r w:rsidRPr="00D62B18">
        <w:rPr>
          <w:rFonts w:cs="Tahoma"/>
        </w:rPr>
        <w:t>El Banco podrá ajustar el precio hacia abajo para los equipos que serán requeridos en las nuevas solicitudes, para lo cual, se utilizará el siguiente procedimiento:</w:t>
      </w:r>
    </w:p>
    <w:p w14:paraId="20E33665" w14:textId="77777777" w:rsidR="00C15DE6" w:rsidRPr="000B7BDB" w:rsidRDefault="00C15DE6" w:rsidP="00312AB4">
      <w:pPr>
        <w:pStyle w:val="Prrafodelista"/>
        <w:widowControl w:val="0"/>
        <w:numPr>
          <w:ilvl w:val="3"/>
          <w:numId w:val="24"/>
        </w:numPr>
        <w:spacing w:after="120"/>
        <w:ind w:left="2552" w:hanging="992"/>
        <w:jc w:val="both"/>
        <w:rPr>
          <w:rFonts w:cs="Tahoma"/>
        </w:rPr>
      </w:pPr>
      <w:r w:rsidRPr="000B7BDB">
        <w:rPr>
          <w:rFonts w:cs="Tahoma"/>
        </w:rPr>
        <w:t>A la fecha propuesta para la recepción de ofertas, el Banco tomará el precio</w:t>
      </w:r>
      <w:r w:rsidR="0013358B" w:rsidRPr="000B7BDB">
        <w:rPr>
          <w:rFonts w:cs="Tahoma"/>
        </w:rPr>
        <w:t xml:space="preserve"> </w:t>
      </w:r>
      <w:r w:rsidRPr="000B7BDB">
        <w:rPr>
          <w:rFonts w:cs="Tahoma"/>
        </w:rPr>
        <w:t>encontrado en el sitio WEB oficial del fabricante para el modelo y con la configuración adjudicada y procederá a calcular el porcentaje de diferencia entre el precio adjudicado y el precio en Internet, esto con el propósito de tener una referencia para futuras solicitudes y su respectiva revisión del precio. A este porcentaje lo conoceremos en la fórmula como PD (Porcentaje Diferencia).</w:t>
      </w:r>
    </w:p>
    <w:p w14:paraId="20E33666" w14:textId="77777777" w:rsidR="00C15DE6" w:rsidRPr="00985270" w:rsidRDefault="00C15DE6" w:rsidP="00CC396C">
      <w:pPr>
        <w:spacing w:after="120"/>
        <w:ind w:right="-1"/>
        <w:jc w:val="center"/>
        <w:rPr>
          <w:rFonts w:ascii="Arial" w:hAnsi="Arial" w:cs="Arial"/>
          <w:b/>
          <w14:shadow w14:blurRad="50800" w14:dist="38100" w14:dir="2700000" w14:sx="100000" w14:sy="100000" w14:kx="0" w14:ky="0" w14:algn="tl">
            <w14:srgbClr w14:val="000000">
              <w14:alpha w14:val="60000"/>
            </w14:srgbClr>
          </w14:shadow>
        </w:rPr>
      </w:pPr>
      <w:r w:rsidRPr="00985270">
        <w:rPr>
          <w:rFonts w:ascii="Arial" w:hAnsi="Arial" w:cs="Arial"/>
          <w:b/>
          <w14:shadow w14:blurRad="50800" w14:dist="38100" w14:dir="2700000" w14:sx="100000" w14:sy="100000" w14:kx="0" w14:ky="0" w14:algn="tl">
            <w14:srgbClr w14:val="000000">
              <w14:alpha w14:val="60000"/>
            </w14:srgbClr>
          </w14:shadow>
        </w:rPr>
        <w:t>PD = (PAD – PI) / PAD</w:t>
      </w:r>
    </w:p>
    <w:p w14:paraId="20E33667" w14:textId="77777777" w:rsidR="00C15DE6" w:rsidRPr="00985270" w:rsidRDefault="00C15DE6" w:rsidP="00CC396C">
      <w:pPr>
        <w:tabs>
          <w:tab w:val="left" w:pos="6105"/>
          <w:tab w:val="center" w:pos="6734"/>
        </w:tabs>
        <w:spacing w:after="120"/>
        <w:ind w:left="3402" w:right="-1"/>
        <w:rPr>
          <w:rFonts w:ascii="Arial" w:hAnsi="Arial" w:cs="Arial"/>
          <w14:shadow w14:blurRad="50800" w14:dist="38100" w14:dir="2700000" w14:sx="100000" w14:sy="100000" w14:kx="0" w14:ky="0" w14:algn="tl">
            <w14:srgbClr w14:val="000000">
              <w14:alpha w14:val="60000"/>
            </w14:srgbClr>
          </w14:shadow>
        </w:rPr>
      </w:pPr>
      <w:r w:rsidRPr="00985270">
        <w:rPr>
          <w:rFonts w:ascii="Arial" w:hAnsi="Arial" w:cs="Arial"/>
          <w14:shadow w14:blurRad="50800" w14:dist="38100" w14:dir="2700000" w14:sx="100000" w14:sy="100000" w14:kx="0" w14:ky="0" w14:algn="tl">
            <w14:srgbClr w14:val="000000">
              <w14:alpha w14:val="60000"/>
            </w14:srgbClr>
          </w14:shadow>
        </w:rPr>
        <w:t>En donde:</w:t>
      </w:r>
    </w:p>
    <w:p w14:paraId="20E33668" w14:textId="77777777" w:rsidR="00C15DE6" w:rsidRPr="00985270" w:rsidRDefault="00C15DE6" w:rsidP="00CC396C">
      <w:pPr>
        <w:ind w:left="4253"/>
        <w:rPr>
          <w:rFonts w:ascii="Arial" w:hAnsi="Arial" w:cs="Arial"/>
          <w14:shadow w14:blurRad="50800" w14:dist="38100" w14:dir="2700000" w14:sx="100000" w14:sy="100000" w14:kx="0" w14:ky="0" w14:algn="tl">
            <w14:srgbClr w14:val="000000">
              <w14:alpha w14:val="60000"/>
            </w14:srgbClr>
          </w14:shadow>
        </w:rPr>
      </w:pPr>
      <w:r w:rsidRPr="00985270">
        <w:rPr>
          <w:rFonts w:ascii="Arial" w:hAnsi="Arial" w:cs="Arial"/>
          <w14:shadow w14:blurRad="50800" w14:dist="38100" w14:dir="2700000" w14:sx="100000" w14:sy="100000" w14:kx="0" w14:ky="0" w14:algn="tl">
            <w14:srgbClr w14:val="000000">
              <w14:alpha w14:val="60000"/>
            </w14:srgbClr>
          </w14:shadow>
        </w:rPr>
        <w:t>PD= Porcentaje diferencia</w:t>
      </w:r>
    </w:p>
    <w:p w14:paraId="20E33669" w14:textId="77777777" w:rsidR="00C15DE6" w:rsidRPr="00985270" w:rsidRDefault="00C15DE6" w:rsidP="00CC396C">
      <w:pPr>
        <w:ind w:left="4253"/>
        <w:rPr>
          <w:rFonts w:ascii="Arial" w:hAnsi="Arial" w:cs="Arial"/>
          <w14:shadow w14:blurRad="50800" w14:dist="38100" w14:dir="2700000" w14:sx="100000" w14:sy="100000" w14:kx="0" w14:ky="0" w14:algn="tl">
            <w14:srgbClr w14:val="000000">
              <w14:alpha w14:val="60000"/>
            </w14:srgbClr>
          </w14:shadow>
        </w:rPr>
      </w:pPr>
      <w:r w:rsidRPr="00985270">
        <w:rPr>
          <w:rFonts w:ascii="Arial" w:hAnsi="Arial" w:cs="Arial"/>
          <w14:shadow w14:blurRad="50800" w14:dist="38100" w14:dir="2700000" w14:sx="100000" w14:sy="100000" w14:kx="0" w14:ky="0" w14:algn="tl">
            <w14:srgbClr w14:val="000000">
              <w14:alpha w14:val="60000"/>
            </w14:srgbClr>
          </w14:shadow>
        </w:rPr>
        <w:t>PAD= Precio Adjudicado</w:t>
      </w:r>
    </w:p>
    <w:p w14:paraId="20E3366A" w14:textId="77777777" w:rsidR="00C15DE6" w:rsidRPr="00985270" w:rsidRDefault="00C15DE6" w:rsidP="00CC396C">
      <w:pPr>
        <w:ind w:left="4253"/>
        <w:rPr>
          <w:rFonts w:ascii="Arial" w:hAnsi="Arial" w:cs="Arial"/>
          <w14:shadow w14:blurRad="50800" w14:dist="38100" w14:dir="2700000" w14:sx="100000" w14:sy="100000" w14:kx="0" w14:ky="0" w14:algn="tl">
            <w14:srgbClr w14:val="000000">
              <w14:alpha w14:val="60000"/>
            </w14:srgbClr>
          </w14:shadow>
        </w:rPr>
      </w:pPr>
      <w:r w:rsidRPr="00985270">
        <w:rPr>
          <w:rFonts w:ascii="Arial" w:hAnsi="Arial" w:cs="Arial"/>
          <w14:shadow w14:blurRad="50800" w14:dist="38100" w14:dir="2700000" w14:sx="100000" w14:sy="100000" w14:kx="0" w14:ky="0" w14:algn="tl">
            <w14:srgbClr w14:val="000000">
              <w14:alpha w14:val="60000"/>
            </w14:srgbClr>
          </w14:shadow>
        </w:rPr>
        <w:t>PI= Precio Internet</w:t>
      </w:r>
    </w:p>
    <w:p w14:paraId="20E3366B" w14:textId="77777777" w:rsidR="00134668" w:rsidRDefault="00C15DE6" w:rsidP="00CC396C">
      <w:pPr>
        <w:ind w:left="4253"/>
        <w:rPr>
          <w:rFonts w:ascii="Arial" w:hAnsi="Arial" w:cs="Arial"/>
          <w:b/>
          <w14:shadow w14:blurRad="50800" w14:dist="38100" w14:dir="2700000" w14:sx="100000" w14:sy="100000" w14:kx="0" w14:ky="0" w14:algn="tl">
            <w14:srgbClr w14:val="000000">
              <w14:alpha w14:val="60000"/>
            </w14:srgbClr>
          </w14:shadow>
        </w:rPr>
      </w:pPr>
      <w:r w:rsidRPr="00134668">
        <w:rPr>
          <w:rFonts w:ascii="Arial" w:hAnsi="Arial" w:cs="Arial"/>
          <w:b/>
          <w14:shadow w14:blurRad="50800" w14:dist="38100" w14:dir="2700000" w14:sx="100000" w14:sy="100000" w14:kx="0" w14:ky="0" w14:algn="tl">
            <w14:srgbClr w14:val="000000">
              <w14:alpha w14:val="60000"/>
            </w14:srgbClr>
          </w14:shadow>
        </w:rPr>
        <w:t xml:space="preserve">De igual forma, el valor inicial de la variable PV Precio Vigente, es igual al valor de la variable PAD Precio Adjudicado.              </w:t>
      </w:r>
    </w:p>
    <w:p w14:paraId="20E3366C" w14:textId="77777777" w:rsidR="00C15DE6" w:rsidRPr="00134668" w:rsidRDefault="00C15DE6" w:rsidP="0012034B">
      <w:pPr>
        <w:spacing w:after="120"/>
        <w:ind w:left="4253" w:right="-1"/>
        <w:rPr>
          <w:rFonts w:ascii="Arial" w:hAnsi="Arial" w:cs="Arial"/>
          <w:b/>
          <w14:shadow w14:blurRad="50800" w14:dist="38100" w14:dir="2700000" w14:sx="100000" w14:sy="100000" w14:kx="0" w14:ky="0" w14:algn="tl">
            <w14:srgbClr w14:val="000000">
              <w14:alpha w14:val="60000"/>
            </w14:srgbClr>
          </w14:shadow>
        </w:rPr>
      </w:pPr>
      <w:r w:rsidRPr="00134668">
        <w:rPr>
          <w:rFonts w:ascii="Arial" w:hAnsi="Arial" w:cs="Arial"/>
          <w:b/>
          <w14:shadow w14:blurRad="50800" w14:dist="38100" w14:dir="2700000" w14:sx="100000" w14:sy="100000" w14:kx="0" w14:ky="0" w14:algn="tl">
            <w14:srgbClr w14:val="000000">
              <w14:alpha w14:val="60000"/>
            </w14:srgbClr>
          </w14:shadow>
        </w:rPr>
        <w:lastRenderedPageBreak/>
        <w:t>PV = PAD</w:t>
      </w:r>
    </w:p>
    <w:p w14:paraId="20E3366D" w14:textId="77777777" w:rsidR="00C15DE6" w:rsidRPr="00134668" w:rsidRDefault="00C15DE6" w:rsidP="00312AB4">
      <w:pPr>
        <w:pStyle w:val="Prrafodelista"/>
        <w:widowControl w:val="0"/>
        <w:numPr>
          <w:ilvl w:val="3"/>
          <w:numId w:val="24"/>
        </w:numPr>
        <w:spacing w:after="120"/>
        <w:ind w:left="2552" w:hanging="992"/>
        <w:jc w:val="both"/>
        <w:rPr>
          <w:rFonts w:cs="Tahoma"/>
        </w:rPr>
      </w:pPr>
      <w:r w:rsidRPr="001D6DB9">
        <w:rPr>
          <w:rFonts w:cs="Tahoma"/>
        </w:rPr>
        <w:t>Cada vez que el Banco realice una solicitud de equipos ó se de un cambio en el modelo del equipo a entregar, El Banco procederá a revisar el sitio WEB oficial del fabricante para el modelo del equipo a entregar; todo con la finalidad</w:t>
      </w:r>
      <w:r w:rsidRPr="00134668">
        <w:rPr>
          <w:rFonts w:cs="Tahoma"/>
        </w:rPr>
        <w:t xml:space="preserve"> de tomar el precio vigente a la fecha de la solicitud. Este nuevo precio, lo conoceremos en la fórmula como NPI (Nuevo Precio Internet).</w:t>
      </w:r>
    </w:p>
    <w:p w14:paraId="20E3366E" w14:textId="77777777" w:rsidR="00C15DE6" w:rsidRPr="00985270" w:rsidRDefault="00C15DE6" w:rsidP="00CC396C">
      <w:pPr>
        <w:spacing w:after="120"/>
        <w:jc w:val="center"/>
        <w:rPr>
          <w:rFonts w:ascii="Arial" w:hAnsi="Arial" w:cs="Arial"/>
          <w:b/>
          <w:spacing w:val="-3"/>
        </w:rPr>
      </w:pPr>
      <w:r w:rsidRPr="00985270">
        <w:rPr>
          <w:rFonts w:ascii="Arial" w:hAnsi="Arial" w:cs="Arial"/>
          <w:b/>
          <w:spacing w:val="-3"/>
        </w:rPr>
        <w:t>PDS = (PV – NPI) / PV</w:t>
      </w:r>
    </w:p>
    <w:p w14:paraId="20E3366F" w14:textId="77777777" w:rsidR="00C15DE6" w:rsidRPr="00985270" w:rsidRDefault="00C15DE6" w:rsidP="00CC396C">
      <w:pPr>
        <w:spacing w:after="120"/>
        <w:ind w:left="3402" w:right="2268"/>
        <w:rPr>
          <w:rFonts w:ascii="Arial" w:hAnsi="Arial" w:cs="Arial"/>
          <w:spacing w:val="-3"/>
        </w:rPr>
      </w:pPr>
      <w:r w:rsidRPr="00985270">
        <w:rPr>
          <w:rFonts w:ascii="Arial" w:hAnsi="Arial" w:cs="Arial"/>
          <w:spacing w:val="-3"/>
        </w:rPr>
        <w:t>En donde:</w:t>
      </w:r>
    </w:p>
    <w:p w14:paraId="20E33670" w14:textId="77777777" w:rsidR="00C15DE6" w:rsidRPr="00985270" w:rsidRDefault="00C15DE6" w:rsidP="00CC396C">
      <w:pPr>
        <w:ind w:left="4253"/>
        <w:rPr>
          <w:rFonts w:ascii="Arial" w:hAnsi="Arial" w:cs="Arial"/>
          <w14:shadow w14:blurRad="50800" w14:dist="38100" w14:dir="2700000" w14:sx="100000" w14:sy="100000" w14:kx="0" w14:ky="0" w14:algn="tl">
            <w14:srgbClr w14:val="000000">
              <w14:alpha w14:val="60000"/>
            </w14:srgbClr>
          </w14:shadow>
        </w:rPr>
      </w:pPr>
      <w:r w:rsidRPr="00985270">
        <w:rPr>
          <w:rFonts w:ascii="Arial" w:hAnsi="Arial" w:cs="Arial"/>
          <w14:shadow w14:blurRad="50800" w14:dist="38100" w14:dir="2700000" w14:sx="100000" w14:sy="100000" w14:kx="0" w14:ky="0" w14:algn="tl">
            <w14:srgbClr w14:val="000000">
              <w14:alpha w14:val="60000"/>
            </w14:srgbClr>
          </w14:shadow>
        </w:rPr>
        <w:t>PDS= Porcentaje diferencia para la solicitud</w:t>
      </w:r>
    </w:p>
    <w:p w14:paraId="20E33671" w14:textId="77777777" w:rsidR="00C15DE6" w:rsidRPr="00985270" w:rsidRDefault="00C15DE6" w:rsidP="00CC396C">
      <w:pPr>
        <w:ind w:left="4253"/>
        <w:rPr>
          <w:rFonts w:ascii="Arial" w:hAnsi="Arial" w:cs="Arial"/>
          <w14:shadow w14:blurRad="50800" w14:dist="38100" w14:dir="2700000" w14:sx="100000" w14:sy="100000" w14:kx="0" w14:ky="0" w14:algn="tl">
            <w14:srgbClr w14:val="000000">
              <w14:alpha w14:val="60000"/>
            </w14:srgbClr>
          </w14:shadow>
        </w:rPr>
      </w:pPr>
      <w:r w:rsidRPr="00985270">
        <w:rPr>
          <w:rFonts w:ascii="Arial" w:hAnsi="Arial" w:cs="Arial"/>
          <w14:shadow w14:blurRad="50800" w14:dist="38100" w14:dir="2700000" w14:sx="100000" w14:sy="100000" w14:kx="0" w14:ky="0" w14:algn="tl">
            <w14:srgbClr w14:val="000000">
              <w14:alpha w14:val="60000"/>
            </w14:srgbClr>
          </w14:shadow>
        </w:rPr>
        <w:t>PV= Precio vigente en la solicitud</w:t>
      </w:r>
    </w:p>
    <w:p w14:paraId="20E33672" w14:textId="77777777" w:rsidR="00C15DE6" w:rsidRPr="00985270" w:rsidRDefault="00C15DE6" w:rsidP="00CC396C">
      <w:pPr>
        <w:spacing w:after="120"/>
        <w:ind w:left="4253"/>
        <w:rPr>
          <w:rFonts w:ascii="Arial" w:hAnsi="Arial" w:cs="Arial"/>
          <w14:shadow w14:blurRad="50800" w14:dist="38100" w14:dir="2700000" w14:sx="100000" w14:sy="100000" w14:kx="0" w14:ky="0" w14:algn="tl">
            <w14:srgbClr w14:val="000000">
              <w14:alpha w14:val="60000"/>
            </w14:srgbClr>
          </w14:shadow>
        </w:rPr>
      </w:pPr>
      <w:r w:rsidRPr="00985270">
        <w:rPr>
          <w:rFonts w:ascii="Arial" w:hAnsi="Arial" w:cs="Arial"/>
          <w14:shadow w14:blurRad="50800" w14:dist="38100" w14:dir="2700000" w14:sx="100000" w14:sy="100000" w14:kx="0" w14:ky="0" w14:algn="tl">
            <w14:srgbClr w14:val="000000">
              <w14:alpha w14:val="60000"/>
            </w14:srgbClr>
          </w14:shadow>
        </w:rPr>
        <w:t>NPI= Nuevo precio Internet</w:t>
      </w:r>
    </w:p>
    <w:p w14:paraId="20E33673" w14:textId="77777777" w:rsidR="00C15DE6" w:rsidRPr="00134668" w:rsidRDefault="00C15DE6" w:rsidP="00312AB4">
      <w:pPr>
        <w:pStyle w:val="Prrafodelista"/>
        <w:widowControl w:val="0"/>
        <w:numPr>
          <w:ilvl w:val="3"/>
          <w:numId w:val="24"/>
        </w:numPr>
        <w:spacing w:after="120"/>
        <w:ind w:left="2552" w:hanging="992"/>
        <w:jc w:val="both"/>
        <w:rPr>
          <w:rFonts w:cs="Tahoma"/>
        </w:rPr>
      </w:pPr>
      <w:r w:rsidRPr="00134668">
        <w:rPr>
          <w:rFonts w:cs="Tahoma"/>
        </w:rPr>
        <w:t xml:space="preserve">Si el factor PD descrito (Porcentaje Diferencia) es menor que el factor PDS (Porcentaje diferencia para la solicitud), el contratista deberá realizar un ajuste de precio que compense la diferencia encontrada. </w:t>
      </w:r>
    </w:p>
    <w:p w14:paraId="20E33674" w14:textId="77777777" w:rsidR="00C15DE6" w:rsidRPr="00134668" w:rsidRDefault="00C15DE6" w:rsidP="00312AB4">
      <w:pPr>
        <w:pStyle w:val="Prrafodelista"/>
        <w:widowControl w:val="0"/>
        <w:numPr>
          <w:ilvl w:val="1"/>
          <w:numId w:val="24"/>
        </w:numPr>
        <w:spacing w:after="120"/>
        <w:jc w:val="both"/>
        <w:rPr>
          <w:rFonts w:cs="Tahoma"/>
          <w:b/>
        </w:rPr>
      </w:pPr>
      <w:bookmarkStart w:id="72" w:name="_Ref386438803"/>
      <w:r w:rsidRPr="00134668">
        <w:rPr>
          <w:rFonts w:cs="Tahoma"/>
          <w:b/>
        </w:rPr>
        <w:t>REVISIÓN DE PRECIOS COTIZADOS EN DÓLARES U OTRA DIVISA:</w:t>
      </w:r>
      <w:bookmarkEnd w:id="72"/>
    </w:p>
    <w:p w14:paraId="20E33675" w14:textId="77777777" w:rsidR="00C15DE6" w:rsidRPr="00134668" w:rsidRDefault="00C15DE6" w:rsidP="00312AB4">
      <w:pPr>
        <w:pStyle w:val="Prrafodelista"/>
        <w:widowControl w:val="0"/>
        <w:numPr>
          <w:ilvl w:val="2"/>
          <w:numId w:val="24"/>
        </w:numPr>
        <w:spacing w:after="120"/>
        <w:ind w:left="1418"/>
        <w:jc w:val="both"/>
        <w:rPr>
          <w:rFonts w:cs="Tahoma"/>
        </w:rPr>
      </w:pPr>
      <w:bookmarkStart w:id="73" w:name="_Ref386524634"/>
      <w:r w:rsidRPr="00134668">
        <w:rPr>
          <w:rFonts w:cs="Tahoma"/>
        </w:rPr>
        <w:t>Para cotizaciones en dólares, no aplica la fórmula de precios indicada en el punto</w:t>
      </w:r>
      <w:r w:rsidR="00214BEB">
        <w:rPr>
          <w:rFonts w:cs="Tahoma"/>
        </w:rPr>
        <w:t xml:space="preserve"> </w:t>
      </w:r>
      <w:r w:rsidR="00230725">
        <w:rPr>
          <w:rFonts w:cs="Tahoma"/>
          <w:highlight w:val="yellow"/>
        </w:rPr>
        <w:fldChar w:fldCharType="begin"/>
      </w:r>
      <w:r w:rsidR="00230725">
        <w:rPr>
          <w:rFonts w:cs="Tahoma"/>
        </w:rPr>
        <w:instrText xml:space="preserve"> REF _Ref386438831 \r \h </w:instrText>
      </w:r>
      <w:r w:rsidR="00230725">
        <w:rPr>
          <w:rFonts w:cs="Tahoma"/>
          <w:highlight w:val="yellow"/>
        </w:rPr>
      </w:r>
      <w:r w:rsidR="00230725">
        <w:rPr>
          <w:rFonts w:cs="Tahoma"/>
          <w:highlight w:val="yellow"/>
        </w:rPr>
        <w:fldChar w:fldCharType="separate"/>
      </w:r>
      <w:r w:rsidR="004B7970">
        <w:rPr>
          <w:rFonts w:cs="Tahoma"/>
        </w:rPr>
        <w:t>5.15</w:t>
      </w:r>
      <w:r w:rsidR="00230725">
        <w:rPr>
          <w:rFonts w:cs="Tahoma"/>
          <w:highlight w:val="yellow"/>
        </w:rPr>
        <w:fldChar w:fldCharType="end"/>
      </w:r>
      <w:r w:rsidRPr="00134668">
        <w:rPr>
          <w:rFonts w:cs="Tahoma"/>
        </w:rPr>
        <w:t>; en este caso si el contratista desea incorporar un mecanismo de revisión de precios deberá indicar en su oferta la fórmula mátemática que propone con la estructura de costos de cada precio cotizado, sean productos o servicios, con los índices aplicables y las fuentes de donde éstos provienen con los justificantes respectivos. Todo ello  al amparo de lo que establece el artículo 18 de la Ley de Contratación Administrativa (LCA) y el artículo 31 del Reglamento a la Ley de Contratación Administrativa (RLCA).</w:t>
      </w:r>
      <w:bookmarkEnd w:id="73"/>
    </w:p>
    <w:p w14:paraId="20E33676" w14:textId="77777777" w:rsidR="00C15DE6" w:rsidRPr="005A2CBF" w:rsidRDefault="00C15DE6" w:rsidP="00312AB4">
      <w:pPr>
        <w:pStyle w:val="Prrafodelista"/>
        <w:widowControl w:val="0"/>
        <w:numPr>
          <w:ilvl w:val="2"/>
          <w:numId w:val="24"/>
        </w:numPr>
        <w:spacing w:after="120"/>
        <w:ind w:left="1418"/>
        <w:jc w:val="both"/>
        <w:rPr>
          <w:rFonts w:cs="Tahoma"/>
        </w:rPr>
      </w:pPr>
      <w:r w:rsidRPr="005A2CBF">
        <w:rPr>
          <w:rFonts w:cs="Tahoma"/>
        </w:rPr>
        <w:t xml:space="preserve">Para los precios unitarios de equipos, licencias y renovaciones de licencias cotizados en dólares, el contratista por su cuenta podrá presentar la solicitud de revisión de precio, utilizando la fórmula matemática y procedimiento indicado en el punto </w:t>
      </w:r>
      <w:r w:rsidR="00230725">
        <w:rPr>
          <w:rFonts w:cs="Tahoma"/>
          <w:highlight w:val="yellow"/>
        </w:rPr>
        <w:fldChar w:fldCharType="begin"/>
      </w:r>
      <w:r w:rsidR="00230725">
        <w:rPr>
          <w:rFonts w:cs="Tahoma"/>
        </w:rPr>
        <w:instrText xml:space="preserve"> REF _Ref386438761 \r \h </w:instrText>
      </w:r>
      <w:r w:rsidR="00230725">
        <w:rPr>
          <w:rFonts w:cs="Tahoma"/>
          <w:highlight w:val="yellow"/>
        </w:rPr>
      </w:r>
      <w:r w:rsidR="00230725">
        <w:rPr>
          <w:rFonts w:cs="Tahoma"/>
          <w:highlight w:val="yellow"/>
        </w:rPr>
        <w:fldChar w:fldCharType="separate"/>
      </w:r>
      <w:r w:rsidR="004B7970">
        <w:rPr>
          <w:rFonts w:cs="Tahoma"/>
        </w:rPr>
        <w:t>5.16</w:t>
      </w:r>
      <w:r w:rsidR="00230725">
        <w:rPr>
          <w:rFonts w:cs="Tahoma"/>
          <w:highlight w:val="yellow"/>
        </w:rPr>
        <w:fldChar w:fldCharType="end"/>
      </w:r>
      <w:r w:rsidRPr="005A2CBF">
        <w:rPr>
          <w:rFonts w:cs="Tahoma"/>
        </w:rPr>
        <w:t xml:space="preserve">, para ello deberá presentar la solicitud respectiva, junto con el estudio y desarrollo del método debidamente documentado, para revisión del BCCR, para lo que procede también lo inicado en el punto </w:t>
      </w:r>
      <w:r w:rsidR="00ED1685">
        <w:rPr>
          <w:rFonts w:cs="Tahoma"/>
        </w:rPr>
        <w:fldChar w:fldCharType="begin"/>
      </w:r>
      <w:r w:rsidR="00ED1685">
        <w:rPr>
          <w:rFonts w:cs="Tahoma"/>
        </w:rPr>
        <w:instrText xml:space="preserve"> REF _Ref386438803 \r \h </w:instrText>
      </w:r>
      <w:r w:rsidR="00ED1685">
        <w:rPr>
          <w:rFonts w:cs="Tahoma"/>
        </w:rPr>
      </w:r>
      <w:r w:rsidR="00ED1685">
        <w:rPr>
          <w:rFonts w:cs="Tahoma"/>
        </w:rPr>
        <w:fldChar w:fldCharType="separate"/>
      </w:r>
      <w:r w:rsidR="004B7970">
        <w:rPr>
          <w:rFonts w:cs="Tahoma"/>
        </w:rPr>
        <w:t>5.17</w:t>
      </w:r>
      <w:r w:rsidR="00ED1685">
        <w:rPr>
          <w:rFonts w:cs="Tahoma"/>
        </w:rPr>
        <w:fldChar w:fldCharType="end"/>
      </w:r>
      <w:r w:rsidR="00ED1685">
        <w:rPr>
          <w:rFonts w:cs="Tahoma"/>
        </w:rPr>
        <w:t xml:space="preserve"> </w:t>
      </w:r>
      <w:r w:rsidRPr="005A2CBF">
        <w:rPr>
          <w:rFonts w:cs="Tahoma"/>
        </w:rPr>
        <w:t>de este cartel.</w:t>
      </w:r>
    </w:p>
    <w:p w14:paraId="20E33677" w14:textId="77777777" w:rsidR="00C15DE6" w:rsidRPr="005A2CBF" w:rsidRDefault="00C15DE6" w:rsidP="00312AB4">
      <w:pPr>
        <w:pStyle w:val="Prrafodelista"/>
        <w:widowControl w:val="0"/>
        <w:numPr>
          <w:ilvl w:val="1"/>
          <w:numId w:val="24"/>
        </w:numPr>
        <w:spacing w:after="120"/>
        <w:jc w:val="both"/>
        <w:rPr>
          <w:rFonts w:cs="Tahoma"/>
          <w:b/>
        </w:rPr>
      </w:pPr>
      <w:bookmarkStart w:id="74" w:name="_Ref357246680"/>
      <w:r w:rsidRPr="005A2CBF">
        <w:rPr>
          <w:rFonts w:cs="Tahoma"/>
          <w:b/>
        </w:rPr>
        <w:t>GARANTÍA</w:t>
      </w:r>
      <w:bookmarkEnd w:id="74"/>
      <w:r w:rsidRPr="005A2CBF">
        <w:rPr>
          <w:rFonts w:cs="Tahoma"/>
          <w:b/>
        </w:rPr>
        <w:t xml:space="preserve"> </w:t>
      </w:r>
    </w:p>
    <w:p w14:paraId="20E33678" w14:textId="77777777" w:rsidR="004D0C0F" w:rsidRPr="004D0C0F" w:rsidRDefault="004D0C0F" w:rsidP="00312AB4">
      <w:pPr>
        <w:pStyle w:val="Prrafodelista"/>
        <w:widowControl w:val="0"/>
        <w:numPr>
          <w:ilvl w:val="2"/>
          <w:numId w:val="24"/>
        </w:numPr>
        <w:spacing w:after="120"/>
        <w:ind w:left="1418"/>
        <w:jc w:val="both"/>
        <w:rPr>
          <w:rFonts w:cs="Tahoma"/>
        </w:rPr>
      </w:pPr>
      <w:r w:rsidRPr="004D0C0F">
        <w:rPr>
          <w:rFonts w:cs="Tahoma"/>
        </w:rPr>
        <w:t xml:space="preserve">La garantía para cada renglón rige a partir del momento en que los equipos y/o dispositivos o licenciamiento sean recibos en forma definitiva por el Encargado General de la Contratación (EGC), posterior a su entrega, instalación y configuración. </w:t>
      </w:r>
    </w:p>
    <w:p w14:paraId="20E33679" w14:textId="77777777" w:rsidR="004D0C0F" w:rsidRPr="004D0C0F" w:rsidRDefault="004D0C0F" w:rsidP="00312AB4">
      <w:pPr>
        <w:pStyle w:val="Prrafodelista"/>
        <w:widowControl w:val="0"/>
        <w:numPr>
          <w:ilvl w:val="2"/>
          <w:numId w:val="24"/>
        </w:numPr>
        <w:spacing w:after="120"/>
        <w:ind w:left="1418"/>
        <w:jc w:val="both"/>
        <w:rPr>
          <w:rFonts w:cs="Tahoma"/>
        </w:rPr>
      </w:pPr>
      <w:r w:rsidRPr="004D0C0F">
        <w:rPr>
          <w:rFonts w:cs="Tahoma"/>
        </w:rPr>
        <w:t xml:space="preserve">Los servicios de soporte y garantía deben ser </w:t>
      </w:r>
      <w:r w:rsidR="008F6CBE">
        <w:rPr>
          <w:rFonts w:cs="Tahoma"/>
        </w:rPr>
        <w:t xml:space="preserve">ofrecidos por un partner de la casa matriz calificado como </w:t>
      </w:r>
      <w:r w:rsidR="008F6CBE" w:rsidRPr="000B7BDB">
        <w:rPr>
          <w:rFonts w:cs="Tahoma"/>
        </w:rPr>
        <w:t>taller de servicio autorizado</w:t>
      </w:r>
      <w:r w:rsidRPr="004D0C0F">
        <w:rPr>
          <w:rFonts w:cs="Tahoma"/>
        </w:rPr>
        <w:t xml:space="preserve">, </w:t>
      </w:r>
      <w:r w:rsidR="008F6CBE">
        <w:rPr>
          <w:rFonts w:cs="Tahoma"/>
        </w:rPr>
        <w:t xml:space="preserve">o bien </w:t>
      </w:r>
      <w:r w:rsidRPr="004D0C0F">
        <w:rPr>
          <w:rFonts w:cs="Tahoma"/>
        </w:rPr>
        <w:t>ofrecidos directamente por la casa matriz de los equipos y/o software ofertados.</w:t>
      </w:r>
    </w:p>
    <w:p w14:paraId="20E3367A" w14:textId="77777777" w:rsidR="004D0C0F" w:rsidRPr="004D0C0F" w:rsidRDefault="004D0C0F" w:rsidP="00312AB4">
      <w:pPr>
        <w:pStyle w:val="Prrafodelista"/>
        <w:widowControl w:val="0"/>
        <w:numPr>
          <w:ilvl w:val="2"/>
          <w:numId w:val="24"/>
        </w:numPr>
        <w:spacing w:after="120"/>
        <w:ind w:left="1418"/>
        <w:jc w:val="both"/>
        <w:rPr>
          <w:rFonts w:cs="Tahoma"/>
        </w:rPr>
      </w:pPr>
      <w:r w:rsidRPr="004D0C0F">
        <w:rPr>
          <w:rFonts w:cs="Tahoma"/>
        </w:rPr>
        <w:t>Por cada uno de los equipos y/o licenciamiento solicitados el oferente debe aportar una certificación emitida por el fabricante o sitio web del fabricante,  donde se valide las condiciones y vigencia de los servicios de garantía y soporte ofrecidos por la casa matriz.</w:t>
      </w:r>
    </w:p>
    <w:p w14:paraId="20E3367B" w14:textId="77777777" w:rsidR="004D0C0F" w:rsidRPr="004D0C0F" w:rsidRDefault="004D0C0F" w:rsidP="00312AB4">
      <w:pPr>
        <w:pStyle w:val="Prrafodelista"/>
        <w:widowControl w:val="0"/>
        <w:numPr>
          <w:ilvl w:val="2"/>
          <w:numId w:val="24"/>
        </w:numPr>
        <w:spacing w:after="120"/>
        <w:ind w:left="1418"/>
        <w:jc w:val="both"/>
        <w:rPr>
          <w:rFonts w:cs="Tahoma"/>
        </w:rPr>
      </w:pPr>
      <w:r w:rsidRPr="004D0C0F">
        <w:rPr>
          <w:rFonts w:cs="Tahoma"/>
        </w:rPr>
        <w:t>Para el caso de los equipos de almacenamiento puntos (</w:t>
      </w:r>
      <w:r w:rsidR="00230725" w:rsidRPr="005F7210">
        <w:rPr>
          <w:rFonts w:cs="Tahoma"/>
        </w:rPr>
        <w:t xml:space="preserve">1 </w:t>
      </w:r>
      <w:r w:rsidRPr="005F7210">
        <w:rPr>
          <w:rFonts w:cs="Tahoma"/>
        </w:rPr>
        <w:t xml:space="preserve">a </w:t>
      </w:r>
      <w:r w:rsidR="00230725" w:rsidRPr="00230725">
        <w:rPr>
          <w:rFonts w:cs="Tahoma"/>
        </w:rPr>
        <w:t>5</w:t>
      </w:r>
      <w:r w:rsidRPr="004D0C0F">
        <w:rPr>
          <w:rFonts w:cs="Tahoma"/>
        </w:rPr>
        <w:t xml:space="preserve">, del </w:t>
      </w:r>
      <w:r>
        <w:rPr>
          <w:rFonts w:cs="Tahoma"/>
        </w:rPr>
        <w:t>apartado</w:t>
      </w:r>
      <w:r w:rsidR="00230725">
        <w:rPr>
          <w:rFonts w:cs="Tahoma"/>
        </w:rPr>
        <w:t xml:space="preserve"> </w:t>
      </w:r>
      <w:r w:rsidR="00230725">
        <w:rPr>
          <w:rFonts w:cs="Tahoma"/>
        </w:rPr>
        <w:fldChar w:fldCharType="begin"/>
      </w:r>
      <w:r w:rsidR="00230725">
        <w:rPr>
          <w:rFonts w:cs="Tahoma"/>
        </w:rPr>
        <w:instrText xml:space="preserve"> REF _Ref387649801 \r \h </w:instrText>
      </w:r>
      <w:r w:rsidR="000B7BDB">
        <w:rPr>
          <w:rFonts w:cs="Tahoma"/>
        </w:rPr>
        <w:instrText xml:space="preserve"> \* MERGEFORMAT </w:instrText>
      </w:r>
      <w:r w:rsidR="00230725">
        <w:rPr>
          <w:rFonts w:cs="Tahoma"/>
        </w:rPr>
      </w:r>
      <w:r w:rsidR="00230725">
        <w:rPr>
          <w:rFonts w:cs="Tahoma"/>
        </w:rPr>
        <w:fldChar w:fldCharType="separate"/>
      </w:r>
      <w:r w:rsidR="004B7970">
        <w:rPr>
          <w:rFonts w:cs="Tahoma"/>
        </w:rPr>
        <w:t>6</w:t>
      </w:r>
      <w:r w:rsidR="00230725">
        <w:rPr>
          <w:rFonts w:cs="Tahoma"/>
        </w:rPr>
        <w:fldChar w:fldCharType="end"/>
      </w:r>
      <w:r w:rsidRPr="004D0C0F">
        <w:rPr>
          <w:rFonts w:cs="Tahoma"/>
        </w:rPr>
        <w:t>) se debe ofrecer un periodo</w:t>
      </w:r>
      <w:r>
        <w:rPr>
          <w:rFonts w:cs="Tahoma"/>
        </w:rPr>
        <w:t xml:space="preserve"> de vigencia mínimo de </w:t>
      </w:r>
      <w:r w:rsidR="00D951C9">
        <w:rPr>
          <w:rFonts w:cs="Tahoma"/>
        </w:rPr>
        <w:t xml:space="preserve">tres </w:t>
      </w:r>
      <w:r>
        <w:rPr>
          <w:rFonts w:cs="Tahoma"/>
        </w:rPr>
        <w:t>(3</w:t>
      </w:r>
      <w:r w:rsidRPr="004D0C0F">
        <w:rPr>
          <w:rFonts w:cs="Tahoma"/>
        </w:rPr>
        <w:t>) años.</w:t>
      </w:r>
    </w:p>
    <w:p w14:paraId="20E3367C" w14:textId="77777777" w:rsidR="004D0C0F" w:rsidRPr="004D0C0F" w:rsidRDefault="004D0C0F" w:rsidP="00312AB4">
      <w:pPr>
        <w:pStyle w:val="Prrafodelista"/>
        <w:widowControl w:val="0"/>
        <w:numPr>
          <w:ilvl w:val="2"/>
          <w:numId w:val="24"/>
        </w:numPr>
        <w:spacing w:after="120"/>
        <w:ind w:left="1418"/>
        <w:jc w:val="both"/>
        <w:rPr>
          <w:rFonts w:cs="Tahoma"/>
        </w:rPr>
      </w:pPr>
      <w:r w:rsidRPr="004D0C0F">
        <w:rPr>
          <w:rFonts w:cs="Tahoma"/>
        </w:rPr>
        <w:t xml:space="preserve">Durante el periodo de vigencia de la garantía, se reparará o remplazará cualquier parte </w:t>
      </w:r>
      <w:r w:rsidRPr="004D0C0F">
        <w:rPr>
          <w:rFonts w:cs="Tahoma"/>
        </w:rPr>
        <w:lastRenderedPageBreak/>
        <w:t>dañada o disfuncional y si es del caso, el equipo completo, en un plazo no mayor a cuarenta (4</w:t>
      </w:r>
      <w:r w:rsidR="008F6CBE">
        <w:rPr>
          <w:rFonts w:cs="Tahoma"/>
        </w:rPr>
        <w:t>0</w:t>
      </w:r>
      <w:r w:rsidRPr="004D0C0F">
        <w:rPr>
          <w:rFonts w:cs="Tahoma"/>
        </w:rPr>
        <w:t xml:space="preserve">) horas </w:t>
      </w:r>
      <w:r w:rsidR="008F6CBE">
        <w:rPr>
          <w:rFonts w:cs="Tahoma"/>
        </w:rPr>
        <w:t>habiles</w:t>
      </w:r>
      <w:r w:rsidR="008F6CBE" w:rsidRPr="004D0C0F">
        <w:rPr>
          <w:rFonts w:cs="Tahoma"/>
        </w:rPr>
        <w:t xml:space="preserve"> </w:t>
      </w:r>
      <w:r w:rsidRPr="004D0C0F">
        <w:rPr>
          <w:rFonts w:cs="Tahoma"/>
        </w:rPr>
        <w:t>(</w:t>
      </w:r>
      <w:r w:rsidR="008F6CBE">
        <w:rPr>
          <w:rFonts w:cs="Tahoma"/>
        </w:rPr>
        <w:t xml:space="preserve"> en un horario de 8 x 5 de Lunes a Viernes</w:t>
      </w:r>
      <w:r w:rsidRPr="004D0C0F">
        <w:rPr>
          <w:rFonts w:cs="Tahoma"/>
        </w:rPr>
        <w:t>) – Contado a partir del momento en que el adjudicatario diagnostique que el fallo requiere cambio de partes. El plazo de diagnostico se detalla en el punto</w:t>
      </w:r>
      <w:r w:rsidR="00305B5C">
        <w:rPr>
          <w:rFonts w:cs="Tahoma"/>
        </w:rPr>
        <w:t xml:space="preserve"> </w:t>
      </w:r>
      <w:r w:rsidR="00305B5C" w:rsidRPr="000B7BDB">
        <w:rPr>
          <w:rFonts w:cs="Tahoma"/>
        </w:rPr>
        <w:fldChar w:fldCharType="begin"/>
      </w:r>
      <w:r w:rsidR="00305B5C">
        <w:rPr>
          <w:rFonts w:cs="Tahoma"/>
        </w:rPr>
        <w:instrText xml:space="preserve"> REF _Ref290374421 \r \h </w:instrText>
      </w:r>
      <w:r w:rsidR="000B7BDB">
        <w:rPr>
          <w:rFonts w:cs="Tahoma"/>
        </w:rPr>
        <w:instrText xml:space="preserve"> \* MERGEFORMAT </w:instrText>
      </w:r>
      <w:r w:rsidR="00305B5C" w:rsidRPr="000B7BDB">
        <w:rPr>
          <w:rFonts w:cs="Tahoma"/>
        </w:rPr>
      </w:r>
      <w:r w:rsidR="00305B5C" w:rsidRPr="000B7BDB">
        <w:rPr>
          <w:rFonts w:cs="Tahoma"/>
        </w:rPr>
        <w:fldChar w:fldCharType="separate"/>
      </w:r>
      <w:r w:rsidR="004B7970">
        <w:rPr>
          <w:rFonts w:cs="Tahoma"/>
        </w:rPr>
        <w:t>5.19</w:t>
      </w:r>
      <w:r w:rsidR="00305B5C" w:rsidRPr="000B7BDB">
        <w:rPr>
          <w:rFonts w:cs="Tahoma"/>
        </w:rPr>
        <w:fldChar w:fldCharType="end"/>
      </w:r>
      <w:r w:rsidRPr="004D0C0F">
        <w:rPr>
          <w:rFonts w:cs="Tahoma"/>
        </w:rPr>
        <w:t xml:space="preserve">. </w:t>
      </w:r>
    </w:p>
    <w:p w14:paraId="20E3367D" w14:textId="77777777" w:rsidR="004D0C0F" w:rsidRPr="004D0C0F" w:rsidRDefault="004D0C0F" w:rsidP="00312AB4">
      <w:pPr>
        <w:pStyle w:val="Prrafodelista"/>
        <w:widowControl w:val="0"/>
        <w:numPr>
          <w:ilvl w:val="2"/>
          <w:numId w:val="24"/>
        </w:numPr>
        <w:spacing w:after="120"/>
        <w:ind w:left="1418"/>
        <w:jc w:val="both"/>
        <w:rPr>
          <w:rFonts w:cs="Tahoma"/>
        </w:rPr>
      </w:pPr>
      <w:r w:rsidRPr="004D0C0F">
        <w:rPr>
          <w:rFonts w:cs="Tahoma"/>
        </w:rPr>
        <w:t>Durante el periodo de garantía, el contratista deberá:</w:t>
      </w:r>
    </w:p>
    <w:p w14:paraId="20E3367E" w14:textId="77777777" w:rsidR="004D0C0F" w:rsidRPr="004D0C0F" w:rsidRDefault="004D0C0F" w:rsidP="00312AB4">
      <w:pPr>
        <w:pStyle w:val="Prrafodelista"/>
        <w:widowControl w:val="0"/>
        <w:numPr>
          <w:ilvl w:val="3"/>
          <w:numId w:val="24"/>
        </w:numPr>
        <w:spacing w:after="120"/>
        <w:ind w:left="2552"/>
        <w:jc w:val="both"/>
        <w:rPr>
          <w:rFonts w:cs="Tahoma"/>
        </w:rPr>
      </w:pPr>
      <w:r w:rsidRPr="004D0C0F">
        <w:rPr>
          <w:rFonts w:cs="Tahoma"/>
        </w:rPr>
        <w:t>Proporcionar todas las actualizaciones —que se liberen en el mercado— del software proveído con el equipo, así como para el BIOS y el Firmware de todos los dispositivos (tarjeta madre, interfaces de I/O, interfaces de red, controladoras de arreglo de discos, discos duros, etc.) instalados en los equipos ofrecidos.</w:t>
      </w:r>
    </w:p>
    <w:p w14:paraId="20E3367F" w14:textId="77777777" w:rsidR="004D0C0F" w:rsidRPr="004D0C0F" w:rsidRDefault="004D0C0F" w:rsidP="00312AB4">
      <w:pPr>
        <w:pStyle w:val="Prrafodelista"/>
        <w:widowControl w:val="0"/>
        <w:numPr>
          <w:ilvl w:val="3"/>
          <w:numId w:val="24"/>
        </w:numPr>
        <w:spacing w:after="120"/>
        <w:ind w:left="2552"/>
        <w:jc w:val="both"/>
        <w:rPr>
          <w:rFonts w:cs="Tahoma"/>
        </w:rPr>
      </w:pPr>
      <w:r w:rsidRPr="004D0C0F">
        <w:rPr>
          <w:rFonts w:cs="Tahoma"/>
        </w:rPr>
        <w:t>Entregar en medios físicos —a solicitud del Encargado General de la Contratación— las actualizaciones y nuevas versiones del software —sistema operativo de los equipos, firmware, parches y cualquier otro componente de software que forme parte del equipo y/o solución adjudicada— y toda la información técnica referente a los equipos solicitados, sin costo adicional para el Banco.  El oferente debe especificar claramente la forma en que se cumplirá con este requerimiento.</w:t>
      </w:r>
    </w:p>
    <w:p w14:paraId="20E33680" w14:textId="77777777" w:rsidR="004D0C0F" w:rsidRPr="004D0C0F" w:rsidRDefault="004D0C0F" w:rsidP="00312AB4">
      <w:pPr>
        <w:pStyle w:val="Prrafodelista"/>
        <w:widowControl w:val="0"/>
        <w:numPr>
          <w:ilvl w:val="3"/>
          <w:numId w:val="24"/>
        </w:numPr>
        <w:spacing w:after="120"/>
        <w:ind w:left="2552"/>
        <w:jc w:val="both"/>
        <w:rPr>
          <w:rFonts w:cs="Tahoma"/>
        </w:rPr>
      </w:pPr>
      <w:r w:rsidRPr="004D0C0F">
        <w:rPr>
          <w:rFonts w:cs="Tahoma"/>
        </w:rPr>
        <w:t>Además, el contratista deberá proveer acceso directo a los canales oficiales del fabricante —como mínimo acceso a un sitio en Internet— de tal forma que el Banco pueda obtener expeditamente actualizaciones de software e información técnica especializada.</w:t>
      </w:r>
    </w:p>
    <w:p w14:paraId="20E33681" w14:textId="77777777" w:rsidR="004D0C0F" w:rsidRPr="004D0C0F" w:rsidRDefault="004D0C0F" w:rsidP="00312AB4">
      <w:pPr>
        <w:pStyle w:val="Prrafodelista"/>
        <w:widowControl w:val="0"/>
        <w:numPr>
          <w:ilvl w:val="3"/>
          <w:numId w:val="24"/>
        </w:numPr>
        <w:spacing w:after="120"/>
        <w:ind w:left="2552"/>
        <w:jc w:val="both"/>
        <w:rPr>
          <w:rFonts w:cs="Tahoma"/>
        </w:rPr>
      </w:pPr>
      <w:r w:rsidRPr="004D0C0F">
        <w:rPr>
          <w:rFonts w:cs="Tahoma"/>
        </w:rPr>
        <w:t>Se debe proveer acceso a las actualizaciones y mejoras (updates y upgrades) del software de administración o sistema base de los equipos de almacenamiento y respaldos según el fabricante vaya liberando nuevas versiones del mismo, que el Banco podrá “bajar”  —de un sitio en Internet previamente definido— o solicitar al contratista en un medio físico cuando éste no esté disponible en Internet, sin que esto implique un costo adicional para el Banco.</w:t>
      </w:r>
    </w:p>
    <w:p w14:paraId="20E33682" w14:textId="77777777" w:rsidR="004D0C0F" w:rsidRPr="004D0C0F" w:rsidRDefault="004D0C0F" w:rsidP="00312AB4">
      <w:pPr>
        <w:pStyle w:val="Prrafodelista"/>
        <w:widowControl w:val="0"/>
        <w:numPr>
          <w:ilvl w:val="3"/>
          <w:numId w:val="24"/>
        </w:numPr>
        <w:spacing w:after="120"/>
        <w:ind w:left="2552"/>
        <w:jc w:val="both"/>
        <w:rPr>
          <w:rFonts w:cs="Tahoma"/>
        </w:rPr>
      </w:pPr>
      <w:r w:rsidRPr="004D0C0F">
        <w:rPr>
          <w:rFonts w:cs="Tahoma"/>
        </w:rPr>
        <w:t>Derecho a “bajar” —del sitio del fabricante en Internet— cualquier tipo de información técnica relacionada con el producto.</w:t>
      </w:r>
    </w:p>
    <w:p w14:paraId="20E33683" w14:textId="77777777" w:rsidR="004D0C0F" w:rsidRPr="004D0C0F" w:rsidRDefault="004D0C0F" w:rsidP="00312AB4">
      <w:pPr>
        <w:pStyle w:val="Prrafodelista"/>
        <w:widowControl w:val="0"/>
        <w:numPr>
          <w:ilvl w:val="3"/>
          <w:numId w:val="24"/>
        </w:numPr>
        <w:spacing w:after="120"/>
        <w:ind w:left="2552"/>
        <w:jc w:val="both"/>
        <w:rPr>
          <w:rFonts w:cs="Tahoma"/>
        </w:rPr>
      </w:pPr>
      <w:r w:rsidRPr="004D0C0F">
        <w:rPr>
          <w:rFonts w:cs="Tahoma"/>
        </w:rPr>
        <w:t>Para cada actualización de los equipos y/o software de administración y respaldos, el contratista debe proveer la asesoría técnica para llevar a cabo la actualización en coordinación con el Encargado General de la Contratación. Esta asesoría no debe representar ningún costo adicional para el banco.</w:t>
      </w:r>
    </w:p>
    <w:p w14:paraId="20E33684" w14:textId="77777777" w:rsidR="00C15DE6" w:rsidRPr="00AD4703" w:rsidRDefault="00C15DE6" w:rsidP="00312AB4">
      <w:pPr>
        <w:pStyle w:val="Prrafodelista"/>
        <w:widowControl w:val="0"/>
        <w:numPr>
          <w:ilvl w:val="1"/>
          <w:numId w:val="24"/>
        </w:numPr>
        <w:spacing w:after="120"/>
        <w:jc w:val="both"/>
        <w:rPr>
          <w:rFonts w:cs="Tahoma"/>
          <w:b/>
        </w:rPr>
      </w:pPr>
      <w:bookmarkStart w:id="75" w:name="_Ref290374421"/>
      <w:r w:rsidRPr="00AD4703">
        <w:rPr>
          <w:rFonts w:cs="Tahoma"/>
          <w:b/>
        </w:rPr>
        <w:t>SOPORTE TÉCNICO</w:t>
      </w:r>
      <w:bookmarkEnd w:id="75"/>
    </w:p>
    <w:p w14:paraId="20E33685" w14:textId="77777777" w:rsidR="00C15DE6" w:rsidRPr="00AD4703" w:rsidRDefault="0028315B" w:rsidP="00312AB4">
      <w:pPr>
        <w:pStyle w:val="Prrafodelista"/>
        <w:widowControl w:val="0"/>
        <w:numPr>
          <w:ilvl w:val="2"/>
          <w:numId w:val="24"/>
        </w:numPr>
        <w:spacing w:after="120"/>
        <w:ind w:left="1701" w:hanging="991"/>
        <w:jc w:val="both"/>
        <w:rPr>
          <w:rFonts w:cs="Tahoma"/>
        </w:rPr>
      </w:pPr>
      <w:r>
        <w:rPr>
          <w:rFonts w:cs="Tahoma"/>
        </w:rPr>
        <w:t xml:space="preserve"> </w:t>
      </w:r>
      <w:r w:rsidR="00C15DE6" w:rsidRPr="00AD4703">
        <w:rPr>
          <w:rFonts w:cs="Tahoma"/>
        </w:rPr>
        <w:t>Para efectos de reporte de fallas, el personal de soporte técnico del banco clasificará, bajo su único criterio, las solicitudes de soporte según los criterios establecidos en la siguiente tabla:</w:t>
      </w:r>
    </w:p>
    <w:tbl>
      <w:tblPr>
        <w:tblW w:w="807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20" w:firstRow="1" w:lastRow="0" w:firstColumn="0" w:lastColumn="0" w:noHBand="0" w:noVBand="1"/>
      </w:tblPr>
      <w:tblGrid>
        <w:gridCol w:w="1368"/>
        <w:gridCol w:w="6711"/>
      </w:tblGrid>
      <w:tr w:rsidR="00C15DE6" w:rsidRPr="00985270" w14:paraId="20E33688" w14:textId="77777777" w:rsidTr="000B7BDB">
        <w:trPr>
          <w:jc w:val="center"/>
        </w:trPr>
        <w:tc>
          <w:tcPr>
            <w:tcW w:w="1368" w:type="dxa"/>
            <w:shd w:val="clear" w:color="auto" w:fill="D3DFEE"/>
          </w:tcPr>
          <w:p w14:paraId="20E33686" w14:textId="77777777" w:rsidR="00C15DE6" w:rsidRPr="00985270" w:rsidRDefault="00C15DE6" w:rsidP="0012034B">
            <w:pPr>
              <w:pStyle w:val="NormalTabla"/>
              <w:spacing w:before="0" w:after="120"/>
              <w:jc w:val="center"/>
              <w:rPr>
                <w:rFonts w:ascii="Tahoma" w:eastAsia="Times New Roman" w:hAnsi="Tahoma" w:cs="Tahoma"/>
                <w:b/>
                <w:bCs/>
                <w:kern w:val="32"/>
                <w:sz w:val="22"/>
                <w:szCs w:val="22"/>
                <w:lang w:val="es-CR" w:eastAsia="es-ES"/>
              </w:rPr>
            </w:pPr>
            <w:r w:rsidRPr="00985270">
              <w:rPr>
                <w:rFonts w:ascii="Tahoma" w:eastAsia="Times New Roman" w:hAnsi="Tahoma" w:cs="Tahoma"/>
                <w:b/>
                <w:bCs/>
                <w:kern w:val="32"/>
                <w:sz w:val="22"/>
                <w:szCs w:val="22"/>
                <w:lang w:val="es-CR" w:eastAsia="es-ES"/>
              </w:rPr>
              <w:t>Nivel de Prioridad</w:t>
            </w:r>
          </w:p>
        </w:tc>
        <w:tc>
          <w:tcPr>
            <w:tcW w:w="6711" w:type="dxa"/>
            <w:shd w:val="clear" w:color="auto" w:fill="D3DFEE"/>
          </w:tcPr>
          <w:p w14:paraId="20E33687" w14:textId="77777777" w:rsidR="00C15DE6" w:rsidRPr="00985270" w:rsidRDefault="00C15DE6" w:rsidP="0012034B">
            <w:pPr>
              <w:pStyle w:val="NormalTabla"/>
              <w:spacing w:before="0" w:after="120"/>
              <w:jc w:val="center"/>
              <w:rPr>
                <w:rFonts w:ascii="Tahoma" w:eastAsia="Times New Roman" w:hAnsi="Tahoma" w:cs="Tahoma"/>
                <w:b/>
                <w:bCs/>
                <w:kern w:val="32"/>
                <w:sz w:val="22"/>
                <w:szCs w:val="22"/>
                <w:lang w:val="es-CR" w:eastAsia="es-ES"/>
              </w:rPr>
            </w:pPr>
            <w:r w:rsidRPr="00985270">
              <w:rPr>
                <w:rFonts w:ascii="Tahoma" w:eastAsia="Times New Roman" w:hAnsi="Tahoma" w:cs="Tahoma"/>
                <w:b/>
                <w:bCs/>
                <w:kern w:val="32"/>
                <w:sz w:val="22"/>
                <w:szCs w:val="22"/>
                <w:lang w:val="es-CR" w:eastAsia="es-ES"/>
              </w:rPr>
              <w:t>Descripción</w:t>
            </w:r>
          </w:p>
        </w:tc>
      </w:tr>
      <w:tr w:rsidR="00C15DE6" w:rsidRPr="00985270" w14:paraId="20E3368D" w14:textId="77777777" w:rsidTr="000B7BDB">
        <w:trPr>
          <w:trHeight w:val="620"/>
          <w:jc w:val="center"/>
        </w:trPr>
        <w:tc>
          <w:tcPr>
            <w:tcW w:w="1368" w:type="dxa"/>
            <w:shd w:val="clear" w:color="auto" w:fill="D3DFEE"/>
          </w:tcPr>
          <w:p w14:paraId="20E33689" w14:textId="77777777" w:rsidR="00C15DE6" w:rsidRPr="00985270" w:rsidRDefault="00C15DE6" w:rsidP="0012034B">
            <w:pPr>
              <w:pStyle w:val="NormalTabla"/>
              <w:spacing w:before="0" w:after="120"/>
              <w:jc w:val="both"/>
              <w:rPr>
                <w:rFonts w:ascii="Tahoma" w:hAnsi="Tahoma" w:cs="Tahoma"/>
                <w:sz w:val="22"/>
                <w:szCs w:val="22"/>
                <w:lang w:val="es-CR"/>
              </w:rPr>
            </w:pPr>
            <w:r w:rsidRPr="00985270">
              <w:rPr>
                <w:rFonts w:ascii="Tahoma" w:eastAsia="Times New Roman" w:hAnsi="Tahoma" w:cs="Tahoma"/>
                <w:bCs/>
                <w:kern w:val="32"/>
                <w:sz w:val="22"/>
                <w:szCs w:val="22"/>
                <w:lang w:val="es-CR" w:eastAsia="es-ES"/>
              </w:rPr>
              <w:t>1 – Crítica</w:t>
            </w:r>
          </w:p>
        </w:tc>
        <w:tc>
          <w:tcPr>
            <w:tcW w:w="6711" w:type="dxa"/>
            <w:shd w:val="clear" w:color="auto" w:fill="D3DFEE"/>
          </w:tcPr>
          <w:p w14:paraId="20E3368A" w14:textId="77777777" w:rsidR="00C15DE6" w:rsidRPr="00985270" w:rsidRDefault="00C15DE6" w:rsidP="00312AB4">
            <w:pPr>
              <w:pStyle w:val="NormalTabla"/>
              <w:numPr>
                <w:ilvl w:val="0"/>
                <w:numId w:val="18"/>
              </w:numPr>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 xml:space="preserve">La falla ha causado una completa e inmediata paralización de los servicios prestados. No está disponible una solución </w:t>
            </w:r>
            <w:r w:rsidRPr="00985270">
              <w:rPr>
                <w:rFonts w:ascii="Tahoma" w:eastAsia="Times New Roman" w:hAnsi="Tahoma" w:cs="Tahoma"/>
                <w:bCs/>
                <w:kern w:val="32"/>
                <w:sz w:val="22"/>
                <w:szCs w:val="22"/>
                <w:lang w:val="es-CR" w:eastAsia="es-ES"/>
              </w:rPr>
              <w:lastRenderedPageBreak/>
              <w:t>temporal.</w:t>
            </w:r>
          </w:p>
          <w:p w14:paraId="20E3368B" w14:textId="77777777" w:rsidR="00C15DE6" w:rsidRPr="00985270" w:rsidRDefault="00C15DE6" w:rsidP="00312AB4">
            <w:pPr>
              <w:pStyle w:val="NormalTabla"/>
              <w:numPr>
                <w:ilvl w:val="0"/>
                <w:numId w:val="18"/>
              </w:numPr>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La solución no está disponible en la ventana horaria crítica para el servicio.</w:t>
            </w:r>
          </w:p>
          <w:p w14:paraId="20E3368C" w14:textId="77777777" w:rsidR="00C15DE6" w:rsidRPr="00985270" w:rsidRDefault="00C15DE6" w:rsidP="00312AB4">
            <w:pPr>
              <w:pStyle w:val="NormalTabla"/>
              <w:numPr>
                <w:ilvl w:val="0"/>
                <w:numId w:val="18"/>
              </w:numPr>
              <w:spacing w:before="0" w:after="120"/>
              <w:jc w:val="both"/>
              <w:rPr>
                <w:rFonts w:ascii="Tahoma" w:hAnsi="Tahoma" w:cs="Tahoma"/>
                <w:sz w:val="22"/>
                <w:szCs w:val="22"/>
                <w:lang w:val="es-CR"/>
              </w:rPr>
            </w:pPr>
            <w:r w:rsidRPr="00985270">
              <w:rPr>
                <w:rFonts w:ascii="Tahoma" w:eastAsia="Times New Roman" w:hAnsi="Tahoma" w:cs="Tahoma"/>
                <w:bCs/>
                <w:kern w:val="32"/>
                <w:sz w:val="22"/>
                <w:szCs w:val="22"/>
                <w:lang w:val="es-CR" w:eastAsia="es-ES"/>
              </w:rPr>
              <w:t xml:space="preserve">La solución no responde, causa retrasos indefinidamente;  el sistema </w:t>
            </w:r>
            <w:r w:rsidR="008151EA">
              <w:rPr>
                <w:rFonts w:ascii="Tahoma" w:eastAsia="Times New Roman" w:hAnsi="Tahoma" w:cs="Tahoma"/>
                <w:bCs/>
                <w:kern w:val="32"/>
                <w:sz w:val="22"/>
                <w:szCs w:val="22"/>
                <w:lang w:val="es-CR" w:eastAsia="es-ES"/>
              </w:rPr>
              <w:t xml:space="preserve">no responde adecuadamente </w:t>
            </w:r>
            <w:r w:rsidRPr="00985270">
              <w:rPr>
                <w:rFonts w:ascii="Tahoma" w:eastAsia="Times New Roman" w:hAnsi="Tahoma" w:cs="Tahoma"/>
                <w:bCs/>
                <w:kern w:val="32"/>
                <w:sz w:val="22"/>
                <w:szCs w:val="22"/>
                <w:lang w:val="es-CR" w:eastAsia="es-ES"/>
              </w:rPr>
              <w:t>después de intentos para reiniciarlo.</w:t>
            </w:r>
          </w:p>
        </w:tc>
      </w:tr>
      <w:tr w:rsidR="00C15DE6" w:rsidRPr="00985270" w14:paraId="20E33692" w14:textId="77777777" w:rsidTr="000B7BDB">
        <w:trPr>
          <w:trHeight w:val="694"/>
          <w:jc w:val="center"/>
        </w:trPr>
        <w:tc>
          <w:tcPr>
            <w:tcW w:w="1368" w:type="dxa"/>
            <w:shd w:val="clear" w:color="auto" w:fill="D3DFEE"/>
          </w:tcPr>
          <w:p w14:paraId="20E3368E"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lastRenderedPageBreak/>
              <w:t>2 – Alta</w:t>
            </w:r>
          </w:p>
        </w:tc>
        <w:tc>
          <w:tcPr>
            <w:tcW w:w="6711" w:type="dxa"/>
            <w:shd w:val="clear" w:color="auto" w:fill="D3DFEE"/>
          </w:tcPr>
          <w:p w14:paraId="20E3368F" w14:textId="77777777" w:rsidR="00C15DE6" w:rsidRPr="00985270" w:rsidRDefault="00C15DE6" w:rsidP="00312AB4">
            <w:pPr>
              <w:pStyle w:val="NormalTabla"/>
              <w:numPr>
                <w:ilvl w:val="0"/>
                <w:numId w:val="19"/>
              </w:numPr>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 xml:space="preserve">Las funciones de la solución están severamente degradadas, múltiples usuarios finales son impactados. Una medida temporal puede estar disponible, sin embargo la medida no es fácilmente sostenible. </w:t>
            </w:r>
          </w:p>
          <w:p w14:paraId="20E33690" w14:textId="77777777" w:rsidR="00C15DE6" w:rsidRPr="00985270" w:rsidRDefault="00C15DE6" w:rsidP="00312AB4">
            <w:pPr>
              <w:pStyle w:val="NormalTabla"/>
              <w:numPr>
                <w:ilvl w:val="0"/>
                <w:numId w:val="19"/>
              </w:numPr>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 xml:space="preserve">El Banco experimenta una pérdida severa del servicio. No está disponible ninguna alternativa o “workaround” aceptable, sin embargo, la operación puede continuar en una forma restringida. </w:t>
            </w:r>
          </w:p>
          <w:p w14:paraId="20E33691"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 xml:space="preserve">Debe ser atendido bajo la modalidad de trabajo de horario normal del contratista hasta que la solicitud sea resuelta o se pueda llevar a un punto útil para continuar. </w:t>
            </w:r>
          </w:p>
        </w:tc>
      </w:tr>
      <w:tr w:rsidR="00C15DE6" w:rsidRPr="00985270" w14:paraId="20E33695" w14:textId="77777777" w:rsidTr="000B7BDB">
        <w:trPr>
          <w:jc w:val="center"/>
        </w:trPr>
        <w:tc>
          <w:tcPr>
            <w:tcW w:w="1368" w:type="dxa"/>
            <w:shd w:val="clear" w:color="auto" w:fill="D3DFEE"/>
          </w:tcPr>
          <w:p w14:paraId="20E33693"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3 – Media</w:t>
            </w:r>
          </w:p>
        </w:tc>
        <w:tc>
          <w:tcPr>
            <w:tcW w:w="6711" w:type="dxa"/>
            <w:shd w:val="clear" w:color="auto" w:fill="D3DFEE"/>
          </w:tcPr>
          <w:p w14:paraId="20E33694"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La solución está degradada Pero una medida temporal puede estar disponible.</w:t>
            </w:r>
          </w:p>
        </w:tc>
      </w:tr>
      <w:tr w:rsidR="00C15DE6" w:rsidRPr="00985270" w14:paraId="20E33698" w14:textId="77777777" w:rsidTr="000B7BDB">
        <w:trPr>
          <w:jc w:val="center"/>
        </w:trPr>
        <w:tc>
          <w:tcPr>
            <w:tcW w:w="1368" w:type="dxa"/>
            <w:shd w:val="clear" w:color="auto" w:fill="D3DFEE"/>
          </w:tcPr>
          <w:p w14:paraId="20E33696"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4 – Baja</w:t>
            </w:r>
          </w:p>
        </w:tc>
        <w:tc>
          <w:tcPr>
            <w:tcW w:w="6711" w:type="dxa"/>
            <w:shd w:val="clear" w:color="auto" w:fill="D3DFEE"/>
          </w:tcPr>
          <w:p w14:paraId="20E33697"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Un incidente que tiene un pequeño impacto en los servicios provistos y puede ser manejado en forma planificada. Una medida temporal está disponible, pero no constituye resolución para propósito del nivel de servicio.</w:t>
            </w:r>
          </w:p>
        </w:tc>
      </w:tr>
    </w:tbl>
    <w:p w14:paraId="20E33699" w14:textId="77777777" w:rsidR="00C15DE6" w:rsidRPr="00985270" w:rsidRDefault="00C15DE6" w:rsidP="0012034B">
      <w:pPr>
        <w:spacing w:after="120"/>
        <w:rPr>
          <w:rFonts w:cs="Tahoma"/>
          <w:b/>
        </w:rPr>
      </w:pPr>
    </w:p>
    <w:p w14:paraId="20E3369A" w14:textId="77777777" w:rsidR="00C15DE6" w:rsidRPr="00AD4703" w:rsidRDefault="00C15DE6" w:rsidP="00312AB4">
      <w:pPr>
        <w:pStyle w:val="Prrafodelista"/>
        <w:widowControl w:val="0"/>
        <w:numPr>
          <w:ilvl w:val="2"/>
          <w:numId w:val="24"/>
        </w:numPr>
        <w:spacing w:after="120"/>
        <w:ind w:left="1701" w:hanging="991"/>
        <w:jc w:val="both"/>
        <w:rPr>
          <w:rFonts w:cs="Tahoma"/>
        </w:rPr>
      </w:pPr>
      <w:r w:rsidRPr="00AD4703">
        <w:rPr>
          <w:rFonts w:cs="Tahoma"/>
        </w:rPr>
        <w:t xml:space="preserve">El reporte de fallas o consultas podrá realizarse durante las veinticuatro (24) horas del día, los 365 días del año. </w:t>
      </w:r>
    </w:p>
    <w:p w14:paraId="20E3369B" w14:textId="77777777" w:rsidR="00C15DE6" w:rsidRPr="00AD4703" w:rsidRDefault="00C15DE6" w:rsidP="00312AB4">
      <w:pPr>
        <w:pStyle w:val="Prrafodelista"/>
        <w:widowControl w:val="0"/>
        <w:numPr>
          <w:ilvl w:val="2"/>
          <w:numId w:val="24"/>
        </w:numPr>
        <w:spacing w:after="120"/>
        <w:ind w:left="1701" w:hanging="991"/>
        <w:jc w:val="both"/>
        <w:rPr>
          <w:rFonts w:cs="Tahoma"/>
        </w:rPr>
      </w:pPr>
      <w:r w:rsidRPr="00AD4703">
        <w:rPr>
          <w:rFonts w:cs="Tahoma"/>
        </w:rPr>
        <w:t xml:space="preserve">El </w:t>
      </w:r>
      <w:r w:rsidR="00EA6DD1" w:rsidRPr="00EA6DD1">
        <w:rPr>
          <w:rFonts w:cs="Tahoma"/>
        </w:rPr>
        <w:t>contratista</w:t>
      </w:r>
      <w:r w:rsidRPr="00EA6DD1">
        <w:rPr>
          <w:rFonts w:cs="Tahoma"/>
        </w:rPr>
        <w:t xml:space="preserve"> debe indicar</w:t>
      </w:r>
      <w:r w:rsidRPr="00AD4703">
        <w:rPr>
          <w:rFonts w:cs="Tahoma"/>
        </w:rPr>
        <w:t xml:space="preserve"> el procedimiento a seguir para hacer el reporte las fallas de equipos y/o dispositivos cubiertos por garantía. </w:t>
      </w:r>
    </w:p>
    <w:p w14:paraId="20E3369C" w14:textId="77777777" w:rsidR="00C15DE6" w:rsidRPr="00AD4703" w:rsidRDefault="00C15DE6" w:rsidP="00312AB4">
      <w:pPr>
        <w:pStyle w:val="Prrafodelista"/>
        <w:widowControl w:val="0"/>
        <w:numPr>
          <w:ilvl w:val="2"/>
          <w:numId w:val="24"/>
        </w:numPr>
        <w:spacing w:after="120"/>
        <w:ind w:left="1701" w:hanging="991"/>
        <w:jc w:val="both"/>
        <w:rPr>
          <w:rFonts w:cs="Tahoma"/>
        </w:rPr>
      </w:pPr>
      <w:bookmarkStart w:id="76" w:name="_Ref290037128"/>
      <w:r w:rsidRPr="00AD4703">
        <w:rPr>
          <w:rFonts w:cs="Tahoma"/>
        </w:rPr>
        <w:t>Para efectos de reporte de fallas, los equipos y/o dispositivos cubiertos por garantía, el contratista se comprometa a cumplir con los siguientes tiempos de atención y de diagnóstico.</w:t>
      </w:r>
      <w:bookmarkEnd w:id="76"/>
    </w:p>
    <w:p w14:paraId="20E3369D" w14:textId="77777777" w:rsidR="00C15DE6" w:rsidRPr="00AD4703" w:rsidRDefault="00C15DE6" w:rsidP="00312AB4">
      <w:pPr>
        <w:pStyle w:val="Prrafodelista"/>
        <w:widowControl w:val="0"/>
        <w:numPr>
          <w:ilvl w:val="2"/>
          <w:numId w:val="24"/>
        </w:numPr>
        <w:spacing w:after="120"/>
        <w:ind w:left="1701" w:hanging="991"/>
        <w:jc w:val="both"/>
        <w:rPr>
          <w:rFonts w:cs="Tahoma"/>
        </w:rPr>
      </w:pPr>
      <w:r w:rsidRPr="00AD4703">
        <w:rPr>
          <w:rFonts w:cs="Tahoma"/>
        </w:rPr>
        <w:t xml:space="preserve">Los tiempos de atención para los reportes de equipos son los siguientes: </w:t>
      </w:r>
    </w:p>
    <w:tbl>
      <w:tblPr>
        <w:tblW w:w="807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20" w:firstRow="1" w:lastRow="0" w:firstColumn="0" w:lastColumn="0" w:noHBand="0" w:noVBand="1"/>
      </w:tblPr>
      <w:tblGrid>
        <w:gridCol w:w="2858"/>
        <w:gridCol w:w="2902"/>
        <w:gridCol w:w="2319"/>
      </w:tblGrid>
      <w:tr w:rsidR="00C15DE6" w:rsidRPr="00985270" w14:paraId="20E336A1" w14:textId="77777777" w:rsidTr="000B7BDB">
        <w:trPr>
          <w:jc w:val="center"/>
        </w:trPr>
        <w:tc>
          <w:tcPr>
            <w:tcW w:w="2858" w:type="dxa"/>
            <w:shd w:val="clear" w:color="auto" w:fill="D3DFEE"/>
          </w:tcPr>
          <w:p w14:paraId="20E3369E" w14:textId="77777777" w:rsidR="00C15DE6" w:rsidRPr="00985270" w:rsidRDefault="00C15DE6" w:rsidP="0012034B">
            <w:pPr>
              <w:pStyle w:val="NormalTabla"/>
              <w:spacing w:before="0" w:after="120"/>
              <w:jc w:val="center"/>
              <w:rPr>
                <w:rFonts w:ascii="Tahoma" w:eastAsia="Times New Roman" w:hAnsi="Tahoma" w:cs="Tahoma"/>
                <w:b/>
                <w:bCs/>
                <w:kern w:val="32"/>
                <w:sz w:val="22"/>
                <w:szCs w:val="22"/>
                <w:lang w:val="es-CR" w:eastAsia="es-ES"/>
              </w:rPr>
            </w:pPr>
            <w:r w:rsidRPr="00985270">
              <w:rPr>
                <w:rFonts w:ascii="Tahoma" w:eastAsia="Times New Roman" w:hAnsi="Tahoma" w:cs="Tahoma"/>
                <w:b/>
                <w:bCs/>
                <w:kern w:val="32"/>
                <w:sz w:val="22"/>
                <w:szCs w:val="22"/>
                <w:lang w:val="es-CR" w:eastAsia="es-ES"/>
              </w:rPr>
              <w:t>Prioridad</w:t>
            </w:r>
          </w:p>
        </w:tc>
        <w:tc>
          <w:tcPr>
            <w:tcW w:w="2902" w:type="dxa"/>
            <w:shd w:val="clear" w:color="auto" w:fill="D3DFEE"/>
          </w:tcPr>
          <w:p w14:paraId="20E3369F" w14:textId="77777777" w:rsidR="00C15DE6" w:rsidRPr="00985270" w:rsidRDefault="00C15DE6" w:rsidP="0012034B">
            <w:pPr>
              <w:pStyle w:val="NormalTabla"/>
              <w:spacing w:before="0" w:after="120"/>
              <w:jc w:val="center"/>
              <w:rPr>
                <w:rFonts w:ascii="Tahoma" w:eastAsia="Times New Roman" w:hAnsi="Tahoma" w:cs="Tahoma"/>
                <w:b/>
                <w:bCs/>
                <w:kern w:val="32"/>
                <w:sz w:val="22"/>
                <w:szCs w:val="22"/>
                <w:lang w:val="es-CR" w:eastAsia="es-ES"/>
              </w:rPr>
            </w:pPr>
            <w:r w:rsidRPr="00985270">
              <w:rPr>
                <w:rFonts w:ascii="Tahoma" w:eastAsia="Times New Roman" w:hAnsi="Tahoma" w:cs="Tahoma"/>
                <w:b/>
                <w:bCs/>
                <w:kern w:val="32"/>
                <w:sz w:val="22"/>
                <w:szCs w:val="22"/>
                <w:lang w:val="es-CR" w:eastAsia="es-ES"/>
              </w:rPr>
              <w:t>Medida del Servicio</w:t>
            </w:r>
          </w:p>
        </w:tc>
        <w:tc>
          <w:tcPr>
            <w:tcW w:w="2319" w:type="dxa"/>
            <w:shd w:val="clear" w:color="auto" w:fill="D3DFEE"/>
          </w:tcPr>
          <w:p w14:paraId="20E336A0" w14:textId="77777777" w:rsidR="00C15DE6" w:rsidRPr="00985270" w:rsidRDefault="00C15DE6" w:rsidP="0012034B">
            <w:pPr>
              <w:pStyle w:val="NormalTabla"/>
              <w:spacing w:before="0" w:after="120"/>
              <w:jc w:val="center"/>
              <w:rPr>
                <w:rFonts w:ascii="Tahoma" w:eastAsia="Times New Roman" w:hAnsi="Tahoma" w:cs="Tahoma"/>
                <w:b/>
                <w:bCs/>
                <w:kern w:val="32"/>
                <w:sz w:val="22"/>
                <w:szCs w:val="22"/>
                <w:lang w:val="es-CR" w:eastAsia="es-ES"/>
              </w:rPr>
            </w:pPr>
            <w:r w:rsidRPr="00985270">
              <w:rPr>
                <w:rFonts w:ascii="Tahoma" w:eastAsia="Times New Roman" w:hAnsi="Tahoma" w:cs="Tahoma"/>
                <w:b/>
                <w:bCs/>
                <w:kern w:val="32"/>
                <w:sz w:val="22"/>
                <w:szCs w:val="22"/>
                <w:lang w:val="es-CR" w:eastAsia="es-ES"/>
              </w:rPr>
              <w:t>Rango de atención</w:t>
            </w:r>
          </w:p>
        </w:tc>
      </w:tr>
      <w:tr w:rsidR="00C15DE6" w:rsidRPr="00985270" w14:paraId="20E336A5" w14:textId="77777777" w:rsidTr="000B7BDB">
        <w:trPr>
          <w:jc w:val="center"/>
        </w:trPr>
        <w:tc>
          <w:tcPr>
            <w:tcW w:w="2858" w:type="dxa"/>
            <w:shd w:val="clear" w:color="auto" w:fill="D3DFEE"/>
          </w:tcPr>
          <w:p w14:paraId="20E336A2"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Cualquier prioridad</w:t>
            </w:r>
          </w:p>
        </w:tc>
        <w:tc>
          <w:tcPr>
            <w:tcW w:w="2902" w:type="dxa"/>
            <w:shd w:val="clear" w:color="auto" w:fill="D3DFEE"/>
          </w:tcPr>
          <w:p w14:paraId="20E336A3"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Tiempo de diagnóstico</w:t>
            </w:r>
          </w:p>
        </w:tc>
        <w:tc>
          <w:tcPr>
            <w:tcW w:w="2319" w:type="dxa"/>
            <w:shd w:val="clear" w:color="auto" w:fill="D3DFEE"/>
          </w:tcPr>
          <w:p w14:paraId="20E336A4"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&lt; 4 horas naturales</w:t>
            </w:r>
          </w:p>
        </w:tc>
      </w:tr>
      <w:tr w:rsidR="00C15DE6" w:rsidRPr="00985270" w14:paraId="20E336A9" w14:textId="77777777" w:rsidTr="000B7BDB">
        <w:trPr>
          <w:jc w:val="center"/>
        </w:trPr>
        <w:tc>
          <w:tcPr>
            <w:tcW w:w="2858" w:type="dxa"/>
            <w:shd w:val="clear" w:color="auto" w:fill="D3DFEE"/>
          </w:tcPr>
          <w:p w14:paraId="20E336A6"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Prioridad 1 – Crítica</w:t>
            </w:r>
          </w:p>
        </w:tc>
        <w:tc>
          <w:tcPr>
            <w:tcW w:w="2902" w:type="dxa"/>
            <w:shd w:val="clear" w:color="auto" w:fill="D3DFEE"/>
          </w:tcPr>
          <w:p w14:paraId="20E336A7"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Tiempo de atención</w:t>
            </w:r>
          </w:p>
        </w:tc>
        <w:tc>
          <w:tcPr>
            <w:tcW w:w="2319" w:type="dxa"/>
            <w:shd w:val="clear" w:color="auto" w:fill="D3DFEE"/>
          </w:tcPr>
          <w:p w14:paraId="20E336A8"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&lt; 30 minutos naturales</w:t>
            </w:r>
          </w:p>
        </w:tc>
      </w:tr>
      <w:tr w:rsidR="00C15DE6" w:rsidRPr="00985270" w14:paraId="20E336AD" w14:textId="77777777" w:rsidTr="000B7BDB">
        <w:trPr>
          <w:jc w:val="center"/>
        </w:trPr>
        <w:tc>
          <w:tcPr>
            <w:tcW w:w="2858" w:type="dxa"/>
            <w:shd w:val="clear" w:color="auto" w:fill="D3DFEE"/>
          </w:tcPr>
          <w:p w14:paraId="20E336AA"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Prioridad 2 – Alta</w:t>
            </w:r>
          </w:p>
        </w:tc>
        <w:tc>
          <w:tcPr>
            <w:tcW w:w="2902" w:type="dxa"/>
            <w:shd w:val="clear" w:color="auto" w:fill="D3DFEE"/>
          </w:tcPr>
          <w:p w14:paraId="20E336AB"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Tiempo de atención</w:t>
            </w:r>
          </w:p>
        </w:tc>
        <w:tc>
          <w:tcPr>
            <w:tcW w:w="2319" w:type="dxa"/>
            <w:shd w:val="clear" w:color="auto" w:fill="D3DFEE"/>
          </w:tcPr>
          <w:p w14:paraId="20E336AC"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&lt; 1 horas natural</w:t>
            </w:r>
          </w:p>
        </w:tc>
      </w:tr>
      <w:tr w:rsidR="00C15DE6" w:rsidRPr="00985270" w14:paraId="20E336B1" w14:textId="77777777" w:rsidTr="000B7BDB">
        <w:trPr>
          <w:jc w:val="center"/>
        </w:trPr>
        <w:tc>
          <w:tcPr>
            <w:tcW w:w="2858" w:type="dxa"/>
            <w:shd w:val="clear" w:color="auto" w:fill="D3DFEE"/>
          </w:tcPr>
          <w:p w14:paraId="20E336AE"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Prioridad 3 – Media</w:t>
            </w:r>
          </w:p>
        </w:tc>
        <w:tc>
          <w:tcPr>
            <w:tcW w:w="2902" w:type="dxa"/>
            <w:shd w:val="clear" w:color="auto" w:fill="D3DFEE"/>
          </w:tcPr>
          <w:p w14:paraId="20E336AF"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Tiempo de atención</w:t>
            </w:r>
          </w:p>
        </w:tc>
        <w:tc>
          <w:tcPr>
            <w:tcW w:w="2319" w:type="dxa"/>
            <w:shd w:val="clear" w:color="auto" w:fill="D3DFEE"/>
          </w:tcPr>
          <w:p w14:paraId="20E336B0"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&lt; 2 horas naturales</w:t>
            </w:r>
          </w:p>
        </w:tc>
      </w:tr>
      <w:tr w:rsidR="00C15DE6" w:rsidRPr="00985270" w14:paraId="20E336B5" w14:textId="77777777" w:rsidTr="000B7BDB">
        <w:trPr>
          <w:jc w:val="center"/>
        </w:trPr>
        <w:tc>
          <w:tcPr>
            <w:tcW w:w="2858" w:type="dxa"/>
            <w:shd w:val="clear" w:color="auto" w:fill="D3DFEE"/>
          </w:tcPr>
          <w:p w14:paraId="20E336B2"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lastRenderedPageBreak/>
              <w:t>Prioridad 4 – Baja</w:t>
            </w:r>
          </w:p>
        </w:tc>
        <w:tc>
          <w:tcPr>
            <w:tcW w:w="2902" w:type="dxa"/>
            <w:shd w:val="clear" w:color="auto" w:fill="D3DFEE"/>
          </w:tcPr>
          <w:p w14:paraId="20E336B3"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Tiempo de atención</w:t>
            </w:r>
          </w:p>
        </w:tc>
        <w:tc>
          <w:tcPr>
            <w:tcW w:w="2319" w:type="dxa"/>
            <w:shd w:val="clear" w:color="auto" w:fill="D3DFEE"/>
          </w:tcPr>
          <w:p w14:paraId="20E336B4" w14:textId="77777777" w:rsidR="00C15DE6" w:rsidRPr="00985270" w:rsidRDefault="00C15DE6" w:rsidP="0012034B">
            <w:pPr>
              <w:pStyle w:val="NormalTabla"/>
              <w:spacing w:before="0" w:after="120"/>
              <w:jc w:val="both"/>
              <w:rPr>
                <w:rFonts w:ascii="Tahoma" w:eastAsia="Times New Roman" w:hAnsi="Tahoma" w:cs="Tahoma"/>
                <w:bCs/>
                <w:kern w:val="32"/>
                <w:sz w:val="22"/>
                <w:szCs w:val="22"/>
                <w:lang w:val="es-CR" w:eastAsia="es-ES"/>
              </w:rPr>
            </w:pPr>
            <w:r w:rsidRPr="00985270">
              <w:rPr>
                <w:rFonts w:ascii="Tahoma" w:eastAsia="Times New Roman" w:hAnsi="Tahoma" w:cs="Tahoma"/>
                <w:bCs/>
                <w:kern w:val="32"/>
                <w:sz w:val="22"/>
                <w:szCs w:val="22"/>
                <w:lang w:val="es-CR" w:eastAsia="es-ES"/>
              </w:rPr>
              <w:t>El Banco y el proveedor acuerdan una fecha razonable de resolución del problema bajo horario normal de trabajo del Banco.</w:t>
            </w:r>
          </w:p>
        </w:tc>
      </w:tr>
    </w:tbl>
    <w:p w14:paraId="20E336B6" w14:textId="77777777" w:rsidR="00C15DE6" w:rsidRPr="00AD4703" w:rsidRDefault="00C15DE6" w:rsidP="00312AB4">
      <w:pPr>
        <w:pStyle w:val="Prrafodelista"/>
        <w:widowControl w:val="0"/>
        <w:numPr>
          <w:ilvl w:val="2"/>
          <w:numId w:val="24"/>
        </w:numPr>
        <w:spacing w:after="120"/>
        <w:ind w:left="1701" w:hanging="991"/>
        <w:jc w:val="both"/>
        <w:rPr>
          <w:rFonts w:cs="Tahoma"/>
        </w:rPr>
      </w:pPr>
      <w:r w:rsidRPr="00AD4703">
        <w:rPr>
          <w:rFonts w:cs="Tahoma"/>
        </w:rPr>
        <w:t>Debe entenderse como tiempo de atención el tiempo máximo que puede transcurrir entre el reporte de fallas de software o de hardware y momento en que inicia la atención presencial o remota por parte de personal del proveedor.</w:t>
      </w:r>
    </w:p>
    <w:p w14:paraId="20E336B7" w14:textId="77777777" w:rsidR="00C15DE6" w:rsidRPr="00AD4703" w:rsidRDefault="00C15DE6" w:rsidP="00312AB4">
      <w:pPr>
        <w:pStyle w:val="Prrafodelista"/>
        <w:widowControl w:val="0"/>
        <w:numPr>
          <w:ilvl w:val="2"/>
          <w:numId w:val="24"/>
        </w:numPr>
        <w:spacing w:after="120"/>
        <w:ind w:left="1701" w:hanging="991"/>
        <w:jc w:val="both"/>
        <w:rPr>
          <w:rFonts w:cs="Tahoma"/>
        </w:rPr>
      </w:pPr>
      <w:r w:rsidRPr="00AD4703">
        <w:rPr>
          <w:rFonts w:cs="Tahoma"/>
        </w:rPr>
        <w:t>Debe entenderse como tiempo de diagnóstico el tiempo máximo que puede transcurrir antes de solicitar el reemplazo del equipo o de determinar un workaround para una falla de software, en el caso de las herramientas de Respaldos.</w:t>
      </w:r>
    </w:p>
    <w:p w14:paraId="20E336B8" w14:textId="77777777" w:rsidR="00C15DE6" w:rsidRPr="00AD4703" w:rsidRDefault="00C15DE6" w:rsidP="00312AB4">
      <w:pPr>
        <w:pStyle w:val="Prrafodelista"/>
        <w:widowControl w:val="0"/>
        <w:numPr>
          <w:ilvl w:val="2"/>
          <w:numId w:val="24"/>
        </w:numPr>
        <w:spacing w:after="120"/>
        <w:ind w:left="1701" w:hanging="991"/>
        <w:jc w:val="both"/>
        <w:rPr>
          <w:rFonts w:cs="Tahoma"/>
        </w:rPr>
      </w:pPr>
      <w:r w:rsidRPr="00AD4703">
        <w:rPr>
          <w:rFonts w:cs="Tahoma"/>
        </w:rPr>
        <w:t xml:space="preserve">El Encargado General de la Contratación se reserva el derecho de otorgar o denegar un plazo mayor, previa presentación —en forma escrita— de la correspondiente justificación por parte del contratista. </w:t>
      </w:r>
    </w:p>
    <w:p w14:paraId="20E336B9" w14:textId="77777777" w:rsidR="00C15DE6" w:rsidRPr="00AD4703" w:rsidRDefault="00C15DE6" w:rsidP="00312AB4">
      <w:pPr>
        <w:pStyle w:val="Prrafodelista"/>
        <w:widowControl w:val="0"/>
        <w:numPr>
          <w:ilvl w:val="2"/>
          <w:numId w:val="24"/>
        </w:numPr>
        <w:spacing w:after="120"/>
        <w:ind w:left="1701" w:hanging="991"/>
        <w:jc w:val="both"/>
        <w:rPr>
          <w:rFonts w:cs="Tahoma"/>
        </w:rPr>
      </w:pPr>
      <w:r w:rsidRPr="00AD4703">
        <w:rPr>
          <w:rFonts w:cs="Tahoma"/>
        </w:rPr>
        <w:t>Para estos efectos, el horario hábil del Banco es de 8:00 hrs a las 18 hrs de lunes a viernes, no se labora ni feriados de ley o asuetos dados por la Junta Directiva del Banco.</w:t>
      </w:r>
    </w:p>
    <w:p w14:paraId="20E336BA" w14:textId="77777777" w:rsidR="00C15DE6" w:rsidRPr="00AD4703" w:rsidRDefault="00C15DE6" w:rsidP="00312AB4">
      <w:pPr>
        <w:pStyle w:val="Prrafodelista"/>
        <w:widowControl w:val="0"/>
        <w:numPr>
          <w:ilvl w:val="2"/>
          <w:numId w:val="24"/>
        </w:numPr>
        <w:spacing w:after="120"/>
        <w:ind w:left="1701" w:hanging="991"/>
        <w:jc w:val="both"/>
        <w:rPr>
          <w:rFonts w:cs="Tahoma"/>
        </w:rPr>
      </w:pPr>
      <w:r w:rsidRPr="00AD4703">
        <w:rPr>
          <w:rFonts w:cs="Tahoma"/>
        </w:rPr>
        <w:t>El soporte técnico se brindará por expresa solicitud de la administración o como resultado del monitoreo sobre los equipos.</w:t>
      </w:r>
    </w:p>
    <w:p w14:paraId="20E336BB" w14:textId="77777777" w:rsidR="00C15DE6" w:rsidRPr="00AD4703" w:rsidRDefault="00C15DE6" w:rsidP="00312AB4">
      <w:pPr>
        <w:pStyle w:val="Prrafodelista"/>
        <w:widowControl w:val="0"/>
        <w:numPr>
          <w:ilvl w:val="2"/>
          <w:numId w:val="24"/>
        </w:numPr>
        <w:spacing w:after="120"/>
        <w:ind w:left="1701" w:hanging="991"/>
        <w:jc w:val="both"/>
        <w:rPr>
          <w:rFonts w:cs="Tahoma"/>
        </w:rPr>
      </w:pPr>
      <w:r w:rsidRPr="00AD4703">
        <w:rPr>
          <w:rFonts w:cs="Tahoma"/>
        </w:rPr>
        <w:t>El oferente deberá proveer, a solicitud del Banco cuando este así lo requiera o mediante el uso de un sitio web de soporte, un informe</w:t>
      </w:r>
      <w:r w:rsidR="000B7BDB">
        <w:rPr>
          <w:rFonts w:cs="Tahoma"/>
        </w:rPr>
        <w:t xml:space="preserve"> donde se indique lo siguiente:</w:t>
      </w:r>
    </w:p>
    <w:p w14:paraId="20E336BC" w14:textId="77777777" w:rsidR="00C15DE6" w:rsidRPr="002C0FF6" w:rsidRDefault="0028315B" w:rsidP="00312AB4">
      <w:pPr>
        <w:pStyle w:val="Prrafodelista"/>
        <w:widowControl w:val="0"/>
        <w:numPr>
          <w:ilvl w:val="3"/>
          <w:numId w:val="24"/>
        </w:numPr>
        <w:spacing w:after="120"/>
        <w:ind w:left="2977" w:hanging="1276"/>
        <w:jc w:val="both"/>
        <w:rPr>
          <w:rFonts w:cs="Tahoma"/>
        </w:rPr>
      </w:pPr>
      <w:r>
        <w:rPr>
          <w:rFonts w:cs="Tahoma"/>
        </w:rPr>
        <w:t xml:space="preserve"> </w:t>
      </w:r>
      <w:r w:rsidR="00C15DE6" w:rsidRPr="002C0FF6">
        <w:rPr>
          <w:rFonts w:cs="Tahoma"/>
        </w:rPr>
        <w:t xml:space="preserve">Verificar el tipo de mantenimiento asociado con un equipo/software adquirido por el </w:t>
      </w:r>
      <w:r w:rsidR="00CC396C">
        <w:rPr>
          <w:rFonts w:cs="Tahoma"/>
        </w:rPr>
        <w:t>B</w:t>
      </w:r>
      <w:r w:rsidR="00C15DE6" w:rsidRPr="002C0FF6">
        <w:rPr>
          <w:rFonts w:cs="Tahoma"/>
        </w:rPr>
        <w:t>anco.</w:t>
      </w:r>
    </w:p>
    <w:p w14:paraId="20E336BD" w14:textId="77777777" w:rsidR="00C15DE6" w:rsidRPr="002C0FF6" w:rsidRDefault="0028315B" w:rsidP="00312AB4">
      <w:pPr>
        <w:pStyle w:val="Prrafodelista"/>
        <w:widowControl w:val="0"/>
        <w:numPr>
          <w:ilvl w:val="3"/>
          <w:numId w:val="24"/>
        </w:numPr>
        <w:spacing w:after="120"/>
        <w:ind w:left="2977" w:hanging="1276"/>
        <w:jc w:val="both"/>
        <w:rPr>
          <w:rFonts w:cs="Tahoma"/>
        </w:rPr>
      </w:pPr>
      <w:r>
        <w:rPr>
          <w:rFonts w:cs="Tahoma"/>
        </w:rPr>
        <w:t xml:space="preserve"> </w:t>
      </w:r>
      <w:r w:rsidR="00C15DE6" w:rsidRPr="002C0FF6">
        <w:rPr>
          <w:rFonts w:cs="Tahoma"/>
        </w:rPr>
        <w:t>Llevar el control de las solicitudes e incidentes planteados por el banco con relación a fallas en el hardware o software.</w:t>
      </w:r>
    </w:p>
    <w:p w14:paraId="20E336BE" w14:textId="77777777" w:rsidR="00C15DE6" w:rsidRPr="002C0FF6" w:rsidRDefault="0028315B" w:rsidP="00312AB4">
      <w:pPr>
        <w:pStyle w:val="Prrafodelista"/>
        <w:widowControl w:val="0"/>
        <w:numPr>
          <w:ilvl w:val="3"/>
          <w:numId w:val="24"/>
        </w:numPr>
        <w:spacing w:after="120"/>
        <w:ind w:left="2977" w:hanging="1276"/>
        <w:jc w:val="both"/>
        <w:rPr>
          <w:rFonts w:cs="Tahoma"/>
        </w:rPr>
      </w:pPr>
      <w:r>
        <w:rPr>
          <w:rFonts w:cs="Tahoma"/>
        </w:rPr>
        <w:t xml:space="preserve"> </w:t>
      </w:r>
      <w:r w:rsidR="00C15DE6" w:rsidRPr="002C0FF6">
        <w:rPr>
          <w:rFonts w:cs="Tahoma"/>
        </w:rPr>
        <w:t>Verificar las fechas de inicio y de fin de garantía del hardware y/o software adquirido.</w:t>
      </w:r>
    </w:p>
    <w:p w14:paraId="20E336BF" w14:textId="77777777" w:rsidR="00C15DE6" w:rsidRPr="00AD4703" w:rsidRDefault="00C15DE6" w:rsidP="00312AB4">
      <w:pPr>
        <w:pStyle w:val="Prrafodelista"/>
        <w:widowControl w:val="0"/>
        <w:numPr>
          <w:ilvl w:val="2"/>
          <w:numId w:val="24"/>
        </w:numPr>
        <w:spacing w:after="120"/>
        <w:ind w:left="1701" w:hanging="991"/>
        <w:jc w:val="both"/>
        <w:rPr>
          <w:rFonts w:cs="Tahoma"/>
        </w:rPr>
      </w:pPr>
      <w:r w:rsidRPr="00AD4703">
        <w:rPr>
          <w:rFonts w:cs="Tahoma"/>
        </w:rPr>
        <w:t>Se entiende que durante el período de garantía los costos de mantenimiento (mano de obra, repuestos, transporte y cualquier otro) correrán por cuenta de la contratista o del fabricante.</w:t>
      </w:r>
    </w:p>
    <w:p w14:paraId="20E336C0" w14:textId="77777777" w:rsidR="00C15DE6" w:rsidRPr="00AD4703" w:rsidRDefault="00C15DE6" w:rsidP="00312AB4">
      <w:pPr>
        <w:pStyle w:val="Prrafodelista"/>
        <w:widowControl w:val="0"/>
        <w:numPr>
          <w:ilvl w:val="2"/>
          <w:numId w:val="24"/>
        </w:numPr>
        <w:spacing w:after="120"/>
        <w:ind w:left="1701" w:hanging="991"/>
        <w:jc w:val="both"/>
        <w:rPr>
          <w:rFonts w:cs="Tahoma"/>
        </w:rPr>
      </w:pPr>
      <w:r w:rsidRPr="00AD4703">
        <w:rPr>
          <w:rFonts w:cs="Tahoma"/>
        </w:rPr>
        <w:t>Derecho a obtener la llave de instalación del/los producto(s) directamente del fabricante, cuando aplique.</w:t>
      </w:r>
    </w:p>
    <w:p w14:paraId="20E336C2" w14:textId="049F9C68" w:rsidR="005A0FF8" w:rsidRDefault="005A0FF8">
      <w:pPr>
        <w:spacing w:after="200" w:line="276" w:lineRule="auto"/>
        <w:rPr>
          <w:rFonts w:cs="Tahoma"/>
          <w:b/>
          <w:kern w:val="32"/>
          <w:lang w:val="es-ES" w:eastAsia="es-ES"/>
        </w:rPr>
      </w:pPr>
      <w:bookmarkStart w:id="77" w:name="_Toc234204899"/>
    </w:p>
    <w:p w14:paraId="20E336C3" w14:textId="77777777" w:rsidR="009309D1" w:rsidRPr="000B7BDB" w:rsidRDefault="00912C4A" w:rsidP="00312AB4">
      <w:pPr>
        <w:pStyle w:val="Ttulo1"/>
        <w:numPr>
          <w:ilvl w:val="0"/>
          <w:numId w:val="2"/>
        </w:numPr>
        <w:shd w:val="clear" w:color="auto" w:fill="auto"/>
        <w:spacing w:before="0" w:after="120"/>
        <w:jc w:val="center"/>
        <w:rPr>
          <w:rFonts w:ascii="Tahoma" w:hAnsi="Tahoma" w:cs="Tahoma"/>
          <w:sz w:val="22"/>
          <w:szCs w:val="22"/>
        </w:rPr>
      </w:pPr>
      <w:r w:rsidRPr="000B7BDB">
        <w:rPr>
          <w:rFonts w:ascii="Tahoma" w:hAnsi="Tahoma" w:cs="Tahoma"/>
          <w:bCs w:val="0"/>
          <w:sz w:val="22"/>
          <w:szCs w:val="22"/>
        </w:rPr>
        <w:t>ASPECTOS LEGALES</w:t>
      </w:r>
      <w:bookmarkEnd w:id="77"/>
    </w:p>
    <w:p w14:paraId="20E336C4" w14:textId="77777777" w:rsidR="00912C4A" w:rsidRPr="000B7BDB" w:rsidRDefault="00912C4A" w:rsidP="000B7BDB">
      <w:pPr>
        <w:spacing w:after="120"/>
        <w:ind w:right="-91"/>
        <w:jc w:val="both"/>
        <w:rPr>
          <w:rFonts w:cs="Tahoma"/>
          <w:b/>
          <w:bCs/>
        </w:rPr>
      </w:pPr>
      <w:r w:rsidRPr="000B7BDB">
        <w:rPr>
          <w:rFonts w:cs="Tahoma"/>
        </w:rPr>
        <w:t>Los participantes a esta licitación deberán cumplir con los siguientes aspectos:</w:t>
      </w:r>
    </w:p>
    <w:p w14:paraId="20E336C5" w14:textId="77777777" w:rsidR="00AF0F4E" w:rsidRPr="000B7BDB" w:rsidRDefault="00AF0F4E" w:rsidP="00312AB4">
      <w:pPr>
        <w:pStyle w:val="Prrafodelista"/>
        <w:numPr>
          <w:ilvl w:val="1"/>
          <w:numId w:val="14"/>
        </w:numPr>
        <w:spacing w:after="120"/>
        <w:ind w:left="567" w:hanging="567"/>
        <w:jc w:val="both"/>
        <w:rPr>
          <w:rFonts w:cs="Tahoma"/>
        </w:rPr>
      </w:pPr>
      <w:r w:rsidRPr="000B7BDB">
        <w:rPr>
          <w:rFonts w:cs="Tahoma"/>
          <w:b/>
          <w:bCs/>
          <w:lang w:val="es-ES"/>
        </w:rPr>
        <w:t xml:space="preserve">GARANTÍA </w:t>
      </w:r>
      <w:r w:rsidRPr="000B7BDB">
        <w:rPr>
          <w:rFonts w:cs="Tahoma"/>
          <w:b/>
          <w:bCs/>
        </w:rPr>
        <w:t>DE PARTICIPACIÓN:</w:t>
      </w:r>
      <w:r w:rsidRPr="000B7BDB">
        <w:rPr>
          <w:rFonts w:cs="Tahoma"/>
        </w:rPr>
        <w:t xml:space="preserve"> El </w:t>
      </w:r>
      <w:r w:rsidR="002251B4" w:rsidRPr="000B7BDB">
        <w:rPr>
          <w:rFonts w:cs="Tahoma"/>
        </w:rPr>
        <w:t>Oferente</w:t>
      </w:r>
      <w:r w:rsidRPr="000B7BDB">
        <w:rPr>
          <w:rFonts w:cs="Tahoma"/>
        </w:rPr>
        <w:t xml:space="preserve"> deberá presentar un monto fijo por </w:t>
      </w:r>
      <w:r w:rsidRPr="000B7BDB">
        <w:rPr>
          <w:rFonts w:cs="Tahoma"/>
          <w:b/>
        </w:rPr>
        <w:t>¢4.000.000.00 (cuatro millones de colones)</w:t>
      </w:r>
      <w:r w:rsidRPr="000B7BDB">
        <w:rPr>
          <w:rFonts w:cs="Tahoma"/>
        </w:rPr>
        <w:t>. La garantía de participación deberá tener una vigencia mínima de 90 días naturales, contados a partir de la apertura de las ofertas.</w:t>
      </w:r>
    </w:p>
    <w:p w14:paraId="20E336C6" w14:textId="77777777" w:rsidR="00D01EDE" w:rsidRPr="00D01EDE" w:rsidRDefault="00D01EDE" w:rsidP="00D01EDE">
      <w:pPr>
        <w:widowControl w:val="0"/>
        <w:ind w:left="567"/>
        <w:jc w:val="both"/>
        <w:rPr>
          <w:rFonts w:cs="Tahoma"/>
        </w:rPr>
      </w:pPr>
      <w:r w:rsidRPr="00D01EDE">
        <w:rPr>
          <w:rFonts w:cs="Tahoma"/>
        </w:rPr>
        <w:lastRenderedPageBreak/>
        <w:t>Cuando la garantía es rendida en dinero en efectivo, cheque certificado o cheque de gerencia, el oferente deberá presentarla antes de la hora de apertura de las ofertas en el Área de Cajas en el primer piso del edificio principal del BCCR, y entregar copia del recibo emitido al Departamento de Proveeduría, antes de la apertura de las ofertas. En el caso de presentación de bonos, certificados a plazo, o carta de garantía el oferente deberá de entregarlos antes de la hora de apertura de las ofertas en el Departamento de Proveeduría.</w:t>
      </w:r>
    </w:p>
    <w:p w14:paraId="20E336C7" w14:textId="77777777" w:rsidR="00D01EDE" w:rsidRPr="00D01EDE" w:rsidRDefault="00D01EDE" w:rsidP="00D01EDE">
      <w:pPr>
        <w:jc w:val="both"/>
      </w:pPr>
    </w:p>
    <w:p w14:paraId="20E336C8" w14:textId="77777777" w:rsidR="00D01EDE" w:rsidRPr="00D01EDE" w:rsidRDefault="00D01EDE" w:rsidP="00D01EDE">
      <w:pPr>
        <w:ind w:left="567"/>
        <w:jc w:val="both"/>
      </w:pPr>
      <w:r w:rsidRPr="00D01EDE">
        <w:t xml:space="preserve">En caso de rendir la garantía con bonos o certificados, éstos se recibirán por su valor de mercado y deberán acompañarse de una estimación efectuada por un operador de alguna de las bolsas de valores legalmente reconocidas. Se exceptúan de la obligación de presentar esta estimación, los certificados de depósito a plazo emitidos por los Bancos estatales, cuyo vencimiento ocurra dentro del mes siguiente a la fecha en que se presenta o en los casos que se presenten garantías con un mayor monto, el cual deberá ser igual o mayor en un 0.03% del porcentaje fijado por la Administración para garantizar la presente contratación. </w:t>
      </w:r>
    </w:p>
    <w:p w14:paraId="20E336C9" w14:textId="77777777" w:rsidR="00D01EDE" w:rsidRPr="00D01EDE" w:rsidRDefault="00D01EDE" w:rsidP="00D01EDE">
      <w:pPr>
        <w:ind w:left="567"/>
        <w:jc w:val="both"/>
      </w:pPr>
    </w:p>
    <w:p w14:paraId="20E336CA" w14:textId="77777777" w:rsidR="00D01EDE" w:rsidRPr="00D01EDE" w:rsidRDefault="00D01EDE" w:rsidP="00D01EDE">
      <w:pPr>
        <w:ind w:left="567"/>
        <w:jc w:val="both"/>
      </w:pPr>
      <w:r w:rsidRPr="00D01EDE">
        <w:t xml:space="preserve">La garantía será devuelta a los oferentes que hayan mantenido invariable su oferta y no resulten favorecidos con la adjudicación, lo cual se hará a solicitud de parte y posterior a la notificación del acto de adjudicación. La garantía de participación no será devuelta al adjudicatario en tanto no se satisfagan las demás formalidades para la perfección o formalización del contrato (cuando así se requiera) dentro del plazo establecido, según los artículos 189 y 190 del R.L.C.A. </w:t>
      </w:r>
    </w:p>
    <w:p w14:paraId="20E336CB" w14:textId="77777777" w:rsidR="00D01EDE" w:rsidRPr="00D01EDE" w:rsidRDefault="00D01EDE" w:rsidP="00D01EDE">
      <w:pPr>
        <w:ind w:left="567"/>
        <w:jc w:val="both"/>
      </w:pPr>
    </w:p>
    <w:p w14:paraId="20E336CC" w14:textId="77777777" w:rsidR="00D01EDE" w:rsidRPr="00D01EDE" w:rsidRDefault="00D01EDE" w:rsidP="00D01EDE">
      <w:pPr>
        <w:ind w:left="567"/>
        <w:jc w:val="both"/>
      </w:pPr>
      <w:r w:rsidRPr="00D01EDE">
        <w:t xml:space="preserve">No se reconocerán intereses por las garantías mantenidas en depósito en efectivo por el Banco. En estos casos, cuando el oferente no adjudicado no solicitare el retiro de la garantía dentro de los 12 (doce) meses siguientes a la fecha en que hubiere quedado en firme el acto de adjudicación, el BCCR procederá a registrar el monto en efectivo correspondiente a esta garantía, como un activo. </w:t>
      </w:r>
    </w:p>
    <w:p w14:paraId="20E336CD" w14:textId="77777777" w:rsidR="00D01EDE" w:rsidRPr="00D01EDE" w:rsidRDefault="00D01EDE" w:rsidP="00D01EDE">
      <w:pPr>
        <w:ind w:left="567"/>
      </w:pPr>
    </w:p>
    <w:p w14:paraId="20E336CE" w14:textId="77777777" w:rsidR="00D01EDE" w:rsidRDefault="00D01EDE" w:rsidP="00D01EDE">
      <w:pPr>
        <w:widowControl w:val="0"/>
        <w:ind w:left="567"/>
        <w:jc w:val="both"/>
        <w:rPr>
          <w:rFonts w:cs="Tahoma"/>
        </w:rPr>
      </w:pPr>
      <w:r w:rsidRPr="00D01EDE">
        <w:rPr>
          <w:rFonts w:cs="Tahoma"/>
        </w:rPr>
        <w:t>La garantía de participación se regirá por las disposiciones contenidas en los artículos 37 al 39 y del 42 al 45 del R.L.C.A.</w:t>
      </w:r>
    </w:p>
    <w:p w14:paraId="20E336CF" w14:textId="77777777" w:rsidR="00D01EDE" w:rsidRPr="00D01EDE" w:rsidRDefault="00D01EDE" w:rsidP="00D01EDE">
      <w:pPr>
        <w:widowControl w:val="0"/>
        <w:ind w:left="567"/>
        <w:jc w:val="both"/>
        <w:rPr>
          <w:rFonts w:cs="Tahoma"/>
        </w:rPr>
      </w:pPr>
    </w:p>
    <w:p w14:paraId="20E336D0" w14:textId="77777777" w:rsidR="007A0D12" w:rsidRPr="000B7BDB" w:rsidRDefault="00912C4A" w:rsidP="00312AB4">
      <w:pPr>
        <w:pStyle w:val="Prrafodelista"/>
        <w:numPr>
          <w:ilvl w:val="1"/>
          <w:numId w:val="14"/>
        </w:numPr>
        <w:spacing w:after="120"/>
        <w:ind w:left="567" w:hanging="567"/>
        <w:jc w:val="both"/>
        <w:rPr>
          <w:rFonts w:cs="Tahoma"/>
        </w:rPr>
      </w:pPr>
      <w:r w:rsidRPr="000B7BDB">
        <w:rPr>
          <w:rFonts w:cs="Tahoma"/>
          <w:b/>
        </w:rPr>
        <w:t>VIGENCIA DE LA OFERTA:</w:t>
      </w:r>
      <w:r w:rsidRPr="000B7BDB">
        <w:rPr>
          <w:rFonts w:cs="Tahoma"/>
        </w:rPr>
        <w:t xml:space="preserve"> El </w:t>
      </w:r>
      <w:r w:rsidR="002251B4" w:rsidRPr="000B7BDB">
        <w:rPr>
          <w:rFonts w:cs="Tahoma"/>
        </w:rPr>
        <w:t>Oferente</w:t>
      </w:r>
      <w:r w:rsidRPr="000B7BDB">
        <w:rPr>
          <w:rFonts w:cs="Tahoma"/>
        </w:rPr>
        <w:t xml:space="preserve"> deberá indicar la vigencia de su oferta. Sin embargo, en ningún caso ésta podrá ser inferior a </w:t>
      </w:r>
      <w:r w:rsidR="008220D5" w:rsidRPr="000B7BDB">
        <w:rPr>
          <w:rFonts w:cs="Tahoma"/>
        </w:rPr>
        <w:t>treinta</w:t>
      </w:r>
      <w:r w:rsidR="001B7244" w:rsidRPr="000B7BDB">
        <w:rPr>
          <w:rFonts w:cs="Tahoma"/>
        </w:rPr>
        <w:t xml:space="preserve"> y</w:t>
      </w:r>
      <w:r w:rsidR="008220D5" w:rsidRPr="000B7BDB">
        <w:rPr>
          <w:rFonts w:cs="Tahoma"/>
        </w:rPr>
        <w:t xml:space="preserve"> cinco </w:t>
      </w:r>
      <w:r w:rsidRPr="000B7BDB">
        <w:rPr>
          <w:rFonts w:cs="Tahoma"/>
        </w:rPr>
        <w:t>(</w:t>
      </w:r>
      <w:r w:rsidR="008220D5" w:rsidRPr="000B7BDB">
        <w:rPr>
          <w:rFonts w:cs="Tahoma"/>
        </w:rPr>
        <w:t>35</w:t>
      </w:r>
      <w:r w:rsidRPr="000B7BDB">
        <w:rPr>
          <w:rFonts w:cs="Tahoma"/>
        </w:rPr>
        <w:t>) días hábiles, contado a partir de la fecha señalada para la apertura de las ofertas.</w:t>
      </w:r>
    </w:p>
    <w:p w14:paraId="20E336D1" w14:textId="77777777" w:rsidR="00E465E4" w:rsidRPr="000B7BDB" w:rsidRDefault="003E1214" w:rsidP="00312AB4">
      <w:pPr>
        <w:pStyle w:val="Prrafodelista"/>
        <w:numPr>
          <w:ilvl w:val="1"/>
          <w:numId w:val="14"/>
        </w:numPr>
        <w:spacing w:after="120"/>
        <w:ind w:left="567" w:hanging="567"/>
        <w:jc w:val="both"/>
        <w:rPr>
          <w:rFonts w:cs="Tahoma"/>
          <w:lang w:val="es-ES_tradnl" w:eastAsia="es-ES"/>
        </w:rPr>
      </w:pPr>
      <w:r w:rsidRPr="000B7BDB">
        <w:rPr>
          <w:rFonts w:cs="Tahoma"/>
          <w:b/>
        </w:rPr>
        <w:t xml:space="preserve">FORMA DE PAGO: </w:t>
      </w:r>
      <w:r w:rsidRPr="000B7BDB">
        <w:rPr>
          <w:rFonts w:cs="Tahoma"/>
        </w:rPr>
        <w:t>Cada pago al Contratista, procede una vez recibido a satisfacción el bien o servicio respectivo aprobado y recibido a satisfacción del EGC, según las condiciones y especificaciones establecidas en el presente cartel, y los lineamientos de pago que se indican a continuación:</w:t>
      </w:r>
    </w:p>
    <w:p w14:paraId="20E336D2" w14:textId="77777777" w:rsidR="003E1214" w:rsidRPr="000B7BDB" w:rsidRDefault="003E1214" w:rsidP="00312AB4">
      <w:pPr>
        <w:pStyle w:val="Prrafodelista"/>
        <w:numPr>
          <w:ilvl w:val="2"/>
          <w:numId w:val="14"/>
        </w:numPr>
        <w:spacing w:after="120"/>
        <w:ind w:left="1276"/>
        <w:jc w:val="both"/>
        <w:rPr>
          <w:rFonts w:cs="Tahoma"/>
        </w:rPr>
      </w:pPr>
      <w:r w:rsidRPr="000B7BDB">
        <w:rPr>
          <w:rFonts w:cs="Tahoma"/>
        </w:rPr>
        <w:t xml:space="preserve">En la orden de compra inicial y las restantes durante la ejecución contractual, el BCCR podrá autorizar pagos parciales a una orden de compra determinada, con base en los siguientes lineamientos: </w:t>
      </w:r>
    </w:p>
    <w:p w14:paraId="20E336D3" w14:textId="77777777" w:rsidR="003E1214" w:rsidRPr="000B7BDB" w:rsidRDefault="003E1214" w:rsidP="00312AB4">
      <w:pPr>
        <w:pStyle w:val="Prrafodelista"/>
        <w:numPr>
          <w:ilvl w:val="3"/>
          <w:numId w:val="14"/>
        </w:numPr>
        <w:spacing w:after="120"/>
        <w:ind w:left="2268" w:hanging="992"/>
        <w:jc w:val="both"/>
        <w:rPr>
          <w:rFonts w:cs="Tahoma"/>
        </w:rPr>
      </w:pPr>
      <w:r w:rsidRPr="000B7BDB">
        <w:rPr>
          <w:rFonts w:cs="Tahoma"/>
        </w:rPr>
        <w:t xml:space="preserve">Que el objeto sujeto a pago esté recibido a satisfacción del Encargado General de la Contratación (EGC) por medio del acta de recepción de bienes o servicios respectiva, </w:t>
      </w:r>
    </w:p>
    <w:p w14:paraId="20E336D4" w14:textId="77777777" w:rsidR="003E1214" w:rsidRPr="000B7BDB" w:rsidRDefault="003E1214" w:rsidP="00312AB4">
      <w:pPr>
        <w:pStyle w:val="Prrafodelista"/>
        <w:numPr>
          <w:ilvl w:val="3"/>
          <w:numId w:val="14"/>
        </w:numPr>
        <w:spacing w:after="120"/>
        <w:ind w:left="2268" w:hanging="992"/>
        <w:jc w:val="both"/>
        <w:rPr>
          <w:rFonts w:cs="Tahoma"/>
        </w:rPr>
      </w:pPr>
      <w:r w:rsidRPr="000B7BDB">
        <w:rPr>
          <w:rFonts w:cs="Tahoma"/>
        </w:rPr>
        <w:t xml:space="preserve">Que el equipo o servicio sujeto a pago sea una unidad completa entregable, recibida a satisfacción, según aprobación del EGC respectivo. </w:t>
      </w:r>
    </w:p>
    <w:p w14:paraId="20E336D5" w14:textId="77777777" w:rsidR="003E1214" w:rsidRPr="000B7BDB" w:rsidRDefault="003E1214" w:rsidP="00312AB4">
      <w:pPr>
        <w:pStyle w:val="Prrafodelista"/>
        <w:numPr>
          <w:ilvl w:val="3"/>
          <w:numId w:val="14"/>
        </w:numPr>
        <w:spacing w:after="120"/>
        <w:ind w:left="2268" w:hanging="992"/>
        <w:jc w:val="both"/>
        <w:rPr>
          <w:rFonts w:cs="Tahoma"/>
        </w:rPr>
      </w:pPr>
      <w:r w:rsidRPr="000B7BDB">
        <w:rPr>
          <w:rFonts w:cs="Tahoma"/>
        </w:rPr>
        <w:lastRenderedPageBreak/>
        <w:t xml:space="preserve">Que los precios de los elementos sujetos a pago, estén identificados e individualizados desde la oferta adjudicada. </w:t>
      </w:r>
    </w:p>
    <w:p w14:paraId="20E336D6" w14:textId="77777777" w:rsidR="003E1214" w:rsidRPr="000B7BDB" w:rsidRDefault="003E1214" w:rsidP="00312AB4">
      <w:pPr>
        <w:pStyle w:val="Prrafodelista"/>
        <w:numPr>
          <w:ilvl w:val="3"/>
          <w:numId w:val="14"/>
        </w:numPr>
        <w:spacing w:after="120"/>
        <w:ind w:left="2268" w:hanging="992"/>
        <w:jc w:val="both"/>
        <w:rPr>
          <w:rFonts w:cs="Tahoma"/>
        </w:rPr>
      </w:pPr>
      <w:r w:rsidRPr="000B7BDB">
        <w:rPr>
          <w:rFonts w:cs="Tahoma"/>
        </w:rPr>
        <w:t xml:space="preserve">Que la orden de compra sobre la cual aplique el pago, se identifique la línea, cantidades y precios que se descargan del monto total respectivo, para el trámite de pago requerido. </w:t>
      </w:r>
    </w:p>
    <w:p w14:paraId="20E336D7" w14:textId="77777777" w:rsidR="003E1214" w:rsidRPr="000B7BDB" w:rsidRDefault="003E1214" w:rsidP="00312AB4">
      <w:pPr>
        <w:pStyle w:val="Prrafodelista"/>
        <w:numPr>
          <w:ilvl w:val="3"/>
          <w:numId w:val="14"/>
        </w:numPr>
        <w:spacing w:after="120"/>
        <w:ind w:left="2268" w:hanging="992"/>
        <w:jc w:val="both"/>
        <w:rPr>
          <w:rFonts w:cs="Tahoma"/>
        </w:rPr>
      </w:pPr>
      <w:r w:rsidRPr="000B7BDB">
        <w:rPr>
          <w:rFonts w:cs="Tahoma"/>
        </w:rPr>
        <w:t>Cuando se trate de entrega de equipos o software, que impliquen instalación y/o migración, el BCCR por medio del EGC se reserva el derecho de pagar parcialmente cuando lo considere posible, hasta un máximo del 60 % del valor total de los equipos y  software entregados, siempre y cuando los objetos a pagar sean unidades completas, de modo que hasta que se complete el total de la instalación y migración respectiva, se procederá con el pago del restante 40 % de los equipos.</w:t>
      </w:r>
    </w:p>
    <w:p w14:paraId="20E336D8" w14:textId="77777777" w:rsidR="003E1214" w:rsidRPr="000B7BDB" w:rsidRDefault="003E1214" w:rsidP="00312AB4">
      <w:pPr>
        <w:pStyle w:val="Prrafodelista"/>
        <w:numPr>
          <w:ilvl w:val="3"/>
          <w:numId w:val="14"/>
        </w:numPr>
        <w:spacing w:after="120"/>
        <w:ind w:left="2268" w:hanging="992"/>
        <w:jc w:val="both"/>
        <w:rPr>
          <w:rFonts w:cs="Tahoma"/>
        </w:rPr>
      </w:pPr>
      <w:r w:rsidRPr="000B7BDB">
        <w:rPr>
          <w:rFonts w:cs="Tahoma"/>
        </w:rPr>
        <w:t>Para el servicio de Capacitación, podrá tramitarse el pago respectivo cuando se haya recibido la misma en forma completa y a satisfacción del EGC.</w:t>
      </w:r>
    </w:p>
    <w:p w14:paraId="20E336D9" w14:textId="77777777" w:rsidR="003E1214" w:rsidRPr="00237A42" w:rsidRDefault="003E1214" w:rsidP="00312AB4">
      <w:pPr>
        <w:pStyle w:val="Prrafodelista"/>
        <w:numPr>
          <w:ilvl w:val="2"/>
          <w:numId w:val="14"/>
        </w:numPr>
        <w:spacing w:after="120"/>
        <w:ind w:left="1276"/>
        <w:jc w:val="both"/>
        <w:rPr>
          <w:rFonts w:cs="Tahoma"/>
        </w:rPr>
      </w:pPr>
      <w:r w:rsidRPr="000B7BDB">
        <w:rPr>
          <w:rFonts w:cs="Tahoma"/>
        </w:rPr>
        <w:t xml:space="preserve">Durante la ejecución contractual, cuando los ítems  indicados en una orden de compra (equipos, licencias, actualizaciones o renovaciones de software de los equipos), implique la revisión y/o instalación, la recepción preliminar en sitio no constituirá el recibido a satisfacción, para lo cual el BCCR se reserva un plazo de diez (10) días hábiles posteriores a la entrega para realizar las verificaciones con base en las especificaciones técnicas. Posterior a ello, si todo está a satisfacción, procederá la recepción definitiva, para la aprobación y el trámite de pago respectivo.  </w:t>
      </w:r>
    </w:p>
    <w:p w14:paraId="20E336DA" w14:textId="77777777" w:rsidR="003E1214" w:rsidRDefault="003E1214" w:rsidP="0012034B">
      <w:pPr>
        <w:pStyle w:val="Nivel3"/>
        <w:spacing w:after="120"/>
        <w:ind w:left="1287" w:firstLine="0"/>
        <w:rPr>
          <w:rFonts w:ascii="Tahoma" w:hAnsi="Tahoma" w:cs="Tahoma"/>
          <w:sz w:val="22"/>
          <w:szCs w:val="22"/>
        </w:rPr>
      </w:pPr>
      <w:r w:rsidRPr="000B7BDB">
        <w:rPr>
          <w:rFonts w:ascii="Tahoma" w:hAnsi="Tahoma" w:cs="Tahoma"/>
          <w:sz w:val="22"/>
          <w:szCs w:val="22"/>
        </w:rPr>
        <w:t>Para todos los ítems contenidos en esta contratación, posterior al recibido a satisfacción y pago, para efectos de reclamos de garantía por parte del BCCR, aplicará lo indicado en el cartel referente a garantía de producto y/o servicio.</w:t>
      </w:r>
    </w:p>
    <w:p w14:paraId="20E336DB" w14:textId="77777777" w:rsidR="00B95BD9" w:rsidRDefault="00B95BD9" w:rsidP="00B95BD9">
      <w:pPr>
        <w:ind w:left="567"/>
        <w:jc w:val="both"/>
        <w:rPr>
          <w:rFonts w:cs="Tahoma"/>
        </w:rPr>
      </w:pPr>
      <w:r>
        <w:rPr>
          <w:rFonts w:cs="Tahoma"/>
        </w:rPr>
        <w:t>Los pagos se</w:t>
      </w:r>
      <w:r w:rsidRPr="00B95BD9">
        <w:rPr>
          <w:rFonts w:cs="Tahoma"/>
        </w:rPr>
        <w:t xml:space="preserve"> </w:t>
      </w:r>
      <w:r>
        <w:rPr>
          <w:rFonts w:cs="Tahoma"/>
        </w:rPr>
        <w:t>realizarán</w:t>
      </w:r>
      <w:r w:rsidRPr="00B95BD9">
        <w:rPr>
          <w:rFonts w:cs="Tahoma"/>
        </w:rPr>
        <w:t xml:space="preserve"> por medio de transferencia bancaria a la cuenta cliente en colones vigente indicada en la factura, dentro de los 10 días hábiles siguientes al recibo de lo adjudicado a entera satisfacción del EGC, dicha cuenta cliente debe ser coincidente con la reportada en el Registro de Proveedores. El contratista deberá darle seguimiento a su pago por medio de la página WEB del Banco, cuya dirección es </w:t>
      </w:r>
      <w:hyperlink r:id="rId14" w:history="1">
        <w:r w:rsidRPr="00B95BD9">
          <w:rPr>
            <w:rFonts w:cs="Tahoma"/>
          </w:rPr>
          <w:t>www.bccr.fi.cr/flat/</w:t>
        </w:r>
      </w:hyperlink>
      <w:r w:rsidRPr="00B95BD9">
        <w:rPr>
          <w:rFonts w:cs="Tahoma"/>
        </w:rPr>
        <w:t>Contratación Administrativa/Pago a Proveedores, una vez presentada su factura.</w:t>
      </w:r>
    </w:p>
    <w:p w14:paraId="20E336DC" w14:textId="77777777" w:rsidR="00B95BD9" w:rsidRPr="00B95BD9" w:rsidRDefault="00B95BD9" w:rsidP="00B95BD9">
      <w:pPr>
        <w:ind w:left="567"/>
        <w:jc w:val="both"/>
        <w:rPr>
          <w:rFonts w:cs="Tahoma"/>
        </w:rPr>
      </w:pPr>
    </w:p>
    <w:p w14:paraId="20E336DD" w14:textId="77777777" w:rsidR="00912C4A" w:rsidRPr="000B7BDB" w:rsidRDefault="00912C4A" w:rsidP="00312AB4">
      <w:pPr>
        <w:pStyle w:val="Prrafodelista"/>
        <w:numPr>
          <w:ilvl w:val="1"/>
          <w:numId w:val="14"/>
        </w:numPr>
        <w:spacing w:after="120"/>
        <w:ind w:left="567" w:hanging="567"/>
        <w:jc w:val="both"/>
        <w:rPr>
          <w:rFonts w:cs="Tahoma"/>
        </w:rPr>
      </w:pPr>
      <w:r w:rsidRPr="000B7BDB">
        <w:rPr>
          <w:rFonts w:cs="Tahoma"/>
          <w:b/>
        </w:rPr>
        <w:t>PRESENTACIÓN DE TIMBRES:</w:t>
      </w:r>
      <w:r w:rsidRPr="000B7BDB">
        <w:rPr>
          <w:rFonts w:cs="Tahoma"/>
        </w:rPr>
        <w:t xml:space="preserve"> Se debe adjuntar a la oferta el timbre de ¢200.00 (Doscientos colones exactos) del Colegio de Profesionales en Ciencias Económicas (Ley 7105) y un timbre de ¢20.00 (Veinte colones exactos) de La Ciudad de Las Niñas (Artículo 3 Ley 6496).</w:t>
      </w:r>
    </w:p>
    <w:p w14:paraId="20E336DE" w14:textId="77777777" w:rsidR="00912C4A" w:rsidRPr="000B7BDB" w:rsidRDefault="00912C4A" w:rsidP="00312AB4">
      <w:pPr>
        <w:pStyle w:val="Prrafodelista"/>
        <w:numPr>
          <w:ilvl w:val="1"/>
          <w:numId w:val="14"/>
        </w:numPr>
        <w:spacing w:after="120"/>
        <w:ind w:left="567" w:hanging="567"/>
        <w:jc w:val="both"/>
        <w:rPr>
          <w:rFonts w:cs="Tahoma"/>
        </w:rPr>
      </w:pPr>
      <w:r w:rsidRPr="000B7BDB">
        <w:rPr>
          <w:rFonts w:cs="Tahoma"/>
          <w:b/>
        </w:rPr>
        <w:t>CERTIFICACIONES:</w:t>
      </w:r>
      <w:r w:rsidRPr="000B7BDB">
        <w:rPr>
          <w:rFonts w:cs="Tahoma"/>
        </w:rPr>
        <w:t xml:space="preserve"> Las personas jurídicas </w:t>
      </w:r>
      <w:r w:rsidR="002251B4" w:rsidRPr="000B7BDB">
        <w:rPr>
          <w:rFonts w:cs="Tahoma"/>
        </w:rPr>
        <w:t>Oferentes</w:t>
      </w:r>
      <w:r w:rsidRPr="000B7BDB">
        <w:rPr>
          <w:rFonts w:cs="Tahoma"/>
        </w:rPr>
        <w:t xml:space="preserve"> deberán presentar lo siguiente:</w:t>
      </w:r>
    </w:p>
    <w:p w14:paraId="20E336DF" w14:textId="77777777" w:rsidR="00D01EDE" w:rsidRPr="00D01EDE" w:rsidRDefault="00D01EDE" w:rsidP="00312AB4">
      <w:pPr>
        <w:pStyle w:val="Textoindependiente2"/>
        <w:widowControl w:val="0"/>
        <w:numPr>
          <w:ilvl w:val="0"/>
          <w:numId w:val="26"/>
        </w:numPr>
        <w:spacing w:before="120" w:line="240" w:lineRule="auto"/>
        <w:ind w:left="851" w:right="18" w:hanging="284"/>
        <w:jc w:val="both"/>
        <w:rPr>
          <w:rFonts w:cs="Tahoma"/>
        </w:rPr>
      </w:pPr>
      <w:r w:rsidRPr="00D01EDE">
        <w:rPr>
          <w:rFonts w:cs="Tahoma"/>
        </w:rPr>
        <w:t>Certificación de la Personería Jurídica.</w:t>
      </w:r>
    </w:p>
    <w:p w14:paraId="20E336E0" w14:textId="77777777" w:rsidR="00D01EDE" w:rsidRPr="00D01EDE" w:rsidRDefault="00D01EDE" w:rsidP="00312AB4">
      <w:pPr>
        <w:pStyle w:val="Textoindependiente2"/>
        <w:widowControl w:val="0"/>
        <w:numPr>
          <w:ilvl w:val="0"/>
          <w:numId w:val="26"/>
        </w:numPr>
        <w:tabs>
          <w:tab w:val="num" w:pos="1997"/>
        </w:tabs>
        <w:spacing w:before="120" w:line="240" w:lineRule="auto"/>
        <w:ind w:left="851" w:right="18" w:hanging="284"/>
        <w:jc w:val="both"/>
        <w:rPr>
          <w:rFonts w:cs="Tahoma"/>
        </w:rPr>
      </w:pPr>
      <w:r w:rsidRPr="00D01EDE">
        <w:rPr>
          <w:rFonts w:cs="Tahoma"/>
        </w:rPr>
        <w:t xml:space="preserve">Cuando se trata de una sociedad costarricense colectiva, en comandita, anónima o de responsabilidad limitada, deberá acompañar con su propuesta una </w:t>
      </w:r>
      <w:r w:rsidRPr="00D01EDE">
        <w:rPr>
          <w:rFonts w:cs="Tahoma"/>
          <w:b/>
        </w:rPr>
        <w:t>CERTIFICACIÓN PÚBLICA SOBRE LA NATURALEZA Y PROPIEDAD DE SUS CUOTAS O ACCIONES</w:t>
      </w:r>
      <w:r w:rsidRPr="00D01EDE">
        <w:rPr>
          <w:rFonts w:cs="Tahoma"/>
        </w:rPr>
        <w:t>. Si las cuotas o acciones fueren nominativas y éstas pertenecieren a otra sociedad, deberá igualmente aportarse certificación pública respecto de esta última en cuanto a la naturaleza de sus acciones.</w:t>
      </w:r>
    </w:p>
    <w:p w14:paraId="20E336E1" w14:textId="77777777" w:rsidR="00D01EDE" w:rsidRPr="00D01EDE" w:rsidRDefault="00D01EDE" w:rsidP="00D01EDE">
      <w:pPr>
        <w:widowControl w:val="0"/>
        <w:ind w:left="567"/>
        <w:jc w:val="both"/>
        <w:rPr>
          <w:rFonts w:cs="Tahoma"/>
        </w:rPr>
      </w:pPr>
      <w:r w:rsidRPr="00D01EDE">
        <w:rPr>
          <w:rFonts w:cs="Tahoma"/>
        </w:rPr>
        <w:t>Las certificaciones serán emitidas:</w:t>
      </w:r>
    </w:p>
    <w:p w14:paraId="20E336E2" w14:textId="77777777" w:rsidR="00D01EDE" w:rsidRPr="00D01EDE" w:rsidRDefault="00D01EDE" w:rsidP="00D01EDE">
      <w:pPr>
        <w:widowControl w:val="0"/>
        <w:ind w:left="1418"/>
        <w:jc w:val="both"/>
        <w:rPr>
          <w:rFonts w:cs="Tahoma"/>
        </w:rPr>
      </w:pPr>
    </w:p>
    <w:p w14:paraId="20E336E3" w14:textId="77777777" w:rsidR="00D01EDE" w:rsidRPr="00D01EDE" w:rsidRDefault="00D01EDE" w:rsidP="00312AB4">
      <w:pPr>
        <w:pStyle w:val="Prrafodelista"/>
        <w:widowControl w:val="0"/>
        <w:numPr>
          <w:ilvl w:val="0"/>
          <w:numId w:val="25"/>
        </w:numPr>
        <w:tabs>
          <w:tab w:val="clear" w:pos="420"/>
        </w:tabs>
        <w:ind w:left="993" w:right="335"/>
        <w:jc w:val="both"/>
        <w:rPr>
          <w:rFonts w:cs="Tahoma"/>
        </w:rPr>
      </w:pPr>
      <w:r w:rsidRPr="00D01EDE">
        <w:rPr>
          <w:rFonts w:cs="Tahoma"/>
        </w:rPr>
        <w:t>En cuanto a la naturaleza de las cuotas o acciones; por el Registro Público o por un notario público, con vista en los Libros del Registro.</w:t>
      </w:r>
    </w:p>
    <w:p w14:paraId="20E336E4" w14:textId="77777777" w:rsidR="00D01EDE" w:rsidRPr="00D01EDE" w:rsidRDefault="00D01EDE" w:rsidP="00D01EDE">
      <w:pPr>
        <w:pStyle w:val="Prrafodelista"/>
        <w:ind w:left="993" w:right="335" w:hanging="420"/>
        <w:jc w:val="both"/>
        <w:rPr>
          <w:rFonts w:cs="Tahoma"/>
        </w:rPr>
      </w:pPr>
    </w:p>
    <w:p w14:paraId="20E336E5" w14:textId="77777777" w:rsidR="00D01EDE" w:rsidRPr="00D01EDE" w:rsidRDefault="00D01EDE" w:rsidP="00312AB4">
      <w:pPr>
        <w:pStyle w:val="Prrafodelista"/>
        <w:widowControl w:val="0"/>
        <w:numPr>
          <w:ilvl w:val="0"/>
          <w:numId w:val="25"/>
        </w:numPr>
        <w:tabs>
          <w:tab w:val="clear" w:pos="420"/>
        </w:tabs>
        <w:ind w:left="993" w:right="335"/>
        <w:jc w:val="both"/>
        <w:rPr>
          <w:rFonts w:cs="Tahoma"/>
        </w:rPr>
      </w:pPr>
      <w:r w:rsidRPr="00D01EDE">
        <w:rPr>
          <w:rFonts w:cs="Tahoma"/>
        </w:rPr>
        <w:t>En cuanto a la propiedad de las cuotas o acciones, por un notario público o contador público autorizado, con vista en los libros de la sociedad.  Debe o deben otorgarse hasta que se cuente con la indicación clara de la persona física titular del capital social con fundamento en los artículos 20 y  65 del Reglamento a la Ley de Contratación Administrativa</w:t>
      </w:r>
      <w:r w:rsidRPr="00D01EDE">
        <w:t>.</w:t>
      </w:r>
      <w:r w:rsidRPr="00D01EDE">
        <w:rPr>
          <w:rFonts w:cs="Tahoma"/>
        </w:rPr>
        <w:t xml:space="preserve">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14:paraId="20E336E6" w14:textId="77777777" w:rsidR="00D01EDE" w:rsidRPr="00D01EDE" w:rsidRDefault="00D01EDE" w:rsidP="00D01EDE">
      <w:pPr>
        <w:widowControl w:val="0"/>
        <w:jc w:val="both"/>
        <w:rPr>
          <w:rFonts w:cs="Tahoma"/>
        </w:rPr>
      </w:pPr>
    </w:p>
    <w:p w14:paraId="20E336E7" w14:textId="77777777" w:rsidR="00D01EDE" w:rsidRPr="00D01EDE" w:rsidRDefault="00D01EDE" w:rsidP="00D01EDE">
      <w:pPr>
        <w:widowControl w:val="0"/>
        <w:ind w:left="567"/>
        <w:jc w:val="both"/>
        <w:rPr>
          <w:rFonts w:cs="Tahoma"/>
        </w:rPr>
      </w:pPr>
      <w:r w:rsidRPr="00D01EDE">
        <w:rPr>
          <w:rFonts w:cs="Tahoma"/>
        </w:rPr>
        <w:t>Si la certificación hubiese sido presentada en el Departamento de Proveeduría del BCCR, en algún otro concurso de contratación administrativa anterior, se admitirá sobre las mismas bases, aportando las referencias del expediente en que consta la certificación. La certificación tiene una vigencia de un año.</w:t>
      </w:r>
    </w:p>
    <w:p w14:paraId="20E336E8" w14:textId="77777777" w:rsidR="00D01EDE" w:rsidRPr="008A2A50" w:rsidRDefault="00D01EDE" w:rsidP="00D01EDE">
      <w:pPr>
        <w:rPr>
          <w:sz w:val="24"/>
          <w:szCs w:val="24"/>
        </w:rPr>
      </w:pPr>
    </w:p>
    <w:p w14:paraId="20E336E9" w14:textId="77777777" w:rsidR="00912C4A" w:rsidRPr="000B7BDB" w:rsidRDefault="00912C4A" w:rsidP="00312AB4">
      <w:pPr>
        <w:pStyle w:val="Prrafodelista"/>
        <w:numPr>
          <w:ilvl w:val="1"/>
          <w:numId w:val="14"/>
        </w:numPr>
        <w:spacing w:after="120"/>
        <w:ind w:left="567" w:hanging="567"/>
        <w:jc w:val="both"/>
        <w:rPr>
          <w:rFonts w:cs="Tahoma"/>
        </w:rPr>
      </w:pPr>
      <w:r w:rsidRPr="000B7BDB">
        <w:rPr>
          <w:rFonts w:cs="Tahoma"/>
          <w:b/>
        </w:rPr>
        <w:t>DECLARACIÓN JURADA:</w:t>
      </w:r>
      <w:r w:rsidRPr="000B7BDB">
        <w:rPr>
          <w:rFonts w:cs="Tahoma"/>
        </w:rPr>
        <w:t xml:space="preserve"> La oferta deberá contener una declaración jurada del </w:t>
      </w:r>
      <w:r w:rsidR="002251B4" w:rsidRPr="000B7BDB">
        <w:rPr>
          <w:rFonts w:cs="Tahoma"/>
        </w:rPr>
        <w:t>Oferente</w:t>
      </w:r>
      <w:r w:rsidRPr="000B7BDB">
        <w:rPr>
          <w:rFonts w:cs="Tahoma"/>
        </w:rPr>
        <w:t xml:space="preserve"> que indique:</w:t>
      </w:r>
    </w:p>
    <w:p w14:paraId="20E336EA" w14:textId="77777777" w:rsidR="00194DA8" w:rsidRPr="000B7BDB" w:rsidRDefault="00194DA8" w:rsidP="00312AB4">
      <w:pPr>
        <w:numPr>
          <w:ilvl w:val="0"/>
          <w:numId w:val="3"/>
        </w:numPr>
        <w:spacing w:after="120"/>
        <w:ind w:left="851"/>
        <w:jc w:val="both"/>
        <w:rPr>
          <w:rFonts w:cs="Tahoma"/>
        </w:rPr>
      </w:pPr>
      <w:r w:rsidRPr="000B7BDB">
        <w:rPr>
          <w:rFonts w:cs="Tahoma"/>
        </w:rPr>
        <w:t>Nos encontramos al día en el pago de todo tipo de impuestos nacionales (Art. 65 R.L.C.A.).</w:t>
      </w:r>
    </w:p>
    <w:p w14:paraId="20E336EB" w14:textId="77777777" w:rsidR="00194DA8" w:rsidRPr="000B7BDB" w:rsidRDefault="00194DA8" w:rsidP="00312AB4">
      <w:pPr>
        <w:numPr>
          <w:ilvl w:val="0"/>
          <w:numId w:val="3"/>
        </w:numPr>
        <w:spacing w:after="120"/>
        <w:ind w:left="851"/>
        <w:jc w:val="both"/>
        <w:rPr>
          <w:rFonts w:cs="Tahoma"/>
        </w:rPr>
      </w:pPr>
      <w:r w:rsidRPr="000B7BDB">
        <w:rPr>
          <w:rFonts w:cs="Tahoma"/>
        </w:rPr>
        <w:t>Que no nos alcanza ninguna de las prohibiciones que prevé el artículo 22 y 22 bis de la L.C.A. y 65 del R.L.C.A.</w:t>
      </w:r>
    </w:p>
    <w:p w14:paraId="20E336EC" w14:textId="77777777" w:rsidR="00194DA8" w:rsidRPr="000B7BDB" w:rsidRDefault="00194DA8" w:rsidP="00312AB4">
      <w:pPr>
        <w:numPr>
          <w:ilvl w:val="0"/>
          <w:numId w:val="3"/>
        </w:numPr>
        <w:spacing w:after="120"/>
        <w:ind w:left="851"/>
        <w:jc w:val="both"/>
        <w:rPr>
          <w:rFonts w:cs="Tahoma"/>
        </w:rPr>
      </w:pPr>
      <w:r w:rsidRPr="000B7BDB">
        <w:rPr>
          <w:rFonts w:cs="Tahoma"/>
        </w:rPr>
        <w:t>Cumplimos con lo estipulado en la Directriz No. 34 del Poder Ejecutivo, publicada en La Gaceta No. 39 del 25 de febrero del 2002, con el deber ineludible de cumplir las obligaciones laborales y de seguridad social que rigen en el país.</w:t>
      </w:r>
    </w:p>
    <w:p w14:paraId="20E336ED" w14:textId="77777777" w:rsidR="00912C4A" w:rsidRPr="00D01EDE" w:rsidRDefault="00194DA8" w:rsidP="00312AB4">
      <w:pPr>
        <w:numPr>
          <w:ilvl w:val="0"/>
          <w:numId w:val="3"/>
        </w:numPr>
        <w:spacing w:after="120"/>
        <w:ind w:left="851"/>
        <w:jc w:val="both"/>
        <w:rPr>
          <w:rFonts w:cs="Tahoma"/>
        </w:rPr>
      </w:pPr>
      <w:r w:rsidRPr="000B7BDB">
        <w:rPr>
          <w:rFonts w:cs="Tahoma"/>
        </w:rPr>
        <w:t xml:space="preserve">Que a la fecha de apertura de ofertas nos encontramos al día en las obligaciones con FODESAF, para lo cual el Banco se reserva  el derecho de consultar a la siguiente dirección electrónica: </w:t>
      </w:r>
      <w:hyperlink r:id="rId15" w:history="1">
        <w:r w:rsidRPr="000B7BDB">
          <w:rPr>
            <w:rFonts w:cs="Tahoma"/>
          </w:rPr>
          <w:t>http://inspeccion.mtss.go.cr/patronosmorosos/default.aspx</w:t>
        </w:r>
      </w:hyperlink>
    </w:p>
    <w:p w14:paraId="20E336EE" w14:textId="77777777" w:rsidR="008921A9" w:rsidRPr="000B7BDB" w:rsidRDefault="008921A9" w:rsidP="00312AB4">
      <w:pPr>
        <w:pStyle w:val="Prrafodelista"/>
        <w:numPr>
          <w:ilvl w:val="1"/>
          <w:numId w:val="14"/>
        </w:numPr>
        <w:spacing w:after="120"/>
        <w:ind w:left="567" w:hanging="567"/>
        <w:jc w:val="both"/>
        <w:rPr>
          <w:rFonts w:cs="Tahoma"/>
          <w:b/>
        </w:rPr>
      </w:pPr>
      <w:r w:rsidRPr="000B7BDB">
        <w:rPr>
          <w:rFonts w:cs="Tahoma"/>
          <w:b/>
        </w:rPr>
        <w:t xml:space="preserve">OBLIGATORIEDAD DE ESTAR AL DÍA CON LA CAJA COSTARRICENSE DEL SEGURO SOCIAL (CCSS) Y CON LA DIRECCIÓN DE DESARROLLO SOCIAL Y DE ASIGNACIONES FAMILIARES (FODESAF),  ARTÍCULO 65, INCISO C) DEL REGLAMENTO A LA LEY DE CONTRATACIÓN ADMINISTRATIVA (R.L.C.A.): </w:t>
      </w:r>
      <w:r w:rsidRPr="000B7BDB">
        <w:rPr>
          <w:rFonts w:cs="Tahoma"/>
        </w:rPr>
        <w:t>El oferente a la fecha de presentación de ofertas deberá estar al día en sus compromisos con ambas entidades. (Aportar comprobantes junto con la oferta, de la verificación respectiva en las siguientes direcciones:</w:t>
      </w:r>
    </w:p>
    <w:p w14:paraId="20E336EF" w14:textId="77777777" w:rsidR="008921A9" w:rsidRPr="000B7BDB" w:rsidRDefault="000F4A5E" w:rsidP="0012034B">
      <w:pPr>
        <w:widowControl w:val="0"/>
        <w:tabs>
          <w:tab w:val="num" w:pos="2880"/>
        </w:tabs>
        <w:spacing w:after="120"/>
        <w:ind w:left="567"/>
        <w:jc w:val="both"/>
        <w:rPr>
          <w:rFonts w:cs="Tahoma"/>
          <w:b/>
        </w:rPr>
      </w:pPr>
      <w:hyperlink r:id="rId16" w:history="1">
        <w:r w:rsidR="008921A9" w:rsidRPr="000B7BDB">
          <w:rPr>
            <w:rFonts w:cs="Tahoma"/>
            <w:b/>
            <w:color w:val="0000FF"/>
            <w:u w:val="single"/>
          </w:rPr>
          <w:t>http://inspeccion.mtss.go.cr/patronosmorosos/default.aspx</w:t>
        </w:r>
      </w:hyperlink>
      <w:r w:rsidR="008921A9" w:rsidRPr="000B7BDB">
        <w:rPr>
          <w:rFonts w:cs="Tahoma"/>
          <w:b/>
        </w:rPr>
        <w:t xml:space="preserve"> </w:t>
      </w:r>
    </w:p>
    <w:p w14:paraId="20E336F0" w14:textId="77777777" w:rsidR="008921A9" w:rsidRPr="000B7BDB" w:rsidRDefault="000F4A5E" w:rsidP="0012034B">
      <w:pPr>
        <w:pStyle w:val="Prrafodelista"/>
        <w:spacing w:after="120"/>
        <w:ind w:left="567"/>
        <w:jc w:val="both"/>
        <w:rPr>
          <w:rFonts w:cs="Tahoma"/>
        </w:rPr>
      </w:pPr>
      <w:hyperlink r:id="rId17" w:history="1">
        <w:r w:rsidR="008921A9" w:rsidRPr="000B7BDB">
          <w:rPr>
            <w:rFonts w:cs="Tahoma"/>
            <w:b/>
            <w:color w:val="0000FF"/>
            <w:u w:val="single"/>
          </w:rPr>
          <w:t>https://sfa.ccss.sa.cr/moroso/</w:t>
        </w:r>
      </w:hyperlink>
      <w:r w:rsidR="008921A9" w:rsidRPr="000B7BDB">
        <w:rPr>
          <w:rFonts w:cs="Tahoma"/>
        </w:rPr>
        <w:t xml:space="preserve">. </w:t>
      </w:r>
    </w:p>
    <w:p w14:paraId="20E336F1" w14:textId="77777777" w:rsidR="00D01EDE" w:rsidRDefault="00912C4A" w:rsidP="005A0FF8">
      <w:pPr>
        <w:pStyle w:val="Prrafodelista"/>
        <w:numPr>
          <w:ilvl w:val="1"/>
          <w:numId w:val="14"/>
        </w:numPr>
        <w:spacing w:after="120"/>
        <w:ind w:left="567" w:hanging="567"/>
        <w:jc w:val="both"/>
        <w:rPr>
          <w:rFonts w:cs="Tahoma"/>
        </w:rPr>
      </w:pPr>
      <w:r w:rsidRPr="000B7BDB">
        <w:rPr>
          <w:rFonts w:cs="Tahoma"/>
          <w:b/>
        </w:rPr>
        <w:t>DISPOSICIONES NORMATIVAS:</w:t>
      </w:r>
      <w:r w:rsidRPr="000B7BDB">
        <w:rPr>
          <w:rFonts w:cs="Tahoma"/>
        </w:rPr>
        <w:t xml:space="preserve"> </w:t>
      </w:r>
      <w:r w:rsidR="009309D1" w:rsidRPr="000B7BDB">
        <w:rPr>
          <w:rFonts w:cs="Tahoma"/>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Ley 7600 Igualdad de oportunidades para las personas con discapacidad en Costa Rica y demás cuerpos legales que por su conexión u otras razones jurídicas sean aplicables.</w:t>
      </w:r>
    </w:p>
    <w:p w14:paraId="20E336F2" w14:textId="77777777" w:rsidR="005A0FF8" w:rsidRPr="005A0FF8" w:rsidRDefault="005A0FF8" w:rsidP="005A0FF8">
      <w:pPr>
        <w:pStyle w:val="Prrafodelista"/>
        <w:spacing w:after="120"/>
        <w:ind w:left="567"/>
        <w:jc w:val="both"/>
        <w:rPr>
          <w:rFonts w:cs="Tahoma"/>
        </w:rPr>
      </w:pPr>
    </w:p>
    <w:p w14:paraId="20E336F3" w14:textId="77777777" w:rsidR="00BF6874" w:rsidRPr="00D01EDE" w:rsidRDefault="00912C4A" w:rsidP="00312AB4">
      <w:pPr>
        <w:pStyle w:val="Ttulo1"/>
        <w:numPr>
          <w:ilvl w:val="0"/>
          <w:numId w:val="2"/>
        </w:numPr>
        <w:shd w:val="clear" w:color="auto" w:fill="auto"/>
        <w:spacing w:before="0" w:after="120"/>
        <w:jc w:val="center"/>
        <w:rPr>
          <w:rFonts w:ascii="Tahoma" w:hAnsi="Tahoma" w:cs="Tahoma"/>
          <w:sz w:val="22"/>
          <w:szCs w:val="22"/>
        </w:rPr>
      </w:pPr>
      <w:bookmarkStart w:id="78" w:name="_Toc234204900"/>
      <w:r w:rsidRPr="00D01EDE">
        <w:rPr>
          <w:rFonts w:ascii="Tahoma" w:hAnsi="Tahoma" w:cs="Tahoma"/>
          <w:bCs w:val="0"/>
          <w:sz w:val="22"/>
          <w:szCs w:val="22"/>
        </w:rPr>
        <w:t>DEL ADJUDICATARIO O CONTRATISTA</w:t>
      </w:r>
      <w:bookmarkEnd w:id="78"/>
    </w:p>
    <w:p w14:paraId="20E336F4" w14:textId="77777777" w:rsidR="00912C4A" w:rsidRPr="000B7BDB" w:rsidRDefault="00912C4A" w:rsidP="0012034B">
      <w:pPr>
        <w:widowControl w:val="0"/>
        <w:spacing w:after="120"/>
        <w:jc w:val="both"/>
        <w:rPr>
          <w:rFonts w:cs="Tahoma"/>
        </w:rPr>
      </w:pPr>
      <w:r w:rsidRPr="000B7BDB">
        <w:rPr>
          <w:rFonts w:cs="Tahoma"/>
        </w:rPr>
        <w:t xml:space="preserve">Una vez en firme el acto de adjudicación el </w:t>
      </w:r>
      <w:r w:rsidR="002251B4" w:rsidRPr="000B7BDB">
        <w:rPr>
          <w:rFonts w:cs="Tahoma"/>
        </w:rPr>
        <w:t>Contratista</w:t>
      </w:r>
      <w:r w:rsidRPr="000B7BDB">
        <w:rPr>
          <w:rFonts w:cs="Tahoma"/>
        </w:rPr>
        <w:t xml:space="preserve"> deberá tomar en cuenta lo siguiente:</w:t>
      </w:r>
    </w:p>
    <w:p w14:paraId="20E336F5" w14:textId="77777777" w:rsidR="00912C4A" w:rsidRPr="000B7BDB" w:rsidRDefault="00912C4A" w:rsidP="0012034B">
      <w:pPr>
        <w:widowControl w:val="0"/>
        <w:spacing w:after="120"/>
        <w:jc w:val="both"/>
        <w:rPr>
          <w:rFonts w:cs="Tahoma"/>
        </w:rPr>
      </w:pPr>
    </w:p>
    <w:p w14:paraId="4C22ED19" w14:textId="77777777" w:rsidR="00C57835" w:rsidRDefault="00912C4A" w:rsidP="00C57835">
      <w:pPr>
        <w:pStyle w:val="Prrafodelista"/>
        <w:numPr>
          <w:ilvl w:val="1"/>
          <w:numId w:val="15"/>
        </w:numPr>
        <w:spacing w:after="120"/>
        <w:ind w:left="567" w:hanging="567"/>
        <w:jc w:val="both"/>
        <w:rPr>
          <w:rFonts w:cs="Tahoma"/>
        </w:rPr>
      </w:pPr>
      <w:r w:rsidRPr="000B7BDB">
        <w:rPr>
          <w:rFonts w:cs="Tahoma"/>
          <w:b/>
        </w:rPr>
        <w:t>GARANTÍA DE CUMPLIMIENTO:</w:t>
      </w:r>
      <w:r w:rsidRPr="000B7BDB">
        <w:rPr>
          <w:rFonts w:cs="Tahoma"/>
        </w:rPr>
        <w:t xml:space="preserve"> El </w:t>
      </w:r>
      <w:r w:rsidR="002251B4" w:rsidRPr="000B7BDB">
        <w:rPr>
          <w:rFonts w:cs="Tahoma"/>
        </w:rPr>
        <w:t>Contratista</w:t>
      </w:r>
      <w:r w:rsidRPr="000B7BDB">
        <w:rPr>
          <w:rFonts w:cs="Tahoma"/>
        </w:rPr>
        <w:t xml:space="preserve"> deberá presentar un monto </w:t>
      </w:r>
      <w:r w:rsidR="0083371B" w:rsidRPr="000B7BDB">
        <w:rPr>
          <w:rFonts w:cs="Tahoma"/>
          <w:b/>
        </w:rPr>
        <w:t>¢7.000.000.00 (siete millones de colones)</w:t>
      </w:r>
      <w:r w:rsidRPr="000B7BDB">
        <w:rPr>
          <w:rFonts w:cs="Tahoma"/>
        </w:rPr>
        <w:t xml:space="preserve"> del total adjudicado como garantía de cumplimiento. </w:t>
      </w:r>
      <w:r w:rsidR="00D01EDE" w:rsidRPr="00D01EDE">
        <w:rPr>
          <w:rFonts w:cs="Tahoma"/>
        </w:rPr>
        <w:t xml:space="preserve">La garantía de cumplimiento deberá tener una vigencia mínima </w:t>
      </w:r>
      <w:r w:rsidR="00C57835">
        <w:rPr>
          <w:rFonts w:cs="Tahoma"/>
        </w:rPr>
        <w:t>de quince meses a partir de la facha de retiro de la orden de compra.</w:t>
      </w:r>
    </w:p>
    <w:p w14:paraId="20E336F7" w14:textId="4C460439" w:rsidR="00D01EDE" w:rsidRDefault="00D01EDE" w:rsidP="00C57835">
      <w:pPr>
        <w:pStyle w:val="Prrafodelista"/>
        <w:spacing w:after="120"/>
        <w:ind w:left="567"/>
        <w:jc w:val="both"/>
        <w:rPr>
          <w:rFonts w:cs="Tahoma"/>
        </w:rPr>
      </w:pPr>
      <w:r w:rsidRPr="00D01EDE">
        <w:rPr>
          <w:rFonts w:cs="Tahoma"/>
        </w:rPr>
        <w:t>Cuando la garantía es rendida en dinero en efectivo, cheque certificado o cheque de gerencia, el oferente deberá presentarla cuando corresponda y antes del retiro de la Orden de Compra en el Área de Cajas en el primer piso del edificio principal del BCCR, y entregar copia del recibo emitido al Departamento de Proveeduría. En el caso de presentación de bonos, certificados a plazo, o carta de garantía el oferente deberá de entregarlos cuando corresponda y antes del retiro de la Orden de Compra en el</w:t>
      </w:r>
      <w:r>
        <w:rPr>
          <w:rFonts w:cs="Tahoma"/>
        </w:rPr>
        <w:t xml:space="preserve"> Departamento de Proveeduría.  </w:t>
      </w:r>
    </w:p>
    <w:p w14:paraId="20E336F8" w14:textId="77777777" w:rsidR="003E6C82" w:rsidRPr="00D01EDE" w:rsidRDefault="003E6C82" w:rsidP="00D01EDE">
      <w:pPr>
        <w:ind w:left="567"/>
        <w:jc w:val="both"/>
        <w:rPr>
          <w:rFonts w:cs="Tahoma"/>
        </w:rPr>
      </w:pPr>
    </w:p>
    <w:p w14:paraId="20E336F9" w14:textId="77777777" w:rsidR="00D01EDE" w:rsidRPr="00D01EDE" w:rsidRDefault="00D01EDE" w:rsidP="00D01EDE">
      <w:pPr>
        <w:ind w:left="567"/>
        <w:jc w:val="both"/>
      </w:pPr>
      <w:r w:rsidRPr="00D01EDE">
        <w:t xml:space="preserve">En caso de rendir la garantía con bonos o certificados, éstos se recibirán por su valor de mercado y deberán acompañarse de una estimación efectuada por un operador de alguna de las bolsas de valores legalmente reconocidas. Se exceptúan de la obligación de presentar esta estimación, los certificados de depósito a plazo emitidos por los Bancos estatales, cuyo vencimiento ocurra dentro del mes siguiente a la fecha en que se presenta o en los casos que se presenten garantías con un mayor monto, el cual deberá ser igual o mayor en un 0.03 % del porcentaje fijado por la Administración para garantizar la presente contratación. </w:t>
      </w:r>
    </w:p>
    <w:p w14:paraId="20E336FA" w14:textId="77777777" w:rsidR="00D01EDE" w:rsidRPr="00D01EDE" w:rsidRDefault="00D01EDE" w:rsidP="00D01EDE">
      <w:pPr>
        <w:ind w:left="567"/>
        <w:jc w:val="both"/>
      </w:pPr>
    </w:p>
    <w:p w14:paraId="20E336FB" w14:textId="77777777" w:rsidR="00D01EDE" w:rsidRPr="00D01EDE" w:rsidRDefault="00D01EDE" w:rsidP="00D01EDE">
      <w:pPr>
        <w:ind w:left="567"/>
        <w:jc w:val="both"/>
      </w:pPr>
      <w:r w:rsidRPr="00D01EDE">
        <w:t xml:space="preserve">Si la entrega del objeto contractual, se atrasa por motivos imputables al contratista, la vigencia de dicha garantía debe ampliarse y el costo de la prórroga correrá por cuenta del contratista. </w:t>
      </w:r>
    </w:p>
    <w:p w14:paraId="20E336FC" w14:textId="77777777" w:rsidR="00D01EDE" w:rsidRPr="00D01EDE" w:rsidRDefault="00D01EDE" w:rsidP="00D01EDE">
      <w:pPr>
        <w:ind w:left="567"/>
        <w:jc w:val="both"/>
      </w:pPr>
    </w:p>
    <w:p w14:paraId="20E336FD" w14:textId="77777777" w:rsidR="00D01EDE" w:rsidRPr="00D01EDE" w:rsidRDefault="00D01EDE" w:rsidP="00D01EDE">
      <w:pPr>
        <w:ind w:left="567"/>
        <w:jc w:val="both"/>
      </w:pPr>
      <w:r w:rsidRPr="00D01EDE">
        <w:t xml:space="preserve">No se reconocerán intereses por las garantías mantenidas en depósito en efectivo por el Banco. En estos casos, cuando el contratista no solicitare el retiro de la garantía dentro de los 12 (doce) meses siguientes a la fecha en que la vigencia del contrato expire, el BCCR procederá a registrar el monto en efectivo correspondiente a esta garantía, como un activo. </w:t>
      </w:r>
    </w:p>
    <w:p w14:paraId="20E336FE" w14:textId="77777777" w:rsidR="00D01EDE" w:rsidRPr="00D01EDE" w:rsidRDefault="00D01EDE" w:rsidP="00D01EDE">
      <w:pPr>
        <w:ind w:left="567"/>
        <w:jc w:val="both"/>
      </w:pPr>
    </w:p>
    <w:p w14:paraId="20E336FF" w14:textId="77777777" w:rsidR="00D01EDE" w:rsidRPr="00D01EDE" w:rsidRDefault="00D01EDE" w:rsidP="00D01EDE">
      <w:pPr>
        <w:ind w:left="567"/>
        <w:jc w:val="both"/>
      </w:pPr>
      <w:r w:rsidRPr="00D01EDE">
        <w:t xml:space="preserve">A solicitud del contratista, se admitirá la devolución parcial de la garantía, según el porcentaje de cumplimiento satisfactorio debidamente aprobado por el EGC, lo anterior con fundamento en el artículo 45 del R.L.C.A. </w:t>
      </w:r>
    </w:p>
    <w:p w14:paraId="20E33700" w14:textId="77777777" w:rsidR="00D01EDE" w:rsidRPr="00D01EDE" w:rsidRDefault="00D01EDE" w:rsidP="00D01EDE">
      <w:pPr>
        <w:ind w:left="567"/>
        <w:jc w:val="both"/>
        <w:rPr>
          <w:rFonts w:cs="Tahoma"/>
        </w:rPr>
      </w:pPr>
    </w:p>
    <w:p w14:paraId="20E33701" w14:textId="77777777" w:rsidR="00D01EDE" w:rsidRDefault="00D01EDE" w:rsidP="003E6C82">
      <w:pPr>
        <w:ind w:left="567"/>
        <w:jc w:val="both"/>
        <w:rPr>
          <w:rFonts w:cs="Tahoma"/>
        </w:rPr>
      </w:pPr>
      <w:r w:rsidRPr="00D01EDE">
        <w:rPr>
          <w:rFonts w:cs="Tahoma"/>
        </w:rPr>
        <w:t>La garantía de cumplimiento se regirá por las disposiciones contenidas en los artículos 37 a 45 del R.L.C.A.</w:t>
      </w:r>
    </w:p>
    <w:p w14:paraId="20E33702" w14:textId="77777777" w:rsidR="003E6C82" w:rsidRPr="00D01EDE" w:rsidRDefault="003E6C82" w:rsidP="003E6C82">
      <w:pPr>
        <w:ind w:left="567"/>
        <w:jc w:val="both"/>
        <w:rPr>
          <w:rFonts w:cs="Tahoma"/>
        </w:rPr>
      </w:pPr>
    </w:p>
    <w:p w14:paraId="20E33703" w14:textId="77777777" w:rsidR="00A87BE1" w:rsidRPr="00D01EDE" w:rsidRDefault="00A87BE1" w:rsidP="00312AB4">
      <w:pPr>
        <w:pStyle w:val="Prrafodelista"/>
        <w:numPr>
          <w:ilvl w:val="1"/>
          <w:numId w:val="15"/>
        </w:numPr>
        <w:spacing w:after="120"/>
        <w:ind w:left="567" w:hanging="567"/>
        <w:jc w:val="both"/>
        <w:rPr>
          <w:rFonts w:cs="Tahoma"/>
        </w:rPr>
      </w:pPr>
      <w:r w:rsidRPr="00D01EDE">
        <w:rPr>
          <w:rFonts w:cs="Tahoma"/>
          <w:b/>
        </w:rPr>
        <w:t>ESPECIES FISCALES:</w:t>
      </w:r>
      <w:r w:rsidRPr="00D01EDE">
        <w:rPr>
          <w:rFonts w:cs="Tahoma"/>
        </w:rPr>
        <w:t xml:space="preserve"> </w:t>
      </w:r>
      <w:r w:rsidR="00D01EDE" w:rsidRPr="00D01EDE">
        <w:rPr>
          <w:rFonts w:cs="Tahoma"/>
        </w:rPr>
        <w:t xml:space="preserve">Para el retiro de la Orden de Compra </w:t>
      </w:r>
      <w:r w:rsidR="00D01EDE" w:rsidRPr="00D01EDE">
        <w:t xml:space="preserve">se deberá presentar el comprobante de pago de las especies fiscales, ya sea mediante especies fiscales, </w:t>
      </w:r>
      <w:r w:rsidR="00D01EDE" w:rsidRPr="00D01EDE">
        <w:rPr>
          <w:rFonts w:cs="Tahoma"/>
        </w:rPr>
        <w:t>según se establece en el inciso 2) del artículo 272 del Código Fiscal</w:t>
      </w:r>
      <w:r w:rsidR="00D01EDE" w:rsidRPr="00D01EDE">
        <w:t xml:space="preserve"> o preferiblemente entero gobierno con fundamento en el artículo 1 del Decreto Ejecutivo No. 37054-H. </w:t>
      </w:r>
      <w:r w:rsidR="00D01EDE" w:rsidRPr="00D01EDE">
        <w:rPr>
          <w:rFonts w:cs="Tahoma"/>
        </w:rPr>
        <w:t>El cálculo del monto de esos timbres deberá calcularse multiplicando el principal adjudicado por 0.0025.</w:t>
      </w:r>
    </w:p>
    <w:p w14:paraId="20E33704" w14:textId="77777777" w:rsidR="00912C4A" w:rsidRPr="000B7BDB" w:rsidRDefault="00912C4A" w:rsidP="00312AB4">
      <w:pPr>
        <w:pStyle w:val="Prrafodelista"/>
        <w:numPr>
          <w:ilvl w:val="1"/>
          <w:numId w:val="15"/>
        </w:numPr>
        <w:spacing w:after="120"/>
        <w:ind w:left="567" w:hanging="567"/>
        <w:jc w:val="both"/>
        <w:rPr>
          <w:rFonts w:cs="Tahoma"/>
        </w:rPr>
      </w:pPr>
      <w:r w:rsidRPr="000B7BDB">
        <w:rPr>
          <w:rFonts w:cs="Tahoma"/>
          <w:b/>
        </w:rPr>
        <w:lastRenderedPageBreak/>
        <w:t>RETIRO DE LA ORDEN DE COMPRA:</w:t>
      </w:r>
      <w:r w:rsidRPr="000B7BDB">
        <w:rPr>
          <w:rFonts w:cs="Tahoma"/>
        </w:rPr>
        <w:t xml:space="preserve"> </w:t>
      </w:r>
      <w:r w:rsidR="009309D1" w:rsidRPr="000B7BDB">
        <w:rPr>
          <w:rFonts w:cs="Tahoma"/>
        </w:rPr>
        <w:t xml:space="preserve">El adjudicatario dispondrá de un máximo de dos días hábiles para retirar la Orden de Compra, contados a partir del comunicado emitido (vía correo electrónico o llamada telefónica) por el Departamento de Proveeduría. Una vez recibido el comunicado de retiro de la Orden de Compra (no antes) el adjudicatario deberá dar inicio a la entrega </w:t>
      </w:r>
      <w:r w:rsidR="00635B8A" w:rsidRPr="000B7BDB">
        <w:rPr>
          <w:rFonts w:cs="Tahoma"/>
        </w:rPr>
        <w:t>de lo adjudicado</w:t>
      </w:r>
      <w:r w:rsidR="009309D1" w:rsidRPr="000B7BDB">
        <w:rPr>
          <w:rFonts w:cs="Tahoma"/>
        </w:rPr>
        <w:t xml:space="preserve"> en el BCCR.</w:t>
      </w:r>
    </w:p>
    <w:p w14:paraId="20E33705" w14:textId="77777777" w:rsidR="0015079D" w:rsidRPr="000B7BDB" w:rsidRDefault="0015079D" w:rsidP="00312AB4">
      <w:pPr>
        <w:pStyle w:val="Prrafodelista"/>
        <w:numPr>
          <w:ilvl w:val="1"/>
          <w:numId w:val="15"/>
        </w:numPr>
        <w:spacing w:after="120"/>
        <w:ind w:left="567" w:hanging="567"/>
        <w:jc w:val="both"/>
        <w:rPr>
          <w:rFonts w:cs="Tahoma"/>
          <w:b/>
        </w:rPr>
      </w:pPr>
      <w:bookmarkStart w:id="79" w:name="_Toc377656108"/>
      <w:bookmarkStart w:id="80" w:name="_Toc377656155"/>
      <w:r w:rsidRPr="000B7BDB">
        <w:rPr>
          <w:rFonts w:cs="Tahoma"/>
          <w:b/>
        </w:rPr>
        <w:t>MULTAS</w:t>
      </w:r>
      <w:bookmarkEnd w:id="79"/>
      <w:bookmarkEnd w:id="80"/>
    </w:p>
    <w:p w14:paraId="20E33706" w14:textId="77777777" w:rsidR="0015079D" w:rsidRPr="000B7BDB" w:rsidRDefault="0015079D" w:rsidP="00312AB4">
      <w:pPr>
        <w:pStyle w:val="Nivel3"/>
        <w:numPr>
          <w:ilvl w:val="2"/>
          <w:numId w:val="15"/>
        </w:numPr>
        <w:spacing w:after="120"/>
        <w:ind w:left="1276"/>
        <w:rPr>
          <w:rFonts w:ascii="Tahoma" w:hAnsi="Tahoma" w:cs="Tahoma"/>
          <w:sz w:val="22"/>
          <w:szCs w:val="22"/>
        </w:rPr>
      </w:pPr>
      <w:r w:rsidRPr="000B7BDB">
        <w:rPr>
          <w:rFonts w:ascii="Tahoma" w:hAnsi="Tahoma" w:cs="Tahoma"/>
          <w:sz w:val="22"/>
          <w:szCs w:val="22"/>
        </w:rPr>
        <w:t xml:space="preserve">Por cada día natural de retraso en </w:t>
      </w:r>
      <w:r w:rsidR="00AD4703" w:rsidRPr="000B7BDB">
        <w:rPr>
          <w:rFonts w:ascii="Tahoma" w:hAnsi="Tahoma" w:cs="Tahoma"/>
          <w:sz w:val="22"/>
          <w:szCs w:val="22"/>
        </w:rPr>
        <w:t>el plazo de</w:t>
      </w:r>
      <w:r w:rsidRPr="000B7BDB">
        <w:rPr>
          <w:rFonts w:ascii="Tahoma" w:hAnsi="Tahoma" w:cs="Tahoma"/>
          <w:sz w:val="22"/>
          <w:szCs w:val="22"/>
        </w:rPr>
        <w:t xml:space="preserve"> entrega, el </w:t>
      </w:r>
      <w:r w:rsidR="002251B4" w:rsidRPr="000B7BDB">
        <w:rPr>
          <w:rFonts w:ascii="Tahoma" w:hAnsi="Tahoma" w:cs="Tahoma"/>
          <w:sz w:val="22"/>
          <w:szCs w:val="22"/>
        </w:rPr>
        <w:t>Contratista</w:t>
      </w:r>
      <w:r w:rsidRPr="000B7BDB">
        <w:rPr>
          <w:rFonts w:ascii="Tahoma" w:hAnsi="Tahoma" w:cs="Tahoma"/>
          <w:sz w:val="22"/>
          <w:szCs w:val="22"/>
        </w:rPr>
        <w:t xml:space="preserve"> deberá pagar al Banco  el 2.5% del monto total de la factura</w:t>
      </w:r>
      <w:r w:rsidR="00E465E4" w:rsidRPr="000B7BDB">
        <w:rPr>
          <w:rFonts w:ascii="Tahoma" w:hAnsi="Tahoma" w:cs="Tahoma"/>
          <w:sz w:val="22"/>
          <w:szCs w:val="22"/>
        </w:rPr>
        <w:t xml:space="preserve"> asociada a la orden de compra</w:t>
      </w:r>
      <w:r w:rsidRPr="000B7BDB">
        <w:rPr>
          <w:rFonts w:ascii="Tahoma" w:hAnsi="Tahoma" w:cs="Tahoma"/>
          <w:sz w:val="22"/>
          <w:szCs w:val="22"/>
        </w:rPr>
        <w:t xml:space="preserve"> del </w:t>
      </w:r>
      <w:r w:rsidR="00E465E4" w:rsidRPr="000B7BDB">
        <w:rPr>
          <w:rFonts w:ascii="Tahoma" w:hAnsi="Tahoma" w:cs="Tahoma"/>
          <w:sz w:val="22"/>
          <w:szCs w:val="22"/>
        </w:rPr>
        <w:t>pedido al cual pertenece el o los equipos en atraso</w:t>
      </w:r>
      <w:r w:rsidRPr="000B7BDB">
        <w:rPr>
          <w:rFonts w:ascii="Tahoma" w:hAnsi="Tahoma" w:cs="Tahoma"/>
          <w:sz w:val="22"/>
          <w:szCs w:val="22"/>
        </w:rPr>
        <w:t xml:space="preserve">, hasta un máximo del 25%. La suma que corresponda por concepto de la aplicación de esta cláusula, será rebajada del pago que se le haga al </w:t>
      </w:r>
      <w:r w:rsidR="002251B4" w:rsidRPr="000B7BDB">
        <w:rPr>
          <w:rFonts w:ascii="Tahoma" w:hAnsi="Tahoma" w:cs="Tahoma"/>
          <w:sz w:val="22"/>
          <w:szCs w:val="22"/>
        </w:rPr>
        <w:t>Contratista</w:t>
      </w:r>
      <w:r w:rsidRPr="000B7BDB">
        <w:rPr>
          <w:rFonts w:ascii="Tahoma" w:hAnsi="Tahoma" w:cs="Tahoma"/>
          <w:sz w:val="22"/>
          <w:szCs w:val="22"/>
        </w:rPr>
        <w:t xml:space="preserve"> o de la garantía de cumplimiento. </w:t>
      </w:r>
    </w:p>
    <w:p w14:paraId="20E33707" w14:textId="77777777" w:rsidR="002443EC" w:rsidRPr="000B7BDB" w:rsidRDefault="00912C4A" w:rsidP="00312AB4">
      <w:pPr>
        <w:pStyle w:val="Prrafodelista"/>
        <w:numPr>
          <w:ilvl w:val="1"/>
          <w:numId w:val="15"/>
        </w:numPr>
        <w:spacing w:after="120"/>
        <w:ind w:left="567" w:hanging="567"/>
        <w:jc w:val="both"/>
        <w:rPr>
          <w:rFonts w:cs="Tahoma"/>
        </w:rPr>
      </w:pPr>
      <w:r w:rsidRPr="000B7BDB">
        <w:rPr>
          <w:rFonts w:cs="Tahoma"/>
          <w:b/>
        </w:rPr>
        <w:t>ENCARGADO</w:t>
      </w:r>
      <w:r w:rsidR="00A90B64" w:rsidRPr="000B7BDB">
        <w:rPr>
          <w:rFonts w:cs="Tahoma"/>
          <w:b/>
        </w:rPr>
        <w:t>S</w:t>
      </w:r>
      <w:r w:rsidRPr="000B7BDB">
        <w:rPr>
          <w:rFonts w:cs="Tahoma"/>
          <w:b/>
        </w:rPr>
        <w:t xml:space="preserve"> GENERAL</w:t>
      </w:r>
      <w:r w:rsidR="00A90B64" w:rsidRPr="000B7BDB">
        <w:rPr>
          <w:rFonts w:cs="Tahoma"/>
          <w:b/>
        </w:rPr>
        <w:t>ES</w:t>
      </w:r>
      <w:r w:rsidRPr="000B7BDB">
        <w:rPr>
          <w:rFonts w:cs="Tahoma"/>
          <w:b/>
        </w:rPr>
        <w:t xml:space="preserve"> DE LA CONTRATACIÓN:</w:t>
      </w:r>
      <w:r w:rsidRPr="000B7BDB">
        <w:rPr>
          <w:rFonts w:cs="Tahoma"/>
        </w:rPr>
        <w:t xml:space="preserve"> </w:t>
      </w:r>
      <w:r w:rsidR="00E7472B" w:rsidRPr="000B7BDB">
        <w:rPr>
          <w:rFonts w:cs="Tahoma"/>
        </w:rPr>
        <w:t>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y en el contrato, el Banco ha designado como Encargados Generales de la Contratación a los funcionarios</w:t>
      </w:r>
      <w:r w:rsidR="002443EC" w:rsidRPr="000B7BDB">
        <w:rPr>
          <w:rFonts w:cs="Tahoma"/>
        </w:rPr>
        <w:t>: Enrique Boza A.</w:t>
      </w:r>
      <w:r w:rsidR="00A90B64" w:rsidRPr="000B7BDB">
        <w:rPr>
          <w:rFonts w:cs="Tahoma"/>
        </w:rPr>
        <w:t xml:space="preserve">, </w:t>
      </w:r>
      <w:r w:rsidR="00AD4703" w:rsidRPr="000B7BDB">
        <w:rPr>
          <w:rFonts w:cs="Tahoma"/>
        </w:rPr>
        <w:t>Victor Manuel Noguera Nuñez y Alfonso Javier Fajardo Monge.</w:t>
      </w:r>
    </w:p>
    <w:p w14:paraId="20E33708" w14:textId="77777777" w:rsidR="00956CD0" w:rsidRDefault="00956CD0" w:rsidP="0012034B">
      <w:pPr>
        <w:spacing w:after="120"/>
        <w:jc w:val="both"/>
        <w:rPr>
          <w:rFonts w:cs="Tahoma"/>
          <w:b/>
          <w:bCs/>
          <w:snapToGrid w:val="0"/>
        </w:rPr>
      </w:pPr>
    </w:p>
    <w:p w14:paraId="20E33709" w14:textId="77777777" w:rsidR="00956CD0" w:rsidRDefault="00956CD0" w:rsidP="0012034B">
      <w:pPr>
        <w:spacing w:after="120"/>
        <w:jc w:val="both"/>
        <w:rPr>
          <w:rFonts w:cs="Tahoma"/>
          <w:b/>
          <w:bCs/>
          <w:snapToGrid w:val="0"/>
        </w:rPr>
      </w:pPr>
    </w:p>
    <w:p w14:paraId="20E3370A" w14:textId="77777777" w:rsidR="00956CD0" w:rsidRDefault="00956CD0" w:rsidP="0012034B">
      <w:pPr>
        <w:spacing w:after="120"/>
        <w:jc w:val="both"/>
        <w:rPr>
          <w:rFonts w:cs="Tahoma"/>
          <w:b/>
          <w:bCs/>
          <w:snapToGrid w:val="0"/>
        </w:rPr>
      </w:pPr>
    </w:p>
    <w:p w14:paraId="20E3370B" w14:textId="4F672C32" w:rsidR="00E7472B" w:rsidRPr="00DD1209" w:rsidRDefault="00956CD0" w:rsidP="0012034B">
      <w:pPr>
        <w:spacing w:after="120"/>
        <w:jc w:val="both"/>
        <w:rPr>
          <w:rFonts w:cs="Tahoma"/>
          <w:b/>
          <w:bCs/>
          <w:snapToGrid w:val="0"/>
        </w:rPr>
      </w:pPr>
      <w:r>
        <w:rPr>
          <w:rFonts w:cs="Tahoma"/>
          <w:b/>
          <w:bCs/>
          <w:snapToGrid w:val="0"/>
        </w:rPr>
        <w:t>0</w:t>
      </w:r>
      <w:r w:rsidR="00C57835">
        <w:rPr>
          <w:rFonts w:cs="Tahoma"/>
          <w:b/>
          <w:bCs/>
          <w:snapToGrid w:val="0"/>
        </w:rPr>
        <w:t>9</w:t>
      </w:r>
      <w:r w:rsidR="003F1002">
        <w:rPr>
          <w:rFonts w:cs="Tahoma"/>
          <w:b/>
          <w:bCs/>
          <w:snapToGrid w:val="0"/>
        </w:rPr>
        <w:t xml:space="preserve"> de </w:t>
      </w:r>
      <w:r>
        <w:rPr>
          <w:rFonts w:cs="Tahoma"/>
          <w:b/>
          <w:bCs/>
          <w:snapToGrid w:val="0"/>
        </w:rPr>
        <w:t>junio</w:t>
      </w:r>
      <w:r w:rsidR="00E7472B" w:rsidRPr="00DD1209">
        <w:rPr>
          <w:rFonts w:cs="Tahoma"/>
          <w:b/>
          <w:bCs/>
          <w:snapToGrid w:val="0"/>
        </w:rPr>
        <w:t xml:space="preserve"> del 201</w:t>
      </w:r>
      <w:r w:rsidR="00754893">
        <w:rPr>
          <w:rFonts w:cs="Tahoma"/>
          <w:b/>
          <w:bCs/>
          <w:snapToGrid w:val="0"/>
        </w:rPr>
        <w:t>4</w:t>
      </w:r>
    </w:p>
    <w:p w14:paraId="20E3370C" w14:textId="77777777" w:rsidR="00844361" w:rsidRPr="00DD1209" w:rsidRDefault="00844361" w:rsidP="00E7472B">
      <w:pPr>
        <w:jc w:val="both"/>
        <w:rPr>
          <w:rFonts w:cs="Tahoma"/>
          <w:b/>
          <w:bCs/>
          <w:snapToGrid w:val="0"/>
        </w:rPr>
      </w:pPr>
    </w:p>
    <w:p w14:paraId="20E3370D" w14:textId="2CD1E4D1" w:rsidR="00956CD0" w:rsidRPr="00AF3887" w:rsidRDefault="00AF3887" w:rsidP="00E7472B">
      <w:pPr>
        <w:widowControl w:val="0"/>
        <w:jc w:val="both"/>
        <w:rPr>
          <w:rFonts w:cs="Tahoma"/>
          <w:b/>
          <w:bCs/>
          <w:i/>
          <w:snapToGrid w:val="0"/>
        </w:rPr>
      </w:pPr>
      <w:r w:rsidRPr="00AF3887">
        <w:rPr>
          <w:rFonts w:cs="Tahoma"/>
          <w:b/>
          <w:bCs/>
          <w:i/>
          <w:snapToGrid w:val="0"/>
        </w:rPr>
        <w:t>Original firmado</w:t>
      </w:r>
    </w:p>
    <w:p w14:paraId="20E3370E" w14:textId="77777777" w:rsidR="00E7472B" w:rsidRPr="00DD1209" w:rsidRDefault="00E7472B" w:rsidP="00E7472B">
      <w:pPr>
        <w:widowControl w:val="0"/>
        <w:jc w:val="both"/>
        <w:rPr>
          <w:rFonts w:cs="Tahoma"/>
          <w:b/>
        </w:rPr>
      </w:pPr>
      <w:r w:rsidRPr="00DD1209">
        <w:rPr>
          <w:rFonts w:cs="Tahoma"/>
          <w:b/>
        </w:rPr>
        <w:t>José A. Rodríguez C</w:t>
      </w:r>
    </w:p>
    <w:p w14:paraId="20E3370F" w14:textId="77777777" w:rsidR="00E7472B" w:rsidRPr="00DD1209" w:rsidRDefault="00E7472B" w:rsidP="00E7472B">
      <w:pPr>
        <w:widowControl w:val="0"/>
        <w:jc w:val="both"/>
        <w:rPr>
          <w:rFonts w:cs="Tahoma"/>
          <w:b/>
        </w:rPr>
      </w:pPr>
      <w:r w:rsidRPr="00DD1209">
        <w:rPr>
          <w:rFonts w:cs="Tahoma"/>
          <w:b/>
        </w:rPr>
        <w:t xml:space="preserve">DIRECTOR ADMINISTRATIVO </w:t>
      </w:r>
    </w:p>
    <w:p w14:paraId="20E33710" w14:textId="77777777" w:rsidR="00E7472B" w:rsidRPr="00DD1209" w:rsidRDefault="00E7472B" w:rsidP="00E7472B">
      <w:pPr>
        <w:widowControl w:val="0"/>
        <w:jc w:val="both"/>
        <w:rPr>
          <w:rFonts w:cs="Tahoma"/>
          <w:b/>
        </w:rPr>
      </w:pPr>
    </w:p>
    <w:p w14:paraId="20E33711" w14:textId="77777777" w:rsidR="00E7472B" w:rsidRPr="00DD1209" w:rsidRDefault="00E7472B" w:rsidP="00E7472B">
      <w:pPr>
        <w:widowControl w:val="0"/>
        <w:jc w:val="both"/>
        <w:rPr>
          <w:rFonts w:cs="Tahoma"/>
          <w:b/>
        </w:rPr>
      </w:pPr>
    </w:p>
    <w:p w14:paraId="20E33712" w14:textId="77777777" w:rsidR="002C0FF6" w:rsidRDefault="002C0FF6">
      <w:pPr>
        <w:spacing w:after="200" w:line="276" w:lineRule="auto"/>
        <w:rPr>
          <w:rFonts w:cs="Tahoma"/>
          <w:b/>
        </w:rPr>
      </w:pPr>
      <w:bookmarkStart w:id="81" w:name="_Toc377656112"/>
      <w:bookmarkStart w:id="82" w:name="_Toc377656159"/>
      <w:r>
        <w:rPr>
          <w:rFonts w:cs="Tahoma"/>
          <w:b/>
        </w:rPr>
        <w:br w:type="page"/>
      </w:r>
    </w:p>
    <w:p w14:paraId="20E33713" w14:textId="77777777" w:rsidR="006F51AA" w:rsidRPr="003956A6" w:rsidRDefault="002C0FF6" w:rsidP="00312AB4">
      <w:pPr>
        <w:pStyle w:val="Prrafodelista"/>
        <w:widowControl w:val="0"/>
        <w:numPr>
          <w:ilvl w:val="0"/>
          <w:numId w:val="24"/>
        </w:numPr>
        <w:spacing w:after="120"/>
        <w:jc w:val="center"/>
        <w:rPr>
          <w:rFonts w:cs="Tahoma"/>
          <w:b/>
        </w:rPr>
      </w:pPr>
      <w:bookmarkStart w:id="83" w:name="_Ref386208623"/>
      <w:bookmarkStart w:id="84" w:name="_Ref387649801"/>
      <w:r w:rsidRPr="00FC4706">
        <w:rPr>
          <w:rFonts w:cs="Tahoma"/>
          <w:b/>
          <w:bCs/>
          <w:kern w:val="32"/>
          <w:lang w:val="es-ES" w:eastAsia="es-ES"/>
        </w:rPr>
        <w:lastRenderedPageBreak/>
        <w:t xml:space="preserve">Anexo 1 </w:t>
      </w:r>
      <w:r w:rsidR="00410454" w:rsidRPr="00FC4706">
        <w:rPr>
          <w:rFonts w:cs="Tahoma"/>
          <w:b/>
          <w:bCs/>
          <w:kern w:val="32"/>
          <w:lang w:val="es-ES" w:eastAsia="es-ES"/>
        </w:rPr>
        <w:t>“</w:t>
      </w:r>
      <w:r w:rsidRPr="00FC4706">
        <w:rPr>
          <w:rFonts w:cs="Tahoma"/>
          <w:b/>
          <w:bCs/>
          <w:kern w:val="32"/>
          <w:lang w:val="es-ES" w:eastAsia="es-ES"/>
        </w:rPr>
        <w:t>Descripción de los ítems por adquirir</w:t>
      </w:r>
      <w:bookmarkEnd w:id="83"/>
      <w:r w:rsidR="00410454" w:rsidRPr="00FC4706">
        <w:rPr>
          <w:rFonts w:cs="Tahoma"/>
          <w:b/>
          <w:bCs/>
          <w:kern w:val="32"/>
          <w:lang w:val="es-ES" w:eastAsia="es-ES"/>
        </w:rPr>
        <w:t>”</w:t>
      </w:r>
      <w:bookmarkEnd w:id="84"/>
    </w:p>
    <w:tbl>
      <w:tblPr>
        <w:tblStyle w:val="Sombreadomedio2-nfasis1"/>
        <w:tblW w:w="0" w:type="auto"/>
        <w:jc w:val="center"/>
        <w:tblLook w:val="04A0" w:firstRow="1" w:lastRow="0" w:firstColumn="1" w:lastColumn="0" w:noHBand="0" w:noVBand="1"/>
      </w:tblPr>
      <w:tblGrid>
        <w:gridCol w:w="626"/>
        <w:gridCol w:w="2421"/>
        <w:gridCol w:w="6400"/>
      </w:tblGrid>
      <w:tr w:rsidR="006F51AA" w14:paraId="20E33717" w14:textId="77777777" w:rsidTr="00BF22D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26" w:type="dxa"/>
            <w:vAlign w:val="center"/>
          </w:tcPr>
          <w:p w14:paraId="20E33714" w14:textId="77777777" w:rsidR="006F51AA" w:rsidRPr="003956A6" w:rsidRDefault="006F51AA" w:rsidP="006F51AA">
            <w:pPr>
              <w:widowControl w:val="0"/>
              <w:spacing w:after="120"/>
              <w:rPr>
                <w:rFonts w:cs="Tahoma"/>
                <w:b w:val="0"/>
                <w:sz w:val="28"/>
              </w:rPr>
            </w:pPr>
            <w:r w:rsidRPr="003956A6">
              <w:rPr>
                <w:rFonts w:ascii="Calibri" w:hAnsi="Calibri" w:cs="Calibri"/>
                <w:color w:val="FFFFFF"/>
                <w:sz w:val="28"/>
                <w:lang w:eastAsia="es-CR"/>
              </w:rPr>
              <w:t>No.</w:t>
            </w:r>
          </w:p>
        </w:tc>
        <w:tc>
          <w:tcPr>
            <w:tcW w:w="2421" w:type="dxa"/>
            <w:vAlign w:val="center"/>
          </w:tcPr>
          <w:p w14:paraId="20E33715" w14:textId="77777777" w:rsidR="006F51AA" w:rsidRPr="003956A6" w:rsidRDefault="006F51AA" w:rsidP="006F51AA">
            <w:pPr>
              <w:widowControl w:val="0"/>
              <w:spacing w:after="120"/>
              <w:cnfStyle w:val="100000000000" w:firstRow="1" w:lastRow="0" w:firstColumn="0" w:lastColumn="0" w:oddVBand="0" w:evenVBand="0" w:oddHBand="0" w:evenHBand="0" w:firstRowFirstColumn="0" w:firstRowLastColumn="0" w:lastRowFirstColumn="0" w:lastRowLastColumn="0"/>
              <w:rPr>
                <w:rFonts w:cs="Tahoma"/>
                <w:b w:val="0"/>
                <w:sz w:val="28"/>
              </w:rPr>
            </w:pPr>
            <w:r w:rsidRPr="003956A6">
              <w:rPr>
                <w:rFonts w:ascii="Calibri" w:hAnsi="Calibri" w:cs="Calibri"/>
                <w:color w:val="FFFFFF"/>
                <w:sz w:val="28"/>
                <w:lang w:eastAsia="es-CR"/>
              </w:rPr>
              <w:t>Item</w:t>
            </w:r>
          </w:p>
        </w:tc>
        <w:tc>
          <w:tcPr>
            <w:tcW w:w="6400" w:type="dxa"/>
            <w:vAlign w:val="center"/>
          </w:tcPr>
          <w:p w14:paraId="20E33716" w14:textId="77777777" w:rsidR="006F51AA" w:rsidRPr="003956A6" w:rsidRDefault="006F51AA" w:rsidP="006F51AA">
            <w:pPr>
              <w:widowControl w:val="0"/>
              <w:spacing w:after="120"/>
              <w:cnfStyle w:val="100000000000" w:firstRow="1" w:lastRow="0" w:firstColumn="0" w:lastColumn="0" w:oddVBand="0" w:evenVBand="0" w:oddHBand="0" w:evenHBand="0" w:firstRowFirstColumn="0" w:firstRowLastColumn="0" w:lastRowFirstColumn="0" w:lastRowLastColumn="0"/>
              <w:rPr>
                <w:rFonts w:cs="Tahoma"/>
                <w:b w:val="0"/>
                <w:sz w:val="28"/>
              </w:rPr>
            </w:pPr>
            <w:r w:rsidRPr="003956A6">
              <w:rPr>
                <w:rFonts w:ascii="Calibri" w:hAnsi="Calibri" w:cs="Calibri"/>
                <w:color w:val="FFFFFF"/>
                <w:sz w:val="28"/>
                <w:lang w:eastAsia="es-CR"/>
              </w:rPr>
              <w:t>Descripción</w:t>
            </w:r>
          </w:p>
        </w:tc>
      </w:tr>
      <w:tr w:rsidR="006F51AA" w14:paraId="20E33729" w14:textId="77777777" w:rsidTr="00BF22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6" w:type="dxa"/>
          </w:tcPr>
          <w:p w14:paraId="20E33718" w14:textId="77777777" w:rsidR="006F51AA" w:rsidRDefault="006F51AA" w:rsidP="006F51AA">
            <w:pPr>
              <w:widowControl w:val="0"/>
              <w:spacing w:after="120"/>
              <w:rPr>
                <w:rFonts w:cs="Tahoma"/>
                <w:b w:val="0"/>
              </w:rPr>
            </w:pPr>
            <w:r>
              <w:rPr>
                <w:rFonts w:cs="Tahoma"/>
                <w:b w:val="0"/>
              </w:rPr>
              <w:t>1</w:t>
            </w:r>
          </w:p>
        </w:tc>
        <w:tc>
          <w:tcPr>
            <w:tcW w:w="2421" w:type="dxa"/>
          </w:tcPr>
          <w:p w14:paraId="20E33719" w14:textId="77777777" w:rsidR="006F51AA"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b/>
              </w:rPr>
            </w:pPr>
            <w:r w:rsidRPr="00605FBA">
              <w:t>Sistema Controlador de Almacenamiento para Respaldos</w:t>
            </w:r>
          </w:p>
        </w:tc>
        <w:tc>
          <w:tcPr>
            <w:tcW w:w="6400" w:type="dxa"/>
          </w:tcPr>
          <w:p w14:paraId="20E3371A"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1</w:t>
            </w:r>
            <w:r w:rsidRPr="003956A6">
              <w:rPr>
                <w:rFonts w:cs="Tahoma"/>
              </w:rPr>
              <w:tab/>
              <w:t>Sistema Controlador de Almacenamiento para Respaldos Controladoras o Apliance especializado para respaldos con funcionalidades de replicación así como de deduplicación. El protocolo de conexión para estos equipos debe ser FC.</w:t>
            </w:r>
          </w:p>
          <w:p w14:paraId="20E3371B"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2</w:t>
            </w:r>
            <w:r w:rsidRPr="003956A6">
              <w:rPr>
                <w:rFonts w:cs="Tahoma"/>
              </w:rPr>
              <w:tab/>
              <w:t>Debe tener la capacidad de crecer modularmente agregando controladoras u otro sistema controlador, para aumentar su capacidad de procesamiento.</w:t>
            </w:r>
          </w:p>
          <w:p w14:paraId="20E3371C"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3</w:t>
            </w:r>
            <w:r w:rsidRPr="003956A6">
              <w:rPr>
                <w:rFonts w:cs="Tahoma"/>
              </w:rPr>
              <w:tab/>
              <w:t>La altura máxima del equipo debe ser de tres (3) U.</w:t>
            </w:r>
          </w:p>
          <w:p w14:paraId="20E3371D"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4</w:t>
            </w:r>
            <w:r w:rsidRPr="003956A6">
              <w:rPr>
                <w:rFonts w:cs="Tahoma"/>
              </w:rPr>
              <w:tab/>
              <w:t>Cada equipo deberá tener al menos dos (2) fuentes de poder redundantes con capacidad de remplazo en caliente “Hot Swap”. Cada fuente debe tener la capacidad de soportar la configuración máxima del equipo.</w:t>
            </w:r>
          </w:p>
          <w:p w14:paraId="20E3371E"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5</w:t>
            </w:r>
            <w:r w:rsidRPr="003956A6">
              <w:rPr>
                <w:rFonts w:cs="Tahoma"/>
              </w:rPr>
              <w:tab/>
              <w:t>Debe contar con al menos dos (2) controladoras de disco, cada una debe poseer las siguientes características:</w:t>
            </w:r>
          </w:p>
          <w:p w14:paraId="20E3371F"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6</w:t>
            </w:r>
            <w:r w:rsidRPr="003956A6">
              <w:rPr>
                <w:rFonts w:cs="Tahoma"/>
              </w:rPr>
              <w:tab/>
              <w:t>Permitir crear diferentes tipos de RAID basado en cálculo de paridad para permitir la tolerancia a fallos de al menos un disco.</w:t>
            </w:r>
          </w:p>
          <w:p w14:paraId="20E33720"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7</w:t>
            </w:r>
            <w:r w:rsidRPr="003956A6">
              <w:rPr>
                <w:rFonts w:cs="Tahoma"/>
              </w:rPr>
              <w:tab/>
              <w:t xml:space="preserve">   Poseer un cache de al menos al menos mil veinticuatro (1024) MB. Esta memoria cache no debe ser volátil.</w:t>
            </w:r>
          </w:p>
          <w:p w14:paraId="20E33721"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8</w:t>
            </w:r>
            <w:r w:rsidRPr="003956A6">
              <w:rPr>
                <w:rFonts w:cs="Tahoma"/>
              </w:rPr>
              <w:tab/>
              <w:t xml:space="preserve">   Brindar al menos dos (2) conexiónes Fibre Channel (FC) a 4/8 Gbps hacia el servidor al cual se conectará el equipo.</w:t>
            </w:r>
          </w:p>
          <w:p w14:paraId="20E33722"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9</w:t>
            </w:r>
            <w:r w:rsidRPr="003956A6">
              <w:rPr>
                <w:rFonts w:cs="Tahoma"/>
              </w:rPr>
              <w:tab/>
              <w:t>Se deben incluir al menos dos (2) cables patch cord de fibra de construcción de fábrica y conector tipo LC-LC de al menos 5 metros de longitud.</w:t>
            </w:r>
          </w:p>
          <w:p w14:paraId="20E33723"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10</w:t>
            </w:r>
            <w:r w:rsidRPr="003956A6">
              <w:rPr>
                <w:rFonts w:cs="Tahoma"/>
              </w:rPr>
              <w:tab/>
              <w:t>Se debe ofrecer la capacidad de mezclar diferentes tipos de discos ya sea dentro del mismo encluosure de discos o bien dedicando enclousures específicos para cada agrupación de discos.</w:t>
            </w:r>
          </w:p>
          <w:p w14:paraId="20E33724"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11</w:t>
            </w:r>
            <w:r w:rsidRPr="003956A6">
              <w:rPr>
                <w:rFonts w:cs="Tahoma"/>
              </w:rPr>
              <w:tab/>
            </w:r>
            <w:r w:rsidR="00E96441">
              <w:rPr>
                <w:rFonts w:cs="Tahoma"/>
              </w:rPr>
              <w:t>Debe soportar a</w:t>
            </w:r>
            <w:r w:rsidRPr="003956A6">
              <w:rPr>
                <w:rFonts w:cs="Tahoma"/>
              </w:rPr>
              <w:t>l menos setenta y dos (72) discos para respaldos “Near Line Serial Attached SCSI” o SATA.</w:t>
            </w:r>
          </w:p>
          <w:p w14:paraId="20E33725"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12</w:t>
            </w:r>
            <w:r w:rsidRPr="003956A6">
              <w:rPr>
                <w:rFonts w:cs="Tahoma"/>
              </w:rPr>
              <w:tab/>
              <w:t>Debe ofrecer la capacidad de ampliar y sustituir el tipo de interconexión a tecnologías como iSCSI o FCoE</w:t>
            </w:r>
          </w:p>
          <w:p w14:paraId="20E33726"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13</w:t>
            </w:r>
            <w:r w:rsidRPr="003956A6">
              <w:rPr>
                <w:rFonts w:cs="Tahoma"/>
              </w:rPr>
              <w:tab/>
              <w:t>La conexión hacia las expansiones o enclousures de disco debe ser de tipo SAS con una velocidad de al menos seis (6) Gbps o FC con velocidad de al menos 4 Gbps.</w:t>
            </w:r>
          </w:p>
          <w:p w14:paraId="20E33727" w14:textId="77777777" w:rsidR="006F51AA" w:rsidRPr="003956A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lastRenderedPageBreak/>
              <w:t>14</w:t>
            </w:r>
            <w:r w:rsidRPr="003956A6">
              <w:rPr>
                <w:rFonts w:cs="Tahoma"/>
              </w:rPr>
              <w:tab/>
              <w:t>El oferente deberá agregar los componentes iniciales necesarios para la  operación basica del sitema controlador de almacenamiento.</w:t>
            </w:r>
          </w:p>
          <w:p w14:paraId="20E33728" w14:textId="77777777" w:rsidR="006F51AA"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b/>
              </w:rPr>
            </w:pPr>
            <w:r w:rsidRPr="003956A6">
              <w:rPr>
                <w:rFonts w:cs="Tahoma"/>
              </w:rPr>
              <w:t>15</w:t>
            </w:r>
            <w:r w:rsidRPr="003956A6">
              <w:rPr>
                <w:rFonts w:cs="Tahoma"/>
              </w:rPr>
              <w:tab/>
              <w:t>El oferente deberá agregar las licencias de sistema operativo y software de multipathing necesarias para su operación.</w:t>
            </w:r>
          </w:p>
        </w:tc>
      </w:tr>
      <w:tr w:rsidR="006F51AA" w14:paraId="20E33732" w14:textId="77777777" w:rsidTr="00BF22DF">
        <w:trPr>
          <w:jc w:val="center"/>
        </w:trPr>
        <w:tc>
          <w:tcPr>
            <w:cnfStyle w:val="001000000000" w:firstRow="0" w:lastRow="0" w:firstColumn="1" w:lastColumn="0" w:oddVBand="0" w:evenVBand="0" w:oddHBand="0" w:evenHBand="0" w:firstRowFirstColumn="0" w:firstRowLastColumn="0" w:lastRowFirstColumn="0" w:lastRowLastColumn="0"/>
            <w:tcW w:w="626" w:type="dxa"/>
          </w:tcPr>
          <w:p w14:paraId="20E3372A" w14:textId="77777777" w:rsidR="006F51AA" w:rsidRDefault="006F51AA" w:rsidP="006F51AA">
            <w:pPr>
              <w:widowControl w:val="0"/>
              <w:spacing w:after="120"/>
              <w:rPr>
                <w:rFonts w:cs="Tahoma"/>
                <w:b w:val="0"/>
              </w:rPr>
            </w:pPr>
            <w:r>
              <w:rPr>
                <w:rFonts w:cs="Tahoma"/>
                <w:b w:val="0"/>
              </w:rPr>
              <w:lastRenderedPageBreak/>
              <w:t>2</w:t>
            </w:r>
          </w:p>
        </w:tc>
        <w:tc>
          <w:tcPr>
            <w:tcW w:w="2421" w:type="dxa"/>
          </w:tcPr>
          <w:p w14:paraId="20E3372B" w14:textId="77777777" w:rsidR="006F51AA" w:rsidRPr="00FC4706" w:rsidRDefault="006F51AA" w:rsidP="006F51AA">
            <w:pPr>
              <w:widowControl w:val="0"/>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CR"/>
              </w:rPr>
            </w:pPr>
            <w:r w:rsidRPr="00605FBA">
              <w:t>Enclousures o Expansiones de Sistema de Almacenamiento para Respaldos</w:t>
            </w:r>
          </w:p>
        </w:tc>
        <w:tc>
          <w:tcPr>
            <w:tcW w:w="6400" w:type="dxa"/>
          </w:tcPr>
          <w:p w14:paraId="20E3372C"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1</w:t>
            </w:r>
            <w:r w:rsidRPr="003956A6">
              <w:rPr>
                <w:rFonts w:cs="Tahoma"/>
              </w:rPr>
              <w:tab/>
              <w:t>Deben ser 100% compatibles para ser administradas y agregadas a controladoras ofertadas como “Sistema Controlador de Almacenamiento para Respaldos”. La conexión física entre expansión y controladora debe ser garantizada.</w:t>
            </w:r>
          </w:p>
          <w:p w14:paraId="20E3372D"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2</w:t>
            </w:r>
            <w:r w:rsidRPr="003956A6">
              <w:rPr>
                <w:rFonts w:cs="Tahoma"/>
              </w:rPr>
              <w:tab/>
              <w:t>La altura máxima de cada equipo debe ser de cuatro (4) U.</w:t>
            </w:r>
          </w:p>
          <w:p w14:paraId="20E3372E"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3</w:t>
            </w:r>
            <w:r w:rsidRPr="003956A6">
              <w:rPr>
                <w:rFonts w:cs="Tahoma"/>
              </w:rPr>
              <w:tab/>
              <w:t>La conexión hacia los sistemas controladores de disco debe ser de tipo SAS con una velocidad de al menos seis (6) Gbps o FC con velocidad de al menos 4 Gbps. Se deben incluir todos los dispositivos (cables y conectores SFP o SAS) para interconectar las expansiones hacia las controladoras u otras expansiones.</w:t>
            </w:r>
          </w:p>
          <w:p w14:paraId="20E3372F"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4</w:t>
            </w:r>
            <w:r w:rsidRPr="003956A6">
              <w:rPr>
                <w:rFonts w:cs="Tahoma"/>
              </w:rPr>
              <w:tab/>
              <w:t>El equipo debe ofrecer conexiones redundantes hacia los sistemas controladores de disco. Estos equipos deben ofrecer la posibilidad de ser conectados de manera encadenada.</w:t>
            </w:r>
          </w:p>
          <w:p w14:paraId="20E33730"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5</w:t>
            </w:r>
            <w:r w:rsidRPr="003956A6">
              <w:rPr>
                <w:rFonts w:cs="Tahoma"/>
              </w:rPr>
              <w:tab/>
              <w:t>Cada equipo deberá tener dos (2) fuentes de poder redundantes con capacidad de remplazo en caliente “Hot Swap”. Cada fuente debe tener la capacidad de soportar la configuración máxima del equipo.</w:t>
            </w:r>
          </w:p>
          <w:p w14:paraId="20E33731" w14:textId="77777777" w:rsidR="006F51AA" w:rsidRPr="006F51AA"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b/>
              </w:rPr>
            </w:pPr>
            <w:r w:rsidRPr="003956A6">
              <w:rPr>
                <w:rFonts w:cs="Tahoma"/>
              </w:rPr>
              <w:t>6</w:t>
            </w:r>
            <w:r w:rsidRPr="003956A6">
              <w:rPr>
                <w:rFonts w:cs="Tahoma"/>
              </w:rPr>
              <w:tab/>
              <w:t>La expansión o Enclousure debe estar en capacidad de albergar al menos diez (10) discos “Near Line Serial Attached SCSI” o SATA. Los discos deben poder ser insertados en la expansión, correctamente alimentados, puestos en funcionamiento y administrados por medio de las controladoras.</w:t>
            </w:r>
          </w:p>
        </w:tc>
      </w:tr>
      <w:tr w:rsidR="006F51AA" w14:paraId="20E33739" w14:textId="77777777" w:rsidTr="00BF22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6" w:type="dxa"/>
          </w:tcPr>
          <w:p w14:paraId="20E33733" w14:textId="77777777" w:rsidR="006F51AA" w:rsidRDefault="006F51AA" w:rsidP="006F51AA">
            <w:pPr>
              <w:widowControl w:val="0"/>
              <w:spacing w:after="120"/>
              <w:rPr>
                <w:rFonts w:cs="Tahoma"/>
                <w:b w:val="0"/>
              </w:rPr>
            </w:pPr>
            <w:r>
              <w:rPr>
                <w:rFonts w:cs="Tahoma"/>
                <w:b w:val="0"/>
              </w:rPr>
              <w:t>3</w:t>
            </w:r>
          </w:p>
        </w:tc>
        <w:tc>
          <w:tcPr>
            <w:tcW w:w="2421" w:type="dxa"/>
          </w:tcPr>
          <w:p w14:paraId="20E33734" w14:textId="77777777" w:rsidR="006F51AA" w:rsidRPr="00FC470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605FBA">
              <w:t>Discos Duros para Respaldos</w:t>
            </w:r>
          </w:p>
        </w:tc>
        <w:tc>
          <w:tcPr>
            <w:tcW w:w="6400" w:type="dxa"/>
          </w:tcPr>
          <w:p w14:paraId="20E33735" w14:textId="77777777" w:rsidR="00D9608E" w:rsidRPr="003956A6" w:rsidRDefault="00D9608E" w:rsidP="00D9608E">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1</w:t>
            </w:r>
            <w:r w:rsidRPr="003956A6">
              <w:rPr>
                <w:rFonts w:cs="Tahoma"/>
              </w:rPr>
              <w:tab/>
              <w:t>La tecnología de cada disco debe ser “Near Line Serial Attached SCSI” o SATA.</w:t>
            </w:r>
          </w:p>
          <w:p w14:paraId="20E33736" w14:textId="77777777" w:rsidR="00D9608E" w:rsidRPr="003956A6" w:rsidRDefault="00D9608E" w:rsidP="00D9608E">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2</w:t>
            </w:r>
            <w:r w:rsidRPr="003956A6">
              <w:rPr>
                <w:rFonts w:cs="Tahoma"/>
              </w:rPr>
              <w:tab/>
              <w:t>La velocidad de estos discos debes ser de al menos siete mil doscientas (7200) revoluciones por minuto.</w:t>
            </w:r>
          </w:p>
          <w:p w14:paraId="20E33737" w14:textId="77777777" w:rsidR="00D9608E" w:rsidRPr="003956A6" w:rsidRDefault="00D9608E" w:rsidP="00D9608E">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3</w:t>
            </w:r>
            <w:r w:rsidRPr="003956A6">
              <w:rPr>
                <w:rFonts w:cs="Tahoma"/>
              </w:rPr>
              <w:tab/>
              <w:t>La capacidad de cada disco debe ser de al menos cuatro (4) TB.</w:t>
            </w:r>
          </w:p>
          <w:p w14:paraId="20E33738" w14:textId="77777777" w:rsidR="006F51AA" w:rsidRPr="006F51AA" w:rsidRDefault="00D9608E" w:rsidP="00D9608E">
            <w:pPr>
              <w:widowControl w:val="0"/>
              <w:spacing w:after="120"/>
              <w:cnfStyle w:val="000000100000" w:firstRow="0" w:lastRow="0" w:firstColumn="0" w:lastColumn="0" w:oddVBand="0" w:evenVBand="0" w:oddHBand="1" w:evenHBand="0" w:firstRowFirstColumn="0" w:firstRowLastColumn="0" w:lastRowFirstColumn="0" w:lastRowLastColumn="0"/>
              <w:rPr>
                <w:rFonts w:cs="Tahoma"/>
                <w:b/>
              </w:rPr>
            </w:pPr>
            <w:r w:rsidRPr="003956A6">
              <w:rPr>
                <w:rFonts w:cs="Tahoma"/>
              </w:rPr>
              <w:t>4</w:t>
            </w:r>
            <w:r w:rsidRPr="003956A6">
              <w:rPr>
                <w:rFonts w:cs="Tahoma"/>
              </w:rPr>
              <w:tab/>
              <w:t>Los discos se utilizaran en expansiones o enclousures de disco como los especificados previamente.</w:t>
            </w:r>
          </w:p>
        </w:tc>
      </w:tr>
      <w:tr w:rsidR="006F51AA" w14:paraId="20E3374D" w14:textId="77777777" w:rsidTr="00BF22DF">
        <w:trPr>
          <w:jc w:val="center"/>
        </w:trPr>
        <w:tc>
          <w:tcPr>
            <w:cnfStyle w:val="001000000000" w:firstRow="0" w:lastRow="0" w:firstColumn="1" w:lastColumn="0" w:oddVBand="0" w:evenVBand="0" w:oddHBand="0" w:evenHBand="0" w:firstRowFirstColumn="0" w:firstRowLastColumn="0" w:lastRowFirstColumn="0" w:lastRowLastColumn="0"/>
            <w:tcW w:w="626" w:type="dxa"/>
          </w:tcPr>
          <w:p w14:paraId="20E3373A" w14:textId="77777777" w:rsidR="006F51AA" w:rsidRDefault="006F51AA" w:rsidP="006F51AA">
            <w:pPr>
              <w:widowControl w:val="0"/>
              <w:spacing w:after="120"/>
              <w:rPr>
                <w:rFonts w:cs="Tahoma"/>
                <w:b w:val="0"/>
              </w:rPr>
            </w:pPr>
            <w:r>
              <w:rPr>
                <w:rFonts w:cs="Tahoma"/>
                <w:b w:val="0"/>
              </w:rPr>
              <w:t>4</w:t>
            </w:r>
          </w:p>
        </w:tc>
        <w:tc>
          <w:tcPr>
            <w:tcW w:w="2421" w:type="dxa"/>
          </w:tcPr>
          <w:p w14:paraId="20E3373B" w14:textId="77777777" w:rsidR="006F51AA" w:rsidRPr="00FC4706" w:rsidRDefault="006F51AA" w:rsidP="006F51AA">
            <w:pPr>
              <w:widowControl w:val="0"/>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CR"/>
              </w:rPr>
            </w:pPr>
            <w:r w:rsidRPr="00605FBA">
              <w:t>Unidades de Cintas</w:t>
            </w:r>
          </w:p>
        </w:tc>
        <w:tc>
          <w:tcPr>
            <w:tcW w:w="6400" w:type="dxa"/>
          </w:tcPr>
          <w:p w14:paraId="20E3373C"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1</w:t>
            </w:r>
            <w:r w:rsidRPr="003956A6">
              <w:rPr>
                <w:rFonts w:cs="Tahoma"/>
              </w:rPr>
              <w:tab/>
              <w:t xml:space="preserve">Debe poder albergar y utilizar, como mínimo, 24 cintas </w:t>
            </w:r>
            <w:r w:rsidRPr="003956A6">
              <w:rPr>
                <w:rFonts w:cs="Tahoma"/>
              </w:rPr>
              <w:lastRenderedPageBreak/>
              <w:t>magnéticas de tecnología LTO 6 o superior.</w:t>
            </w:r>
          </w:p>
          <w:p w14:paraId="20E3373D"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2</w:t>
            </w:r>
            <w:r w:rsidRPr="003956A6">
              <w:rPr>
                <w:rFonts w:cs="Tahoma"/>
              </w:rPr>
              <w:tab/>
              <w:t>Permitir la administración remota por medio de una página Web. Para esto, debe tener al menos un (1) puerto de comunicación para conexión a una red LAN Ethernet 10/100.</w:t>
            </w:r>
          </w:p>
          <w:p w14:paraId="20E3373E"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3</w:t>
            </w:r>
            <w:r w:rsidRPr="003956A6">
              <w:rPr>
                <w:rFonts w:cs="Tahoma"/>
              </w:rPr>
              <w:tab/>
              <w:t xml:space="preserve">Incluir, como mínimo, </w:t>
            </w:r>
            <w:r w:rsidR="00C71494">
              <w:rPr>
                <w:rFonts w:cs="Tahoma"/>
              </w:rPr>
              <w:t>dos</w:t>
            </w:r>
            <w:r w:rsidRPr="003956A6">
              <w:rPr>
                <w:rFonts w:cs="Tahoma"/>
              </w:rPr>
              <w:t xml:space="preserve"> (</w:t>
            </w:r>
            <w:r w:rsidR="00C71494">
              <w:rPr>
                <w:rFonts w:cs="Tahoma"/>
              </w:rPr>
              <w:t>2</w:t>
            </w:r>
            <w:r w:rsidRPr="003956A6">
              <w:rPr>
                <w:rFonts w:cs="Tahoma"/>
              </w:rPr>
              <w:t>) unidad</w:t>
            </w:r>
            <w:r w:rsidR="00C71494">
              <w:rPr>
                <w:rFonts w:cs="Tahoma"/>
              </w:rPr>
              <w:t>es</w:t>
            </w:r>
            <w:r w:rsidRPr="003956A6">
              <w:rPr>
                <w:rFonts w:cs="Tahoma"/>
              </w:rPr>
              <w:t xml:space="preserve"> de lectura y escritura (drivers) , cada una con las siguientes características:</w:t>
            </w:r>
          </w:p>
          <w:p w14:paraId="20E3373F"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 xml:space="preserve">    *  Deber ser del tipo Fibre Channel (FC).</w:t>
            </w:r>
          </w:p>
          <w:p w14:paraId="20E33740"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 xml:space="preserve">    *  Operar a una velocidad de conexión de al menos 4 Gbps.</w:t>
            </w:r>
          </w:p>
          <w:p w14:paraId="20E33741"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 xml:space="preserve">    *  Estar certificada para conectarse a Switches SAN de la familia Cisco MDS 9134.</w:t>
            </w:r>
          </w:p>
          <w:p w14:paraId="20E33742"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4</w:t>
            </w:r>
            <w:r w:rsidRPr="003956A6">
              <w:rPr>
                <w:rFonts w:cs="Tahoma"/>
              </w:rPr>
              <w:tab/>
              <w:t>Debe poder hacer el cifrado y compresión por hardware de la información que se vaya a resguardar en los cartuchos de tipo LTO6 o Superior.</w:t>
            </w:r>
          </w:p>
          <w:p w14:paraId="20E33743"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5</w:t>
            </w:r>
            <w:r w:rsidRPr="003956A6">
              <w:rPr>
                <w:rFonts w:cs="Tahoma"/>
              </w:rPr>
              <w:tab/>
              <w:t>Deben incluirse los cables Fibre Channel (FC), de al menos cinco (5) metros de distancia, para conectar el driver a los switches SAN descritos anteriormente.</w:t>
            </w:r>
          </w:p>
          <w:p w14:paraId="20E33744"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6</w:t>
            </w:r>
            <w:r w:rsidRPr="003956A6">
              <w:rPr>
                <w:rFonts w:cs="Tahoma"/>
              </w:rPr>
              <w:tab/>
              <w:t>Contar en su funcionamiento interno con sistema automatizado de movimiento de cintas, de tal forma que se realice por medio de tecnología robótica, la cual sea confiable y garantice la operatividad del equipo.</w:t>
            </w:r>
          </w:p>
          <w:p w14:paraId="20E33745"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7</w:t>
            </w:r>
            <w:r w:rsidRPr="003956A6">
              <w:rPr>
                <w:rFonts w:cs="Tahoma"/>
              </w:rPr>
              <w:tab/>
              <w:t>Contar en su funcionamiento interno con un dispositivo de lectura de código de barras, que sea capaz de leer el código de barras de las cintas requeridas en las bibliotecas de cintas.</w:t>
            </w:r>
          </w:p>
          <w:p w14:paraId="20E33746"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8</w:t>
            </w:r>
            <w:r w:rsidRPr="003956A6">
              <w:rPr>
                <w:rFonts w:cs="Tahoma"/>
              </w:rPr>
              <w:tab/>
              <w:t>Contar con al menos dos (2) cartuchos de limpieza.</w:t>
            </w:r>
          </w:p>
          <w:p w14:paraId="20E33747"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9</w:t>
            </w:r>
            <w:r w:rsidRPr="003956A6">
              <w:rPr>
                <w:rFonts w:cs="Tahoma"/>
              </w:rPr>
              <w:tab/>
              <w:t>Poseer una altura máxima de dos (</w:t>
            </w:r>
            <w:r w:rsidR="00212AF2">
              <w:rPr>
                <w:rFonts w:cs="Tahoma"/>
              </w:rPr>
              <w:t>3</w:t>
            </w:r>
            <w:r w:rsidRPr="003956A6">
              <w:rPr>
                <w:rFonts w:cs="Tahoma"/>
              </w:rPr>
              <w:t>)U, para cumplir con las condiciones físicas establecidas para equipos en las instalaciones del Centro de Procesamiento de Datos Alterno del BCCR.</w:t>
            </w:r>
          </w:p>
          <w:p w14:paraId="20E33748"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10</w:t>
            </w:r>
            <w:r w:rsidRPr="003956A6">
              <w:rPr>
                <w:rFonts w:cs="Tahoma"/>
              </w:rPr>
              <w:tab/>
              <w:t>Permitir cambiar sus unidades de lectura y escritura (drivers) y fuente de poder.</w:t>
            </w:r>
          </w:p>
          <w:p w14:paraId="20E33749"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11</w:t>
            </w:r>
            <w:r w:rsidRPr="003956A6">
              <w:rPr>
                <w:rFonts w:cs="Tahoma"/>
              </w:rPr>
              <w:tab/>
              <w:t>Poseer una pantalla LCD o similar que facilite la operación y verificación el estado de la librería. Para la operación deberá contar con Botones de Control que faciliten la operación.</w:t>
            </w:r>
          </w:p>
          <w:p w14:paraId="20E3374A"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12</w:t>
            </w:r>
            <w:r w:rsidRPr="003956A6">
              <w:rPr>
                <w:rFonts w:cs="Tahoma"/>
              </w:rPr>
              <w:tab/>
              <w:t>Poseer la capacidad de administración remota mediante la utilización de una Interfaz Web.</w:t>
            </w:r>
          </w:p>
          <w:p w14:paraId="20E3374B" w14:textId="77777777" w:rsidR="00D9608E" w:rsidRPr="003956A6"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3956A6">
              <w:rPr>
                <w:rFonts w:cs="Tahoma"/>
              </w:rPr>
              <w:t>13</w:t>
            </w:r>
            <w:r w:rsidRPr="003956A6">
              <w:rPr>
                <w:rFonts w:cs="Tahoma"/>
              </w:rPr>
              <w:tab/>
              <w:t>Debe proveer un registro de bitácoras o log de eventos, tanto a nivel de problemas de hardware así como en el control de acceso.</w:t>
            </w:r>
          </w:p>
          <w:p w14:paraId="20E3374C" w14:textId="77777777" w:rsidR="006F51AA" w:rsidRPr="006F51AA"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b/>
              </w:rPr>
            </w:pPr>
            <w:r w:rsidRPr="003956A6">
              <w:rPr>
                <w:rFonts w:cs="Tahoma"/>
              </w:rPr>
              <w:t>14</w:t>
            </w:r>
            <w:r w:rsidRPr="003956A6">
              <w:rPr>
                <w:rFonts w:cs="Tahoma"/>
              </w:rPr>
              <w:tab/>
              <w:t xml:space="preserve">Debe contar con al menos un indicador LED que </w:t>
            </w:r>
            <w:r w:rsidRPr="003956A6">
              <w:rPr>
                <w:rFonts w:cs="Tahoma"/>
              </w:rPr>
              <w:lastRenderedPageBreak/>
              <w:t>muestren el estado de la librería o biblioteca de cintas magnética.</w:t>
            </w:r>
          </w:p>
        </w:tc>
      </w:tr>
      <w:tr w:rsidR="006F51AA" w14:paraId="20E33754" w14:textId="77777777" w:rsidTr="00BF22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6" w:type="dxa"/>
          </w:tcPr>
          <w:p w14:paraId="20E3374E" w14:textId="77777777" w:rsidR="006F51AA" w:rsidRDefault="006F51AA" w:rsidP="006F51AA">
            <w:pPr>
              <w:widowControl w:val="0"/>
              <w:spacing w:after="120"/>
              <w:rPr>
                <w:rFonts w:cs="Tahoma"/>
                <w:b w:val="0"/>
              </w:rPr>
            </w:pPr>
            <w:r>
              <w:rPr>
                <w:rFonts w:cs="Tahoma"/>
                <w:b w:val="0"/>
              </w:rPr>
              <w:lastRenderedPageBreak/>
              <w:t>5</w:t>
            </w:r>
          </w:p>
        </w:tc>
        <w:tc>
          <w:tcPr>
            <w:tcW w:w="2421" w:type="dxa"/>
          </w:tcPr>
          <w:p w14:paraId="20E3374F" w14:textId="77777777" w:rsidR="006F51AA" w:rsidRPr="00FC4706" w:rsidRDefault="006F51AA" w:rsidP="006F51AA">
            <w:pPr>
              <w:widowControl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605FBA">
              <w:t>Cintas Electromagnéticas Paquete de 20 Cintas</w:t>
            </w:r>
          </w:p>
        </w:tc>
        <w:tc>
          <w:tcPr>
            <w:tcW w:w="6400" w:type="dxa"/>
          </w:tcPr>
          <w:p w14:paraId="20E33750" w14:textId="77777777" w:rsidR="00D9608E" w:rsidRPr="003956A6" w:rsidRDefault="00D9608E" w:rsidP="00D9608E">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1</w:t>
            </w:r>
            <w:r w:rsidRPr="003956A6">
              <w:rPr>
                <w:rFonts w:cs="Tahoma"/>
              </w:rPr>
              <w:tab/>
              <w:t>Las cintas deben utilizar tecnología LTO 6 o superior.</w:t>
            </w:r>
          </w:p>
          <w:p w14:paraId="20E33751" w14:textId="77777777" w:rsidR="00D9608E" w:rsidRPr="003956A6" w:rsidRDefault="00D9608E" w:rsidP="00D9608E">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2</w:t>
            </w:r>
            <w:r w:rsidRPr="003956A6">
              <w:rPr>
                <w:rFonts w:cs="Tahoma"/>
              </w:rPr>
              <w:tab/>
              <w:t>Se debe garantizar que las cintas son 100% compatibles para ser utilizadas dentro de las unidades especificadas en el punto 9 de este anexo</w:t>
            </w:r>
          </w:p>
          <w:p w14:paraId="20E33752" w14:textId="77777777" w:rsidR="00D9608E" w:rsidRPr="003956A6" w:rsidRDefault="00D9608E" w:rsidP="00D9608E">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3956A6">
              <w:rPr>
                <w:rFonts w:cs="Tahoma"/>
              </w:rPr>
              <w:t>3</w:t>
            </w:r>
            <w:r w:rsidRPr="003956A6">
              <w:rPr>
                <w:rFonts w:cs="Tahoma"/>
              </w:rPr>
              <w:tab/>
              <w:t>Las cintas contaran con etiquetas, las cuales utilizaran la simbología de código de barras USS-39 y la especificación de código de Barras ANSI MH10.8M-1993.</w:t>
            </w:r>
          </w:p>
          <w:p w14:paraId="20E33753" w14:textId="77777777" w:rsidR="006F51AA" w:rsidRPr="006F51AA" w:rsidRDefault="00D9608E" w:rsidP="00D9608E">
            <w:pPr>
              <w:widowControl w:val="0"/>
              <w:spacing w:after="120"/>
              <w:cnfStyle w:val="000000100000" w:firstRow="0" w:lastRow="0" w:firstColumn="0" w:lastColumn="0" w:oddVBand="0" w:evenVBand="0" w:oddHBand="1" w:evenHBand="0" w:firstRowFirstColumn="0" w:firstRowLastColumn="0" w:lastRowFirstColumn="0" w:lastRowLastColumn="0"/>
              <w:rPr>
                <w:rFonts w:cs="Tahoma"/>
                <w:b/>
              </w:rPr>
            </w:pPr>
            <w:r w:rsidRPr="003956A6">
              <w:rPr>
                <w:rFonts w:cs="Tahoma"/>
              </w:rPr>
              <w:t>4</w:t>
            </w:r>
            <w:r w:rsidRPr="003956A6">
              <w:rPr>
                <w:rFonts w:cs="Tahoma"/>
              </w:rPr>
              <w:tab/>
              <w:t>La impresión de la etiqueta seguirá el estándar establecido por el Banco Central de Costa Rica, al momento de solicitar las cintas de respaldo.</w:t>
            </w:r>
          </w:p>
        </w:tc>
      </w:tr>
      <w:tr w:rsidR="006F51AA" w14:paraId="20E33759" w14:textId="77777777" w:rsidTr="00BF22DF">
        <w:trPr>
          <w:jc w:val="center"/>
        </w:trPr>
        <w:tc>
          <w:tcPr>
            <w:cnfStyle w:val="001000000000" w:firstRow="0" w:lastRow="0" w:firstColumn="1" w:lastColumn="0" w:oddVBand="0" w:evenVBand="0" w:oddHBand="0" w:evenHBand="0" w:firstRowFirstColumn="0" w:firstRowLastColumn="0" w:lastRowFirstColumn="0" w:lastRowLastColumn="0"/>
            <w:tcW w:w="626" w:type="dxa"/>
          </w:tcPr>
          <w:p w14:paraId="20E33755" w14:textId="77777777" w:rsidR="006F51AA" w:rsidRDefault="006F51AA" w:rsidP="006F51AA">
            <w:pPr>
              <w:widowControl w:val="0"/>
              <w:spacing w:after="120"/>
              <w:rPr>
                <w:rFonts w:cs="Tahoma"/>
                <w:b w:val="0"/>
              </w:rPr>
            </w:pPr>
            <w:r>
              <w:rPr>
                <w:rFonts w:cs="Tahoma"/>
                <w:b w:val="0"/>
              </w:rPr>
              <w:t>6</w:t>
            </w:r>
          </w:p>
        </w:tc>
        <w:tc>
          <w:tcPr>
            <w:tcW w:w="2421" w:type="dxa"/>
          </w:tcPr>
          <w:p w14:paraId="20E33756" w14:textId="77777777" w:rsidR="006F51AA" w:rsidRPr="00FC4706" w:rsidRDefault="006F51AA" w:rsidP="006F51AA">
            <w:pPr>
              <w:widowControl w:val="0"/>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CR"/>
              </w:rPr>
            </w:pPr>
            <w:r w:rsidRPr="00605FBA">
              <w:t>Licenciamiento por Terabyte de Commvault Sinpana 10</w:t>
            </w:r>
          </w:p>
        </w:tc>
        <w:tc>
          <w:tcPr>
            <w:tcW w:w="6400" w:type="dxa"/>
          </w:tcPr>
          <w:p w14:paraId="20E33757" w14:textId="77777777" w:rsidR="00D9608E" w:rsidRPr="00DE780B" w:rsidRDefault="00D9608E" w:rsidP="00D9608E">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DE780B">
              <w:rPr>
                <w:rFonts w:cs="Tahoma"/>
              </w:rPr>
              <w:t>1</w:t>
            </w:r>
            <w:r w:rsidRPr="00DE780B">
              <w:rPr>
                <w:rFonts w:cs="Tahoma"/>
              </w:rPr>
              <w:tab/>
            </w:r>
            <w:r>
              <w:rPr>
                <w:rFonts w:cs="Tahoma"/>
              </w:rPr>
              <w:t xml:space="preserve">Licenciamiento por Terabyte </w:t>
            </w:r>
            <w:r w:rsidR="00671DE4">
              <w:rPr>
                <w:rFonts w:cs="Tahoma"/>
              </w:rPr>
              <w:t xml:space="preserve"> a respaldar de la SAN Principal </w:t>
            </w:r>
            <w:r>
              <w:rPr>
                <w:rFonts w:cs="Tahoma"/>
              </w:rPr>
              <w:t>de software Sinpana 10 de CommVault</w:t>
            </w:r>
            <w:r w:rsidRPr="00DE780B">
              <w:rPr>
                <w:rFonts w:cs="Tahoma"/>
              </w:rPr>
              <w:t>.</w:t>
            </w:r>
          </w:p>
          <w:p w14:paraId="20E33758" w14:textId="77777777" w:rsidR="006F51AA" w:rsidRPr="006F51AA" w:rsidRDefault="006F51AA" w:rsidP="006F51AA">
            <w:pPr>
              <w:widowControl w:val="0"/>
              <w:spacing w:after="120"/>
              <w:cnfStyle w:val="000000000000" w:firstRow="0" w:lastRow="0" w:firstColumn="0" w:lastColumn="0" w:oddVBand="0" w:evenVBand="0" w:oddHBand="0" w:evenHBand="0" w:firstRowFirstColumn="0" w:firstRowLastColumn="0" w:lastRowFirstColumn="0" w:lastRowLastColumn="0"/>
              <w:rPr>
                <w:rFonts w:cs="Tahoma"/>
                <w:b/>
              </w:rPr>
            </w:pPr>
          </w:p>
        </w:tc>
      </w:tr>
      <w:tr w:rsidR="00212AF2" w14:paraId="20E3375D" w14:textId="77777777" w:rsidTr="00BF22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6" w:type="dxa"/>
          </w:tcPr>
          <w:p w14:paraId="20E3375A" w14:textId="77777777" w:rsidR="00212AF2" w:rsidRDefault="00212AF2" w:rsidP="006F51AA">
            <w:pPr>
              <w:widowControl w:val="0"/>
              <w:spacing w:after="120"/>
              <w:rPr>
                <w:rFonts w:cs="Tahoma"/>
                <w:b w:val="0"/>
              </w:rPr>
            </w:pPr>
            <w:r>
              <w:rPr>
                <w:rFonts w:cs="Tahoma"/>
                <w:b w:val="0"/>
              </w:rPr>
              <w:t>7</w:t>
            </w:r>
          </w:p>
        </w:tc>
        <w:tc>
          <w:tcPr>
            <w:tcW w:w="2421" w:type="dxa"/>
          </w:tcPr>
          <w:p w14:paraId="20E3375B" w14:textId="77777777" w:rsidR="00212AF2" w:rsidRPr="00FC4706" w:rsidRDefault="00212AF2" w:rsidP="006F51AA">
            <w:pPr>
              <w:widowControl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605FBA">
              <w:t>Renovacion Anual de Licenciamiento de Sinpana</w:t>
            </w:r>
          </w:p>
        </w:tc>
        <w:tc>
          <w:tcPr>
            <w:tcW w:w="6400" w:type="dxa"/>
          </w:tcPr>
          <w:p w14:paraId="20E3375C" w14:textId="77777777" w:rsidR="00212AF2" w:rsidRPr="006F51AA" w:rsidRDefault="00212AF2"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b/>
              </w:rPr>
            </w:pPr>
            <w:r w:rsidRPr="003956A6">
              <w:rPr>
                <w:rFonts w:cs="Tahoma"/>
              </w:rPr>
              <w:t>1</w:t>
            </w:r>
            <w:r w:rsidRPr="003956A6">
              <w:rPr>
                <w:rFonts w:cs="Tahoma"/>
              </w:rPr>
              <w:tab/>
              <w:t>Licenciamiento por Terabyte de software Sinpana 10 de CommVault.</w:t>
            </w:r>
          </w:p>
        </w:tc>
      </w:tr>
      <w:tr w:rsidR="00212AF2" w14:paraId="20E33762" w14:textId="77777777" w:rsidTr="00BF22DF">
        <w:trPr>
          <w:jc w:val="center"/>
        </w:trPr>
        <w:tc>
          <w:tcPr>
            <w:cnfStyle w:val="001000000000" w:firstRow="0" w:lastRow="0" w:firstColumn="1" w:lastColumn="0" w:oddVBand="0" w:evenVBand="0" w:oddHBand="0" w:evenHBand="0" w:firstRowFirstColumn="0" w:firstRowLastColumn="0" w:lastRowFirstColumn="0" w:lastRowLastColumn="0"/>
            <w:tcW w:w="626" w:type="dxa"/>
          </w:tcPr>
          <w:p w14:paraId="20E3375E" w14:textId="77777777" w:rsidR="00212AF2" w:rsidRDefault="00212AF2" w:rsidP="006F51AA">
            <w:pPr>
              <w:widowControl w:val="0"/>
              <w:spacing w:after="120"/>
              <w:rPr>
                <w:rFonts w:cs="Tahoma"/>
                <w:b w:val="0"/>
              </w:rPr>
            </w:pPr>
            <w:r>
              <w:rPr>
                <w:rFonts w:cs="Tahoma"/>
                <w:b w:val="0"/>
              </w:rPr>
              <w:t>8</w:t>
            </w:r>
          </w:p>
        </w:tc>
        <w:tc>
          <w:tcPr>
            <w:tcW w:w="2421" w:type="dxa"/>
          </w:tcPr>
          <w:p w14:paraId="20E3375F" w14:textId="77777777" w:rsidR="00212AF2" w:rsidRPr="00FC4706" w:rsidRDefault="00212AF2" w:rsidP="006F51AA">
            <w:pPr>
              <w:widowControl w:val="0"/>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CR"/>
              </w:rPr>
            </w:pPr>
            <w:r w:rsidRPr="00605FBA">
              <w:t>Renovacion de Mantenimiento de Hardware</w:t>
            </w:r>
          </w:p>
        </w:tc>
        <w:tc>
          <w:tcPr>
            <w:tcW w:w="6400" w:type="dxa"/>
          </w:tcPr>
          <w:p w14:paraId="20E33760" w14:textId="77777777" w:rsidR="00212AF2" w:rsidRDefault="00212AF2" w:rsidP="00BC08CA">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DE780B">
              <w:rPr>
                <w:rFonts w:cs="Tahoma"/>
              </w:rPr>
              <w:t>1</w:t>
            </w:r>
            <w:r w:rsidRPr="00DE780B">
              <w:rPr>
                <w:rFonts w:cs="Tahoma"/>
              </w:rPr>
              <w:tab/>
            </w:r>
            <w:r>
              <w:rPr>
                <w:rFonts w:cs="Tahoma"/>
              </w:rPr>
              <w:t xml:space="preserve">Renovación por un año de </w:t>
            </w:r>
            <w:r w:rsidRPr="00DE780B">
              <w:rPr>
                <w:rFonts w:cs="Tahoma"/>
              </w:rPr>
              <w:t>Licenciamiento por Terabyte de software Sinpana 10 de CommVault.</w:t>
            </w:r>
          </w:p>
          <w:p w14:paraId="20E33761" w14:textId="77777777" w:rsidR="00212AF2" w:rsidRPr="003956A6" w:rsidRDefault="00212AF2" w:rsidP="006F51AA">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p>
        </w:tc>
      </w:tr>
      <w:tr w:rsidR="00212AF2" w14:paraId="20E33767" w14:textId="77777777" w:rsidTr="00BF22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6" w:type="dxa"/>
          </w:tcPr>
          <w:p w14:paraId="20E33763" w14:textId="77777777" w:rsidR="00212AF2" w:rsidRDefault="00212AF2" w:rsidP="006F51AA">
            <w:pPr>
              <w:widowControl w:val="0"/>
              <w:spacing w:after="120"/>
              <w:rPr>
                <w:rFonts w:cs="Tahoma"/>
                <w:b w:val="0"/>
              </w:rPr>
            </w:pPr>
            <w:r>
              <w:rPr>
                <w:rFonts w:cs="Tahoma"/>
                <w:b w:val="0"/>
              </w:rPr>
              <w:t>9</w:t>
            </w:r>
          </w:p>
        </w:tc>
        <w:tc>
          <w:tcPr>
            <w:tcW w:w="2421" w:type="dxa"/>
          </w:tcPr>
          <w:p w14:paraId="20E33764" w14:textId="77777777" w:rsidR="00212AF2" w:rsidRPr="00FC4706" w:rsidRDefault="00212AF2" w:rsidP="006F51AA">
            <w:pPr>
              <w:widowControl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605FBA">
              <w:t>Capacitacion (por persona)</w:t>
            </w:r>
          </w:p>
        </w:tc>
        <w:tc>
          <w:tcPr>
            <w:tcW w:w="6400" w:type="dxa"/>
          </w:tcPr>
          <w:p w14:paraId="20E33765" w14:textId="77777777" w:rsidR="00212AF2" w:rsidRDefault="00212AF2" w:rsidP="00BC08CA">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DE780B">
              <w:rPr>
                <w:rFonts w:cs="Tahoma"/>
              </w:rPr>
              <w:t>1</w:t>
            </w:r>
            <w:r w:rsidRPr="00DE780B">
              <w:rPr>
                <w:rFonts w:cs="Tahoma"/>
              </w:rPr>
              <w:tab/>
            </w:r>
            <w:r>
              <w:rPr>
                <w:rFonts w:cs="Tahoma"/>
              </w:rPr>
              <w:t xml:space="preserve">Según lo especificado en el punto </w:t>
            </w:r>
            <w:r>
              <w:rPr>
                <w:rFonts w:cs="Tahoma"/>
              </w:rPr>
              <w:fldChar w:fldCharType="begin"/>
            </w:r>
            <w:r>
              <w:rPr>
                <w:rFonts w:cs="Tahoma"/>
              </w:rPr>
              <w:instrText xml:space="preserve"> REF _Ref387421242 \r \h </w:instrText>
            </w:r>
            <w:r>
              <w:rPr>
                <w:rFonts w:cs="Tahoma"/>
              </w:rPr>
            </w:r>
            <w:r>
              <w:rPr>
                <w:rFonts w:cs="Tahoma"/>
              </w:rPr>
              <w:fldChar w:fldCharType="separate"/>
            </w:r>
            <w:r w:rsidR="004B7970">
              <w:rPr>
                <w:rFonts w:cs="Tahoma"/>
              </w:rPr>
              <w:t>2.5</w:t>
            </w:r>
            <w:r>
              <w:rPr>
                <w:rFonts w:cs="Tahoma"/>
              </w:rPr>
              <w:fldChar w:fldCharType="end"/>
            </w:r>
            <w:r w:rsidRPr="00DE780B">
              <w:rPr>
                <w:rFonts w:cs="Tahoma"/>
              </w:rPr>
              <w:t>.</w:t>
            </w:r>
          </w:p>
          <w:p w14:paraId="20E33766" w14:textId="77777777" w:rsidR="00212AF2" w:rsidRPr="006F51AA" w:rsidRDefault="00212AF2"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b/>
              </w:rPr>
            </w:pPr>
          </w:p>
        </w:tc>
      </w:tr>
      <w:tr w:rsidR="00212AF2" w14:paraId="20E3376D" w14:textId="77777777" w:rsidTr="00BF22DF">
        <w:trPr>
          <w:jc w:val="center"/>
        </w:trPr>
        <w:tc>
          <w:tcPr>
            <w:cnfStyle w:val="001000000000" w:firstRow="0" w:lastRow="0" w:firstColumn="1" w:lastColumn="0" w:oddVBand="0" w:evenVBand="0" w:oddHBand="0" w:evenHBand="0" w:firstRowFirstColumn="0" w:firstRowLastColumn="0" w:lastRowFirstColumn="0" w:lastRowLastColumn="0"/>
            <w:tcW w:w="626" w:type="dxa"/>
          </w:tcPr>
          <w:p w14:paraId="20E33768" w14:textId="77777777" w:rsidR="00212AF2" w:rsidRDefault="00212AF2" w:rsidP="006F51AA">
            <w:pPr>
              <w:widowControl w:val="0"/>
              <w:spacing w:after="120"/>
              <w:rPr>
                <w:rFonts w:cs="Tahoma"/>
                <w:b w:val="0"/>
              </w:rPr>
            </w:pPr>
            <w:r>
              <w:rPr>
                <w:rFonts w:cs="Tahoma"/>
                <w:b w:val="0"/>
              </w:rPr>
              <w:t>10</w:t>
            </w:r>
          </w:p>
        </w:tc>
        <w:tc>
          <w:tcPr>
            <w:tcW w:w="2421" w:type="dxa"/>
          </w:tcPr>
          <w:p w14:paraId="20E33769" w14:textId="77777777" w:rsidR="00212AF2" w:rsidRDefault="00212AF2" w:rsidP="005F7210">
            <w:pPr>
              <w:pStyle w:val="Ttulo2"/>
              <w:outlineLvl w:val="1"/>
              <w:cnfStyle w:val="000000000000" w:firstRow="0" w:lastRow="0" w:firstColumn="0" w:lastColumn="0" w:oddVBand="0" w:evenVBand="0" w:oddHBand="0" w:evenHBand="0" w:firstRowFirstColumn="0" w:firstRowLastColumn="0" w:lastRowFirstColumn="0" w:lastRowLastColumn="0"/>
              <w:rPr>
                <w:rFonts w:ascii="Tahoma" w:hAnsi="Tahoma" w:cs="Tahoma"/>
                <w:b w:val="0"/>
                <w:sz w:val="22"/>
                <w:szCs w:val="22"/>
              </w:rPr>
            </w:pPr>
            <w:r>
              <w:rPr>
                <w:rFonts w:ascii="Tahoma" w:hAnsi="Tahoma" w:cs="Tahoma"/>
                <w:b w:val="0"/>
                <w:sz w:val="22"/>
                <w:szCs w:val="22"/>
              </w:rPr>
              <w:t>TALLERES Y CIERRE DE BRECHAS</w:t>
            </w:r>
          </w:p>
          <w:p w14:paraId="20E3376A" w14:textId="77777777" w:rsidR="00212AF2" w:rsidRPr="00FC4706" w:rsidRDefault="00212AF2">
            <w:pPr>
              <w:widowControl w:val="0"/>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CR"/>
              </w:rPr>
            </w:pPr>
            <w:r w:rsidRPr="00605FBA">
              <w:t xml:space="preserve"> (por </w:t>
            </w:r>
            <w:r>
              <w:t>actividad</w:t>
            </w:r>
            <w:r w:rsidRPr="00605FBA">
              <w:t>)</w:t>
            </w:r>
          </w:p>
        </w:tc>
        <w:tc>
          <w:tcPr>
            <w:tcW w:w="6400" w:type="dxa"/>
          </w:tcPr>
          <w:p w14:paraId="20E3376B" w14:textId="77777777" w:rsidR="00212AF2" w:rsidRDefault="00212AF2" w:rsidP="00E37884">
            <w:pPr>
              <w:widowControl w:val="0"/>
              <w:spacing w:after="120"/>
              <w:cnfStyle w:val="000000000000" w:firstRow="0" w:lastRow="0" w:firstColumn="0" w:lastColumn="0" w:oddVBand="0" w:evenVBand="0" w:oddHBand="0" w:evenHBand="0" w:firstRowFirstColumn="0" w:firstRowLastColumn="0" w:lastRowFirstColumn="0" w:lastRowLastColumn="0"/>
              <w:rPr>
                <w:rFonts w:cs="Tahoma"/>
              </w:rPr>
            </w:pPr>
            <w:r w:rsidRPr="00DE780B">
              <w:rPr>
                <w:rFonts w:cs="Tahoma"/>
              </w:rPr>
              <w:t>1</w:t>
            </w:r>
            <w:r w:rsidRPr="00DE780B">
              <w:rPr>
                <w:rFonts w:cs="Tahoma"/>
              </w:rPr>
              <w:tab/>
            </w:r>
            <w:r>
              <w:rPr>
                <w:rFonts w:cs="Tahoma"/>
              </w:rPr>
              <w:t xml:space="preserve">Según lo especificado en el punto </w:t>
            </w:r>
            <w:r>
              <w:rPr>
                <w:rFonts w:cs="Tahoma"/>
              </w:rPr>
              <w:fldChar w:fldCharType="begin"/>
            </w:r>
            <w:r>
              <w:rPr>
                <w:rFonts w:cs="Tahoma"/>
              </w:rPr>
              <w:instrText xml:space="preserve"> REF _Ref387670257 \r \h </w:instrText>
            </w:r>
            <w:r>
              <w:rPr>
                <w:rFonts w:cs="Tahoma"/>
              </w:rPr>
            </w:r>
            <w:r>
              <w:rPr>
                <w:rFonts w:cs="Tahoma"/>
              </w:rPr>
              <w:fldChar w:fldCharType="separate"/>
            </w:r>
            <w:r w:rsidR="004B7970">
              <w:rPr>
                <w:rFonts w:cs="Tahoma"/>
              </w:rPr>
              <w:t>2.6</w:t>
            </w:r>
            <w:r>
              <w:rPr>
                <w:rFonts w:cs="Tahoma"/>
              </w:rPr>
              <w:fldChar w:fldCharType="end"/>
            </w:r>
            <w:r w:rsidRPr="00DE780B">
              <w:rPr>
                <w:rFonts w:cs="Tahoma"/>
              </w:rPr>
              <w:t>.</w:t>
            </w:r>
          </w:p>
          <w:p w14:paraId="20E3376C" w14:textId="77777777" w:rsidR="00212AF2" w:rsidRPr="006F51AA" w:rsidRDefault="00212AF2" w:rsidP="006F51AA">
            <w:pPr>
              <w:widowControl w:val="0"/>
              <w:spacing w:after="120"/>
              <w:cnfStyle w:val="000000000000" w:firstRow="0" w:lastRow="0" w:firstColumn="0" w:lastColumn="0" w:oddVBand="0" w:evenVBand="0" w:oddHBand="0" w:evenHBand="0" w:firstRowFirstColumn="0" w:firstRowLastColumn="0" w:lastRowFirstColumn="0" w:lastRowLastColumn="0"/>
              <w:rPr>
                <w:rFonts w:cs="Tahoma"/>
                <w:b/>
              </w:rPr>
            </w:pPr>
          </w:p>
        </w:tc>
      </w:tr>
      <w:tr w:rsidR="00212AF2" w14:paraId="20E33772" w14:textId="77777777" w:rsidTr="00BF22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6" w:type="dxa"/>
          </w:tcPr>
          <w:p w14:paraId="20E3376E" w14:textId="77777777" w:rsidR="00212AF2" w:rsidRDefault="00212AF2" w:rsidP="006F51AA">
            <w:pPr>
              <w:widowControl w:val="0"/>
              <w:spacing w:after="120"/>
              <w:rPr>
                <w:rFonts w:cs="Tahoma"/>
                <w:b w:val="0"/>
              </w:rPr>
            </w:pPr>
            <w:r>
              <w:rPr>
                <w:rFonts w:cs="Tahoma"/>
                <w:b w:val="0"/>
              </w:rPr>
              <w:t>11</w:t>
            </w:r>
          </w:p>
        </w:tc>
        <w:tc>
          <w:tcPr>
            <w:tcW w:w="2421" w:type="dxa"/>
          </w:tcPr>
          <w:p w14:paraId="20E3376F" w14:textId="77777777" w:rsidR="00212AF2" w:rsidRPr="00FC4706" w:rsidRDefault="00212AF2" w:rsidP="006F51AA">
            <w:pPr>
              <w:widowControl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CR"/>
              </w:rPr>
            </w:pPr>
            <w:r w:rsidRPr="00605FBA">
              <w:t>Implementación Inicial</w:t>
            </w:r>
          </w:p>
        </w:tc>
        <w:tc>
          <w:tcPr>
            <w:tcW w:w="6400" w:type="dxa"/>
          </w:tcPr>
          <w:p w14:paraId="20E33770" w14:textId="77777777" w:rsidR="00212AF2" w:rsidRDefault="00212AF2" w:rsidP="00E37884">
            <w:pPr>
              <w:widowControl w:val="0"/>
              <w:spacing w:after="120"/>
              <w:cnfStyle w:val="000000100000" w:firstRow="0" w:lastRow="0" w:firstColumn="0" w:lastColumn="0" w:oddVBand="0" w:evenVBand="0" w:oddHBand="1" w:evenHBand="0" w:firstRowFirstColumn="0" w:firstRowLastColumn="0" w:lastRowFirstColumn="0" w:lastRowLastColumn="0"/>
              <w:rPr>
                <w:rFonts w:cs="Tahoma"/>
              </w:rPr>
            </w:pPr>
            <w:r w:rsidRPr="00DE780B">
              <w:rPr>
                <w:rFonts w:cs="Tahoma"/>
              </w:rPr>
              <w:t>1</w:t>
            </w:r>
            <w:r w:rsidRPr="00DE780B">
              <w:rPr>
                <w:rFonts w:cs="Tahoma"/>
              </w:rPr>
              <w:tab/>
            </w:r>
            <w:r>
              <w:rPr>
                <w:rFonts w:cs="Tahoma"/>
              </w:rPr>
              <w:t xml:space="preserve">Según lo especificado en el punto </w:t>
            </w:r>
            <w:r>
              <w:rPr>
                <w:rFonts w:cs="Tahoma"/>
                <w:highlight w:val="yellow"/>
              </w:rPr>
              <w:fldChar w:fldCharType="begin"/>
            </w:r>
            <w:r>
              <w:rPr>
                <w:rFonts w:cs="Tahoma"/>
              </w:rPr>
              <w:instrText xml:space="preserve"> REF _Ref387648898 \r \h </w:instrText>
            </w:r>
            <w:r>
              <w:rPr>
                <w:rFonts w:cs="Tahoma"/>
                <w:highlight w:val="yellow"/>
              </w:rPr>
            </w:r>
            <w:r>
              <w:rPr>
                <w:rFonts w:cs="Tahoma"/>
                <w:highlight w:val="yellow"/>
              </w:rPr>
              <w:fldChar w:fldCharType="separate"/>
            </w:r>
            <w:r w:rsidR="004B7970">
              <w:rPr>
                <w:rFonts w:cs="Tahoma"/>
              </w:rPr>
              <w:t>2.2.14</w:t>
            </w:r>
            <w:r>
              <w:rPr>
                <w:rFonts w:cs="Tahoma"/>
                <w:highlight w:val="yellow"/>
              </w:rPr>
              <w:fldChar w:fldCharType="end"/>
            </w:r>
            <w:r w:rsidRPr="00DE780B">
              <w:rPr>
                <w:rFonts w:cs="Tahoma"/>
              </w:rPr>
              <w:t>.</w:t>
            </w:r>
          </w:p>
          <w:p w14:paraId="20E33771" w14:textId="77777777" w:rsidR="00212AF2" w:rsidRPr="006F51AA" w:rsidRDefault="00212AF2" w:rsidP="006F51AA">
            <w:pPr>
              <w:widowControl w:val="0"/>
              <w:spacing w:after="120"/>
              <w:cnfStyle w:val="000000100000" w:firstRow="0" w:lastRow="0" w:firstColumn="0" w:lastColumn="0" w:oddVBand="0" w:evenVBand="0" w:oddHBand="1" w:evenHBand="0" w:firstRowFirstColumn="0" w:firstRowLastColumn="0" w:lastRowFirstColumn="0" w:lastRowLastColumn="0"/>
              <w:rPr>
                <w:rFonts w:cs="Tahoma"/>
                <w:b/>
              </w:rPr>
            </w:pPr>
          </w:p>
        </w:tc>
      </w:tr>
    </w:tbl>
    <w:p w14:paraId="20E33773" w14:textId="77777777" w:rsidR="006F51AA" w:rsidRPr="003956A6" w:rsidRDefault="006F51AA" w:rsidP="003956A6">
      <w:pPr>
        <w:widowControl w:val="0"/>
        <w:spacing w:after="120"/>
        <w:ind w:left="568"/>
        <w:rPr>
          <w:rFonts w:cs="Tahoma"/>
          <w:b/>
        </w:rPr>
      </w:pPr>
    </w:p>
    <w:p w14:paraId="20E33774" w14:textId="77777777" w:rsidR="005C3356" w:rsidRDefault="005C3356" w:rsidP="001639A0">
      <w:pPr>
        <w:spacing w:after="200" w:line="276" w:lineRule="auto"/>
        <w:rPr>
          <w:rFonts w:cs="Tahoma"/>
          <w:b/>
        </w:rPr>
      </w:pPr>
    </w:p>
    <w:p w14:paraId="20E33775" w14:textId="77777777" w:rsidR="00D951C9" w:rsidRDefault="00D951C9" w:rsidP="001639A0">
      <w:pPr>
        <w:spacing w:after="200" w:line="276" w:lineRule="auto"/>
        <w:rPr>
          <w:rFonts w:cs="Tahoma"/>
          <w:b/>
        </w:rPr>
      </w:pPr>
    </w:p>
    <w:bookmarkEnd w:id="81"/>
    <w:bookmarkEnd w:id="82"/>
    <w:p w14:paraId="20E33776" w14:textId="77777777" w:rsidR="00312AB4" w:rsidRDefault="00312AB4">
      <w:pPr>
        <w:spacing w:after="200" w:line="276" w:lineRule="auto"/>
        <w:rPr>
          <w:rFonts w:ascii="Arial" w:hAnsi="Arial" w:cs="Arial"/>
          <w:b/>
        </w:rPr>
      </w:pPr>
      <w:r>
        <w:rPr>
          <w:rFonts w:ascii="Arial" w:hAnsi="Arial" w:cs="Arial"/>
          <w:b/>
        </w:rPr>
        <w:br w:type="page"/>
      </w:r>
    </w:p>
    <w:p w14:paraId="20E33777" w14:textId="77777777" w:rsidR="00312AB4" w:rsidRPr="006E3320" w:rsidRDefault="00312AB4" w:rsidP="00312AB4">
      <w:pPr>
        <w:ind w:right="46"/>
        <w:jc w:val="center"/>
        <w:rPr>
          <w:rFonts w:ascii="Arial" w:hAnsi="Arial" w:cs="Arial"/>
          <w:b/>
        </w:rPr>
      </w:pPr>
      <w:r w:rsidRPr="006E3320">
        <w:rPr>
          <w:rFonts w:ascii="Arial" w:hAnsi="Arial" w:cs="Arial"/>
          <w:b/>
        </w:rPr>
        <w:lastRenderedPageBreak/>
        <w:t>ANEXO 2</w:t>
      </w:r>
    </w:p>
    <w:p w14:paraId="20E33778" w14:textId="77777777" w:rsidR="00312AB4" w:rsidRDefault="00312AB4" w:rsidP="00312AB4">
      <w:pPr>
        <w:jc w:val="center"/>
        <w:rPr>
          <w:rFonts w:ascii="Arial" w:hAnsi="Arial" w:cs="Arial"/>
        </w:rPr>
      </w:pPr>
    </w:p>
    <w:p w14:paraId="20E33779" w14:textId="77777777" w:rsidR="00312AB4" w:rsidRPr="00C26D7B" w:rsidRDefault="00312AB4" w:rsidP="00312AB4">
      <w:pPr>
        <w:jc w:val="center"/>
        <w:rPr>
          <w:rFonts w:ascii="Arial" w:hAnsi="Arial" w:cs="Arial"/>
          <w:b/>
        </w:rPr>
      </w:pPr>
      <w:r w:rsidRPr="00C26D7B">
        <w:rPr>
          <w:rFonts w:ascii="Arial" w:hAnsi="Arial" w:cs="Arial"/>
          <w:b/>
        </w:rPr>
        <w:t>MEMORANDUM</w:t>
      </w:r>
    </w:p>
    <w:p w14:paraId="20E3377A" w14:textId="77777777" w:rsidR="00312AB4" w:rsidRPr="00C26D7B" w:rsidRDefault="00312AB4" w:rsidP="00312AB4">
      <w:pPr>
        <w:pStyle w:val="Texto"/>
        <w:jc w:val="center"/>
        <w:rPr>
          <w:rFonts w:ascii="Arial" w:hAnsi="Arial" w:cs="Arial"/>
          <w:b/>
        </w:rPr>
      </w:pPr>
      <w:r w:rsidRPr="00C26D7B">
        <w:rPr>
          <w:rFonts w:ascii="Arial" w:hAnsi="Arial" w:cs="Arial"/>
          <w:b/>
        </w:rPr>
        <w:t>DAD-DSI-163-2010 del 17 de marzo de 2010</w:t>
      </w:r>
    </w:p>
    <w:p w14:paraId="20E3377B" w14:textId="77777777" w:rsidR="00312AB4" w:rsidRPr="00C26D7B" w:rsidRDefault="00312AB4" w:rsidP="00312AB4">
      <w:pPr>
        <w:jc w:val="center"/>
        <w:rPr>
          <w:rFonts w:ascii="Arial" w:hAnsi="Arial" w:cs="Arial"/>
          <w:b/>
        </w:rPr>
      </w:pPr>
      <w:r w:rsidRPr="00C26D7B">
        <w:rPr>
          <w:rFonts w:ascii="Arial" w:hAnsi="Arial" w:cs="Arial"/>
          <w:b/>
        </w:rPr>
        <w:t>Requisitos que deben cumplir los proveedores o empresas que deben ingresar a Instalaciones del Banco Central de Costa Rica para brindar servicios de mantenimiento</w:t>
      </w:r>
    </w:p>
    <w:p w14:paraId="20E3377C" w14:textId="77777777" w:rsidR="00312AB4" w:rsidRPr="00C26D7B" w:rsidRDefault="00312AB4" w:rsidP="00312AB4">
      <w:pPr>
        <w:ind w:left="993"/>
        <w:jc w:val="both"/>
        <w:rPr>
          <w:rFonts w:ascii="Arial" w:hAnsi="Arial" w:cs="Arial"/>
          <w:b/>
        </w:rPr>
      </w:pPr>
    </w:p>
    <w:p w14:paraId="20E3377D" w14:textId="77777777" w:rsidR="00312AB4" w:rsidRPr="00C26D7B" w:rsidRDefault="00312AB4" w:rsidP="00312AB4">
      <w:pPr>
        <w:jc w:val="both"/>
        <w:rPr>
          <w:rFonts w:ascii="Arial" w:hAnsi="Arial" w:cs="Arial"/>
        </w:rPr>
      </w:pPr>
      <w:r w:rsidRPr="00C26D7B">
        <w:rPr>
          <w:rFonts w:ascii="Arial" w:hAnsi="Arial" w:cs="Arial"/>
        </w:rPr>
        <w:t xml:space="preserve">Los proveedores o representantes de empresas que en razón de su función deban ingresar a instalaciones del Banco Central de Costa Rica a realizar labores de mantenimiento, previamente deberán aportar ante el </w:t>
      </w:r>
      <w:r>
        <w:rPr>
          <w:rFonts w:ascii="Arial" w:hAnsi="Arial" w:cs="Arial"/>
        </w:rPr>
        <w:t>Encargado General de la Contratación</w:t>
      </w:r>
      <w:r w:rsidRPr="00C26D7B">
        <w:rPr>
          <w:rFonts w:ascii="Arial" w:hAnsi="Arial" w:cs="Arial"/>
        </w:rPr>
        <w:t xml:space="preserve"> y el Responsable del Área de Administración de Seguridad los siguientes requisitos: </w:t>
      </w:r>
    </w:p>
    <w:p w14:paraId="20E3377E" w14:textId="77777777" w:rsidR="00312AB4" w:rsidRPr="00C26D7B" w:rsidRDefault="00312AB4" w:rsidP="00312AB4">
      <w:pPr>
        <w:jc w:val="both"/>
        <w:rPr>
          <w:rFonts w:ascii="Arial" w:hAnsi="Arial" w:cs="Arial"/>
        </w:rPr>
      </w:pPr>
    </w:p>
    <w:p w14:paraId="20E3377F" w14:textId="77777777" w:rsidR="00312AB4" w:rsidRPr="00C26D7B" w:rsidRDefault="00312AB4" w:rsidP="00312AB4">
      <w:pPr>
        <w:numPr>
          <w:ilvl w:val="0"/>
          <w:numId w:val="28"/>
        </w:numPr>
        <w:tabs>
          <w:tab w:val="clear" w:pos="360"/>
          <w:tab w:val="num" w:pos="420"/>
        </w:tabs>
        <w:ind w:left="0" w:firstLine="0"/>
        <w:jc w:val="both"/>
        <w:rPr>
          <w:rFonts w:ascii="Arial" w:hAnsi="Arial" w:cs="Arial"/>
          <w:b/>
        </w:rPr>
      </w:pPr>
      <w:r w:rsidRPr="00C26D7B">
        <w:rPr>
          <w:rFonts w:ascii="Arial" w:hAnsi="Arial" w:cs="Arial"/>
          <w:b/>
        </w:rPr>
        <w:t>Documentación:</w:t>
      </w:r>
    </w:p>
    <w:p w14:paraId="20E33780" w14:textId="77777777" w:rsidR="00312AB4" w:rsidRPr="00C26D7B" w:rsidRDefault="00312AB4" w:rsidP="00312AB4">
      <w:pPr>
        <w:jc w:val="both"/>
        <w:rPr>
          <w:rFonts w:ascii="Arial" w:hAnsi="Arial" w:cs="Arial"/>
          <w:b/>
        </w:rPr>
      </w:pPr>
    </w:p>
    <w:p w14:paraId="20E33781" w14:textId="77777777" w:rsidR="00312AB4" w:rsidRPr="00C26D7B" w:rsidRDefault="00312AB4" w:rsidP="00312AB4">
      <w:pPr>
        <w:jc w:val="both"/>
        <w:rPr>
          <w:rFonts w:ascii="Arial" w:hAnsi="Arial" w:cs="Arial"/>
        </w:rPr>
      </w:pPr>
      <w:r w:rsidRPr="00C26D7B">
        <w:rPr>
          <w:rFonts w:ascii="Arial" w:hAnsi="Arial" w:cs="Arial"/>
        </w:rPr>
        <w:t xml:space="preserve">Deberá presentar  con un </w:t>
      </w:r>
      <w:r w:rsidRPr="00C26D7B">
        <w:rPr>
          <w:rFonts w:ascii="Arial" w:hAnsi="Arial" w:cs="Arial"/>
          <w:b/>
          <w:i/>
        </w:rPr>
        <w:t>mínimo de</w:t>
      </w:r>
      <w:r w:rsidRPr="00C26D7B">
        <w:rPr>
          <w:rFonts w:ascii="Arial" w:hAnsi="Arial" w:cs="Arial"/>
          <w:i/>
        </w:rPr>
        <w:t xml:space="preserve"> </w:t>
      </w:r>
      <w:r w:rsidRPr="00C26D7B">
        <w:rPr>
          <w:rFonts w:ascii="Arial" w:hAnsi="Arial" w:cs="Arial"/>
          <w:b/>
          <w:i/>
        </w:rPr>
        <w:t xml:space="preserve">dos días hábiles antes </w:t>
      </w:r>
      <w:r w:rsidRPr="00C26D7B">
        <w:rPr>
          <w:rFonts w:ascii="Arial" w:hAnsi="Arial" w:cs="Arial"/>
        </w:rPr>
        <w:t>de iniciar el trabajo, documento oficial de la empresa, (con membrete), firmado por el Representante Legal o funcionario responsable ante el Banco, donde describa la lista de las personas (nombres, apellidos, número de cédula de identidad, residencia o pasaporte, fotocopia por ambos lados de estos documentos, un archivo con la fotografía digital de cada trabajador o foto tamaño pasaporte de cada uno, tipo de identificación de la empresa (estilo y color del uniforme, carné y sus características) autorizadas para realizar los trabajos.</w:t>
      </w:r>
    </w:p>
    <w:p w14:paraId="20E33782" w14:textId="77777777" w:rsidR="00312AB4" w:rsidRPr="00C26D7B" w:rsidRDefault="00312AB4" w:rsidP="00312AB4">
      <w:pPr>
        <w:jc w:val="both"/>
        <w:rPr>
          <w:rFonts w:ascii="Arial" w:hAnsi="Arial" w:cs="Arial"/>
        </w:rPr>
      </w:pPr>
    </w:p>
    <w:p w14:paraId="20E33783" w14:textId="77777777" w:rsidR="00312AB4" w:rsidRPr="00C26D7B" w:rsidRDefault="00312AB4" w:rsidP="00312AB4">
      <w:pPr>
        <w:jc w:val="both"/>
        <w:rPr>
          <w:rFonts w:ascii="Arial" w:hAnsi="Arial" w:cs="Arial"/>
        </w:rPr>
      </w:pPr>
      <w:r w:rsidRPr="00C26D7B">
        <w:rPr>
          <w:rFonts w:ascii="Arial" w:hAnsi="Arial" w:cs="Arial"/>
        </w:rPr>
        <w:t>De igual manera en el mismo documento deberán consignar la</w:t>
      </w:r>
      <w:r w:rsidRPr="00C26D7B">
        <w:rPr>
          <w:rFonts w:ascii="Arial" w:hAnsi="Arial" w:cs="Arial"/>
          <w:b/>
          <w:i/>
        </w:rPr>
        <w:t xml:space="preserve"> lista de las herramientas</w:t>
      </w:r>
      <w:r w:rsidRPr="00C26D7B">
        <w:rPr>
          <w:rFonts w:ascii="Arial" w:hAnsi="Arial" w:cs="Arial"/>
        </w:rPr>
        <w:t xml:space="preserve"> (descripción que contenga los siguientes datos: nombre, cantidad, modelo, etc.) que utilizarán para realizar los trabajos, esto con el propósito de llevar un registro y control de ingreso y salida de las mismas.</w:t>
      </w:r>
    </w:p>
    <w:p w14:paraId="20E33784" w14:textId="77777777" w:rsidR="00312AB4" w:rsidRPr="00C26D7B" w:rsidRDefault="00312AB4" w:rsidP="00312AB4">
      <w:pPr>
        <w:jc w:val="both"/>
        <w:rPr>
          <w:rFonts w:ascii="Arial" w:hAnsi="Arial" w:cs="Arial"/>
        </w:rPr>
      </w:pPr>
    </w:p>
    <w:p w14:paraId="20E33785" w14:textId="77777777" w:rsidR="00312AB4" w:rsidRPr="00C26D7B" w:rsidRDefault="00312AB4" w:rsidP="00312AB4">
      <w:pPr>
        <w:contextualSpacing/>
        <w:jc w:val="both"/>
        <w:rPr>
          <w:rFonts w:ascii="Arial" w:hAnsi="Arial" w:cs="Arial"/>
        </w:rPr>
      </w:pPr>
      <w:r w:rsidRPr="00C26D7B">
        <w:rPr>
          <w:rFonts w:ascii="Arial" w:hAnsi="Arial" w:cs="Arial"/>
        </w:rPr>
        <w:t xml:space="preserve">De requerirse </w:t>
      </w:r>
      <w:r w:rsidRPr="00C26D7B">
        <w:rPr>
          <w:rFonts w:ascii="Arial" w:hAnsi="Arial" w:cs="Arial"/>
          <w:b/>
        </w:rPr>
        <w:t>ingreso de vehículos</w:t>
      </w:r>
      <w:r w:rsidRPr="00C26D7B">
        <w:rPr>
          <w:rFonts w:ascii="Arial" w:hAnsi="Arial" w:cs="Arial"/>
        </w:rPr>
        <w:t xml:space="preserve"> para entrega de materiales o equipo, deberán adjuntarse en el documento citado, número de placa y características tales como modelo y color del automotor.</w:t>
      </w:r>
    </w:p>
    <w:p w14:paraId="20E33786" w14:textId="77777777" w:rsidR="00312AB4" w:rsidRPr="00C26D7B" w:rsidRDefault="00312AB4" w:rsidP="00312AB4">
      <w:pPr>
        <w:contextualSpacing/>
        <w:jc w:val="both"/>
        <w:rPr>
          <w:rFonts w:ascii="Arial" w:hAnsi="Arial" w:cs="Arial"/>
        </w:rPr>
      </w:pPr>
    </w:p>
    <w:p w14:paraId="20E33787" w14:textId="77777777" w:rsidR="00312AB4" w:rsidRPr="00C26D7B" w:rsidRDefault="00312AB4" w:rsidP="00312AB4">
      <w:pPr>
        <w:numPr>
          <w:ilvl w:val="0"/>
          <w:numId w:val="28"/>
        </w:numPr>
        <w:tabs>
          <w:tab w:val="clear" w:pos="360"/>
          <w:tab w:val="num" w:pos="420"/>
        </w:tabs>
        <w:ind w:left="0" w:firstLine="0"/>
        <w:jc w:val="both"/>
        <w:rPr>
          <w:rFonts w:ascii="Arial" w:hAnsi="Arial" w:cs="Arial"/>
          <w:b/>
        </w:rPr>
      </w:pPr>
      <w:r w:rsidRPr="00C26D7B">
        <w:rPr>
          <w:rFonts w:ascii="Arial" w:hAnsi="Arial" w:cs="Arial"/>
          <w:b/>
        </w:rPr>
        <w:t>Ingreso y  permanencia en la Institución:</w:t>
      </w:r>
    </w:p>
    <w:p w14:paraId="20E33788" w14:textId="77777777" w:rsidR="00312AB4" w:rsidRPr="00C26D7B" w:rsidRDefault="00312AB4" w:rsidP="00312AB4">
      <w:pPr>
        <w:jc w:val="both"/>
        <w:rPr>
          <w:rFonts w:ascii="Arial" w:hAnsi="Arial" w:cs="Arial"/>
          <w:b/>
        </w:rPr>
      </w:pPr>
    </w:p>
    <w:p w14:paraId="20E33789" w14:textId="77777777" w:rsidR="00312AB4" w:rsidRPr="00C26D7B" w:rsidRDefault="00312AB4" w:rsidP="00312AB4">
      <w:pPr>
        <w:jc w:val="both"/>
        <w:rPr>
          <w:rFonts w:ascii="Arial" w:hAnsi="Arial" w:cs="Arial"/>
        </w:rPr>
      </w:pPr>
      <w:r w:rsidRPr="00C26D7B">
        <w:rPr>
          <w:rFonts w:ascii="Arial" w:hAnsi="Arial" w:cs="Arial"/>
        </w:rPr>
        <w:t xml:space="preserve">Cuando el personal contratado se presente a sus labores deberá portar siempre un </w:t>
      </w:r>
      <w:r w:rsidRPr="00C26D7B">
        <w:rPr>
          <w:rFonts w:ascii="Arial" w:hAnsi="Arial" w:cs="Arial"/>
          <w:b/>
        </w:rPr>
        <w:t>uniforme completo con distintito visible de la empresa que labora (</w:t>
      </w:r>
      <w:r w:rsidRPr="00C26D7B">
        <w:rPr>
          <w:rFonts w:ascii="Arial" w:hAnsi="Arial" w:cs="Arial"/>
        </w:rPr>
        <w:t>de existir</w:t>
      </w:r>
      <w:r w:rsidRPr="00C26D7B">
        <w:rPr>
          <w:rFonts w:ascii="Arial" w:hAnsi="Arial" w:cs="Arial"/>
          <w:b/>
        </w:rPr>
        <w:t>)</w:t>
      </w:r>
      <w:r w:rsidRPr="00C26D7B">
        <w:rPr>
          <w:rFonts w:ascii="Arial" w:hAnsi="Arial" w:cs="Arial"/>
        </w:rPr>
        <w:t xml:space="preserve"> y</w:t>
      </w:r>
      <w:r w:rsidRPr="00C26D7B">
        <w:rPr>
          <w:rFonts w:ascii="Arial" w:hAnsi="Arial" w:cs="Arial"/>
          <w:b/>
        </w:rPr>
        <w:t xml:space="preserve"> su cédula</w:t>
      </w:r>
      <w:r w:rsidRPr="00C26D7B">
        <w:rPr>
          <w:rFonts w:ascii="Arial" w:hAnsi="Arial" w:cs="Arial"/>
        </w:rPr>
        <w:t xml:space="preserve"> o bien su equivalente el cual deberá estar vigente y con fotografía, para efectos de  identificarlo como la persona de la lista. El uso de uniformes en ningún momento será excusa para no portar el gafete de identificación visiblemente que se le suministra como visitante de Mantenimiento.</w:t>
      </w:r>
    </w:p>
    <w:p w14:paraId="20E3378A" w14:textId="77777777" w:rsidR="00312AB4" w:rsidRPr="00C26D7B" w:rsidRDefault="00312AB4" w:rsidP="00312AB4">
      <w:pPr>
        <w:jc w:val="both"/>
        <w:rPr>
          <w:rFonts w:ascii="Arial" w:hAnsi="Arial" w:cs="Arial"/>
        </w:rPr>
      </w:pPr>
    </w:p>
    <w:p w14:paraId="20E3378B" w14:textId="77777777" w:rsidR="00312AB4" w:rsidRPr="00C26D7B" w:rsidRDefault="00312AB4" w:rsidP="00312AB4">
      <w:pPr>
        <w:jc w:val="both"/>
        <w:rPr>
          <w:rFonts w:ascii="Arial" w:hAnsi="Arial" w:cs="Arial"/>
        </w:rPr>
      </w:pPr>
      <w:r w:rsidRPr="00C26D7B">
        <w:rPr>
          <w:rFonts w:ascii="Arial" w:hAnsi="Arial" w:cs="Arial"/>
        </w:rPr>
        <w:t>De presentarse personal, sin su uniforme respectivo se le negará el ingreso a la institución.</w:t>
      </w:r>
    </w:p>
    <w:p w14:paraId="20E3378C" w14:textId="77777777" w:rsidR="00312AB4" w:rsidRPr="00C26D7B" w:rsidRDefault="00312AB4" w:rsidP="00312AB4">
      <w:pPr>
        <w:jc w:val="both"/>
        <w:rPr>
          <w:rFonts w:ascii="Arial" w:hAnsi="Arial" w:cs="Arial"/>
        </w:rPr>
      </w:pPr>
    </w:p>
    <w:p w14:paraId="20E3378D" w14:textId="77777777" w:rsidR="00312AB4" w:rsidRPr="00C26D7B" w:rsidRDefault="00312AB4" w:rsidP="00312AB4">
      <w:pPr>
        <w:jc w:val="both"/>
        <w:rPr>
          <w:rFonts w:ascii="Arial" w:hAnsi="Arial" w:cs="Arial"/>
        </w:rPr>
      </w:pPr>
      <w:r w:rsidRPr="00C26D7B">
        <w:rPr>
          <w:rFonts w:ascii="Arial" w:hAnsi="Arial" w:cs="Arial"/>
        </w:rPr>
        <w:t xml:space="preserve">El personal deberá traer lo estrictamente necesario, herramientas y almuerzo si fuera el caso. </w:t>
      </w:r>
    </w:p>
    <w:p w14:paraId="20E3378E" w14:textId="77777777" w:rsidR="00312AB4" w:rsidRPr="00C26D7B" w:rsidRDefault="00312AB4" w:rsidP="00312AB4">
      <w:pPr>
        <w:jc w:val="both"/>
        <w:rPr>
          <w:rFonts w:ascii="Arial" w:hAnsi="Arial" w:cs="Arial"/>
        </w:rPr>
      </w:pPr>
    </w:p>
    <w:p w14:paraId="20E3378F" w14:textId="77777777" w:rsidR="00312AB4" w:rsidRPr="00C26D7B" w:rsidRDefault="00312AB4" w:rsidP="00312AB4">
      <w:pPr>
        <w:jc w:val="both"/>
        <w:rPr>
          <w:rFonts w:ascii="Arial" w:hAnsi="Arial" w:cs="Arial"/>
        </w:rPr>
      </w:pPr>
      <w:r w:rsidRPr="00C26D7B">
        <w:rPr>
          <w:rFonts w:ascii="Arial" w:hAnsi="Arial" w:cs="Arial"/>
        </w:rPr>
        <w:t>Durante su permanencia deberá guardar adecuado vocabulario y uso correcto de la vestimenta, la cual deberá estar limpia y sin rasgaduras no permitiéndose tampoco el uso de camisetas sin mangas, calzado abierto, pantalones cortos y todas aquellas prendas que afecte la moral y las buenas costumbres.</w:t>
      </w:r>
    </w:p>
    <w:p w14:paraId="20E33790" w14:textId="77777777" w:rsidR="00312AB4" w:rsidRPr="00C26D7B" w:rsidRDefault="00312AB4" w:rsidP="00312AB4">
      <w:pPr>
        <w:jc w:val="both"/>
        <w:rPr>
          <w:rFonts w:ascii="Arial" w:hAnsi="Arial" w:cs="Arial"/>
        </w:rPr>
      </w:pPr>
    </w:p>
    <w:p w14:paraId="20E33791" w14:textId="77777777" w:rsidR="00312AB4" w:rsidRPr="00C26D7B" w:rsidRDefault="00312AB4" w:rsidP="00312AB4">
      <w:pPr>
        <w:jc w:val="both"/>
        <w:rPr>
          <w:rFonts w:ascii="Arial" w:hAnsi="Arial" w:cs="Arial"/>
        </w:rPr>
      </w:pPr>
      <w:r w:rsidRPr="00C26D7B">
        <w:rPr>
          <w:rFonts w:ascii="Arial" w:hAnsi="Arial" w:cs="Arial"/>
        </w:rPr>
        <w:t>De presentarse personal no incluido en la lista, el mismo no ingresará y solo se hará la excepción cuando se fundamente que su presencia es altamente necesaria. Además ante tal hecho la empresa deberá tramitar lo más pronto posible un documento con las características antes citadas, en donde además se fundamente el por qué de la omisión.</w:t>
      </w:r>
    </w:p>
    <w:p w14:paraId="20E33792" w14:textId="77777777" w:rsidR="00312AB4" w:rsidRPr="00C26D7B" w:rsidRDefault="00312AB4" w:rsidP="00312AB4">
      <w:pPr>
        <w:jc w:val="both"/>
        <w:rPr>
          <w:rFonts w:ascii="Arial" w:hAnsi="Arial" w:cs="Arial"/>
        </w:rPr>
      </w:pPr>
    </w:p>
    <w:p w14:paraId="20E33793" w14:textId="77777777" w:rsidR="00312AB4" w:rsidRPr="00C26D7B" w:rsidRDefault="00312AB4" w:rsidP="00312AB4">
      <w:pPr>
        <w:jc w:val="both"/>
        <w:rPr>
          <w:rFonts w:ascii="Arial" w:hAnsi="Arial" w:cs="Arial"/>
        </w:rPr>
      </w:pPr>
      <w:r w:rsidRPr="00C26D7B">
        <w:rPr>
          <w:rFonts w:ascii="Arial" w:hAnsi="Arial" w:cs="Arial"/>
        </w:rPr>
        <w:t>Todo transitar de personal en lo interno del Edificio Principal deberá utilizar el ascensor de carga, y solo por daño en el mismo se autorizará el uso de otro ascensor.</w:t>
      </w:r>
    </w:p>
    <w:p w14:paraId="20E33794" w14:textId="77777777" w:rsidR="00312AB4" w:rsidRPr="00C26D7B" w:rsidRDefault="00312AB4" w:rsidP="00312AB4">
      <w:pPr>
        <w:jc w:val="both"/>
        <w:rPr>
          <w:rFonts w:ascii="Arial" w:hAnsi="Arial" w:cs="Arial"/>
        </w:rPr>
      </w:pPr>
    </w:p>
    <w:p w14:paraId="20E33795" w14:textId="77777777" w:rsidR="00312AB4" w:rsidRPr="00C26D7B" w:rsidRDefault="00312AB4" w:rsidP="00312AB4">
      <w:pPr>
        <w:jc w:val="both"/>
        <w:rPr>
          <w:rFonts w:ascii="Arial" w:hAnsi="Arial" w:cs="Arial"/>
        </w:rPr>
      </w:pPr>
      <w:r w:rsidRPr="00C26D7B">
        <w:rPr>
          <w:rFonts w:ascii="Arial" w:hAnsi="Arial" w:cs="Arial"/>
        </w:rPr>
        <w:t>Sobre ingreso de vehículos, el Área de Administración de Seguridad es competente a autorizar solo para el acceso momentáneo para descarga de material y equipo, toda solicitud por parte de la empresa para parqueos, deberá solicitarse ante el encargado del parqueo, excepto aquellos espacios que son de asignación permanente del Área de Administración de Seguridad, en cuyo caso el permiso deberá solicitarse ante el Responsable de dicha Área o en su ausencia ante el funcionario que lo sustituye.</w:t>
      </w:r>
    </w:p>
    <w:p w14:paraId="20E33796" w14:textId="77777777" w:rsidR="00312AB4" w:rsidRPr="00C26D7B" w:rsidRDefault="00312AB4" w:rsidP="00312AB4">
      <w:pPr>
        <w:jc w:val="both"/>
        <w:rPr>
          <w:rFonts w:ascii="Arial" w:hAnsi="Arial" w:cs="Arial"/>
        </w:rPr>
      </w:pPr>
    </w:p>
    <w:p w14:paraId="20E33797" w14:textId="77777777" w:rsidR="00312AB4" w:rsidRPr="00C26D7B" w:rsidRDefault="00312AB4" w:rsidP="00312AB4">
      <w:pPr>
        <w:jc w:val="both"/>
        <w:rPr>
          <w:rFonts w:ascii="Arial" w:hAnsi="Arial" w:cs="Arial"/>
        </w:rPr>
      </w:pPr>
      <w:r w:rsidRPr="00C26D7B">
        <w:rPr>
          <w:rFonts w:ascii="Arial" w:hAnsi="Arial" w:cs="Arial"/>
        </w:rPr>
        <w:t>Se deberá informar al personal que como medidas de seguridad existirá siempre, revisiones en el momento de su ingreso, como en la salida de todo bulto, maletín y similares que el funcionario de la empresa porte. De utilizarse vehículos los mismos estarán sujetos a las mismas revisiones antes señaladas.</w:t>
      </w:r>
    </w:p>
    <w:p w14:paraId="20E33798" w14:textId="77777777" w:rsidR="00312AB4" w:rsidRPr="00C26D7B" w:rsidRDefault="00312AB4" w:rsidP="00312AB4">
      <w:pPr>
        <w:jc w:val="both"/>
        <w:rPr>
          <w:rFonts w:ascii="Arial" w:hAnsi="Arial" w:cs="Arial"/>
        </w:rPr>
      </w:pPr>
    </w:p>
    <w:p w14:paraId="20E33799" w14:textId="77777777" w:rsidR="00312AB4" w:rsidRPr="00C26D7B" w:rsidRDefault="00312AB4" w:rsidP="00312AB4">
      <w:pPr>
        <w:jc w:val="both"/>
        <w:rPr>
          <w:rFonts w:ascii="Arial" w:hAnsi="Arial" w:cs="Arial"/>
        </w:rPr>
      </w:pPr>
      <w:r w:rsidRPr="00C26D7B">
        <w:rPr>
          <w:rFonts w:ascii="Arial" w:hAnsi="Arial" w:cs="Arial"/>
        </w:rPr>
        <w:t>Es potestad del Banco el negar el ingreso a algún funcionario del personal contratado, que por criterio técnico, sea inconveniente su permanencia en las instalaciones.</w:t>
      </w:r>
    </w:p>
    <w:p w14:paraId="20E3379A" w14:textId="77777777" w:rsidR="00312AB4" w:rsidRPr="00C26D7B" w:rsidRDefault="00312AB4" w:rsidP="00312AB4">
      <w:pPr>
        <w:jc w:val="both"/>
        <w:rPr>
          <w:rFonts w:ascii="Arial" w:hAnsi="Arial" w:cs="Arial"/>
        </w:rPr>
      </w:pPr>
    </w:p>
    <w:p w14:paraId="20E3379B" w14:textId="77777777" w:rsidR="00312AB4" w:rsidRPr="00C26D7B" w:rsidRDefault="00312AB4" w:rsidP="00312AB4">
      <w:pPr>
        <w:jc w:val="both"/>
        <w:rPr>
          <w:rFonts w:ascii="Arial" w:hAnsi="Arial" w:cs="Arial"/>
        </w:rPr>
      </w:pPr>
      <w:r w:rsidRPr="00C26D7B">
        <w:rPr>
          <w:rFonts w:ascii="Arial" w:hAnsi="Arial" w:cs="Arial"/>
        </w:rPr>
        <w:t>La empresa contratante deberá de proveer a su personal de mantenimiento, los equipos de seguridad y protección que se exige en la normativa laboral para prevenir riesgos del trabajo; es decir: cascos de seguridad, guantes, calzado, anteojos de protección, equipo especializado en caso de trabajos que requieren suspensión aérea, entre otros.</w:t>
      </w:r>
    </w:p>
    <w:p w14:paraId="20E3379C" w14:textId="77777777" w:rsidR="00312AB4" w:rsidRPr="00C26D7B" w:rsidRDefault="00312AB4" w:rsidP="00312AB4">
      <w:pPr>
        <w:jc w:val="both"/>
        <w:rPr>
          <w:rFonts w:ascii="Arial" w:hAnsi="Arial" w:cs="Arial"/>
        </w:rPr>
      </w:pPr>
    </w:p>
    <w:p w14:paraId="20E3379D" w14:textId="77777777" w:rsidR="00312AB4" w:rsidRPr="00C26D7B" w:rsidRDefault="00312AB4" w:rsidP="00312AB4">
      <w:pPr>
        <w:numPr>
          <w:ilvl w:val="0"/>
          <w:numId w:val="28"/>
        </w:numPr>
        <w:tabs>
          <w:tab w:val="clear" w:pos="360"/>
          <w:tab w:val="num" w:pos="420"/>
        </w:tabs>
        <w:ind w:left="0" w:firstLine="0"/>
        <w:jc w:val="both"/>
        <w:rPr>
          <w:rFonts w:ascii="Arial" w:hAnsi="Arial" w:cs="Arial"/>
          <w:b/>
        </w:rPr>
      </w:pPr>
      <w:r w:rsidRPr="00C26D7B">
        <w:rPr>
          <w:rFonts w:ascii="Arial" w:hAnsi="Arial" w:cs="Arial"/>
          <w:b/>
        </w:rPr>
        <w:t>Horario de Carga y Descarga de material y Equipo:</w:t>
      </w:r>
    </w:p>
    <w:p w14:paraId="20E3379E" w14:textId="77777777" w:rsidR="00312AB4" w:rsidRPr="00C26D7B" w:rsidRDefault="00312AB4" w:rsidP="00312AB4">
      <w:pPr>
        <w:jc w:val="both"/>
        <w:rPr>
          <w:rFonts w:ascii="Arial" w:hAnsi="Arial" w:cs="Arial"/>
          <w:b/>
        </w:rPr>
      </w:pPr>
    </w:p>
    <w:p w14:paraId="20E3379F" w14:textId="77777777" w:rsidR="00312AB4" w:rsidRPr="00C26D7B" w:rsidRDefault="00312AB4" w:rsidP="00312AB4">
      <w:pPr>
        <w:jc w:val="both"/>
        <w:rPr>
          <w:rFonts w:ascii="Arial" w:hAnsi="Arial" w:cs="Arial"/>
        </w:rPr>
      </w:pPr>
      <w:r w:rsidRPr="00C26D7B">
        <w:rPr>
          <w:rFonts w:ascii="Arial" w:hAnsi="Arial" w:cs="Arial"/>
        </w:rPr>
        <w:t>En lo concerniente al Edifico Principal, en días hábiles (lunes a viernes), se deberá respetar que para las horas de la mañana sea a partir de las 06:00 hrs. hasta las 08:00 hrs. y en las tardes a partir 17:30 hrs. hasta las 19:00 hrs. Solo en casos excepciones y con la autorización del Responsable del área de Administración de Seguridad o quien lo sustituya se variaría ese horario.</w:t>
      </w:r>
    </w:p>
    <w:p w14:paraId="20E337A0" w14:textId="77777777" w:rsidR="00312AB4" w:rsidRPr="00C26D7B" w:rsidRDefault="00312AB4" w:rsidP="00312AB4">
      <w:pPr>
        <w:jc w:val="both"/>
        <w:rPr>
          <w:rFonts w:ascii="Arial" w:hAnsi="Arial" w:cs="Arial"/>
        </w:rPr>
      </w:pPr>
    </w:p>
    <w:p w14:paraId="20E337A1" w14:textId="77777777" w:rsidR="00312AB4" w:rsidRPr="00C26D7B" w:rsidRDefault="00312AB4" w:rsidP="00312AB4">
      <w:pPr>
        <w:jc w:val="both"/>
        <w:rPr>
          <w:rFonts w:ascii="Arial" w:hAnsi="Arial" w:cs="Arial"/>
        </w:rPr>
      </w:pPr>
      <w:r w:rsidRPr="00C26D7B">
        <w:rPr>
          <w:rFonts w:ascii="Arial" w:hAnsi="Arial" w:cs="Arial"/>
        </w:rPr>
        <w:t xml:space="preserve">Sobre días inhábiles estarán sujetos a casos especiales o excepcionales, que con previa comunicación escrita al Área de Administración de Seguridad indiquen  el motivo de no realizarse en los horarios arriba citados. </w:t>
      </w:r>
    </w:p>
    <w:p w14:paraId="20E337A2" w14:textId="77777777" w:rsidR="00312AB4" w:rsidRPr="00C26D7B" w:rsidRDefault="00312AB4" w:rsidP="00312AB4">
      <w:pPr>
        <w:jc w:val="both"/>
        <w:rPr>
          <w:rFonts w:ascii="Arial" w:hAnsi="Arial" w:cs="Arial"/>
        </w:rPr>
      </w:pPr>
    </w:p>
    <w:p w14:paraId="20E337A3" w14:textId="77777777" w:rsidR="00312AB4" w:rsidRPr="00C26D7B" w:rsidRDefault="00312AB4" w:rsidP="00312AB4">
      <w:pPr>
        <w:jc w:val="both"/>
        <w:rPr>
          <w:rFonts w:ascii="Arial" w:hAnsi="Arial" w:cs="Arial"/>
        </w:rPr>
      </w:pPr>
      <w:r w:rsidRPr="00C26D7B">
        <w:rPr>
          <w:rFonts w:ascii="Arial" w:hAnsi="Arial" w:cs="Arial"/>
        </w:rPr>
        <w:t>Por tratarse de un caso excepcional tendrá que presentar la empresa un documento que guarde las características antes citadas, para proceder a dar ingreso.</w:t>
      </w:r>
    </w:p>
    <w:p w14:paraId="20E337A4" w14:textId="77777777" w:rsidR="00312AB4" w:rsidRPr="00C26D7B" w:rsidRDefault="00312AB4" w:rsidP="00312AB4">
      <w:pPr>
        <w:jc w:val="both"/>
        <w:rPr>
          <w:rFonts w:ascii="Arial" w:hAnsi="Arial" w:cs="Arial"/>
          <w:b/>
        </w:rPr>
      </w:pPr>
    </w:p>
    <w:p w14:paraId="20E337A5" w14:textId="77777777" w:rsidR="00312AB4" w:rsidRPr="00C26D7B" w:rsidRDefault="00312AB4" w:rsidP="00312AB4">
      <w:pPr>
        <w:numPr>
          <w:ilvl w:val="0"/>
          <w:numId w:val="28"/>
        </w:numPr>
        <w:tabs>
          <w:tab w:val="clear" w:pos="360"/>
          <w:tab w:val="num" w:pos="420"/>
        </w:tabs>
        <w:ind w:left="0" w:firstLine="0"/>
        <w:jc w:val="both"/>
        <w:rPr>
          <w:rFonts w:ascii="Arial" w:hAnsi="Arial" w:cs="Arial"/>
          <w:b/>
        </w:rPr>
      </w:pPr>
      <w:r w:rsidRPr="00C26D7B">
        <w:rPr>
          <w:rFonts w:ascii="Arial" w:hAnsi="Arial" w:cs="Arial"/>
          <w:b/>
        </w:rPr>
        <w:t>Salida e Ingreso de herramientas:</w:t>
      </w:r>
    </w:p>
    <w:p w14:paraId="20E337A6" w14:textId="77777777" w:rsidR="00312AB4" w:rsidRPr="00C26D7B" w:rsidRDefault="00312AB4" w:rsidP="00312AB4">
      <w:pPr>
        <w:jc w:val="both"/>
        <w:rPr>
          <w:rFonts w:ascii="Arial" w:hAnsi="Arial" w:cs="Arial"/>
          <w:b/>
        </w:rPr>
      </w:pPr>
    </w:p>
    <w:p w14:paraId="20E337A7" w14:textId="77777777" w:rsidR="00312AB4" w:rsidRPr="00C26D7B" w:rsidRDefault="00312AB4" w:rsidP="00312AB4">
      <w:pPr>
        <w:jc w:val="both"/>
        <w:rPr>
          <w:rFonts w:ascii="Arial" w:hAnsi="Arial" w:cs="Arial"/>
        </w:rPr>
      </w:pPr>
      <w:r w:rsidRPr="00C26D7B">
        <w:rPr>
          <w:rFonts w:ascii="Arial" w:hAnsi="Arial" w:cs="Arial"/>
        </w:rPr>
        <w:t>Cuando por motivo de eventualidades se requiera de una mayor cantidad de  herramientas, o bien, su salida para otros trabajos, se deberá presentar un documento con las características anteriormente citadas.</w:t>
      </w:r>
    </w:p>
    <w:p w14:paraId="20E337A8" w14:textId="77777777" w:rsidR="00312AB4" w:rsidRPr="00C26D7B" w:rsidRDefault="00312AB4" w:rsidP="00312AB4">
      <w:pPr>
        <w:jc w:val="both"/>
        <w:rPr>
          <w:rFonts w:ascii="Arial" w:hAnsi="Arial" w:cs="Arial"/>
        </w:rPr>
      </w:pPr>
    </w:p>
    <w:p w14:paraId="20E337A9" w14:textId="77777777" w:rsidR="00312AB4" w:rsidRPr="00C26D7B" w:rsidRDefault="00312AB4" w:rsidP="00312AB4">
      <w:pPr>
        <w:jc w:val="both"/>
        <w:rPr>
          <w:rFonts w:ascii="Arial" w:hAnsi="Arial" w:cs="Arial"/>
        </w:rPr>
      </w:pPr>
      <w:r w:rsidRPr="00C26D7B">
        <w:rPr>
          <w:rFonts w:ascii="Arial" w:hAnsi="Arial" w:cs="Arial"/>
        </w:rPr>
        <w:t>Dicho documento será utilizado para gestionar una Orden de Salida, ante el Área de Administración de Bienes en Existencia, tanto en el Edificio Principal, Plantel de Moravia, y demás entidades donde exista dicho control, cuando sea extraída toda o alguna herramienta un día posterior a su ingreso.</w:t>
      </w:r>
    </w:p>
    <w:p w14:paraId="20E337AA" w14:textId="77777777" w:rsidR="00312AB4" w:rsidRPr="00C26D7B" w:rsidRDefault="00312AB4" w:rsidP="00312AB4">
      <w:pPr>
        <w:jc w:val="both"/>
        <w:rPr>
          <w:rFonts w:ascii="Arial" w:hAnsi="Arial" w:cs="Arial"/>
        </w:rPr>
      </w:pPr>
    </w:p>
    <w:p w14:paraId="20E337AB" w14:textId="77777777" w:rsidR="00312AB4" w:rsidRPr="00C26D7B" w:rsidRDefault="00312AB4" w:rsidP="00312AB4">
      <w:pPr>
        <w:jc w:val="both"/>
        <w:rPr>
          <w:rFonts w:ascii="Arial" w:hAnsi="Arial" w:cs="Arial"/>
        </w:rPr>
      </w:pPr>
    </w:p>
    <w:p w14:paraId="20E337AC" w14:textId="77777777" w:rsidR="00312AB4" w:rsidRPr="00C26D7B" w:rsidRDefault="00312AB4" w:rsidP="00312AB4">
      <w:pPr>
        <w:jc w:val="both"/>
        <w:rPr>
          <w:rFonts w:ascii="Arial" w:hAnsi="Arial" w:cs="Arial"/>
        </w:rPr>
      </w:pPr>
    </w:p>
    <w:p w14:paraId="20E337AD" w14:textId="77777777" w:rsidR="002C0FF6" w:rsidRPr="00F11FB8" w:rsidRDefault="002C0FF6" w:rsidP="001639A0">
      <w:pPr>
        <w:spacing w:after="200" w:line="276" w:lineRule="auto"/>
        <w:rPr>
          <w:rFonts w:cs="Tahoma"/>
          <w:b/>
        </w:rPr>
      </w:pPr>
    </w:p>
    <w:sectPr w:rsidR="002C0FF6" w:rsidRPr="00F11FB8" w:rsidSect="002A13CA">
      <w:headerReference w:type="even" r:id="rId18"/>
      <w:headerReference w:type="default" r:id="rId19"/>
      <w:footerReference w:type="even" r:id="rId20"/>
      <w:footerReference w:type="default" r:id="rId21"/>
      <w:headerReference w:type="first" r:id="rId22"/>
      <w:footerReference w:type="first" r:id="rId23"/>
      <w:pgSz w:w="12240" w:h="15840" w:code="1"/>
      <w:pgMar w:top="1418" w:right="1325" w:bottom="1134" w:left="709" w:header="709" w:footer="49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337B5" w14:textId="77777777" w:rsidR="00C57835" w:rsidRDefault="00C57835" w:rsidP="00912C4A">
      <w:r>
        <w:separator/>
      </w:r>
    </w:p>
  </w:endnote>
  <w:endnote w:type="continuationSeparator" w:id="0">
    <w:p w14:paraId="20E337B6" w14:textId="77777777" w:rsidR="00C57835" w:rsidRDefault="00C57835" w:rsidP="00912C4A">
      <w:r>
        <w:continuationSeparator/>
      </w:r>
    </w:p>
  </w:endnote>
  <w:endnote w:type="continuationNotice" w:id="1">
    <w:p w14:paraId="20E337B7" w14:textId="77777777" w:rsidR="00C57835" w:rsidRDefault="00C57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337BB" w14:textId="77777777" w:rsidR="00C57835" w:rsidRDefault="00C578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617661"/>
      <w:docPartObj>
        <w:docPartGallery w:val="Page Numbers (Bottom of Page)"/>
        <w:docPartUnique/>
      </w:docPartObj>
    </w:sdtPr>
    <w:sdtEndPr/>
    <w:sdtContent>
      <w:p w14:paraId="20E337BC" w14:textId="77777777" w:rsidR="00C57835" w:rsidRDefault="00C57835">
        <w:pPr>
          <w:pStyle w:val="Piedepgina"/>
          <w:jc w:val="center"/>
        </w:pPr>
        <w:r>
          <w:fldChar w:fldCharType="begin"/>
        </w:r>
        <w:r>
          <w:instrText>PAGE   \* MERGEFORMAT</w:instrText>
        </w:r>
        <w:r>
          <w:fldChar w:fldCharType="separate"/>
        </w:r>
        <w:r w:rsidR="000F4A5E" w:rsidRPr="000F4A5E">
          <w:rPr>
            <w:noProof/>
            <w:lang w:val="es-ES"/>
          </w:rPr>
          <w:t>39</w:t>
        </w:r>
        <w:r>
          <w:fldChar w:fldCharType="end"/>
        </w:r>
      </w:p>
    </w:sdtContent>
  </w:sdt>
  <w:p w14:paraId="20E337BD" w14:textId="77777777" w:rsidR="00C57835" w:rsidRDefault="00C578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337BF" w14:textId="77777777" w:rsidR="00C57835" w:rsidRDefault="00C578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337B2" w14:textId="77777777" w:rsidR="00C57835" w:rsidRDefault="00C57835" w:rsidP="00912C4A">
      <w:r>
        <w:separator/>
      </w:r>
    </w:p>
  </w:footnote>
  <w:footnote w:type="continuationSeparator" w:id="0">
    <w:p w14:paraId="20E337B3" w14:textId="77777777" w:rsidR="00C57835" w:rsidRDefault="00C57835" w:rsidP="00912C4A">
      <w:r>
        <w:continuationSeparator/>
      </w:r>
    </w:p>
  </w:footnote>
  <w:footnote w:type="continuationNotice" w:id="1">
    <w:p w14:paraId="20E337B4" w14:textId="77777777" w:rsidR="00C57835" w:rsidRDefault="00C578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337B8" w14:textId="77777777" w:rsidR="00C57835" w:rsidRDefault="00C578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337B9" w14:textId="77777777" w:rsidR="00C57835" w:rsidRDefault="00C57835" w:rsidP="00EA6A2D">
    <w:pPr>
      <w:pStyle w:val="Encabezado"/>
      <w:jc w:val="center"/>
    </w:pPr>
    <w:r>
      <w:rPr>
        <w:noProof/>
        <w:lang w:val="es-CR" w:eastAsia="es-CR"/>
      </w:rPr>
      <w:drawing>
        <wp:inline distT="0" distB="0" distL="0" distR="0" wp14:anchorId="20E337C0" wp14:editId="20E337C1">
          <wp:extent cx="1987550" cy="6203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20395"/>
                  </a:xfrm>
                  <a:prstGeom prst="rect">
                    <a:avLst/>
                  </a:prstGeom>
                  <a:noFill/>
                  <a:ln>
                    <a:noFill/>
                  </a:ln>
                </pic:spPr>
              </pic:pic>
            </a:graphicData>
          </a:graphic>
        </wp:inline>
      </w:drawing>
    </w:r>
  </w:p>
  <w:p w14:paraId="20E337BA" w14:textId="77777777" w:rsidR="00C57835" w:rsidRPr="00912C4A" w:rsidRDefault="00C57835" w:rsidP="00B63B8A">
    <w:pPr>
      <w:pStyle w:val="Encabezado"/>
      <w:jc w:val="right"/>
      <w:rPr>
        <w:rFonts w:cs="Tahoma"/>
        <w:b/>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337BE" w14:textId="77777777" w:rsidR="00C57835" w:rsidRDefault="00C578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F6482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8556755"/>
    <w:multiLevelType w:val="multilevel"/>
    <w:tmpl w:val="5AE479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BD2FF7"/>
    <w:multiLevelType w:val="hybridMultilevel"/>
    <w:tmpl w:val="81A4D7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26C7C35"/>
    <w:multiLevelType w:val="hybridMultilevel"/>
    <w:tmpl w:val="E278B71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nsid w:val="17705D13"/>
    <w:multiLevelType w:val="hybridMultilevel"/>
    <w:tmpl w:val="BB24F8B2"/>
    <w:lvl w:ilvl="0" w:tplc="140A0003">
      <w:start w:val="1"/>
      <w:numFmt w:val="bullet"/>
      <w:lvlText w:val="o"/>
      <w:lvlJc w:val="left"/>
      <w:pPr>
        <w:ind w:left="2136" w:hanging="360"/>
      </w:pPr>
      <w:rPr>
        <w:rFonts w:ascii="Courier New" w:hAnsi="Courier New" w:cs="Courier New"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5">
    <w:nsid w:val="18261CCB"/>
    <w:multiLevelType w:val="multilevel"/>
    <w:tmpl w:val="671CF31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7F1B20"/>
    <w:multiLevelType w:val="multilevel"/>
    <w:tmpl w:val="B1CEAA7C"/>
    <w:lvl w:ilvl="0">
      <w:start w:val="1"/>
      <w:numFmt w:val="decimal"/>
      <w:lvlText w:val="%1."/>
      <w:lvlJc w:val="left"/>
      <w:pPr>
        <w:tabs>
          <w:tab w:val="num" w:pos="360"/>
        </w:tabs>
        <w:ind w:left="360" w:hanging="360"/>
      </w:pPr>
      <w:rPr>
        <w:rFonts w:hint="default"/>
        <w:b/>
        <w:i w:val="0"/>
        <w:color w:val="auto"/>
        <w:sz w:val="24"/>
        <w:szCs w:val="20"/>
        <w:lang w:val="es-CR"/>
      </w:rPr>
    </w:lvl>
    <w:lvl w:ilvl="1">
      <w:start w:val="1"/>
      <w:numFmt w:val="decimal"/>
      <w:lvlText w:val="%1.%2."/>
      <w:lvlJc w:val="left"/>
      <w:pPr>
        <w:tabs>
          <w:tab w:val="num" w:pos="2520"/>
        </w:tabs>
        <w:ind w:left="2232" w:hanging="432"/>
      </w:pPr>
      <w:rPr>
        <w:rFonts w:ascii="Tahoma" w:hAnsi="Tahoma" w:cs="Tahoma" w:hint="default"/>
        <w:b/>
        <w:sz w:val="22"/>
        <w:szCs w:val="22"/>
        <w:lang w:val="es-ES_tradnl"/>
      </w:rPr>
    </w:lvl>
    <w:lvl w:ilvl="2">
      <w:start w:val="1"/>
      <w:numFmt w:val="decimal"/>
      <w:lvlText w:val="%1.%2.%3."/>
      <w:lvlJc w:val="left"/>
      <w:pPr>
        <w:tabs>
          <w:tab w:val="num" w:pos="2214"/>
        </w:tabs>
        <w:ind w:left="1638" w:hanging="504"/>
      </w:pPr>
      <w:rPr>
        <w:rFonts w:ascii="Tahoma" w:hAnsi="Tahoma" w:cs="Tahoma" w:hint="default"/>
        <w:b/>
        <w:sz w:val="22"/>
        <w:szCs w:val="22"/>
      </w:rPr>
    </w:lvl>
    <w:lvl w:ilvl="3">
      <w:start w:val="1"/>
      <w:numFmt w:val="decimal"/>
      <w:lvlText w:val="%1.%2.%3.%4."/>
      <w:lvlJc w:val="left"/>
      <w:pPr>
        <w:tabs>
          <w:tab w:val="num" w:pos="2520"/>
        </w:tabs>
        <w:ind w:left="1728" w:hanging="648"/>
      </w:pPr>
      <w:rPr>
        <w:rFonts w:ascii="Tahoma" w:hAnsi="Tahoma" w:cs="Tahoma" w:hint="default"/>
        <w:b/>
        <w:sz w:val="22"/>
        <w:szCs w:val="20"/>
      </w:rPr>
    </w:lvl>
    <w:lvl w:ilvl="4">
      <w:start w:val="1"/>
      <w:numFmt w:val="decimal"/>
      <w:lvlText w:val="%1.%2.%3.%4.%5."/>
      <w:lvlJc w:val="left"/>
      <w:pPr>
        <w:tabs>
          <w:tab w:val="num" w:pos="3709"/>
        </w:tabs>
        <w:ind w:left="3061" w:hanging="792"/>
      </w:pPr>
      <w:rPr>
        <w:rFonts w:ascii="Tahoma" w:hAnsi="Tahoma" w:cs="Tahoma" w:hint="default"/>
        <w:b/>
        <w:sz w:val="22"/>
        <w:szCs w:val="20"/>
      </w:rPr>
    </w:lvl>
    <w:lvl w:ilvl="5">
      <w:start w:val="1"/>
      <w:numFmt w:val="decimal"/>
      <w:lvlText w:val="%1.%2.%3.%4.%5.%6."/>
      <w:lvlJc w:val="left"/>
      <w:pPr>
        <w:tabs>
          <w:tab w:val="num" w:pos="3600"/>
        </w:tabs>
        <w:ind w:left="2736" w:hanging="936"/>
      </w:pPr>
      <w:rPr>
        <w:rFonts w:hint="default"/>
        <w:b/>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20627D69"/>
    <w:multiLevelType w:val="multilevel"/>
    <w:tmpl w:val="A8CC186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A55FF1"/>
    <w:multiLevelType w:val="hybridMultilevel"/>
    <w:tmpl w:val="A168B8B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nsid w:val="23C90411"/>
    <w:multiLevelType w:val="hybridMultilevel"/>
    <w:tmpl w:val="62F4B5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78C5383"/>
    <w:multiLevelType w:val="hybridMultilevel"/>
    <w:tmpl w:val="3286B672"/>
    <w:lvl w:ilvl="0" w:tplc="A428362E">
      <w:start w:val="1"/>
      <w:numFmt w:val="lowerLetter"/>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nsid w:val="285154F6"/>
    <w:multiLevelType w:val="hybridMultilevel"/>
    <w:tmpl w:val="3E361B92"/>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2">
    <w:nsid w:val="2B201D77"/>
    <w:multiLevelType w:val="hybridMultilevel"/>
    <w:tmpl w:val="4244B7C0"/>
    <w:lvl w:ilvl="0" w:tplc="140A0001">
      <w:start w:val="1"/>
      <w:numFmt w:val="bullet"/>
      <w:lvlText w:val=""/>
      <w:lvlJc w:val="left"/>
      <w:pPr>
        <w:ind w:left="1428" w:hanging="360"/>
      </w:pPr>
      <w:rPr>
        <w:rFonts w:ascii="Symbol" w:hAnsi="Symbol" w:hint="default"/>
      </w:rPr>
    </w:lvl>
    <w:lvl w:ilvl="1" w:tplc="140A0003">
      <w:start w:val="1"/>
      <w:numFmt w:val="bullet"/>
      <w:lvlText w:val="o"/>
      <w:lvlJc w:val="left"/>
      <w:pPr>
        <w:ind w:left="2148" w:hanging="360"/>
      </w:pPr>
      <w:rPr>
        <w:rFonts w:ascii="Courier New" w:hAnsi="Courier New" w:cs="Courier New" w:hint="default"/>
      </w:rPr>
    </w:lvl>
    <w:lvl w:ilvl="2" w:tplc="140A0005">
      <w:start w:val="1"/>
      <w:numFmt w:val="bullet"/>
      <w:lvlText w:val=""/>
      <w:lvlJc w:val="left"/>
      <w:pPr>
        <w:ind w:left="2868" w:hanging="360"/>
      </w:pPr>
      <w:rPr>
        <w:rFonts w:ascii="Wingdings" w:hAnsi="Wingdings" w:hint="default"/>
      </w:rPr>
    </w:lvl>
    <w:lvl w:ilvl="3" w:tplc="140A0001">
      <w:start w:val="1"/>
      <w:numFmt w:val="bullet"/>
      <w:lvlText w:val=""/>
      <w:lvlJc w:val="left"/>
      <w:pPr>
        <w:ind w:left="3588" w:hanging="360"/>
      </w:pPr>
      <w:rPr>
        <w:rFonts w:ascii="Symbol" w:hAnsi="Symbol" w:hint="default"/>
      </w:rPr>
    </w:lvl>
    <w:lvl w:ilvl="4" w:tplc="140A0003">
      <w:start w:val="1"/>
      <w:numFmt w:val="bullet"/>
      <w:lvlText w:val="o"/>
      <w:lvlJc w:val="left"/>
      <w:pPr>
        <w:ind w:left="4308" w:hanging="360"/>
      </w:pPr>
      <w:rPr>
        <w:rFonts w:ascii="Courier New" w:hAnsi="Courier New" w:cs="Courier New" w:hint="default"/>
      </w:rPr>
    </w:lvl>
    <w:lvl w:ilvl="5" w:tplc="140A0005">
      <w:start w:val="1"/>
      <w:numFmt w:val="bullet"/>
      <w:lvlText w:val=""/>
      <w:lvlJc w:val="left"/>
      <w:pPr>
        <w:ind w:left="5028" w:hanging="360"/>
      </w:pPr>
      <w:rPr>
        <w:rFonts w:ascii="Wingdings" w:hAnsi="Wingdings" w:hint="default"/>
      </w:rPr>
    </w:lvl>
    <w:lvl w:ilvl="6" w:tplc="140A0001">
      <w:start w:val="1"/>
      <w:numFmt w:val="bullet"/>
      <w:lvlText w:val=""/>
      <w:lvlJc w:val="left"/>
      <w:pPr>
        <w:ind w:left="5748" w:hanging="360"/>
      </w:pPr>
      <w:rPr>
        <w:rFonts w:ascii="Symbol" w:hAnsi="Symbol" w:hint="default"/>
      </w:rPr>
    </w:lvl>
    <w:lvl w:ilvl="7" w:tplc="140A0003">
      <w:start w:val="1"/>
      <w:numFmt w:val="bullet"/>
      <w:lvlText w:val="o"/>
      <w:lvlJc w:val="left"/>
      <w:pPr>
        <w:ind w:left="6468" w:hanging="360"/>
      </w:pPr>
      <w:rPr>
        <w:rFonts w:ascii="Courier New" w:hAnsi="Courier New" w:cs="Courier New" w:hint="default"/>
      </w:rPr>
    </w:lvl>
    <w:lvl w:ilvl="8" w:tplc="140A0005">
      <w:start w:val="1"/>
      <w:numFmt w:val="bullet"/>
      <w:lvlText w:val=""/>
      <w:lvlJc w:val="left"/>
      <w:pPr>
        <w:ind w:left="7188" w:hanging="360"/>
      </w:pPr>
      <w:rPr>
        <w:rFonts w:ascii="Wingdings" w:hAnsi="Wingdings" w:hint="default"/>
      </w:rPr>
    </w:lvl>
  </w:abstractNum>
  <w:abstractNum w:abstractNumId="13">
    <w:nsid w:val="38A42AC4"/>
    <w:multiLevelType w:val="singleLevel"/>
    <w:tmpl w:val="0C0A000F"/>
    <w:lvl w:ilvl="0">
      <w:start w:val="1"/>
      <w:numFmt w:val="decimal"/>
      <w:lvlText w:val="%1."/>
      <w:lvlJc w:val="left"/>
      <w:pPr>
        <w:tabs>
          <w:tab w:val="num" w:pos="360"/>
        </w:tabs>
        <w:ind w:left="360" w:hanging="360"/>
      </w:pPr>
    </w:lvl>
  </w:abstractNum>
  <w:abstractNum w:abstractNumId="14">
    <w:nsid w:val="450339E6"/>
    <w:multiLevelType w:val="singleLevel"/>
    <w:tmpl w:val="E6D41018"/>
    <w:lvl w:ilvl="0">
      <w:start w:val="1"/>
      <w:numFmt w:val="lowerLetter"/>
      <w:lvlText w:val="%1."/>
      <w:lvlJc w:val="left"/>
      <w:pPr>
        <w:tabs>
          <w:tab w:val="num" w:pos="420"/>
        </w:tabs>
        <w:ind w:left="420" w:hanging="420"/>
      </w:pPr>
      <w:rPr>
        <w:rFonts w:ascii="Tahoma" w:hAnsi="Tahoma" w:cs="Tahoma" w:hint="default"/>
        <w:b/>
        <w:bCs/>
        <w:color w:val="auto"/>
      </w:rPr>
    </w:lvl>
  </w:abstractNum>
  <w:abstractNum w:abstractNumId="15">
    <w:nsid w:val="46420EB4"/>
    <w:multiLevelType w:val="hybridMultilevel"/>
    <w:tmpl w:val="A620A476"/>
    <w:lvl w:ilvl="0" w:tplc="140A0001">
      <w:start w:val="1"/>
      <w:numFmt w:val="bullet"/>
      <w:lvlText w:val=""/>
      <w:lvlJc w:val="left"/>
      <w:pPr>
        <w:ind w:left="3131" w:hanging="360"/>
      </w:pPr>
      <w:rPr>
        <w:rFonts w:ascii="Symbol" w:hAnsi="Symbol" w:hint="default"/>
      </w:rPr>
    </w:lvl>
    <w:lvl w:ilvl="1" w:tplc="140A0003" w:tentative="1">
      <w:start w:val="1"/>
      <w:numFmt w:val="bullet"/>
      <w:lvlText w:val="o"/>
      <w:lvlJc w:val="left"/>
      <w:pPr>
        <w:ind w:left="3851" w:hanging="360"/>
      </w:pPr>
      <w:rPr>
        <w:rFonts w:ascii="Courier New" w:hAnsi="Courier New" w:cs="Courier New" w:hint="default"/>
      </w:rPr>
    </w:lvl>
    <w:lvl w:ilvl="2" w:tplc="140A0005" w:tentative="1">
      <w:start w:val="1"/>
      <w:numFmt w:val="bullet"/>
      <w:lvlText w:val=""/>
      <w:lvlJc w:val="left"/>
      <w:pPr>
        <w:ind w:left="4571" w:hanging="360"/>
      </w:pPr>
      <w:rPr>
        <w:rFonts w:ascii="Wingdings" w:hAnsi="Wingdings" w:hint="default"/>
      </w:rPr>
    </w:lvl>
    <w:lvl w:ilvl="3" w:tplc="140A0001" w:tentative="1">
      <w:start w:val="1"/>
      <w:numFmt w:val="bullet"/>
      <w:lvlText w:val=""/>
      <w:lvlJc w:val="left"/>
      <w:pPr>
        <w:ind w:left="5291" w:hanging="360"/>
      </w:pPr>
      <w:rPr>
        <w:rFonts w:ascii="Symbol" w:hAnsi="Symbol" w:hint="default"/>
      </w:rPr>
    </w:lvl>
    <w:lvl w:ilvl="4" w:tplc="140A0003" w:tentative="1">
      <w:start w:val="1"/>
      <w:numFmt w:val="bullet"/>
      <w:lvlText w:val="o"/>
      <w:lvlJc w:val="left"/>
      <w:pPr>
        <w:ind w:left="6011" w:hanging="360"/>
      </w:pPr>
      <w:rPr>
        <w:rFonts w:ascii="Courier New" w:hAnsi="Courier New" w:cs="Courier New" w:hint="default"/>
      </w:rPr>
    </w:lvl>
    <w:lvl w:ilvl="5" w:tplc="140A0005" w:tentative="1">
      <w:start w:val="1"/>
      <w:numFmt w:val="bullet"/>
      <w:lvlText w:val=""/>
      <w:lvlJc w:val="left"/>
      <w:pPr>
        <w:ind w:left="6731" w:hanging="360"/>
      </w:pPr>
      <w:rPr>
        <w:rFonts w:ascii="Wingdings" w:hAnsi="Wingdings" w:hint="default"/>
      </w:rPr>
    </w:lvl>
    <w:lvl w:ilvl="6" w:tplc="140A0001" w:tentative="1">
      <w:start w:val="1"/>
      <w:numFmt w:val="bullet"/>
      <w:lvlText w:val=""/>
      <w:lvlJc w:val="left"/>
      <w:pPr>
        <w:ind w:left="7451" w:hanging="360"/>
      </w:pPr>
      <w:rPr>
        <w:rFonts w:ascii="Symbol" w:hAnsi="Symbol" w:hint="default"/>
      </w:rPr>
    </w:lvl>
    <w:lvl w:ilvl="7" w:tplc="140A0003" w:tentative="1">
      <w:start w:val="1"/>
      <w:numFmt w:val="bullet"/>
      <w:lvlText w:val="o"/>
      <w:lvlJc w:val="left"/>
      <w:pPr>
        <w:ind w:left="8171" w:hanging="360"/>
      </w:pPr>
      <w:rPr>
        <w:rFonts w:ascii="Courier New" w:hAnsi="Courier New" w:cs="Courier New" w:hint="default"/>
      </w:rPr>
    </w:lvl>
    <w:lvl w:ilvl="8" w:tplc="140A0005" w:tentative="1">
      <w:start w:val="1"/>
      <w:numFmt w:val="bullet"/>
      <w:lvlText w:val=""/>
      <w:lvlJc w:val="left"/>
      <w:pPr>
        <w:ind w:left="8891" w:hanging="360"/>
      </w:pPr>
      <w:rPr>
        <w:rFonts w:ascii="Wingdings" w:hAnsi="Wingdings" w:hint="default"/>
      </w:rPr>
    </w:lvl>
  </w:abstractNum>
  <w:abstractNum w:abstractNumId="16">
    <w:nsid w:val="46FC7EDE"/>
    <w:multiLevelType w:val="hybridMultilevel"/>
    <w:tmpl w:val="D2547DB6"/>
    <w:lvl w:ilvl="0" w:tplc="FFFFFFFF">
      <w:start w:val="1"/>
      <w:numFmt w:val="decimal"/>
      <w:pStyle w:val="Ttulo1"/>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4D3071A6"/>
    <w:multiLevelType w:val="multilevel"/>
    <w:tmpl w:val="FAAA08F6"/>
    <w:lvl w:ilvl="0">
      <w:start w:val="1"/>
      <w:numFmt w:val="decimal"/>
      <w:pStyle w:val="Listaconnmeros4"/>
      <w:lvlText w:val="%1."/>
      <w:lvlJc w:val="left"/>
      <w:pPr>
        <w:ind w:left="360" w:hanging="360"/>
      </w:pPr>
      <w:rPr>
        <w:rFonts w:hint="default"/>
        <w:b/>
        <w:i w:val="0"/>
      </w:rPr>
    </w:lvl>
    <w:lvl w:ilvl="1">
      <w:start w:val="1"/>
      <w:numFmt w:val="decimal"/>
      <w:lvlText w:val="%1.%2"/>
      <w:lvlJc w:val="left"/>
      <w:pPr>
        <w:ind w:left="360" w:hanging="360"/>
      </w:pPr>
      <w:rPr>
        <w:rFonts w:hint="default"/>
        <w:b/>
        <w:color w:val="auto"/>
      </w:rPr>
    </w:lvl>
    <w:lvl w:ilvl="2">
      <w:start w:val="1"/>
      <w:numFmt w:val="decimalZero"/>
      <w:lvlText w:val="%1.%2.%3"/>
      <w:lvlJc w:val="left"/>
      <w:pPr>
        <w:ind w:left="720" w:hanging="720"/>
      </w:pPr>
      <w:rPr>
        <w:rFonts w:ascii="Arial" w:hAnsi="Arial" w:hint="default"/>
        <w:b w:val="0"/>
        <w:i w:val="0"/>
        <w:sz w:val="20"/>
        <w:lang w:val="es-CR"/>
      </w:rPr>
    </w:lvl>
    <w:lvl w:ilvl="3">
      <w:start w:val="1"/>
      <w:numFmt w:val="decimal"/>
      <w:lvlText w:val="%1.%2.%3.%4"/>
      <w:lvlJc w:val="left"/>
      <w:pPr>
        <w:ind w:left="720" w:hanging="720"/>
      </w:pPr>
      <w:rPr>
        <w:rFonts w:hint="default"/>
        <w:b/>
      </w:rPr>
    </w:lvl>
    <w:lvl w:ilvl="4">
      <w:start w:val="1"/>
      <w:numFmt w:val="decimal"/>
      <w:lvlText w:val="%1.%2.%3.%4.%5"/>
      <w:lvlJc w:val="left"/>
      <w:pPr>
        <w:ind w:left="1506" w:hanging="1080"/>
      </w:pPr>
      <w:rPr>
        <w:rFonts w:hint="default"/>
        <w:b/>
      </w:rPr>
    </w:lvl>
    <w:lvl w:ilvl="5">
      <w:start w:val="1"/>
      <w:numFmt w:val="bullet"/>
      <w:lvlText w:val=""/>
      <w:lvlJc w:val="left"/>
      <w:pPr>
        <w:ind w:left="1080" w:hanging="108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1A57555"/>
    <w:multiLevelType w:val="multilevel"/>
    <w:tmpl w:val="58EE368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9196DCB"/>
    <w:multiLevelType w:val="hybridMultilevel"/>
    <w:tmpl w:val="910C0CA4"/>
    <w:lvl w:ilvl="0" w:tplc="140A0001">
      <w:start w:val="1"/>
      <w:numFmt w:val="bullet"/>
      <w:lvlText w:val=""/>
      <w:lvlJc w:val="left"/>
      <w:pPr>
        <w:ind w:left="1776" w:hanging="360"/>
      </w:pPr>
      <w:rPr>
        <w:rFonts w:ascii="Symbol" w:hAnsi="Symbol" w:hint="defaul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0">
    <w:nsid w:val="5C8530DF"/>
    <w:multiLevelType w:val="hybridMultilevel"/>
    <w:tmpl w:val="0A8CFC64"/>
    <w:lvl w:ilvl="0" w:tplc="1F6AA6A0">
      <w:start w:val="1"/>
      <w:numFmt w:val="lowerLetter"/>
      <w:lvlText w:val="%1."/>
      <w:lvlJc w:val="left"/>
      <w:pPr>
        <w:tabs>
          <w:tab w:val="num" w:pos="1440"/>
        </w:tabs>
        <w:ind w:left="1440" w:hanging="360"/>
      </w:pPr>
      <w:rPr>
        <w:rFonts w:hint="default"/>
        <w:b/>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64240681"/>
    <w:multiLevelType w:val="multilevel"/>
    <w:tmpl w:val="43069AD0"/>
    <w:lvl w:ilvl="0">
      <w:start w:val="7"/>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668727B9"/>
    <w:multiLevelType w:val="multilevel"/>
    <w:tmpl w:val="52EEE81A"/>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ascii="Tahoma" w:hAnsi="Tahoma" w:cs="Tahoma" w:hint="default"/>
        <w:b/>
        <w:sz w:val="22"/>
        <w:szCs w:val="22"/>
      </w:rPr>
    </w:lvl>
    <w:lvl w:ilvl="3">
      <w:start w:val="1"/>
      <w:numFmt w:val="decimal"/>
      <w:lvlText w:val="%1.%2.%3.%4"/>
      <w:lvlJc w:val="left"/>
      <w:pPr>
        <w:ind w:left="3491" w:hanging="1080"/>
      </w:pPr>
      <w:rPr>
        <w:rFonts w:hint="default"/>
        <w:b/>
        <w:lang w:val="es-ES_tradnl"/>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7EE5976"/>
    <w:multiLevelType w:val="multilevel"/>
    <w:tmpl w:val="D2DA7D64"/>
    <w:lvl w:ilvl="0">
      <w:start w:val="6"/>
      <w:numFmt w:val="decimal"/>
      <w:lvlText w:val="%1"/>
      <w:lvlJc w:val="left"/>
      <w:pPr>
        <w:ind w:left="540" w:hanging="540"/>
      </w:pPr>
      <w:rPr>
        <w:rFonts w:hint="default"/>
      </w:rPr>
    </w:lvl>
    <w:lvl w:ilvl="1">
      <w:start w:val="10"/>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pStyle w:val="nivel4"/>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68BF3AEA"/>
    <w:multiLevelType w:val="multilevel"/>
    <w:tmpl w:val="21BC8CB6"/>
    <w:lvl w:ilvl="0">
      <w:start w:val="1"/>
      <w:numFmt w:val="decimal"/>
      <w:lvlText w:val="%1."/>
      <w:lvlJc w:val="left"/>
      <w:pPr>
        <w:ind w:left="360" w:hanging="360"/>
      </w:pPr>
      <w:rPr>
        <w:b/>
      </w:rPr>
    </w:lvl>
    <w:lvl w:ilvl="1">
      <w:start w:val="1"/>
      <w:numFmt w:val="decimal"/>
      <w:lvlText w:val="%1.%2."/>
      <w:lvlJc w:val="left"/>
      <w:pPr>
        <w:ind w:left="792" w:hanging="432"/>
      </w:pPr>
      <w:rPr>
        <w:b/>
        <w:color w:val="auto"/>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A493131"/>
    <w:multiLevelType w:val="hybridMultilevel"/>
    <w:tmpl w:val="AB2096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C9B3230"/>
    <w:multiLevelType w:val="hybridMultilevel"/>
    <w:tmpl w:val="E208EFB8"/>
    <w:lvl w:ilvl="0" w:tplc="140A0017">
      <w:start w:val="1"/>
      <w:numFmt w:val="lowerLetter"/>
      <w:lvlText w:val="%1)"/>
      <w:lvlJc w:val="left"/>
      <w:pPr>
        <w:ind w:left="720" w:hanging="360"/>
      </w:pPr>
    </w:lvl>
    <w:lvl w:ilvl="1" w:tplc="19E4B46C">
      <w:start w:val="1"/>
      <w:numFmt w:val="lowerLetter"/>
      <w:lvlText w:val="%2."/>
      <w:lvlJc w:val="left"/>
      <w:pPr>
        <w:ind w:left="1440" w:hanging="360"/>
      </w:pPr>
      <w:rPr>
        <w:b/>
      </w:rPr>
    </w:lvl>
    <w:lvl w:ilvl="2" w:tplc="F4DC4620">
      <w:start w:val="1"/>
      <w:numFmt w:val="decimal"/>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11B77F3"/>
    <w:multiLevelType w:val="multilevel"/>
    <w:tmpl w:val="FFC6FC3C"/>
    <w:lvl w:ilvl="0">
      <w:start w:val="1"/>
      <w:numFmt w:val="bullet"/>
      <w:lvlText w:val=""/>
      <w:lvlJc w:val="left"/>
      <w:pPr>
        <w:ind w:left="360" w:hanging="360"/>
      </w:pPr>
      <w:rPr>
        <w:rFonts w:ascii="Symbol" w:hAnsi="Symbol" w:hint="default"/>
      </w:rPr>
    </w:lvl>
    <w:lvl w:ilvl="1">
      <w:start w:val="1"/>
      <w:numFmt w:val="decimal"/>
      <w:lvlText w:val="%1.%2."/>
      <w:lvlJc w:val="left"/>
      <w:pPr>
        <w:ind w:left="2984"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216B4A"/>
    <w:multiLevelType w:val="multilevel"/>
    <w:tmpl w:val="766EE902"/>
    <w:lvl w:ilvl="0">
      <w:start w:val="3"/>
      <w:numFmt w:val="decimal"/>
      <w:lvlText w:val="%1"/>
      <w:lvlJc w:val="left"/>
      <w:pPr>
        <w:ind w:left="928" w:hanging="360"/>
      </w:pPr>
      <w:rPr>
        <w:rFonts w:hint="default"/>
        <w:b/>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24"/>
  </w:num>
  <w:num w:numId="3">
    <w:abstractNumId w:val="27"/>
  </w:num>
  <w:num w:numId="4">
    <w:abstractNumId w:val="23"/>
  </w:num>
  <w:num w:numId="5">
    <w:abstractNumId w:val="17"/>
  </w:num>
  <w:num w:numId="6">
    <w:abstractNumId w:val="0"/>
  </w:num>
  <w:num w:numId="7">
    <w:abstractNumId w:val="20"/>
  </w:num>
  <w:num w:numId="8">
    <w:abstractNumId w:val="26"/>
  </w:num>
  <w:num w:numId="9">
    <w:abstractNumId w:val="19"/>
  </w:num>
  <w:num w:numId="10">
    <w:abstractNumId w:val="10"/>
  </w:num>
  <w:num w:numId="11">
    <w:abstractNumId w:val="4"/>
  </w:num>
  <w:num w:numId="12">
    <w:abstractNumId w:val="22"/>
  </w:num>
  <w:num w:numId="13">
    <w:abstractNumId w:val="28"/>
  </w:num>
  <w:num w:numId="14">
    <w:abstractNumId w:val="18"/>
  </w:num>
  <w:num w:numId="15">
    <w:abstractNumId w:val="21"/>
  </w:num>
  <w:num w:numId="16">
    <w:abstractNumId w:val="11"/>
  </w:num>
  <w:num w:numId="17">
    <w:abstractNumId w:val="6"/>
  </w:num>
  <w:num w:numId="18">
    <w:abstractNumId w:val="8"/>
  </w:num>
  <w:num w:numId="19">
    <w:abstractNumId w:val="3"/>
  </w:num>
  <w:num w:numId="20">
    <w:abstractNumId w:val="12"/>
  </w:num>
  <w:num w:numId="21">
    <w:abstractNumId w:val="15"/>
  </w:num>
  <w:num w:numId="22">
    <w:abstractNumId w:val="2"/>
  </w:num>
  <w:num w:numId="23">
    <w:abstractNumId w:val="1"/>
  </w:num>
  <w:num w:numId="24">
    <w:abstractNumId w:val="5"/>
  </w:num>
  <w:num w:numId="25">
    <w:abstractNumId w:val="14"/>
  </w:num>
  <w:num w:numId="26">
    <w:abstractNumId w:val="9"/>
  </w:num>
  <w:num w:numId="27">
    <w:abstractNumId w:val="25"/>
  </w:num>
  <w:num w:numId="28">
    <w:abstractNumId w:val="13"/>
    <w:lvlOverride w:ilvl="0">
      <w:startOverride w:val="1"/>
    </w:lvlOverride>
  </w:num>
  <w:num w:numId="29">
    <w:abstractNumId w:val="7"/>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 Luis Carballo Vargas">
    <w15:presenceInfo w15:providerId="AD" w15:userId="S-1-5-21-295451227-1436226757-1849977318-5754"/>
  </w15:person>
  <w15:person w15:author="Ing. Luis Carballo Vargas [2]">
    <w15:presenceInfo w15:providerId="AD" w15:userId="S-1-5-21-295451227-1436226757-1849977318-5754"/>
  </w15:person>
  <w15:person w15:author="CARBALLO VARGAS LUIS ALBERTO">
    <w15:presenceInfo w15:providerId="AD" w15:userId="S-1-5-21-295451227-1436226757-1849977318-5754"/>
  </w15:person>
  <w15:person w15:author="Ing. Luis Carballo Vargas [3]">
    <w15:presenceInfo w15:providerId="AD" w15:userId="S-1-5-21-295451227-1436226757-1849977318-5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4A"/>
    <w:rsid w:val="00007E64"/>
    <w:rsid w:val="00013D7F"/>
    <w:rsid w:val="000161F6"/>
    <w:rsid w:val="00024194"/>
    <w:rsid w:val="000304A6"/>
    <w:rsid w:val="000355B1"/>
    <w:rsid w:val="00046BED"/>
    <w:rsid w:val="00047602"/>
    <w:rsid w:val="00057B28"/>
    <w:rsid w:val="00065B6B"/>
    <w:rsid w:val="000729B4"/>
    <w:rsid w:val="00073316"/>
    <w:rsid w:val="00074B3A"/>
    <w:rsid w:val="0007570B"/>
    <w:rsid w:val="000801A8"/>
    <w:rsid w:val="000858F7"/>
    <w:rsid w:val="00090485"/>
    <w:rsid w:val="00091A13"/>
    <w:rsid w:val="000930DD"/>
    <w:rsid w:val="000957D7"/>
    <w:rsid w:val="000A16FD"/>
    <w:rsid w:val="000A1D80"/>
    <w:rsid w:val="000B1903"/>
    <w:rsid w:val="000B1984"/>
    <w:rsid w:val="000B2B1E"/>
    <w:rsid w:val="000B2E06"/>
    <w:rsid w:val="000B74D7"/>
    <w:rsid w:val="000B79CF"/>
    <w:rsid w:val="000B7BDB"/>
    <w:rsid w:val="000C0D38"/>
    <w:rsid w:val="000C0F1F"/>
    <w:rsid w:val="000C1A28"/>
    <w:rsid w:val="000C4648"/>
    <w:rsid w:val="000C4DAF"/>
    <w:rsid w:val="000C4F8C"/>
    <w:rsid w:val="000C4FCF"/>
    <w:rsid w:val="000C6DD1"/>
    <w:rsid w:val="000C6E2A"/>
    <w:rsid w:val="000D0009"/>
    <w:rsid w:val="000D2FE9"/>
    <w:rsid w:val="000E2D49"/>
    <w:rsid w:val="000E32D9"/>
    <w:rsid w:val="000F2933"/>
    <w:rsid w:val="000F4A5E"/>
    <w:rsid w:val="000F70A2"/>
    <w:rsid w:val="00102719"/>
    <w:rsid w:val="00102CBC"/>
    <w:rsid w:val="001052C6"/>
    <w:rsid w:val="0010723F"/>
    <w:rsid w:val="001102F8"/>
    <w:rsid w:val="001104F1"/>
    <w:rsid w:val="001137DC"/>
    <w:rsid w:val="0011722C"/>
    <w:rsid w:val="00117F9A"/>
    <w:rsid w:val="0012034B"/>
    <w:rsid w:val="001241BA"/>
    <w:rsid w:val="0012430C"/>
    <w:rsid w:val="001253C7"/>
    <w:rsid w:val="00126F01"/>
    <w:rsid w:val="00130333"/>
    <w:rsid w:val="001317D5"/>
    <w:rsid w:val="0013358B"/>
    <w:rsid w:val="00133758"/>
    <w:rsid w:val="00134668"/>
    <w:rsid w:val="00136312"/>
    <w:rsid w:val="0013662A"/>
    <w:rsid w:val="00136C67"/>
    <w:rsid w:val="001401CA"/>
    <w:rsid w:val="0014187C"/>
    <w:rsid w:val="0015079D"/>
    <w:rsid w:val="001510D2"/>
    <w:rsid w:val="00161744"/>
    <w:rsid w:val="001639A0"/>
    <w:rsid w:val="001647C1"/>
    <w:rsid w:val="00166D86"/>
    <w:rsid w:val="00171CD5"/>
    <w:rsid w:val="00180FDB"/>
    <w:rsid w:val="00185F70"/>
    <w:rsid w:val="0018761F"/>
    <w:rsid w:val="00190067"/>
    <w:rsid w:val="001902B4"/>
    <w:rsid w:val="00190829"/>
    <w:rsid w:val="00194DA8"/>
    <w:rsid w:val="0019666E"/>
    <w:rsid w:val="001A02D4"/>
    <w:rsid w:val="001A1E78"/>
    <w:rsid w:val="001B1A39"/>
    <w:rsid w:val="001B3C97"/>
    <w:rsid w:val="001B583E"/>
    <w:rsid w:val="001B69E4"/>
    <w:rsid w:val="001B7244"/>
    <w:rsid w:val="001C3A89"/>
    <w:rsid w:val="001C5B71"/>
    <w:rsid w:val="001C6596"/>
    <w:rsid w:val="001C6706"/>
    <w:rsid w:val="001D2838"/>
    <w:rsid w:val="001D6DB9"/>
    <w:rsid w:val="001E22EB"/>
    <w:rsid w:val="001E2EDA"/>
    <w:rsid w:val="001E6CF4"/>
    <w:rsid w:val="001E7014"/>
    <w:rsid w:val="001F21AE"/>
    <w:rsid w:val="001F41CD"/>
    <w:rsid w:val="00205B71"/>
    <w:rsid w:val="00212AF2"/>
    <w:rsid w:val="00214BEB"/>
    <w:rsid w:val="002166DD"/>
    <w:rsid w:val="00216A02"/>
    <w:rsid w:val="00221C67"/>
    <w:rsid w:val="002251B4"/>
    <w:rsid w:val="00225707"/>
    <w:rsid w:val="00230725"/>
    <w:rsid w:val="002326EF"/>
    <w:rsid w:val="00232B82"/>
    <w:rsid w:val="00237A42"/>
    <w:rsid w:val="002420FD"/>
    <w:rsid w:val="002443EC"/>
    <w:rsid w:val="0024797C"/>
    <w:rsid w:val="0025065A"/>
    <w:rsid w:val="002573DA"/>
    <w:rsid w:val="00261F43"/>
    <w:rsid w:val="00265B81"/>
    <w:rsid w:val="0027034C"/>
    <w:rsid w:val="00271A9B"/>
    <w:rsid w:val="002755D8"/>
    <w:rsid w:val="00276ED6"/>
    <w:rsid w:val="00277667"/>
    <w:rsid w:val="0028022E"/>
    <w:rsid w:val="0028315B"/>
    <w:rsid w:val="002852F3"/>
    <w:rsid w:val="00295FE3"/>
    <w:rsid w:val="0029604A"/>
    <w:rsid w:val="002A127E"/>
    <w:rsid w:val="002A13CA"/>
    <w:rsid w:val="002A287B"/>
    <w:rsid w:val="002B2CA1"/>
    <w:rsid w:val="002B3E2E"/>
    <w:rsid w:val="002B73EA"/>
    <w:rsid w:val="002C0FF6"/>
    <w:rsid w:val="002C10F2"/>
    <w:rsid w:val="002C6805"/>
    <w:rsid w:val="002D0832"/>
    <w:rsid w:val="002D19A7"/>
    <w:rsid w:val="002E0BC1"/>
    <w:rsid w:val="002E4B26"/>
    <w:rsid w:val="002F096B"/>
    <w:rsid w:val="002F3029"/>
    <w:rsid w:val="002F7826"/>
    <w:rsid w:val="00305B5C"/>
    <w:rsid w:val="00306BC8"/>
    <w:rsid w:val="00312AB4"/>
    <w:rsid w:val="003152D1"/>
    <w:rsid w:val="00321199"/>
    <w:rsid w:val="003220B4"/>
    <w:rsid w:val="0032265A"/>
    <w:rsid w:val="0032782F"/>
    <w:rsid w:val="00331AC1"/>
    <w:rsid w:val="00331CB0"/>
    <w:rsid w:val="00333D0F"/>
    <w:rsid w:val="00340D9F"/>
    <w:rsid w:val="00341A34"/>
    <w:rsid w:val="00354EDC"/>
    <w:rsid w:val="00355308"/>
    <w:rsid w:val="00361BA5"/>
    <w:rsid w:val="003632F9"/>
    <w:rsid w:val="0036432B"/>
    <w:rsid w:val="00366B66"/>
    <w:rsid w:val="003671C1"/>
    <w:rsid w:val="00376344"/>
    <w:rsid w:val="003812E2"/>
    <w:rsid w:val="003835A4"/>
    <w:rsid w:val="0038437F"/>
    <w:rsid w:val="0038589B"/>
    <w:rsid w:val="00385946"/>
    <w:rsid w:val="00385BF2"/>
    <w:rsid w:val="003869D7"/>
    <w:rsid w:val="00386E27"/>
    <w:rsid w:val="003935CA"/>
    <w:rsid w:val="003956A6"/>
    <w:rsid w:val="00395A51"/>
    <w:rsid w:val="003A4FE6"/>
    <w:rsid w:val="003A6988"/>
    <w:rsid w:val="003B1F83"/>
    <w:rsid w:val="003B385A"/>
    <w:rsid w:val="003B640F"/>
    <w:rsid w:val="003C0EE1"/>
    <w:rsid w:val="003C2D49"/>
    <w:rsid w:val="003D1461"/>
    <w:rsid w:val="003D56D0"/>
    <w:rsid w:val="003E1214"/>
    <w:rsid w:val="003E286B"/>
    <w:rsid w:val="003E6C82"/>
    <w:rsid w:val="003F055D"/>
    <w:rsid w:val="003F0802"/>
    <w:rsid w:val="003F1002"/>
    <w:rsid w:val="003F2C23"/>
    <w:rsid w:val="003F6A33"/>
    <w:rsid w:val="00410454"/>
    <w:rsid w:val="00414E1E"/>
    <w:rsid w:val="00416273"/>
    <w:rsid w:val="004169F9"/>
    <w:rsid w:val="00420D95"/>
    <w:rsid w:val="004237EB"/>
    <w:rsid w:val="00424BD7"/>
    <w:rsid w:val="00427B60"/>
    <w:rsid w:val="004314BA"/>
    <w:rsid w:val="00433914"/>
    <w:rsid w:val="0043616A"/>
    <w:rsid w:val="004361C1"/>
    <w:rsid w:val="00444474"/>
    <w:rsid w:val="00446A13"/>
    <w:rsid w:val="0045243B"/>
    <w:rsid w:val="00454308"/>
    <w:rsid w:val="00455A1E"/>
    <w:rsid w:val="00457125"/>
    <w:rsid w:val="004628F4"/>
    <w:rsid w:val="004662D9"/>
    <w:rsid w:val="00467D95"/>
    <w:rsid w:val="00474A4E"/>
    <w:rsid w:val="00474B23"/>
    <w:rsid w:val="0048495D"/>
    <w:rsid w:val="004874C0"/>
    <w:rsid w:val="004972A3"/>
    <w:rsid w:val="00497B70"/>
    <w:rsid w:val="004A5838"/>
    <w:rsid w:val="004A7B2C"/>
    <w:rsid w:val="004B0C2C"/>
    <w:rsid w:val="004B219A"/>
    <w:rsid w:val="004B2C7E"/>
    <w:rsid w:val="004B3608"/>
    <w:rsid w:val="004B41CE"/>
    <w:rsid w:val="004B7090"/>
    <w:rsid w:val="004B7970"/>
    <w:rsid w:val="004C214F"/>
    <w:rsid w:val="004C5CE5"/>
    <w:rsid w:val="004C71AF"/>
    <w:rsid w:val="004D0C0F"/>
    <w:rsid w:val="004D5F8D"/>
    <w:rsid w:val="004D63C9"/>
    <w:rsid w:val="004E1326"/>
    <w:rsid w:val="004E45A8"/>
    <w:rsid w:val="004E62AD"/>
    <w:rsid w:val="004E668F"/>
    <w:rsid w:val="004E7242"/>
    <w:rsid w:val="004E7D2E"/>
    <w:rsid w:val="004F3944"/>
    <w:rsid w:val="004F783D"/>
    <w:rsid w:val="004F7A05"/>
    <w:rsid w:val="00505A47"/>
    <w:rsid w:val="00506275"/>
    <w:rsid w:val="00507BA7"/>
    <w:rsid w:val="00510C84"/>
    <w:rsid w:val="00513302"/>
    <w:rsid w:val="00513616"/>
    <w:rsid w:val="00521543"/>
    <w:rsid w:val="0052227B"/>
    <w:rsid w:val="005236BB"/>
    <w:rsid w:val="00526562"/>
    <w:rsid w:val="00531372"/>
    <w:rsid w:val="005317F3"/>
    <w:rsid w:val="0054048B"/>
    <w:rsid w:val="0054107D"/>
    <w:rsid w:val="00544BF7"/>
    <w:rsid w:val="00554970"/>
    <w:rsid w:val="005653FF"/>
    <w:rsid w:val="0057094B"/>
    <w:rsid w:val="00571720"/>
    <w:rsid w:val="00572CB2"/>
    <w:rsid w:val="00576549"/>
    <w:rsid w:val="00577BE3"/>
    <w:rsid w:val="0058051C"/>
    <w:rsid w:val="0058568A"/>
    <w:rsid w:val="00587F30"/>
    <w:rsid w:val="0059250C"/>
    <w:rsid w:val="0059419F"/>
    <w:rsid w:val="005A0FF8"/>
    <w:rsid w:val="005A2CBF"/>
    <w:rsid w:val="005B0609"/>
    <w:rsid w:val="005B291E"/>
    <w:rsid w:val="005B4419"/>
    <w:rsid w:val="005B4CC9"/>
    <w:rsid w:val="005C2827"/>
    <w:rsid w:val="005C3356"/>
    <w:rsid w:val="005C7469"/>
    <w:rsid w:val="005C7BAD"/>
    <w:rsid w:val="005E577C"/>
    <w:rsid w:val="005E7310"/>
    <w:rsid w:val="005F2875"/>
    <w:rsid w:val="005F3A09"/>
    <w:rsid w:val="005F6E49"/>
    <w:rsid w:val="005F7210"/>
    <w:rsid w:val="005F7507"/>
    <w:rsid w:val="006026A5"/>
    <w:rsid w:val="00607191"/>
    <w:rsid w:val="006154C4"/>
    <w:rsid w:val="00615706"/>
    <w:rsid w:val="0062287F"/>
    <w:rsid w:val="0062541A"/>
    <w:rsid w:val="00630143"/>
    <w:rsid w:val="00630F43"/>
    <w:rsid w:val="00635714"/>
    <w:rsid w:val="00635B8A"/>
    <w:rsid w:val="00635FD1"/>
    <w:rsid w:val="00647437"/>
    <w:rsid w:val="00653133"/>
    <w:rsid w:val="00661C85"/>
    <w:rsid w:val="006651F3"/>
    <w:rsid w:val="0066594D"/>
    <w:rsid w:val="006675B5"/>
    <w:rsid w:val="00667F0F"/>
    <w:rsid w:val="00671DE4"/>
    <w:rsid w:val="00672325"/>
    <w:rsid w:val="00680275"/>
    <w:rsid w:val="00681CCB"/>
    <w:rsid w:val="00684EDE"/>
    <w:rsid w:val="00693630"/>
    <w:rsid w:val="00693A97"/>
    <w:rsid w:val="00696103"/>
    <w:rsid w:val="00696360"/>
    <w:rsid w:val="00697573"/>
    <w:rsid w:val="006A24C0"/>
    <w:rsid w:val="006A359B"/>
    <w:rsid w:val="006A43EC"/>
    <w:rsid w:val="006B0076"/>
    <w:rsid w:val="006B3F89"/>
    <w:rsid w:val="006B45BC"/>
    <w:rsid w:val="006C473B"/>
    <w:rsid w:val="006D43AB"/>
    <w:rsid w:val="006D5FE5"/>
    <w:rsid w:val="006D6463"/>
    <w:rsid w:val="006D77F3"/>
    <w:rsid w:val="006D78AF"/>
    <w:rsid w:val="006E1E93"/>
    <w:rsid w:val="006E570A"/>
    <w:rsid w:val="006F2D05"/>
    <w:rsid w:val="006F51AA"/>
    <w:rsid w:val="006F6C65"/>
    <w:rsid w:val="006F7183"/>
    <w:rsid w:val="0070205B"/>
    <w:rsid w:val="007057C0"/>
    <w:rsid w:val="00706194"/>
    <w:rsid w:val="0070798A"/>
    <w:rsid w:val="007107E1"/>
    <w:rsid w:val="00710DA1"/>
    <w:rsid w:val="00716154"/>
    <w:rsid w:val="00721A00"/>
    <w:rsid w:val="00733C02"/>
    <w:rsid w:val="0073539F"/>
    <w:rsid w:val="00740E41"/>
    <w:rsid w:val="00742FAC"/>
    <w:rsid w:val="0074409F"/>
    <w:rsid w:val="00745BEB"/>
    <w:rsid w:val="00747F28"/>
    <w:rsid w:val="00750356"/>
    <w:rsid w:val="007538B1"/>
    <w:rsid w:val="00754893"/>
    <w:rsid w:val="00756264"/>
    <w:rsid w:val="00760C6B"/>
    <w:rsid w:val="007615FC"/>
    <w:rsid w:val="0076476E"/>
    <w:rsid w:val="00766692"/>
    <w:rsid w:val="00766C63"/>
    <w:rsid w:val="00771467"/>
    <w:rsid w:val="007729BF"/>
    <w:rsid w:val="00775345"/>
    <w:rsid w:val="007770A7"/>
    <w:rsid w:val="007867C7"/>
    <w:rsid w:val="00792CBA"/>
    <w:rsid w:val="007A0D12"/>
    <w:rsid w:val="007A1074"/>
    <w:rsid w:val="007A5498"/>
    <w:rsid w:val="007A5A3F"/>
    <w:rsid w:val="007A75DC"/>
    <w:rsid w:val="007B55E3"/>
    <w:rsid w:val="007C00E3"/>
    <w:rsid w:val="007C2EE6"/>
    <w:rsid w:val="007C324B"/>
    <w:rsid w:val="007C5642"/>
    <w:rsid w:val="007C7C64"/>
    <w:rsid w:val="007E19DB"/>
    <w:rsid w:val="007E2768"/>
    <w:rsid w:val="007E5792"/>
    <w:rsid w:val="007E59C4"/>
    <w:rsid w:val="007F1CDF"/>
    <w:rsid w:val="007F3F5D"/>
    <w:rsid w:val="007F67F6"/>
    <w:rsid w:val="007F7AD5"/>
    <w:rsid w:val="00800DFE"/>
    <w:rsid w:val="00801AB7"/>
    <w:rsid w:val="008068CC"/>
    <w:rsid w:val="008151EA"/>
    <w:rsid w:val="00817CBF"/>
    <w:rsid w:val="00821E0D"/>
    <w:rsid w:val="008220D5"/>
    <w:rsid w:val="00826407"/>
    <w:rsid w:val="00832A4E"/>
    <w:rsid w:val="0083371B"/>
    <w:rsid w:val="00841625"/>
    <w:rsid w:val="008435C7"/>
    <w:rsid w:val="00844361"/>
    <w:rsid w:val="0084664E"/>
    <w:rsid w:val="00850C02"/>
    <w:rsid w:val="00854C57"/>
    <w:rsid w:val="008571D0"/>
    <w:rsid w:val="00857A36"/>
    <w:rsid w:val="00864205"/>
    <w:rsid w:val="008674BB"/>
    <w:rsid w:val="00870023"/>
    <w:rsid w:val="00873428"/>
    <w:rsid w:val="0087600C"/>
    <w:rsid w:val="00876363"/>
    <w:rsid w:val="00877EB7"/>
    <w:rsid w:val="0088141E"/>
    <w:rsid w:val="00881E08"/>
    <w:rsid w:val="008849F0"/>
    <w:rsid w:val="0088541D"/>
    <w:rsid w:val="008921A9"/>
    <w:rsid w:val="00892DD5"/>
    <w:rsid w:val="008A1893"/>
    <w:rsid w:val="008A3256"/>
    <w:rsid w:val="008A34C1"/>
    <w:rsid w:val="008A5528"/>
    <w:rsid w:val="008B0AE0"/>
    <w:rsid w:val="008B2016"/>
    <w:rsid w:val="008B411D"/>
    <w:rsid w:val="008B63D9"/>
    <w:rsid w:val="008C1272"/>
    <w:rsid w:val="008C676E"/>
    <w:rsid w:val="008D1396"/>
    <w:rsid w:val="008D1D47"/>
    <w:rsid w:val="008E02C3"/>
    <w:rsid w:val="008E2D99"/>
    <w:rsid w:val="008E618F"/>
    <w:rsid w:val="008F1CE4"/>
    <w:rsid w:val="008F3368"/>
    <w:rsid w:val="008F4875"/>
    <w:rsid w:val="008F6CBE"/>
    <w:rsid w:val="00900380"/>
    <w:rsid w:val="009025D3"/>
    <w:rsid w:val="0090396A"/>
    <w:rsid w:val="00904AA0"/>
    <w:rsid w:val="00911C33"/>
    <w:rsid w:val="00912096"/>
    <w:rsid w:val="0091230E"/>
    <w:rsid w:val="00912C4A"/>
    <w:rsid w:val="00913812"/>
    <w:rsid w:val="00920E2D"/>
    <w:rsid w:val="00922988"/>
    <w:rsid w:val="00922C44"/>
    <w:rsid w:val="00922CA3"/>
    <w:rsid w:val="009309D1"/>
    <w:rsid w:val="00933191"/>
    <w:rsid w:val="00935DA5"/>
    <w:rsid w:val="009400AB"/>
    <w:rsid w:val="00950776"/>
    <w:rsid w:val="00950EE8"/>
    <w:rsid w:val="009520F1"/>
    <w:rsid w:val="009557D3"/>
    <w:rsid w:val="00956CD0"/>
    <w:rsid w:val="0096407C"/>
    <w:rsid w:val="00970C25"/>
    <w:rsid w:val="00971436"/>
    <w:rsid w:val="00972260"/>
    <w:rsid w:val="00976F33"/>
    <w:rsid w:val="00985208"/>
    <w:rsid w:val="009937AD"/>
    <w:rsid w:val="009A4777"/>
    <w:rsid w:val="009A74C8"/>
    <w:rsid w:val="009B15E9"/>
    <w:rsid w:val="009B7605"/>
    <w:rsid w:val="009C2079"/>
    <w:rsid w:val="009C48C9"/>
    <w:rsid w:val="009C498F"/>
    <w:rsid w:val="009C5431"/>
    <w:rsid w:val="009C7855"/>
    <w:rsid w:val="009D0FD8"/>
    <w:rsid w:val="009D2E72"/>
    <w:rsid w:val="009D43B3"/>
    <w:rsid w:val="009E5155"/>
    <w:rsid w:val="009E6852"/>
    <w:rsid w:val="009F1851"/>
    <w:rsid w:val="009F319D"/>
    <w:rsid w:val="009F4939"/>
    <w:rsid w:val="009F5740"/>
    <w:rsid w:val="009F79A0"/>
    <w:rsid w:val="00A02E5D"/>
    <w:rsid w:val="00A05734"/>
    <w:rsid w:val="00A066C8"/>
    <w:rsid w:val="00A10972"/>
    <w:rsid w:val="00A11E2A"/>
    <w:rsid w:val="00A17BB1"/>
    <w:rsid w:val="00A22015"/>
    <w:rsid w:val="00A24E72"/>
    <w:rsid w:val="00A2712F"/>
    <w:rsid w:val="00A31368"/>
    <w:rsid w:val="00A317AA"/>
    <w:rsid w:val="00A32AA3"/>
    <w:rsid w:val="00A333B6"/>
    <w:rsid w:val="00A33401"/>
    <w:rsid w:val="00A3508D"/>
    <w:rsid w:val="00A36AE6"/>
    <w:rsid w:val="00A41127"/>
    <w:rsid w:val="00A4389D"/>
    <w:rsid w:val="00A50413"/>
    <w:rsid w:val="00A53F6C"/>
    <w:rsid w:val="00A54BD1"/>
    <w:rsid w:val="00A600D2"/>
    <w:rsid w:val="00A62498"/>
    <w:rsid w:val="00A6727F"/>
    <w:rsid w:val="00A73CF0"/>
    <w:rsid w:val="00A76B7F"/>
    <w:rsid w:val="00A778E9"/>
    <w:rsid w:val="00A81BD5"/>
    <w:rsid w:val="00A82DEB"/>
    <w:rsid w:val="00A83DE0"/>
    <w:rsid w:val="00A8461E"/>
    <w:rsid w:val="00A86CD1"/>
    <w:rsid w:val="00A87BE1"/>
    <w:rsid w:val="00A90B64"/>
    <w:rsid w:val="00A97CC6"/>
    <w:rsid w:val="00AA06AB"/>
    <w:rsid w:val="00AA6996"/>
    <w:rsid w:val="00AA6C42"/>
    <w:rsid w:val="00AA79A0"/>
    <w:rsid w:val="00AB3646"/>
    <w:rsid w:val="00AB3A49"/>
    <w:rsid w:val="00AB6555"/>
    <w:rsid w:val="00AB65F2"/>
    <w:rsid w:val="00AB7CE4"/>
    <w:rsid w:val="00AC0380"/>
    <w:rsid w:val="00AD4703"/>
    <w:rsid w:val="00AD5985"/>
    <w:rsid w:val="00AD6C27"/>
    <w:rsid w:val="00AE1553"/>
    <w:rsid w:val="00AE1EF1"/>
    <w:rsid w:val="00AE20B8"/>
    <w:rsid w:val="00AE6151"/>
    <w:rsid w:val="00AE6A59"/>
    <w:rsid w:val="00AF045F"/>
    <w:rsid w:val="00AF0F4E"/>
    <w:rsid w:val="00AF3887"/>
    <w:rsid w:val="00AF4AF2"/>
    <w:rsid w:val="00AF7499"/>
    <w:rsid w:val="00B1200B"/>
    <w:rsid w:val="00B134A1"/>
    <w:rsid w:val="00B13BC4"/>
    <w:rsid w:val="00B1741C"/>
    <w:rsid w:val="00B215BC"/>
    <w:rsid w:val="00B2730D"/>
    <w:rsid w:val="00B30CF2"/>
    <w:rsid w:val="00B31944"/>
    <w:rsid w:val="00B43245"/>
    <w:rsid w:val="00B446AF"/>
    <w:rsid w:val="00B45439"/>
    <w:rsid w:val="00B458C6"/>
    <w:rsid w:val="00B51485"/>
    <w:rsid w:val="00B54E9B"/>
    <w:rsid w:val="00B5536D"/>
    <w:rsid w:val="00B55F3C"/>
    <w:rsid w:val="00B563B7"/>
    <w:rsid w:val="00B60BE2"/>
    <w:rsid w:val="00B614C4"/>
    <w:rsid w:val="00B63B8A"/>
    <w:rsid w:val="00B64596"/>
    <w:rsid w:val="00B70BE8"/>
    <w:rsid w:val="00B806C6"/>
    <w:rsid w:val="00B8157E"/>
    <w:rsid w:val="00B85CFB"/>
    <w:rsid w:val="00B85D2D"/>
    <w:rsid w:val="00B8608C"/>
    <w:rsid w:val="00B876FC"/>
    <w:rsid w:val="00B93A76"/>
    <w:rsid w:val="00B946A8"/>
    <w:rsid w:val="00B94C63"/>
    <w:rsid w:val="00B95BD9"/>
    <w:rsid w:val="00BA0007"/>
    <w:rsid w:val="00BA0B7F"/>
    <w:rsid w:val="00BA1D41"/>
    <w:rsid w:val="00BA614B"/>
    <w:rsid w:val="00BB32B0"/>
    <w:rsid w:val="00BB4B20"/>
    <w:rsid w:val="00BB61EC"/>
    <w:rsid w:val="00BB692E"/>
    <w:rsid w:val="00BB761D"/>
    <w:rsid w:val="00BB7741"/>
    <w:rsid w:val="00BC08CA"/>
    <w:rsid w:val="00BC13F1"/>
    <w:rsid w:val="00BC1690"/>
    <w:rsid w:val="00BD4A42"/>
    <w:rsid w:val="00BE019A"/>
    <w:rsid w:val="00BE0E1C"/>
    <w:rsid w:val="00BE30DF"/>
    <w:rsid w:val="00BE6DA7"/>
    <w:rsid w:val="00BF06F0"/>
    <w:rsid w:val="00BF0BAA"/>
    <w:rsid w:val="00BF1B67"/>
    <w:rsid w:val="00BF22DF"/>
    <w:rsid w:val="00BF6874"/>
    <w:rsid w:val="00BF78FF"/>
    <w:rsid w:val="00BF7DE3"/>
    <w:rsid w:val="00C01088"/>
    <w:rsid w:val="00C01446"/>
    <w:rsid w:val="00C01DC3"/>
    <w:rsid w:val="00C044BF"/>
    <w:rsid w:val="00C04725"/>
    <w:rsid w:val="00C052ED"/>
    <w:rsid w:val="00C15DE6"/>
    <w:rsid w:val="00C1653A"/>
    <w:rsid w:val="00C174C1"/>
    <w:rsid w:val="00C22631"/>
    <w:rsid w:val="00C254F9"/>
    <w:rsid w:val="00C25807"/>
    <w:rsid w:val="00C302C8"/>
    <w:rsid w:val="00C32453"/>
    <w:rsid w:val="00C33E21"/>
    <w:rsid w:val="00C4052C"/>
    <w:rsid w:val="00C56EB9"/>
    <w:rsid w:val="00C57835"/>
    <w:rsid w:val="00C64E6C"/>
    <w:rsid w:val="00C71494"/>
    <w:rsid w:val="00C7478E"/>
    <w:rsid w:val="00C759FD"/>
    <w:rsid w:val="00C761DF"/>
    <w:rsid w:val="00C76917"/>
    <w:rsid w:val="00C77981"/>
    <w:rsid w:val="00C82CD8"/>
    <w:rsid w:val="00C83047"/>
    <w:rsid w:val="00C84D15"/>
    <w:rsid w:val="00C90FAD"/>
    <w:rsid w:val="00C92C03"/>
    <w:rsid w:val="00C94620"/>
    <w:rsid w:val="00C95BC8"/>
    <w:rsid w:val="00C965EF"/>
    <w:rsid w:val="00C96785"/>
    <w:rsid w:val="00CA0DB6"/>
    <w:rsid w:val="00CA242A"/>
    <w:rsid w:val="00CB08F7"/>
    <w:rsid w:val="00CB352F"/>
    <w:rsid w:val="00CB60EA"/>
    <w:rsid w:val="00CB7DC9"/>
    <w:rsid w:val="00CC396C"/>
    <w:rsid w:val="00CC3A6B"/>
    <w:rsid w:val="00CC655D"/>
    <w:rsid w:val="00CC66F2"/>
    <w:rsid w:val="00CD5BC7"/>
    <w:rsid w:val="00CE282A"/>
    <w:rsid w:val="00CE6E01"/>
    <w:rsid w:val="00CF4BAE"/>
    <w:rsid w:val="00CF55C5"/>
    <w:rsid w:val="00D00762"/>
    <w:rsid w:val="00D01107"/>
    <w:rsid w:val="00D01EDE"/>
    <w:rsid w:val="00D022A6"/>
    <w:rsid w:val="00D116CF"/>
    <w:rsid w:val="00D11A64"/>
    <w:rsid w:val="00D144BD"/>
    <w:rsid w:val="00D15384"/>
    <w:rsid w:val="00D17E35"/>
    <w:rsid w:val="00D30A11"/>
    <w:rsid w:val="00D30F99"/>
    <w:rsid w:val="00D32919"/>
    <w:rsid w:val="00D35DCE"/>
    <w:rsid w:val="00D44DAC"/>
    <w:rsid w:val="00D51371"/>
    <w:rsid w:val="00D542F1"/>
    <w:rsid w:val="00D57A0B"/>
    <w:rsid w:val="00D62B18"/>
    <w:rsid w:val="00D67D41"/>
    <w:rsid w:val="00D80964"/>
    <w:rsid w:val="00D81F12"/>
    <w:rsid w:val="00D867B3"/>
    <w:rsid w:val="00D92345"/>
    <w:rsid w:val="00D951C9"/>
    <w:rsid w:val="00D95F27"/>
    <w:rsid w:val="00D9608E"/>
    <w:rsid w:val="00D975AF"/>
    <w:rsid w:val="00DA2F04"/>
    <w:rsid w:val="00DA71C5"/>
    <w:rsid w:val="00DB0015"/>
    <w:rsid w:val="00DB2013"/>
    <w:rsid w:val="00DB5D85"/>
    <w:rsid w:val="00DC0AC2"/>
    <w:rsid w:val="00DC383E"/>
    <w:rsid w:val="00DC5962"/>
    <w:rsid w:val="00DD1209"/>
    <w:rsid w:val="00DD630A"/>
    <w:rsid w:val="00DE574C"/>
    <w:rsid w:val="00DE6D2D"/>
    <w:rsid w:val="00DE6FFC"/>
    <w:rsid w:val="00DF1843"/>
    <w:rsid w:val="00DF7C68"/>
    <w:rsid w:val="00E03271"/>
    <w:rsid w:val="00E07863"/>
    <w:rsid w:val="00E12DE6"/>
    <w:rsid w:val="00E26A29"/>
    <w:rsid w:val="00E319BE"/>
    <w:rsid w:val="00E33D67"/>
    <w:rsid w:val="00E371D5"/>
    <w:rsid w:val="00E37884"/>
    <w:rsid w:val="00E43876"/>
    <w:rsid w:val="00E465E4"/>
    <w:rsid w:val="00E47647"/>
    <w:rsid w:val="00E50B42"/>
    <w:rsid w:val="00E53269"/>
    <w:rsid w:val="00E5399C"/>
    <w:rsid w:val="00E56967"/>
    <w:rsid w:val="00E6230D"/>
    <w:rsid w:val="00E63D2C"/>
    <w:rsid w:val="00E66383"/>
    <w:rsid w:val="00E738A8"/>
    <w:rsid w:val="00E7472B"/>
    <w:rsid w:val="00E826D7"/>
    <w:rsid w:val="00E838B2"/>
    <w:rsid w:val="00E846AB"/>
    <w:rsid w:val="00E855D3"/>
    <w:rsid w:val="00E85A27"/>
    <w:rsid w:val="00E91637"/>
    <w:rsid w:val="00E96441"/>
    <w:rsid w:val="00E965CB"/>
    <w:rsid w:val="00EA06B3"/>
    <w:rsid w:val="00EA0D92"/>
    <w:rsid w:val="00EA6A2D"/>
    <w:rsid w:val="00EA6DD1"/>
    <w:rsid w:val="00EB41C0"/>
    <w:rsid w:val="00EB714D"/>
    <w:rsid w:val="00EC506F"/>
    <w:rsid w:val="00EC670D"/>
    <w:rsid w:val="00EC7438"/>
    <w:rsid w:val="00ED07F9"/>
    <w:rsid w:val="00ED1685"/>
    <w:rsid w:val="00ED29FC"/>
    <w:rsid w:val="00ED3B12"/>
    <w:rsid w:val="00ED3B31"/>
    <w:rsid w:val="00ED4FB8"/>
    <w:rsid w:val="00ED5FAA"/>
    <w:rsid w:val="00ED75FC"/>
    <w:rsid w:val="00EE098B"/>
    <w:rsid w:val="00EE0C44"/>
    <w:rsid w:val="00EE3433"/>
    <w:rsid w:val="00EE6342"/>
    <w:rsid w:val="00EF374C"/>
    <w:rsid w:val="00EF4C41"/>
    <w:rsid w:val="00EF4E0C"/>
    <w:rsid w:val="00EF6FC7"/>
    <w:rsid w:val="00F06A63"/>
    <w:rsid w:val="00F06F5B"/>
    <w:rsid w:val="00F11947"/>
    <w:rsid w:val="00F11FB8"/>
    <w:rsid w:val="00F14BDF"/>
    <w:rsid w:val="00F16821"/>
    <w:rsid w:val="00F21744"/>
    <w:rsid w:val="00F25549"/>
    <w:rsid w:val="00F2609E"/>
    <w:rsid w:val="00F3418F"/>
    <w:rsid w:val="00F4119F"/>
    <w:rsid w:val="00F42608"/>
    <w:rsid w:val="00F52A65"/>
    <w:rsid w:val="00F60189"/>
    <w:rsid w:val="00F655C6"/>
    <w:rsid w:val="00F65FB9"/>
    <w:rsid w:val="00F71C11"/>
    <w:rsid w:val="00F91972"/>
    <w:rsid w:val="00F92225"/>
    <w:rsid w:val="00F96A52"/>
    <w:rsid w:val="00F9701F"/>
    <w:rsid w:val="00FA12D7"/>
    <w:rsid w:val="00FC3529"/>
    <w:rsid w:val="00FC4706"/>
    <w:rsid w:val="00FC523A"/>
    <w:rsid w:val="00FC694D"/>
    <w:rsid w:val="00FD1F4E"/>
    <w:rsid w:val="00FD36E5"/>
    <w:rsid w:val="00FD45E5"/>
    <w:rsid w:val="00FD5483"/>
    <w:rsid w:val="00FE49F8"/>
    <w:rsid w:val="00FE4FF2"/>
    <w:rsid w:val="00FE5DCC"/>
    <w:rsid w:val="00FE61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E3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4A"/>
    <w:pPr>
      <w:spacing w:after="0" w:line="240" w:lineRule="auto"/>
    </w:pPr>
    <w:rPr>
      <w:rFonts w:ascii="Tahoma" w:eastAsia="Times New Roman" w:hAnsi="Tahoma" w:cs="Times New Roman"/>
    </w:rPr>
  </w:style>
  <w:style w:type="paragraph" w:styleId="Ttulo1">
    <w:name w:val="heading 1"/>
    <w:basedOn w:val="Normal"/>
    <w:next w:val="Normal"/>
    <w:link w:val="Ttulo1Car"/>
    <w:uiPriority w:val="9"/>
    <w:qFormat/>
    <w:rsid w:val="00912C4A"/>
    <w:pPr>
      <w:keepNext/>
      <w:numPr>
        <w:numId w:val="1"/>
      </w:numPr>
      <w:shd w:val="pct20" w:color="auto" w:fill="auto"/>
      <w:spacing w:before="240" w:after="60"/>
      <w:jc w:val="both"/>
      <w:outlineLvl w:val="0"/>
    </w:pPr>
    <w:rPr>
      <w:rFonts w:ascii="Arial" w:hAnsi="Arial"/>
      <w:b/>
      <w:bCs/>
      <w:kern w:val="32"/>
      <w:sz w:val="24"/>
      <w:szCs w:val="32"/>
      <w:lang w:val="es-ES" w:eastAsia="es-ES"/>
    </w:rPr>
  </w:style>
  <w:style w:type="paragraph" w:styleId="Ttulo2">
    <w:name w:val="heading 2"/>
    <w:basedOn w:val="Ttulo1"/>
    <w:next w:val="Normal"/>
    <w:link w:val="Ttulo2Car"/>
    <w:qFormat/>
    <w:rsid w:val="00F3418F"/>
    <w:pPr>
      <w:keepNext w:val="0"/>
      <w:numPr>
        <w:numId w:val="0"/>
      </w:numPr>
      <w:shd w:val="clear" w:color="auto" w:fill="auto"/>
      <w:spacing w:before="0" w:after="0"/>
      <w:ind w:left="360" w:hanging="360"/>
      <w:jc w:val="left"/>
      <w:outlineLvl w:val="1"/>
    </w:pPr>
    <w:rPr>
      <w:rFonts w:cs="Arial"/>
      <w:bCs w:val="0"/>
      <w:kern w:val="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2C4A"/>
    <w:rPr>
      <w:rFonts w:ascii="Arial" w:eastAsia="Times New Roman" w:hAnsi="Arial" w:cs="Times New Roman"/>
      <w:b/>
      <w:bCs/>
      <w:kern w:val="32"/>
      <w:sz w:val="24"/>
      <w:szCs w:val="32"/>
      <w:shd w:val="pct20" w:color="auto" w:fill="auto"/>
      <w:lang w:val="es-ES" w:eastAsia="es-ES"/>
    </w:rPr>
  </w:style>
  <w:style w:type="character" w:customStyle="1" w:styleId="Ttulo2Car">
    <w:name w:val="Título 2 Car"/>
    <w:basedOn w:val="Fuentedeprrafopredeter"/>
    <w:link w:val="Ttulo2"/>
    <w:rsid w:val="00F3418F"/>
    <w:rPr>
      <w:rFonts w:ascii="Arial" w:eastAsia="Times New Roman" w:hAnsi="Arial" w:cs="Arial"/>
      <w:b/>
      <w:sz w:val="20"/>
      <w:szCs w:val="20"/>
      <w:lang w:val="es-ES_tradnl" w:eastAsia="es-ES"/>
    </w:rPr>
  </w:style>
  <w:style w:type="paragraph" w:styleId="Encabezado">
    <w:name w:val="header"/>
    <w:basedOn w:val="Normal"/>
    <w:link w:val="EncabezadoCar"/>
    <w:uiPriority w:val="99"/>
    <w:rsid w:val="00912C4A"/>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uiPriority w:val="99"/>
    <w:rsid w:val="00912C4A"/>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912C4A"/>
    <w:pPr>
      <w:tabs>
        <w:tab w:val="center" w:pos="4320"/>
        <w:tab w:val="right" w:pos="8640"/>
      </w:tabs>
    </w:pPr>
  </w:style>
  <w:style w:type="character" w:customStyle="1" w:styleId="PiedepginaCar">
    <w:name w:val="Pie de página Car"/>
    <w:basedOn w:val="Fuentedeprrafopredeter"/>
    <w:link w:val="Piedepgina"/>
    <w:uiPriority w:val="99"/>
    <w:rsid w:val="00912C4A"/>
    <w:rPr>
      <w:rFonts w:ascii="Tahoma" w:eastAsia="Times New Roman" w:hAnsi="Tahoma" w:cs="Times New Roman"/>
    </w:rPr>
  </w:style>
  <w:style w:type="character" w:styleId="Nmerodepgina">
    <w:name w:val="page number"/>
    <w:basedOn w:val="Fuentedeprrafopredeter"/>
    <w:rsid w:val="00912C4A"/>
  </w:style>
  <w:style w:type="paragraph" w:styleId="Textoindependiente">
    <w:name w:val="Body Text"/>
    <w:basedOn w:val="Normal"/>
    <w:link w:val="TextoindependienteCar"/>
    <w:rsid w:val="00912C4A"/>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912C4A"/>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912C4A"/>
    <w:pPr>
      <w:spacing w:after="120"/>
      <w:ind w:left="283"/>
    </w:pPr>
  </w:style>
  <w:style w:type="character" w:customStyle="1" w:styleId="SangradetextonormalCar">
    <w:name w:val="Sangría de texto normal Car"/>
    <w:basedOn w:val="Fuentedeprrafopredeter"/>
    <w:link w:val="Sangradetextonormal"/>
    <w:rsid w:val="00912C4A"/>
    <w:rPr>
      <w:rFonts w:ascii="Tahoma" w:eastAsia="Times New Roman" w:hAnsi="Tahoma" w:cs="Times New Roman"/>
    </w:rPr>
  </w:style>
  <w:style w:type="character" w:styleId="Hipervnculo">
    <w:name w:val="Hyperlink"/>
    <w:basedOn w:val="Fuentedeprrafopredeter"/>
    <w:uiPriority w:val="99"/>
    <w:rsid w:val="00912C4A"/>
    <w:rPr>
      <w:color w:val="0000FF"/>
      <w:u w:val="single"/>
    </w:rPr>
  </w:style>
  <w:style w:type="paragraph" w:styleId="Prrafodelista">
    <w:name w:val="List Paragraph"/>
    <w:aliases w:val="Bullet 1,Use Case List Paragraph"/>
    <w:basedOn w:val="Normal"/>
    <w:link w:val="PrrafodelistaCar"/>
    <w:uiPriority w:val="34"/>
    <w:qFormat/>
    <w:rsid w:val="00912C4A"/>
    <w:pPr>
      <w:ind w:left="720"/>
    </w:pPr>
  </w:style>
  <w:style w:type="character" w:customStyle="1" w:styleId="PrrafodelistaCar">
    <w:name w:val="Párrafo de lista Car"/>
    <w:aliases w:val="Bullet 1 Car,Use Case List Paragraph Car"/>
    <w:link w:val="Prrafodelista"/>
    <w:uiPriority w:val="34"/>
    <w:locked/>
    <w:rsid w:val="004662D9"/>
    <w:rPr>
      <w:rFonts w:ascii="Tahoma" w:eastAsia="Times New Roman" w:hAnsi="Tahoma" w:cs="Times New Roman"/>
    </w:rPr>
  </w:style>
  <w:style w:type="paragraph" w:styleId="Textonotapie">
    <w:name w:val="footnote text"/>
    <w:basedOn w:val="Normal"/>
    <w:link w:val="TextonotapieCar"/>
    <w:rsid w:val="00912C4A"/>
    <w:rPr>
      <w:sz w:val="20"/>
      <w:szCs w:val="20"/>
    </w:rPr>
  </w:style>
  <w:style w:type="character" w:customStyle="1" w:styleId="TextonotapieCar">
    <w:name w:val="Texto nota pie Car"/>
    <w:basedOn w:val="Fuentedeprrafopredeter"/>
    <w:link w:val="Textonotapie"/>
    <w:rsid w:val="00912C4A"/>
    <w:rPr>
      <w:rFonts w:ascii="Tahoma" w:eastAsia="Times New Roman" w:hAnsi="Tahoma" w:cs="Times New Roman"/>
      <w:sz w:val="20"/>
      <w:szCs w:val="20"/>
    </w:rPr>
  </w:style>
  <w:style w:type="character" w:styleId="Refdenotaalpie">
    <w:name w:val="footnote reference"/>
    <w:basedOn w:val="Fuentedeprrafopredeter"/>
    <w:rsid w:val="00912C4A"/>
    <w:rPr>
      <w:vertAlign w:val="superscript"/>
    </w:rPr>
  </w:style>
  <w:style w:type="paragraph" w:styleId="TtulodeTDC">
    <w:name w:val="TOC Heading"/>
    <w:basedOn w:val="Ttulo1"/>
    <w:next w:val="Normal"/>
    <w:uiPriority w:val="39"/>
    <w:unhideWhenUsed/>
    <w:qFormat/>
    <w:rsid w:val="00912C4A"/>
    <w:pPr>
      <w:keepLines/>
      <w:numPr>
        <w:numId w:val="0"/>
      </w:numPr>
      <w:shd w:val="clear" w:color="auto" w:fill="auto"/>
      <w:spacing w:before="480" w:after="0" w:line="276" w:lineRule="auto"/>
      <w:jc w:val="left"/>
      <w:outlineLvl w:val="9"/>
    </w:pPr>
    <w:rPr>
      <w:rFonts w:ascii="Cambria" w:hAnsi="Cambria"/>
      <w:color w:val="365F91"/>
      <w:kern w:val="0"/>
      <w:sz w:val="28"/>
      <w:szCs w:val="28"/>
      <w:lang w:eastAsia="en-US"/>
    </w:rPr>
  </w:style>
  <w:style w:type="paragraph" w:styleId="TDC1">
    <w:name w:val="toc 1"/>
    <w:basedOn w:val="Normal"/>
    <w:next w:val="Normal"/>
    <w:autoRedefine/>
    <w:uiPriority w:val="39"/>
    <w:rsid w:val="00912C4A"/>
    <w:pPr>
      <w:tabs>
        <w:tab w:val="left" w:pos="426"/>
        <w:tab w:val="right" w:leader="dot" w:pos="8828"/>
      </w:tabs>
      <w:spacing w:after="100"/>
    </w:pPr>
    <w:rPr>
      <w:noProof/>
    </w:rPr>
  </w:style>
  <w:style w:type="paragraph" w:styleId="Textodeglobo">
    <w:name w:val="Balloon Text"/>
    <w:basedOn w:val="Normal"/>
    <w:link w:val="TextodegloboCar"/>
    <w:uiPriority w:val="99"/>
    <w:semiHidden/>
    <w:unhideWhenUsed/>
    <w:rsid w:val="00EA6A2D"/>
    <w:rPr>
      <w:rFonts w:cs="Tahoma"/>
      <w:sz w:val="16"/>
      <w:szCs w:val="16"/>
    </w:rPr>
  </w:style>
  <w:style w:type="character" w:customStyle="1" w:styleId="TextodegloboCar">
    <w:name w:val="Texto de globo Car"/>
    <w:basedOn w:val="Fuentedeprrafopredeter"/>
    <w:link w:val="Textodeglobo"/>
    <w:uiPriority w:val="99"/>
    <w:semiHidden/>
    <w:rsid w:val="00EA6A2D"/>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0D0009"/>
    <w:rPr>
      <w:sz w:val="16"/>
      <w:szCs w:val="16"/>
    </w:rPr>
  </w:style>
  <w:style w:type="paragraph" w:styleId="Textocomentario">
    <w:name w:val="annotation text"/>
    <w:basedOn w:val="Normal"/>
    <w:link w:val="TextocomentarioCar"/>
    <w:uiPriority w:val="99"/>
    <w:unhideWhenUsed/>
    <w:rsid w:val="000D0009"/>
    <w:rPr>
      <w:sz w:val="20"/>
      <w:szCs w:val="20"/>
    </w:rPr>
  </w:style>
  <w:style w:type="character" w:customStyle="1" w:styleId="TextocomentarioCar">
    <w:name w:val="Texto comentario Car"/>
    <w:basedOn w:val="Fuentedeprrafopredeter"/>
    <w:link w:val="Textocomentario"/>
    <w:uiPriority w:val="99"/>
    <w:rsid w:val="000D0009"/>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D0009"/>
    <w:rPr>
      <w:b/>
      <w:bCs/>
    </w:rPr>
  </w:style>
  <w:style w:type="character" w:customStyle="1" w:styleId="AsuntodelcomentarioCar">
    <w:name w:val="Asunto del comentario Car"/>
    <w:basedOn w:val="TextocomentarioCar"/>
    <w:link w:val="Asuntodelcomentario"/>
    <w:uiPriority w:val="99"/>
    <w:semiHidden/>
    <w:rsid w:val="000D0009"/>
    <w:rPr>
      <w:rFonts w:ascii="Tahoma" w:eastAsia="Times New Roman" w:hAnsi="Tahoma" w:cs="Times New Roman"/>
      <w:b/>
      <w:bCs/>
      <w:sz w:val="20"/>
      <w:szCs w:val="20"/>
    </w:rPr>
  </w:style>
  <w:style w:type="table" w:styleId="Tablaconcuadrcula">
    <w:name w:val="Table Grid"/>
    <w:basedOn w:val="Tablanormal"/>
    <w:rsid w:val="009E515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basedOn w:val="Normal"/>
    <w:uiPriority w:val="1"/>
    <w:qFormat/>
    <w:rsid w:val="009E5155"/>
    <w:pPr>
      <w:spacing w:before="100" w:beforeAutospacing="1" w:after="100" w:afterAutospacing="1"/>
    </w:pPr>
    <w:rPr>
      <w:rFonts w:ascii="Times New Roman" w:eastAsiaTheme="minorHAnsi" w:hAnsi="Times New Roman"/>
      <w:sz w:val="24"/>
      <w:szCs w:val="24"/>
      <w:lang w:eastAsia="es-CR"/>
    </w:rPr>
  </w:style>
  <w:style w:type="paragraph" w:styleId="Sangra2detindependiente">
    <w:name w:val="Body Text Indent 2"/>
    <w:basedOn w:val="Normal"/>
    <w:link w:val="Sangra2detindependienteCar"/>
    <w:rsid w:val="0052227B"/>
    <w:pPr>
      <w:spacing w:after="120" w:line="480" w:lineRule="auto"/>
      <w:ind w:left="283"/>
    </w:pPr>
  </w:style>
  <w:style w:type="character" w:customStyle="1" w:styleId="Sangra2detindependienteCar">
    <w:name w:val="Sangría 2 de t. independiente Car"/>
    <w:basedOn w:val="Fuentedeprrafopredeter"/>
    <w:link w:val="Sangra2detindependiente"/>
    <w:rsid w:val="0052227B"/>
    <w:rPr>
      <w:rFonts w:ascii="Tahoma" w:eastAsia="Times New Roman" w:hAnsi="Tahoma" w:cs="Times New Roman"/>
    </w:rPr>
  </w:style>
  <w:style w:type="paragraph" w:styleId="Textoindependiente2">
    <w:name w:val="Body Text 2"/>
    <w:basedOn w:val="Normal"/>
    <w:link w:val="Textoindependiente2Car"/>
    <w:uiPriority w:val="99"/>
    <w:semiHidden/>
    <w:unhideWhenUsed/>
    <w:rsid w:val="008674BB"/>
    <w:pPr>
      <w:spacing w:after="120" w:line="480" w:lineRule="auto"/>
    </w:pPr>
  </w:style>
  <w:style w:type="character" w:customStyle="1" w:styleId="Textoindependiente2Car">
    <w:name w:val="Texto independiente 2 Car"/>
    <w:basedOn w:val="Fuentedeprrafopredeter"/>
    <w:link w:val="Textoindependiente2"/>
    <w:uiPriority w:val="99"/>
    <w:semiHidden/>
    <w:rsid w:val="008674BB"/>
    <w:rPr>
      <w:rFonts w:ascii="Tahoma" w:eastAsia="Times New Roman" w:hAnsi="Tahoma" w:cs="Times New Roman"/>
    </w:rPr>
  </w:style>
  <w:style w:type="paragraph" w:customStyle="1" w:styleId="Nivel3">
    <w:name w:val="Nivel 3"/>
    <w:basedOn w:val="Textoindependiente"/>
    <w:link w:val="Nivel3Char"/>
    <w:qFormat/>
    <w:rsid w:val="00F3418F"/>
    <w:pPr>
      <w:ind w:left="720" w:hanging="720"/>
    </w:pPr>
    <w:rPr>
      <w:rFonts w:cs="Arial"/>
      <w:b w:val="0"/>
      <w:sz w:val="20"/>
      <w:lang w:val="es-ES_tradnl"/>
    </w:rPr>
  </w:style>
  <w:style w:type="character" w:customStyle="1" w:styleId="Nivel3Char">
    <w:name w:val="Nivel 3 Char"/>
    <w:basedOn w:val="TextoindependienteCar"/>
    <w:link w:val="Nivel3"/>
    <w:rsid w:val="00F3418F"/>
    <w:rPr>
      <w:rFonts w:ascii="Arial" w:eastAsia="Times New Roman" w:hAnsi="Arial" w:cs="Arial"/>
      <w:b w:val="0"/>
      <w:sz w:val="20"/>
      <w:szCs w:val="20"/>
      <w:lang w:val="es-ES_tradnl" w:eastAsia="es-ES"/>
    </w:rPr>
  </w:style>
  <w:style w:type="paragraph" w:customStyle="1" w:styleId="Style1">
    <w:name w:val="Style1"/>
    <w:basedOn w:val="Nivel3"/>
    <w:next w:val="Listaconnmeros4"/>
    <w:link w:val="Style1Char"/>
    <w:qFormat/>
    <w:rsid w:val="00F3418F"/>
    <w:pPr>
      <w:ind w:left="2160" w:hanging="1080"/>
    </w:pPr>
  </w:style>
  <w:style w:type="paragraph" w:styleId="Listaconnmeros4">
    <w:name w:val="List Number 4"/>
    <w:basedOn w:val="Normal"/>
    <w:uiPriority w:val="99"/>
    <w:semiHidden/>
    <w:unhideWhenUsed/>
    <w:rsid w:val="00F3418F"/>
    <w:pPr>
      <w:numPr>
        <w:numId w:val="5"/>
      </w:numPr>
      <w:contextualSpacing/>
    </w:pPr>
  </w:style>
  <w:style w:type="character" w:customStyle="1" w:styleId="Style1Char">
    <w:name w:val="Style1 Char"/>
    <w:basedOn w:val="Nivel3Char"/>
    <w:link w:val="Style1"/>
    <w:rsid w:val="004662D9"/>
    <w:rPr>
      <w:rFonts w:ascii="Arial" w:eastAsia="Times New Roman" w:hAnsi="Arial" w:cs="Arial"/>
      <w:b w:val="0"/>
      <w:sz w:val="20"/>
      <w:szCs w:val="20"/>
      <w:lang w:val="es-ES_tradnl" w:eastAsia="es-ES"/>
    </w:rPr>
  </w:style>
  <w:style w:type="paragraph" w:styleId="Lista3">
    <w:name w:val="List 3"/>
    <w:basedOn w:val="Normal"/>
    <w:uiPriority w:val="99"/>
    <w:semiHidden/>
    <w:unhideWhenUsed/>
    <w:rsid w:val="00AF0F4E"/>
    <w:pPr>
      <w:ind w:left="849" w:hanging="283"/>
      <w:contextualSpacing/>
    </w:pPr>
  </w:style>
  <w:style w:type="paragraph" w:styleId="Listaconvietas2">
    <w:name w:val="List Bullet 2"/>
    <w:basedOn w:val="Normal"/>
    <w:autoRedefine/>
    <w:rsid w:val="004662D9"/>
    <w:pPr>
      <w:numPr>
        <w:numId w:val="6"/>
      </w:numPr>
    </w:pPr>
    <w:rPr>
      <w:rFonts w:ascii="Times New Roman" w:hAnsi="Times New Roman"/>
      <w:sz w:val="20"/>
      <w:szCs w:val="20"/>
      <w:lang w:val="es-ES_tradnl" w:eastAsia="es-ES"/>
    </w:rPr>
  </w:style>
  <w:style w:type="paragraph" w:customStyle="1" w:styleId="nivel4">
    <w:name w:val="nivel 4"/>
    <w:basedOn w:val="Style1"/>
    <w:link w:val="nivel4Char"/>
    <w:qFormat/>
    <w:rsid w:val="004662D9"/>
    <w:pPr>
      <w:numPr>
        <w:ilvl w:val="3"/>
        <w:numId w:val="4"/>
      </w:numPr>
    </w:pPr>
  </w:style>
  <w:style w:type="character" w:customStyle="1" w:styleId="nivel4Char">
    <w:name w:val="nivel 4 Char"/>
    <w:basedOn w:val="Style1Char"/>
    <w:link w:val="nivel4"/>
    <w:rsid w:val="004662D9"/>
    <w:rPr>
      <w:rFonts w:ascii="Arial" w:eastAsia="Times New Roman" w:hAnsi="Arial" w:cs="Arial"/>
      <w:b w:val="0"/>
      <w:sz w:val="20"/>
      <w:szCs w:val="20"/>
      <w:lang w:val="es-ES_tradnl" w:eastAsia="es-ES"/>
    </w:rPr>
  </w:style>
  <w:style w:type="paragraph" w:styleId="Epgrafe">
    <w:name w:val="caption"/>
    <w:basedOn w:val="Normal"/>
    <w:next w:val="Normal"/>
    <w:unhideWhenUsed/>
    <w:qFormat/>
    <w:rsid w:val="00572CB2"/>
    <w:pPr>
      <w:spacing w:after="200"/>
    </w:pPr>
    <w:rPr>
      <w:rFonts w:ascii="Times New Roman" w:hAnsi="Times New Roman"/>
      <w:b/>
      <w:bCs/>
      <w:color w:val="4F81BD" w:themeColor="accent1"/>
      <w:sz w:val="18"/>
      <w:szCs w:val="18"/>
      <w:lang w:val="es-ES_tradnl" w:eastAsia="es-ES"/>
    </w:rPr>
  </w:style>
  <w:style w:type="paragraph" w:styleId="Revisin">
    <w:name w:val="Revision"/>
    <w:hidden/>
    <w:uiPriority w:val="99"/>
    <w:semiHidden/>
    <w:rsid w:val="00EE6342"/>
    <w:pPr>
      <w:spacing w:after="0" w:line="240" w:lineRule="auto"/>
    </w:pPr>
    <w:rPr>
      <w:rFonts w:ascii="Tahoma" w:eastAsia="Times New Roman" w:hAnsi="Tahoma" w:cs="Times New Roman"/>
    </w:rPr>
  </w:style>
  <w:style w:type="table" w:customStyle="1" w:styleId="TableGrid1">
    <w:name w:val="Table Grid1"/>
    <w:basedOn w:val="Tablanormal"/>
    <w:next w:val="Tablaconcuadrcula"/>
    <w:rsid w:val="00E63D2C"/>
    <w:pPr>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a">
    <w:name w:val="Normal Tabla"/>
    <w:basedOn w:val="Normal"/>
    <w:rsid w:val="00C15DE6"/>
    <w:pPr>
      <w:spacing w:before="60" w:after="60"/>
    </w:pPr>
    <w:rPr>
      <w:rFonts w:ascii="Franklin Gothic Book" w:eastAsia="MS Mincho" w:hAnsi="Franklin Gothic Book"/>
      <w:sz w:val="20"/>
      <w:szCs w:val="20"/>
      <w:lang w:val="es-ES" w:eastAsia="ja-JP"/>
    </w:rPr>
  </w:style>
  <w:style w:type="table" w:styleId="Sombreadoclaro-nfasis1">
    <w:name w:val="Light Shading Accent 1"/>
    <w:basedOn w:val="Tablanormal"/>
    <w:uiPriority w:val="60"/>
    <w:rsid w:val="002C0F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2C0F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2-nfasis1">
    <w:name w:val="Medium Shading 2 Accent 1"/>
    <w:basedOn w:val="Tablanormal"/>
    <w:uiPriority w:val="64"/>
    <w:rsid w:val="002C0FF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visitado">
    <w:name w:val="FollowedHyperlink"/>
    <w:basedOn w:val="Fuentedeprrafopredeter"/>
    <w:uiPriority w:val="99"/>
    <w:semiHidden/>
    <w:unhideWhenUsed/>
    <w:rsid w:val="00416273"/>
    <w:rPr>
      <w:color w:val="800080" w:themeColor="followedHyperlink"/>
      <w:u w:val="single"/>
    </w:rPr>
  </w:style>
  <w:style w:type="paragraph" w:styleId="TDC2">
    <w:name w:val="toc 2"/>
    <w:basedOn w:val="Normal"/>
    <w:next w:val="Normal"/>
    <w:autoRedefine/>
    <w:uiPriority w:val="39"/>
    <w:unhideWhenUsed/>
    <w:rsid w:val="003152D1"/>
    <w:pPr>
      <w:spacing w:after="100"/>
      <w:ind w:left="220"/>
    </w:pPr>
  </w:style>
  <w:style w:type="table" w:styleId="Sombreadomedio1-nfasis1">
    <w:name w:val="Medium Shading 1 Accent 1"/>
    <w:basedOn w:val="Tablanormal"/>
    <w:uiPriority w:val="63"/>
    <w:rsid w:val="00EE343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exto">
    <w:name w:val="Texto"/>
    <w:basedOn w:val="Normal"/>
    <w:link w:val="TextoChar"/>
    <w:qFormat/>
    <w:rsid w:val="00312AB4"/>
    <w:pPr>
      <w:spacing w:before="120" w:after="120"/>
      <w:jc w:val="both"/>
    </w:pPr>
    <w:rPr>
      <w:rFonts w:ascii="Franklin Gothic Book" w:hAnsi="Franklin Gothic Book"/>
      <w:szCs w:val="24"/>
      <w:lang w:val="es-ES"/>
    </w:rPr>
  </w:style>
  <w:style w:type="character" w:customStyle="1" w:styleId="TextoChar">
    <w:name w:val="Texto Char"/>
    <w:link w:val="Texto"/>
    <w:rsid w:val="00312AB4"/>
    <w:rPr>
      <w:rFonts w:ascii="Franklin Gothic Book" w:eastAsia="Times New Roman" w:hAnsi="Franklin Gothic Book" w:cs="Times New Roman"/>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4A"/>
    <w:pPr>
      <w:spacing w:after="0" w:line="240" w:lineRule="auto"/>
    </w:pPr>
    <w:rPr>
      <w:rFonts w:ascii="Tahoma" w:eastAsia="Times New Roman" w:hAnsi="Tahoma" w:cs="Times New Roman"/>
    </w:rPr>
  </w:style>
  <w:style w:type="paragraph" w:styleId="Ttulo1">
    <w:name w:val="heading 1"/>
    <w:basedOn w:val="Normal"/>
    <w:next w:val="Normal"/>
    <w:link w:val="Ttulo1Car"/>
    <w:uiPriority w:val="9"/>
    <w:qFormat/>
    <w:rsid w:val="00912C4A"/>
    <w:pPr>
      <w:keepNext/>
      <w:numPr>
        <w:numId w:val="1"/>
      </w:numPr>
      <w:shd w:val="pct20" w:color="auto" w:fill="auto"/>
      <w:spacing w:before="240" w:after="60"/>
      <w:jc w:val="both"/>
      <w:outlineLvl w:val="0"/>
    </w:pPr>
    <w:rPr>
      <w:rFonts w:ascii="Arial" w:hAnsi="Arial"/>
      <w:b/>
      <w:bCs/>
      <w:kern w:val="32"/>
      <w:sz w:val="24"/>
      <w:szCs w:val="32"/>
      <w:lang w:val="es-ES" w:eastAsia="es-ES"/>
    </w:rPr>
  </w:style>
  <w:style w:type="paragraph" w:styleId="Ttulo2">
    <w:name w:val="heading 2"/>
    <w:basedOn w:val="Ttulo1"/>
    <w:next w:val="Normal"/>
    <w:link w:val="Ttulo2Car"/>
    <w:qFormat/>
    <w:rsid w:val="00F3418F"/>
    <w:pPr>
      <w:keepNext w:val="0"/>
      <w:numPr>
        <w:numId w:val="0"/>
      </w:numPr>
      <w:shd w:val="clear" w:color="auto" w:fill="auto"/>
      <w:spacing w:before="0" w:after="0"/>
      <w:ind w:left="360" w:hanging="360"/>
      <w:jc w:val="left"/>
      <w:outlineLvl w:val="1"/>
    </w:pPr>
    <w:rPr>
      <w:rFonts w:cs="Arial"/>
      <w:bCs w:val="0"/>
      <w:kern w:val="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2C4A"/>
    <w:rPr>
      <w:rFonts w:ascii="Arial" w:eastAsia="Times New Roman" w:hAnsi="Arial" w:cs="Times New Roman"/>
      <w:b/>
      <w:bCs/>
      <w:kern w:val="32"/>
      <w:sz w:val="24"/>
      <w:szCs w:val="32"/>
      <w:shd w:val="pct20" w:color="auto" w:fill="auto"/>
      <w:lang w:val="es-ES" w:eastAsia="es-ES"/>
    </w:rPr>
  </w:style>
  <w:style w:type="character" w:customStyle="1" w:styleId="Ttulo2Car">
    <w:name w:val="Título 2 Car"/>
    <w:basedOn w:val="Fuentedeprrafopredeter"/>
    <w:link w:val="Ttulo2"/>
    <w:rsid w:val="00F3418F"/>
    <w:rPr>
      <w:rFonts w:ascii="Arial" w:eastAsia="Times New Roman" w:hAnsi="Arial" w:cs="Arial"/>
      <w:b/>
      <w:sz w:val="20"/>
      <w:szCs w:val="20"/>
      <w:lang w:val="es-ES_tradnl" w:eastAsia="es-ES"/>
    </w:rPr>
  </w:style>
  <w:style w:type="paragraph" w:styleId="Encabezado">
    <w:name w:val="header"/>
    <w:basedOn w:val="Normal"/>
    <w:link w:val="EncabezadoCar"/>
    <w:uiPriority w:val="99"/>
    <w:rsid w:val="00912C4A"/>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uiPriority w:val="99"/>
    <w:rsid w:val="00912C4A"/>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912C4A"/>
    <w:pPr>
      <w:tabs>
        <w:tab w:val="center" w:pos="4320"/>
        <w:tab w:val="right" w:pos="8640"/>
      </w:tabs>
    </w:pPr>
  </w:style>
  <w:style w:type="character" w:customStyle="1" w:styleId="PiedepginaCar">
    <w:name w:val="Pie de página Car"/>
    <w:basedOn w:val="Fuentedeprrafopredeter"/>
    <w:link w:val="Piedepgina"/>
    <w:uiPriority w:val="99"/>
    <w:rsid w:val="00912C4A"/>
    <w:rPr>
      <w:rFonts w:ascii="Tahoma" w:eastAsia="Times New Roman" w:hAnsi="Tahoma" w:cs="Times New Roman"/>
    </w:rPr>
  </w:style>
  <w:style w:type="character" w:styleId="Nmerodepgina">
    <w:name w:val="page number"/>
    <w:basedOn w:val="Fuentedeprrafopredeter"/>
    <w:rsid w:val="00912C4A"/>
  </w:style>
  <w:style w:type="paragraph" w:styleId="Textoindependiente">
    <w:name w:val="Body Text"/>
    <w:basedOn w:val="Normal"/>
    <w:link w:val="TextoindependienteCar"/>
    <w:rsid w:val="00912C4A"/>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912C4A"/>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912C4A"/>
    <w:pPr>
      <w:spacing w:after="120"/>
      <w:ind w:left="283"/>
    </w:pPr>
  </w:style>
  <w:style w:type="character" w:customStyle="1" w:styleId="SangradetextonormalCar">
    <w:name w:val="Sangría de texto normal Car"/>
    <w:basedOn w:val="Fuentedeprrafopredeter"/>
    <w:link w:val="Sangradetextonormal"/>
    <w:rsid w:val="00912C4A"/>
    <w:rPr>
      <w:rFonts w:ascii="Tahoma" w:eastAsia="Times New Roman" w:hAnsi="Tahoma" w:cs="Times New Roman"/>
    </w:rPr>
  </w:style>
  <w:style w:type="character" w:styleId="Hipervnculo">
    <w:name w:val="Hyperlink"/>
    <w:basedOn w:val="Fuentedeprrafopredeter"/>
    <w:uiPriority w:val="99"/>
    <w:rsid w:val="00912C4A"/>
    <w:rPr>
      <w:color w:val="0000FF"/>
      <w:u w:val="single"/>
    </w:rPr>
  </w:style>
  <w:style w:type="paragraph" w:styleId="Prrafodelista">
    <w:name w:val="List Paragraph"/>
    <w:aliases w:val="Bullet 1,Use Case List Paragraph"/>
    <w:basedOn w:val="Normal"/>
    <w:link w:val="PrrafodelistaCar"/>
    <w:uiPriority w:val="34"/>
    <w:qFormat/>
    <w:rsid w:val="00912C4A"/>
    <w:pPr>
      <w:ind w:left="720"/>
    </w:pPr>
  </w:style>
  <w:style w:type="character" w:customStyle="1" w:styleId="PrrafodelistaCar">
    <w:name w:val="Párrafo de lista Car"/>
    <w:aliases w:val="Bullet 1 Car,Use Case List Paragraph Car"/>
    <w:link w:val="Prrafodelista"/>
    <w:uiPriority w:val="34"/>
    <w:locked/>
    <w:rsid w:val="004662D9"/>
    <w:rPr>
      <w:rFonts w:ascii="Tahoma" w:eastAsia="Times New Roman" w:hAnsi="Tahoma" w:cs="Times New Roman"/>
    </w:rPr>
  </w:style>
  <w:style w:type="paragraph" w:styleId="Textonotapie">
    <w:name w:val="footnote text"/>
    <w:basedOn w:val="Normal"/>
    <w:link w:val="TextonotapieCar"/>
    <w:rsid w:val="00912C4A"/>
    <w:rPr>
      <w:sz w:val="20"/>
      <w:szCs w:val="20"/>
    </w:rPr>
  </w:style>
  <w:style w:type="character" w:customStyle="1" w:styleId="TextonotapieCar">
    <w:name w:val="Texto nota pie Car"/>
    <w:basedOn w:val="Fuentedeprrafopredeter"/>
    <w:link w:val="Textonotapie"/>
    <w:rsid w:val="00912C4A"/>
    <w:rPr>
      <w:rFonts w:ascii="Tahoma" w:eastAsia="Times New Roman" w:hAnsi="Tahoma" w:cs="Times New Roman"/>
      <w:sz w:val="20"/>
      <w:szCs w:val="20"/>
    </w:rPr>
  </w:style>
  <w:style w:type="character" w:styleId="Refdenotaalpie">
    <w:name w:val="footnote reference"/>
    <w:basedOn w:val="Fuentedeprrafopredeter"/>
    <w:rsid w:val="00912C4A"/>
    <w:rPr>
      <w:vertAlign w:val="superscript"/>
    </w:rPr>
  </w:style>
  <w:style w:type="paragraph" w:styleId="TtulodeTDC">
    <w:name w:val="TOC Heading"/>
    <w:basedOn w:val="Ttulo1"/>
    <w:next w:val="Normal"/>
    <w:uiPriority w:val="39"/>
    <w:unhideWhenUsed/>
    <w:qFormat/>
    <w:rsid w:val="00912C4A"/>
    <w:pPr>
      <w:keepLines/>
      <w:numPr>
        <w:numId w:val="0"/>
      </w:numPr>
      <w:shd w:val="clear" w:color="auto" w:fill="auto"/>
      <w:spacing w:before="480" w:after="0" w:line="276" w:lineRule="auto"/>
      <w:jc w:val="left"/>
      <w:outlineLvl w:val="9"/>
    </w:pPr>
    <w:rPr>
      <w:rFonts w:ascii="Cambria" w:hAnsi="Cambria"/>
      <w:color w:val="365F91"/>
      <w:kern w:val="0"/>
      <w:sz w:val="28"/>
      <w:szCs w:val="28"/>
      <w:lang w:eastAsia="en-US"/>
    </w:rPr>
  </w:style>
  <w:style w:type="paragraph" w:styleId="TDC1">
    <w:name w:val="toc 1"/>
    <w:basedOn w:val="Normal"/>
    <w:next w:val="Normal"/>
    <w:autoRedefine/>
    <w:uiPriority w:val="39"/>
    <w:rsid w:val="00912C4A"/>
    <w:pPr>
      <w:tabs>
        <w:tab w:val="left" w:pos="426"/>
        <w:tab w:val="right" w:leader="dot" w:pos="8828"/>
      </w:tabs>
      <w:spacing w:after="100"/>
    </w:pPr>
    <w:rPr>
      <w:noProof/>
    </w:rPr>
  </w:style>
  <w:style w:type="paragraph" w:styleId="Textodeglobo">
    <w:name w:val="Balloon Text"/>
    <w:basedOn w:val="Normal"/>
    <w:link w:val="TextodegloboCar"/>
    <w:uiPriority w:val="99"/>
    <w:semiHidden/>
    <w:unhideWhenUsed/>
    <w:rsid w:val="00EA6A2D"/>
    <w:rPr>
      <w:rFonts w:cs="Tahoma"/>
      <w:sz w:val="16"/>
      <w:szCs w:val="16"/>
    </w:rPr>
  </w:style>
  <w:style w:type="character" w:customStyle="1" w:styleId="TextodegloboCar">
    <w:name w:val="Texto de globo Car"/>
    <w:basedOn w:val="Fuentedeprrafopredeter"/>
    <w:link w:val="Textodeglobo"/>
    <w:uiPriority w:val="99"/>
    <w:semiHidden/>
    <w:rsid w:val="00EA6A2D"/>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0D0009"/>
    <w:rPr>
      <w:sz w:val="16"/>
      <w:szCs w:val="16"/>
    </w:rPr>
  </w:style>
  <w:style w:type="paragraph" w:styleId="Textocomentario">
    <w:name w:val="annotation text"/>
    <w:basedOn w:val="Normal"/>
    <w:link w:val="TextocomentarioCar"/>
    <w:uiPriority w:val="99"/>
    <w:unhideWhenUsed/>
    <w:rsid w:val="000D0009"/>
    <w:rPr>
      <w:sz w:val="20"/>
      <w:szCs w:val="20"/>
    </w:rPr>
  </w:style>
  <w:style w:type="character" w:customStyle="1" w:styleId="TextocomentarioCar">
    <w:name w:val="Texto comentario Car"/>
    <w:basedOn w:val="Fuentedeprrafopredeter"/>
    <w:link w:val="Textocomentario"/>
    <w:uiPriority w:val="99"/>
    <w:rsid w:val="000D0009"/>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D0009"/>
    <w:rPr>
      <w:b/>
      <w:bCs/>
    </w:rPr>
  </w:style>
  <w:style w:type="character" w:customStyle="1" w:styleId="AsuntodelcomentarioCar">
    <w:name w:val="Asunto del comentario Car"/>
    <w:basedOn w:val="TextocomentarioCar"/>
    <w:link w:val="Asuntodelcomentario"/>
    <w:uiPriority w:val="99"/>
    <w:semiHidden/>
    <w:rsid w:val="000D0009"/>
    <w:rPr>
      <w:rFonts w:ascii="Tahoma" w:eastAsia="Times New Roman" w:hAnsi="Tahoma" w:cs="Times New Roman"/>
      <w:b/>
      <w:bCs/>
      <w:sz w:val="20"/>
      <w:szCs w:val="20"/>
    </w:rPr>
  </w:style>
  <w:style w:type="table" w:styleId="Tablaconcuadrcula">
    <w:name w:val="Table Grid"/>
    <w:basedOn w:val="Tablanormal"/>
    <w:rsid w:val="009E515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basedOn w:val="Normal"/>
    <w:uiPriority w:val="1"/>
    <w:qFormat/>
    <w:rsid w:val="009E5155"/>
    <w:pPr>
      <w:spacing w:before="100" w:beforeAutospacing="1" w:after="100" w:afterAutospacing="1"/>
    </w:pPr>
    <w:rPr>
      <w:rFonts w:ascii="Times New Roman" w:eastAsiaTheme="minorHAnsi" w:hAnsi="Times New Roman"/>
      <w:sz w:val="24"/>
      <w:szCs w:val="24"/>
      <w:lang w:eastAsia="es-CR"/>
    </w:rPr>
  </w:style>
  <w:style w:type="paragraph" w:styleId="Sangra2detindependiente">
    <w:name w:val="Body Text Indent 2"/>
    <w:basedOn w:val="Normal"/>
    <w:link w:val="Sangra2detindependienteCar"/>
    <w:rsid w:val="0052227B"/>
    <w:pPr>
      <w:spacing w:after="120" w:line="480" w:lineRule="auto"/>
      <w:ind w:left="283"/>
    </w:pPr>
  </w:style>
  <w:style w:type="character" w:customStyle="1" w:styleId="Sangra2detindependienteCar">
    <w:name w:val="Sangría 2 de t. independiente Car"/>
    <w:basedOn w:val="Fuentedeprrafopredeter"/>
    <w:link w:val="Sangra2detindependiente"/>
    <w:rsid w:val="0052227B"/>
    <w:rPr>
      <w:rFonts w:ascii="Tahoma" w:eastAsia="Times New Roman" w:hAnsi="Tahoma" w:cs="Times New Roman"/>
    </w:rPr>
  </w:style>
  <w:style w:type="paragraph" w:styleId="Textoindependiente2">
    <w:name w:val="Body Text 2"/>
    <w:basedOn w:val="Normal"/>
    <w:link w:val="Textoindependiente2Car"/>
    <w:uiPriority w:val="99"/>
    <w:semiHidden/>
    <w:unhideWhenUsed/>
    <w:rsid w:val="008674BB"/>
    <w:pPr>
      <w:spacing w:after="120" w:line="480" w:lineRule="auto"/>
    </w:pPr>
  </w:style>
  <w:style w:type="character" w:customStyle="1" w:styleId="Textoindependiente2Car">
    <w:name w:val="Texto independiente 2 Car"/>
    <w:basedOn w:val="Fuentedeprrafopredeter"/>
    <w:link w:val="Textoindependiente2"/>
    <w:uiPriority w:val="99"/>
    <w:semiHidden/>
    <w:rsid w:val="008674BB"/>
    <w:rPr>
      <w:rFonts w:ascii="Tahoma" w:eastAsia="Times New Roman" w:hAnsi="Tahoma" w:cs="Times New Roman"/>
    </w:rPr>
  </w:style>
  <w:style w:type="paragraph" w:customStyle="1" w:styleId="Nivel3">
    <w:name w:val="Nivel 3"/>
    <w:basedOn w:val="Textoindependiente"/>
    <w:link w:val="Nivel3Char"/>
    <w:qFormat/>
    <w:rsid w:val="00F3418F"/>
    <w:pPr>
      <w:ind w:left="720" w:hanging="720"/>
    </w:pPr>
    <w:rPr>
      <w:rFonts w:cs="Arial"/>
      <w:b w:val="0"/>
      <w:sz w:val="20"/>
      <w:lang w:val="es-ES_tradnl"/>
    </w:rPr>
  </w:style>
  <w:style w:type="character" w:customStyle="1" w:styleId="Nivel3Char">
    <w:name w:val="Nivel 3 Char"/>
    <w:basedOn w:val="TextoindependienteCar"/>
    <w:link w:val="Nivel3"/>
    <w:rsid w:val="00F3418F"/>
    <w:rPr>
      <w:rFonts w:ascii="Arial" w:eastAsia="Times New Roman" w:hAnsi="Arial" w:cs="Arial"/>
      <w:b w:val="0"/>
      <w:sz w:val="20"/>
      <w:szCs w:val="20"/>
      <w:lang w:val="es-ES_tradnl" w:eastAsia="es-ES"/>
    </w:rPr>
  </w:style>
  <w:style w:type="paragraph" w:customStyle="1" w:styleId="Style1">
    <w:name w:val="Style1"/>
    <w:basedOn w:val="Nivel3"/>
    <w:next w:val="Listaconnmeros4"/>
    <w:link w:val="Style1Char"/>
    <w:qFormat/>
    <w:rsid w:val="00F3418F"/>
    <w:pPr>
      <w:ind w:left="2160" w:hanging="1080"/>
    </w:pPr>
  </w:style>
  <w:style w:type="paragraph" w:styleId="Listaconnmeros4">
    <w:name w:val="List Number 4"/>
    <w:basedOn w:val="Normal"/>
    <w:uiPriority w:val="99"/>
    <w:semiHidden/>
    <w:unhideWhenUsed/>
    <w:rsid w:val="00F3418F"/>
    <w:pPr>
      <w:numPr>
        <w:numId w:val="5"/>
      </w:numPr>
      <w:contextualSpacing/>
    </w:pPr>
  </w:style>
  <w:style w:type="character" w:customStyle="1" w:styleId="Style1Char">
    <w:name w:val="Style1 Char"/>
    <w:basedOn w:val="Nivel3Char"/>
    <w:link w:val="Style1"/>
    <w:rsid w:val="004662D9"/>
    <w:rPr>
      <w:rFonts w:ascii="Arial" w:eastAsia="Times New Roman" w:hAnsi="Arial" w:cs="Arial"/>
      <w:b w:val="0"/>
      <w:sz w:val="20"/>
      <w:szCs w:val="20"/>
      <w:lang w:val="es-ES_tradnl" w:eastAsia="es-ES"/>
    </w:rPr>
  </w:style>
  <w:style w:type="paragraph" w:styleId="Lista3">
    <w:name w:val="List 3"/>
    <w:basedOn w:val="Normal"/>
    <w:uiPriority w:val="99"/>
    <w:semiHidden/>
    <w:unhideWhenUsed/>
    <w:rsid w:val="00AF0F4E"/>
    <w:pPr>
      <w:ind w:left="849" w:hanging="283"/>
      <w:contextualSpacing/>
    </w:pPr>
  </w:style>
  <w:style w:type="paragraph" w:styleId="Listaconvietas2">
    <w:name w:val="List Bullet 2"/>
    <w:basedOn w:val="Normal"/>
    <w:autoRedefine/>
    <w:rsid w:val="004662D9"/>
    <w:pPr>
      <w:numPr>
        <w:numId w:val="6"/>
      </w:numPr>
    </w:pPr>
    <w:rPr>
      <w:rFonts w:ascii="Times New Roman" w:hAnsi="Times New Roman"/>
      <w:sz w:val="20"/>
      <w:szCs w:val="20"/>
      <w:lang w:val="es-ES_tradnl" w:eastAsia="es-ES"/>
    </w:rPr>
  </w:style>
  <w:style w:type="paragraph" w:customStyle="1" w:styleId="nivel4">
    <w:name w:val="nivel 4"/>
    <w:basedOn w:val="Style1"/>
    <w:link w:val="nivel4Char"/>
    <w:qFormat/>
    <w:rsid w:val="004662D9"/>
    <w:pPr>
      <w:numPr>
        <w:ilvl w:val="3"/>
        <w:numId w:val="4"/>
      </w:numPr>
    </w:pPr>
  </w:style>
  <w:style w:type="character" w:customStyle="1" w:styleId="nivel4Char">
    <w:name w:val="nivel 4 Char"/>
    <w:basedOn w:val="Style1Char"/>
    <w:link w:val="nivel4"/>
    <w:rsid w:val="004662D9"/>
    <w:rPr>
      <w:rFonts w:ascii="Arial" w:eastAsia="Times New Roman" w:hAnsi="Arial" w:cs="Arial"/>
      <w:b w:val="0"/>
      <w:sz w:val="20"/>
      <w:szCs w:val="20"/>
      <w:lang w:val="es-ES_tradnl" w:eastAsia="es-ES"/>
    </w:rPr>
  </w:style>
  <w:style w:type="paragraph" w:styleId="Epgrafe">
    <w:name w:val="caption"/>
    <w:basedOn w:val="Normal"/>
    <w:next w:val="Normal"/>
    <w:unhideWhenUsed/>
    <w:qFormat/>
    <w:rsid w:val="00572CB2"/>
    <w:pPr>
      <w:spacing w:after="200"/>
    </w:pPr>
    <w:rPr>
      <w:rFonts w:ascii="Times New Roman" w:hAnsi="Times New Roman"/>
      <w:b/>
      <w:bCs/>
      <w:color w:val="4F81BD" w:themeColor="accent1"/>
      <w:sz w:val="18"/>
      <w:szCs w:val="18"/>
      <w:lang w:val="es-ES_tradnl" w:eastAsia="es-ES"/>
    </w:rPr>
  </w:style>
  <w:style w:type="paragraph" w:styleId="Revisin">
    <w:name w:val="Revision"/>
    <w:hidden/>
    <w:uiPriority w:val="99"/>
    <w:semiHidden/>
    <w:rsid w:val="00EE6342"/>
    <w:pPr>
      <w:spacing w:after="0" w:line="240" w:lineRule="auto"/>
    </w:pPr>
    <w:rPr>
      <w:rFonts w:ascii="Tahoma" w:eastAsia="Times New Roman" w:hAnsi="Tahoma" w:cs="Times New Roman"/>
    </w:rPr>
  </w:style>
  <w:style w:type="table" w:customStyle="1" w:styleId="TableGrid1">
    <w:name w:val="Table Grid1"/>
    <w:basedOn w:val="Tablanormal"/>
    <w:next w:val="Tablaconcuadrcula"/>
    <w:rsid w:val="00E63D2C"/>
    <w:pPr>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a">
    <w:name w:val="Normal Tabla"/>
    <w:basedOn w:val="Normal"/>
    <w:rsid w:val="00C15DE6"/>
    <w:pPr>
      <w:spacing w:before="60" w:after="60"/>
    </w:pPr>
    <w:rPr>
      <w:rFonts w:ascii="Franklin Gothic Book" w:eastAsia="MS Mincho" w:hAnsi="Franklin Gothic Book"/>
      <w:sz w:val="20"/>
      <w:szCs w:val="20"/>
      <w:lang w:val="es-ES" w:eastAsia="ja-JP"/>
    </w:rPr>
  </w:style>
  <w:style w:type="table" w:styleId="Sombreadoclaro-nfasis1">
    <w:name w:val="Light Shading Accent 1"/>
    <w:basedOn w:val="Tablanormal"/>
    <w:uiPriority w:val="60"/>
    <w:rsid w:val="002C0F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2C0F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2-nfasis1">
    <w:name w:val="Medium Shading 2 Accent 1"/>
    <w:basedOn w:val="Tablanormal"/>
    <w:uiPriority w:val="64"/>
    <w:rsid w:val="002C0FF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visitado">
    <w:name w:val="FollowedHyperlink"/>
    <w:basedOn w:val="Fuentedeprrafopredeter"/>
    <w:uiPriority w:val="99"/>
    <w:semiHidden/>
    <w:unhideWhenUsed/>
    <w:rsid w:val="00416273"/>
    <w:rPr>
      <w:color w:val="800080" w:themeColor="followedHyperlink"/>
      <w:u w:val="single"/>
    </w:rPr>
  </w:style>
  <w:style w:type="paragraph" w:styleId="TDC2">
    <w:name w:val="toc 2"/>
    <w:basedOn w:val="Normal"/>
    <w:next w:val="Normal"/>
    <w:autoRedefine/>
    <w:uiPriority w:val="39"/>
    <w:unhideWhenUsed/>
    <w:rsid w:val="003152D1"/>
    <w:pPr>
      <w:spacing w:after="100"/>
      <w:ind w:left="220"/>
    </w:pPr>
  </w:style>
  <w:style w:type="table" w:styleId="Sombreadomedio1-nfasis1">
    <w:name w:val="Medium Shading 1 Accent 1"/>
    <w:basedOn w:val="Tablanormal"/>
    <w:uiPriority w:val="63"/>
    <w:rsid w:val="00EE343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exto">
    <w:name w:val="Texto"/>
    <w:basedOn w:val="Normal"/>
    <w:link w:val="TextoChar"/>
    <w:qFormat/>
    <w:rsid w:val="00312AB4"/>
    <w:pPr>
      <w:spacing w:before="120" w:after="120"/>
      <w:jc w:val="both"/>
    </w:pPr>
    <w:rPr>
      <w:rFonts w:ascii="Franklin Gothic Book" w:hAnsi="Franklin Gothic Book"/>
      <w:szCs w:val="24"/>
      <w:lang w:val="es-ES"/>
    </w:rPr>
  </w:style>
  <w:style w:type="character" w:customStyle="1" w:styleId="TextoChar">
    <w:name w:val="Texto Char"/>
    <w:link w:val="Texto"/>
    <w:rsid w:val="00312AB4"/>
    <w:rPr>
      <w:rFonts w:ascii="Franklin Gothic Book" w:eastAsia="Times New Roman" w:hAnsi="Franklin Gothic Book"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2009">
      <w:bodyDiv w:val="1"/>
      <w:marLeft w:val="0"/>
      <w:marRight w:val="0"/>
      <w:marTop w:val="0"/>
      <w:marBottom w:val="0"/>
      <w:divBdr>
        <w:top w:val="none" w:sz="0" w:space="0" w:color="auto"/>
        <w:left w:val="none" w:sz="0" w:space="0" w:color="auto"/>
        <w:bottom w:val="none" w:sz="0" w:space="0" w:color="auto"/>
        <w:right w:val="none" w:sz="0" w:space="0" w:color="auto"/>
      </w:divBdr>
    </w:div>
    <w:div w:id="113140154">
      <w:bodyDiv w:val="1"/>
      <w:marLeft w:val="0"/>
      <w:marRight w:val="0"/>
      <w:marTop w:val="0"/>
      <w:marBottom w:val="0"/>
      <w:divBdr>
        <w:top w:val="none" w:sz="0" w:space="0" w:color="auto"/>
        <w:left w:val="none" w:sz="0" w:space="0" w:color="auto"/>
        <w:bottom w:val="none" w:sz="0" w:space="0" w:color="auto"/>
        <w:right w:val="none" w:sz="0" w:space="0" w:color="auto"/>
      </w:divBdr>
    </w:div>
    <w:div w:id="116333651">
      <w:bodyDiv w:val="1"/>
      <w:marLeft w:val="0"/>
      <w:marRight w:val="0"/>
      <w:marTop w:val="0"/>
      <w:marBottom w:val="0"/>
      <w:divBdr>
        <w:top w:val="none" w:sz="0" w:space="0" w:color="auto"/>
        <w:left w:val="none" w:sz="0" w:space="0" w:color="auto"/>
        <w:bottom w:val="none" w:sz="0" w:space="0" w:color="auto"/>
        <w:right w:val="none" w:sz="0" w:space="0" w:color="auto"/>
      </w:divBdr>
    </w:div>
    <w:div w:id="145712366">
      <w:bodyDiv w:val="1"/>
      <w:marLeft w:val="0"/>
      <w:marRight w:val="0"/>
      <w:marTop w:val="0"/>
      <w:marBottom w:val="0"/>
      <w:divBdr>
        <w:top w:val="none" w:sz="0" w:space="0" w:color="auto"/>
        <w:left w:val="none" w:sz="0" w:space="0" w:color="auto"/>
        <w:bottom w:val="none" w:sz="0" w:space="0" w:color="auto"/>
        <w:right w:val="none" w:sz="0" w:space="0" w:color="auto"/>
      </w:divBdr>
    </w:div>
    <w:div w:id="213079313">
      <w:bodyDiv w:val="1"/>
      <w:marLeft w:val="0"/>
      <w:marRight w:val="0"/>
      <w:marTop w:val="0"/>
      <w:marBottom w:val="0"/>
      <w:divBdr>
        <w:top w:val="none" w:sz="0" w:space="0" w:color="auto"/>
        <w:left w:val="none" w:sz="0" w:space="0" w:color="auto"/>
        <w:bottom w:val="none" w:sz="0" w:space="0" w:color="auto"/>
        <w:right w:val="none" w:sz="0" w:space="0" w:color="auto"/>
      </w:divBdr>
    </w:div>
    <w:div w:id="231963692">
      <w:bodyDiv w:val="1"/>
      <w:marLeft w:val="0"/>
      <w:marRight w:val="0"/>
      <w:marTop w:val="0"/>
      <w:marBottom w:val="0"/>
      <w:divBdr>
        <w:top w:val="none" w:sz="0" w:space="0" w:color="auto"/>
        <w:left w:val="none" w:sz="0" w:space="0" w:color="auto"/>
        <w:bottom w:val="none" w:sz="0" w:space="0" w:color="auto"/>
        <w:right w:val="none" w:sz="0" w:space="0" w:color="auto"/>
      </w:divBdr>
    </w:div>
    <w:div w:id="251672568">
      <w:bodyDiv w:val="1"/>
      <w:marLeft w:val="0"/>
      <w:marRight w:val="0"/>
      <w:marTop w:val="0"/>
      <w:marBottom w:val="0"/>
      <w:divBdr>
        <w:top w:val="none" w:sz="0" w:space="0" w:color="auto"/>
        <w:left w:val="none" w:sz="0" w:space="0" w:color="auto"/>
        <w:bottom w:val="none" w:sz="0" w:space="0" w:color="auto"/>
        <w:right w:val="none" w:sz="0" w:space="0" w:color="auto"/>
      </w:divBdr>
    </w:div>
    <w:div w:id="314342215">
      <w:bodyDiv w:val="1"/>
      <w:marLeft w:val="0"/>
      <w:marRight w:val="0"/>
      <w:marTop w:val="0"/>
      <w:marBottom w:val="0"/>
      <w:divBdr>
        <w:top w:val="none" w:sz="0" w:space="0" w:color="auto"/>
        <w:left w:val="none" w:sz="0" w:space="0" w:color="auto"/>
        <w:bottom w:val="none" w:sz="0" w:space="0" w:color="auto"/>
        <w:right w:val="none" w:sz="0" w:space="0" w:color="auto"/>
      </w:divBdr>
    </w:div>
    <w:div w:id="328025230">
      <w:bodyDiv w:val="1"/>
      <w:marLeft w:val="0"/>
      <w:marRight w:val="0"/>
      <w:marTop w:val="0"/>
      <w:marBottom w:val="0"/>
      <w:divBdr>
        <w:top w:val="none" w:sz="0" w:space="0" w:color="auto"/>
        <w:left w:val="none" w:sz="0" w:space="0" w:color="auto"/>
        <w:bottom w:val="none" w:sz="0" w:space="0" w:color="auto"/>
        <w:right w:val="none" w:sz="0" w:space="0" w:color="auto"/>
      </w:divBdr>
    </w:div>
    <w:div w:id="351153024">
      <w:bodyDiv w:val="1"/>
      <w:marLeft w:val="0"/>
      <w:marRight w:val="0"/>
      <w:marTop w:val="0"/>
      <w:marBottom w:val="0"/>
      <w:divBdr>
        <w:top w:val="none" w:sz="0" w:space="0" w:color="auto"/>
        <w:left w:val="none" w:sz="0" w:space="0" w:color="auto"/>
        <w:bottom w:val="none" w:sz="0" w:space="0" w:color="auto"/>
        <w:right w:val="none" w:sz="0" w:space="0" w:color="auto"/>
      </w:divBdr>
    </w:div>
    <w:div w:id="355927421">
      <w:bodyDiv w:val="1"/>
      <w:marLeft w:val="0"/>
      <w:marRight w:val="0"/>
      <w:marTop w:val="0"/>
      <w:marBottom w:val="0"/>
      <w:divBdr>
        <w:top w:val="none" w:sz="0" w:space="0" w:color="auto"/>
        <w:left w:val="none" w:sz="0" w:space="0" w:color="auto"/>
        <w:bottom w:val="none" w:sz="0" w:space="0" w:color="auto"/>
        <w:right w:val="none" w:sz="0" w:space="0" w:color="auto"/>
      </w:divBdr>
    </w:div>
    <w:div w:id="508103598">
      <w:bodyDiv w:val="1"/>
      <w:marLeft w:val="0"/>
      <w:marRight w:val="0"/>
      <w:marTop w:val="0"/>
      <w:marBottom w:val="0"/>
      <w:divBdr>
        <w:top w:val="none" w:sz="0" w:space="0" w:color="auto"/>
        <w:left w:val="none" w:sz="0" w:space="0" w:color="auto"/>
        <w:bottom w:val="none" w:sz="0" w:space="0" w:color="auto"/>
        <w:right w:val="none" w:sz="0" w:space="0" w:color="auto"/>
      </w:divBdr>
    </w:div>
    <w:div w:id="590116338">
      <w:bodyDiv w:val="1"/>
      <w:marLeft w:val="0"/>
      <w:marRight w:val="0"/>
      <w:marTop w:val="0"/>
      <w:marBottom w:val="0"/>
      <w:divBdr>
        <w:top w:val="none" w:sz="0" w:space="0" w:color="auto"/>
        <w:left w:val="none" w:sz="0" w:space="0" w:color="auto"/>
        <w:bottom w:val="none" w:sz="0" w:space="0" w:color="auto"/>
        <w:right w:val="none" w:sz="0" w:space="0" w:color="auto"/>
      </w:divBdr>
    </w:div>
    <w:div w:id="685059239">
      <w:bodyDiv w:val="1"/>
      <w:marLeft w:val="0"/>
      <w:marRight w:val="0"/>
      <w:marTop w:val="0"/>
      <w:marBottom w:val="0"/>
      <w:divBdr>
        <w:top w:val="none" w:sz="0" w:space="0" w:color="auto"/>
        <w:left w:val="none" w:sz="0" w:space="0" w:color="auto"/>
        <w:bottom w:val="none" w:sz="0" w:space="0" w:color="auto"/>
        <w:right w:val="none" w:sz="0" w:space="0" w:color="auto"/>
      </w:divBdr>
    </w:div>
    <w:div w:id="729308551">
      <w:bodyDiv w:val="1"/>
      <w:marLeft w:val="0"/>
      <w:marRight w:val="0"/>
      <w:marTop w:val="0"/>
      <w:marBottom w:val="0"/>
      <w:divBdr>
        <w:top w:val="none" w:sz="0" w:space="0" w:color="auto"/>
        <w:left w:val="none" w:sz="0" w:space="0" w:color="auto"/>
        <w:bottom w:val="none" w:sz="0" w:space="0" w:color="auto"/>
        <w:right w:val="none" w:sz="0" w:space="0" w:color="auto"/>
      </w:divBdr>
    </w:div>
    <w:div w:id="773480716">
      <w:bodyDiv w:val="1"/>
      <w:marLeft w:val="0"/>
      <w:marRight w:val="0"/>
      <w:marTop w:val="0"/>
      <w:marBottom w:val="0"/>
      <w:divBdr>
        <w:top w:val="none" w:sz="0" w:space="0" w:color="auto"/>
        <w:left w:val="none" w:sz="0" w:space="0" w:color="auto"/>
        <w:bottom w:val="none" w:sz="0" w:space="0" w:color="auto"/>
        <w:right w:val="none" w:sz="0" w:space="0" w:color="auto"/>
      </w:divBdr>
    </w:div>
    <w:div w:id="921253504">
      <w:bodyDiv w:val="1"/>
      <w:marLeft w:val="0"/>
      <w:marRight w:val="0"/>
      <w:marTop w:val="0"/>
      <w:marBottom w:val="0"/>
      <w:divBdr>
        <w:top w:val="none" w:sz="0" w:space="0" w:color="auto"/>
        <w:left w:val="none" w:sz="0" w:space="0" w:color="auto"/>
        <w:bottom w:val="none" w:sz="0" w:space="0" w:color="auto"/>
        <w:right w:val="none" w:sz="0" w:space="0" w:color="auto"/>
      </w:divBdr>
    </w:div>
    <w:div w:id="970592354">
      <w:bodyDiv w:val="1"/>
      <w:marLeft w:val="0"/>
      <w:marRight w:val="0"/>
      <w:marTop w:val="0"/>
      <w:marBottom w:val="0"/>
      <w:divBdr>
        <w:top w:val="none" w:sz="0" w:space="0" w:color="auto"/>
        <w:left w:val="none" w:sz="0" w:space="0" w:color="auto"/>
        <w:bottom w:val="none" w:sz="0" w:space="0" w:color="auto"/>
        <w:right w:val="none" w:sz="0" w:space="0" w:color="auto"/>
      </w:divBdr>
    </w:div>
    <w:div w:id="1182739512">
      <w:bodyDiv w:val="1"/>
      <w:marLeft w:val="0"/>
      <w:marRight w:val="0"/>
      <w:marTop w:val="0"/>
      <w:marBottom w:val="0"/>
      <w:divBdr>
        <w:top w:val="none" w:sz="0" w:space="0" w:color="auto"/>
        <w:left w:val="none" w:sz="0" w:space="0" w:color="auto"/>
        <w:bottom w:val="none" w:sz="0" w:space="0" w:color="auto"/>
        <w:right w:val="none" w:sz="0" w:space="0" w:color="auto"/>
      </w:divBdr>
    </w:div>
    <w:div w:id="1231041267">
      <w:bodyDiv w:val="1"/>
      <w:marLeft w:val="0"/>
      <w:marRight w:val="0"/>
      <w:marTop w:val="0"/>
      <w:marBottom w:val="0"/>
      <w:divBdr>
        <w:top w:val="none" w:sz="0" w:space="0" w:color="auto"/>
        <w:left w:val="none" w:sz="0" w:space="0" w:color="auto"/>
        <w:bottom w:val="none" w:sz="0" w:space="0" w:color="auto"/>
        <w:right w:val="none" w:sz="0" w:space="0" w:color="auto"/>
      </w:divBdr>
    </w:div>
    <w:div w:id="1261448571">
      <w:bodyDiv w:val="1"/>
      <w:marLeft w:val="0"/>
      <w:marRight w:val="0"/>
      <w:marTop w:val="0"/>
      <w:marBottom w:val="0"/>
      <w:divBdr>
        <w:top w:val="none" w:sz="0" w:space="0" w:color="auto"/>
        <w:left w:val="none" w:sz="0" w:space="0" w:color="auto"/>
        <w:bottom w:val="none" w:sz="0" w:space="0" w:color="auto"/>
        <w:right w:val="none" w:sz="0" w:space="0" w:color="auto"/>
      </w:divBdr>
    </w:div>
    <w:div w:id="1275213302">
      <w:bodyDiv w:val="1"/>
      <w:marLeft w:val="0"/>
      <w:marRight w:val="0"/>
      <w:marTop w:val="0"/>
      <w:marBottom w:val="0"/>
      <w:divBdr>
        <w:top w:val="none" w:sz="0" w:space="0" w:color="auto"/>
        <w:left w:val="none" w:sz="0" w:space="0" w:color="auto"/>
        <w:bottom w:val="none" w:sz="0" w:space="0" w:color="auto"/>
        <w:right w:val="none" w:sz="0" w:space="0" w:color="auto"/>
      </w:divBdr>
    </w:div>
    <w:div w:id="1392338992">
      <w:bodyDiv w:val="1"/>
      <w:marLeft w:val="0"/>
      <w:marRight w:val="0"/>
      <w:marTop w:val="0"/>
      <w:marBottom w:val="0"/>
      <w:divBdr>
        <w:top w:val="none" w:sz="0" w:space="0" w:color="auto"/>
        <w:left w:val="none" w:sz="0" w:space="0" w:color="auto"/>
        <w:bottom w:val="none" w:sz="0" w:space="0" w:color="auto"/>
        <w:right w:val="none" w:sz="0" w:space="0" w:color="auto"/>
      </w:divBdr>
    </w:div>
    <w:div w:id="1407844815">
      <w:bodyDiv w:val="1"/>
      <w:marLeft w:val="0"/>
      <w:marRight w:val="0"/>
      <w:marTop w:val="0"/>
      <w:marBottom w:val="0"/>
      <w:divBdr>
        <w:top w:val="none" w:sz="0" w:space="0" w:color="auto"/>
        <w:left w:val="none" w:sz="0" w:space="0" w:color="auto"/>
        <w:bottom w:val="none" w:sz="0" w:space="0" w:color="auto"/>
        <w:right w:val="none" w:sz="0" w:space="0" w:color="auto"/>
      </w:divBdr>
    </w:div>
    <w:div w:id="1449355529">
      <w:bodyDiv w:val="1"/>
      <w:marLeft w:val="0"/>
      <w:marRight w:val="0"/>
      <w:marTop w:val="0"/>
      <w:marBottom w:val="0"/>
      <w:divBdr>
        <w:top w:val="none" w:sz="0" w:space="0" w:color="auto"/>
        <w:left w:val="none" w:sz="0" w:space="0" w:color="auto"/>
        <w:bottom w:val="none" w:sz="0" w:space="0" w:color="auto"/>
        <w:right w:val="none" w:sz="0" w:space="0" w:color="auto"/>
      </w:divBdr>
    </w:div>
    <w:div w:id="1600988878">
      <w:bodyDiv w:val="1"/>
      <w:marLeft w:val="0"/>
      <w:marRight w:val="0"/>
      <w:marTop w:val="0"/>
      <w:marBottom w:val="0"/>
      <w:divBdr>
        <w:top w:val="none" w:sz="0" w:space="0" w:color="auto"/>
        <w:left w:val="none" w:sz="0" w:space="0" w:color="auto"/>
        <w:bottom w:val="none" w:sz="0" w:space="0" w:color="auto"/>
        <w:right w:val="none" w:sz="0" w:space="0" w:color="auto"/>
      </w:divBdr>
    </w:div>
    <w:div w:id="1722439073">
      <w:bodyDiv w:val="1"/>
      <w:marLeft w:val="0"/>
      <w:marRight w:val="0"/>
      <w:marTop w:val="0"/>
      <w:marBottom w:val="0"/>
      <w:divBdr>
        <w:top w:val="none" w:sz="0" w:space="0" w:color="auto"/>
        <w:left w:val="none" w:sz="0" w:space="0" w:color="auto"/>
        <w:bottom w:val="none" w:sz="0" w:space="0" w:color="auto"/>
        <w:right w:val="none" w:sz="0" w:space="0" w:color="auto"/>
      </w:divBdr>
    </w:div>
    <w:div w:id="1788427641">
      <w:bodyDiv w:val="1"/>
      <w:marLeft w:val="0"/>
      <w:marRight w:val="0"/>
      <w:marTop w:val="0"/>
      <w:marBottom w:val="0"/>
      <w:divBdr>
        <w:top w:val="none" w:sz="0" w:space="0" w:color="auto"/>
        <w:left w:val="none" w:sz="0" w:space="0" w:color="auto"/>
        <w:bottom w:val="none" w:sz="0" w:space="0" w:color="auto"/>
        <w:right w:val="none" w:sz="0" w:space="0" w:color="auto"/>
      </w:divBdr>
    </w:div>
    <w:div w:id="1899390163">
      <w:bodyDiv w:val="1"/>
      <w:marLeft w:val="0"/>
      <w:marRight w:val="0"/>
      <w:marTop w:val="0"/>
      <w:marBottom w:val="0"/>
      <w:divBdr>
        <w:top w:val="none" w:sz="0" w:space="0" w:color="auto"/>
        <w:left w:val="none" w:sz="0" w:space="0" w:color="auto"/>
        <w:bottom w:val="none" w:sz="0" w:space="0" w:color="auto"/>
        <w:right w:val="none" w:sz="0" w:space="0" w:color="auto"/>
      </w:divBdr>
    </w:div>
    <w:div w:id="20610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ccr.fi.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yperlink" Target="https://sfa.ccss.sa.cr/moros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speccion.mtss.go.cr/patronosmoroso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nspeccion.mtss.go.cr/patronosmorosos/default.aspx"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cr.fi.cr/flat/" TargetMode="External"/><Relationship Id="rId22" Type="http://schemas.openxmlformats.org/officeDocument/2006/relationships/header" Target="header3.xml"/><Relationship Id="rId35"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Almacenamiento para respaldo</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2014</Anhio>
    <ContenidoMultilineaHTML xmlns="b9fc4df0-8f56-46e7-b005-54afe0044df7">&lt;p&gt;​Almacenamiento para respaldo​&lt;br&gt;&lt;/p&gt;</ContenidoMultilineaHTML>
  </documentManagement>
</p:properti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A5606-F28A-450F-98CF-18021AE97C48}"/>
</file>

<file path=customXml/itemProps2.xml><?xml version="1.0" encoding="utf-8"?>
<ds:datastoreItem xmlns:ds="http://schemas.openxmlformats.org/officeDocument/2006/customXml" ds:itemID="{174C48DD-51DA-44C6-99BE-648B4A925C08}"/>
</file>

<file path=customXml/itemProps3.xml><?xml version="1.0" encoding="utf-8"?>
<ds:datastoreItem xmlns:ds="http://schemas.openxmlformats.org/officeDocument/2006/customXml" ds:itemID="{AE0734E4-8155-4E74-81A6-473A893A1B70}"/>
</file>

<file path=customXml/itemProps4.xml><?xml version="1.0" encoding="utf-8"?>
<ds:datastoreItem xmlns:ds="http://schemas.openxmlformats.org/officeDocument/2006/customXml" ds:itemID="{171BCAB5-791D-481D-A39A-C8A33A290B06}"/>
</file>

<file path=docProps/app.xml><?xml version="1.0" encoding="utf-8"?>
<Properties xmlns="http://schemas.openxmlformats.org/officeDocument/2006/extended-properties" xmlns:vt="http://schemas.openxmlformats.org/officeDocument/2006/docPropsVTypes">
  <Template>Normal.dotm</Template>
  <TotalTime>1</TotalTime>
  <Pages>39</Pages>
  <Words>14813</Words>
  <Characters>81473</Characters>
  <Application>Microsoft Office Word</Application>
  <DocSecurity>0</DocSecurity>
  <Lines>678</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96094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2014LN-000007-BCCR Almacenamiento para respaldo</dc:title>
  <dc:creator>jimenezmz</dc:creator>
  <cp:lastModifiedBy>JIMENEZ MORALES ZAYDA PATRICIA</cp:lastModifiedBy>
  <cp:revision>2</cp:revision>
  <cp:lastPrinted>2014-06-09T15:27:00Z</cp:lastPrinted>
  <dcterms:created xsi:type="dcterms:W3CDTF">2014-06-16T21:54:00Z</dcterms:created>
  <dcterms:modified xsi:type="dcterms:W3CDTF">2014-06-16T21:54:00Z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