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B384C" w14:textId="107A5F78" w:rsidR="00AC6C1B" w:rsidRDefault="003832A3" w:rsidP="00AC6C1B">
      <w:pPr>
        <w:pStyle w:val="TextoTablaJustificado"/>
        <w:ind w:left="-1985"/>
        <w:rPr>
          <w:color w:val="FF0000"/>
        </w:rPr>
      </w:pPr>
      <w:r>
        <w:rPr>
          <w:noProof/>
        </w:rPr>
        <mc:AlternateContent>
          <mc:Choice Requires="wps">
            <w:drawing>
              <wp:anchor distT="0" distB="0" distL="114300" distR="114300" simplePos="0" relativeHeight="251703808" behindDoc="0" locked="0" layoutInCell="1" allowOverlap="1" wp14:anchorId="6A9F5A98" wp14:editId="05ECDE8F">
                <wp:simplePos x="0" y="0"/>
                <wp:positionH relativeFrom="margin">
                  <wp:posOffset>0</wp:posOffset>
                </wp:positionH>
                <wp:positionV relativeFrom="paragraph">
                  <wp:posOffset>-445350</wp:posOffset>
                </wp:positionV>
                <wp:extent cx="5201700" cy="441960"/>
                <wp:effectExtent l="0" t="0" r="18415" b="62230"/>
                <wp:wrapNone/>
                <wp:docPr id="1652683133" name="Cuadro de texto 1652683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700" cy="441960"/>
                        </a:xfrm>
                        <a:prstGeom prst="rect">
                          <a:avLst/>
                        </a:prstGeom>
                        <a:noFill/>
                        <a:ln w="9525">
                          <a:noFill/>
                          <a:miter lim="800000"/>
                          <a:headEnd/>
                          <a:tailEnd/>
                        </a:ln>
                        <a:effectLst>
                          <a:outerShdw blurRad="50800" dist="38100" dir="2700000" algn="tl" rotWithShape="0">
                            <a:prstClr val="black">
                              <a:alpha val="40000"/>
                            </a:prstClr>
                          </a:outerShdw>
                        </a:effectLst>
                      </wps:spPr>
                      <wps:txbx>
                        <w:txbxContent>
                          <w:p w14:paraId="43F76057" w14:textId="1B23539C" w:rsidR="003832A3" w:rsidRPr="0064523C" w:rsidRDefault="003832A3" w:rsidP="003832A3">
                            <w:pPr>
                              <w:pStyle w:val="PortadaConfidencialidad"/>
                              <w:rPr>
                                <w:color w:val="D9E2F3" w:themeColor="accent1" w:themeTint="33"/>
                                <w:sz w:val="56"/>
                                <w:szCs w:val="56"/>
                              </w:rPr>
                            </w:pPr>
                            <w:r w:rsidRPr="0064523C">
                              <w:rPr>
                                <w:color w:val="D9E2F3" w:themeColor="accent1" w:themeTint="33"/>
                                <w:sz w:val="56"/>
                                <w:szCs w:val="56"/>
                              </w:rPr>
                              <w:t>Banco Central de Costa Rica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9F5A98" id="_x0000_t202" coordsize="21600,21600" o:spt="202" path="m,l,21600r21600,l21600,xe">
                <v:stroke joinstyle="miter"/>
                <v:path gradientshapeok="t" o:connecttype="rect"/>
              </v:shapetype>
              <v:shape id="Cuadro de texto 1652683133" o:spid="_x0000_s1026" type="#_x0000_t202" style="position:absolute;left:0;text-align:left;margin-left:0;margin-top:-35.05pt;width:409.6pt;height:34.8pt;z-index:25170380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" filled="f" stroked="f">
                <v:shadow on="t" color="black" opacity="26214f" origin="-.5,-.5" offset=".74836mm,.74836mm"/>
                <v:textbox style="mso-fit-shape-to-text:t">
                  <w:txbxContent>
                    <w:p w14:paraId="43F76057" w14:textId="1B23539C" w:rsidR="003832A3" w:rsidRPr="0064523C" w:rsidRDefault="003832A3" w:rsidP="003832A3">
                      <w:pPr>
                        <w:pStyle w:val="PortadaConfidencialidad"/>
                        <w:rPr>
                          <w:color w:val="D9E2F3" w:themeColor="accent1" w:themeTint="33"/>
                          <w:sz w:val="56"/>
                          <w:szCs w:val="56"/>
                        </w:rPr>
                      </w:pPr>
                      <w:r w:rsidRPr="0064523C">
                        <w:rPr>
                          <w:color w:val="D9E2F3" w:themeColor="accent1" w:themeTint="33"/>
                          <w:sz w:val="56"/>
                          <w:szCs w:val="56"/>
                        </w:rPr>
                        <w:t>Banco Central de Costa Rica</w:t>
                      </w:r>
                    </w:p>
                  </w:txbxContent>
                </v:textbox>
                <w10:wrap anchorx="margin"/>
              </v:shape>
            </w:pict>
          </mc:Fallback>
        </mc:AlternateContent>
      </w:r>
      <w:r w:rsidR="00AC6C1B">
        <w:rPr>
          <w:noProof/>
        </w:rPr>
        <mc:AlternateContent>
          <mc:Choice Requires="wpg">
            <w:drawing>
              <wp:anchor distT="0" distB="0" distL="114300" distR="114300" simplePos="0" relativeHeight="251699712" behindDoc="1" locked="0" layoutInCell="1" allowOverlap="1" wp14:anchorId="3E7FB06C" wp14:editId="1EFFE78B">
                <wp:simplePos x="0" y="0"/>
                <wp:positionH relativeFrom="page">
                  <wp:align>left</wp:align>
                </wp:positionH>
                <wp:positionV relativeFrom="page">
                  <wp:align>top</wp:align>
                </wp:positionV>
                <wp:extent cx="7769694" cy="10216156"/>
                <wp:effectExtent l="0" t="0" r="3175" b="0"/>
                <wp:wrapNone/>
                <wp:docPr id="193" name="Grupo 62"/>
                <wp:cNvGraphicFramePr/>
                <a:graphic xmlns:a="http://schemas.openxmlformats.org/drawingml/2006/main">
                  <a:graphicData uri="http://schemas.microsoft.com/office/word/2010/wordprocessingGroup">
                    <wpg:wgp>
                      <wpg:cNvGrpSpPr/>
                      <wpg:grpSpPr>
                        <a:xfrm>
                          <a:off x="0" y="0"/>
                          <a:ext cx="7769694" cy="10216156"/>
                          <a:chOff x="0" y="0"/>
                          <a:chExt cx="6858000" cy="9123528"/>
                        </a:xfrm>
                        <a:solidFill>
                          <a:schemeClr val="accent1">
                            <a:lumMod val="75000"/>
                          </a:schemeClr>
                        </a:solidFill>
                      </wpg:grpSpPr>
                      <wps:wsp>
                        <wps:cNvPr id="194" name="Rectángulo 194"/>
                        <wps:cNvSpPr/>
                        <wps:spPr>
                          <a:xfrm>
                            <a:off x="0" y="0"/>
                            <a:ext cx="6858000" cy="1371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195"/>
                        <wps:cNvSpPr/>
                        <wps:spPr>
                          <a:xfrm>
                            <a:off x="0" y="4094328"/>
                            <a:ext cx="6858000" cy="50292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0BA674" w14:textId="7625A640" w:rsidR="00AC6C1B" w:rsidRDefault="00AC6C1B" w:rsidP="00AC6C1B">
                              <w:pPr>
                                <w:pStyle w:val="Sinespaciado"/>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E7FB06C" id="Grupo 62" o:spid="_x0000_s1027" style="position:absolute;left:0;text-align:left;margin-left:0;margin-top:0;width:611.8pt;height:804.4pt;z-index:-251616768;mso-position-horizontal:left;mso-position-horizontal-relative:page;mso-position-vertical:top;mso-position-vertical-relative:page"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">
                <v:rect id="Rectángulo 194" o:spid="_x0000_s1028"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" filled="f" stroked="f" strokeweight="1pt"/>
                <v:rect id="Rectángulo 195" o:spid="_x0000_s1029"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" filled="f" stroked="f" strokeweight="1pt">
                  <v:textbox inset="36pt,57.6pt,36pt,36pt">
                    <w:txbxContent>
                      <w:p w14:paraId="7A0BA674" w14:textId="7625A640" w:rsidR="00AC6C1B" w:rsidRDefault="00AC6C1B" w:rsidP="00AC6C1B">
                        <w:pPr>
                          <w:pStyle w:val="Sinespaciado"/>
                          <w:spacing w:before="120"/>
                          <w:jc w:val="center"/>
                          <w:rPr>
                            <w:color w:val="FFFFFF" w:themeColor="background1"/>
                          </w:rPr>
                        </w:pPr>
                      </w:p>
                    </w:txbxContent>
                  </v:textbox>
                </v:rect>
                <w10:wrap anchorx="page" anchory="page"/>
              </v:group>
            </w:pict>
          </mc:Fallback>
        </mc:AlternateContent>
      </w:r>
    </w:p>
    <w:p w14:paraId="4F430077" w14:textId="7CB004D5" w:rsidR="00D87748" w:rsidRPr="00AF467B" w:rsidRDefault="00DA26C5" w:rsidP="00AA69D5">
      <w:pPr>
        <w:pStyle w:val="TextoTablaJustificado"/>
        <w:rPr>
          <w:color w:val="FF0000"/>
        </w:rPr>
        <w:sectPr w:rsidR="00D87748" w:rsidRPr="00AF467B" w:rsidSect="00ED3BE1">
          <w:headerReference w:type="default" r:id="rId8"/>
          <w:footerReference w:type="even" r:id="rId9"/>
          <w:footerReference w:type="default" r:id="rId10"/>
          <w:pgSz w:w="12240" w:h="15840" w:code="1"/>
          <w:pgMar w:top="1701" w:right="1701" w:bottom="1474" w:left="2058" w:header="0" w:footer="0" w:gutter="0"/>
          <w:pgNumType w:start="1"/>
          <w:cols w:space="720"/>
          <w:docGrid w:linePitch="360"/>
        </w:sectPr>
      </w:pPr>
      <w:r>
        <w:rPr>
          <w:noProof/>
          <w:color w:val="FF0000"/>
        </w:rPr>
        <mc:AlternateContent>
          <mc:Choice Requires="wps">
            <w:drawing>
              <wp:anchor distT="0" distB="0" distL="114300" distR="114300" simplePos="0" relativeHeight="251714048" behindDoc="0" locked="0" layoutInCell="1" allowOverlap="1" wp14:anchorId="6660CC3F" wp14:editId="22D2D963">
                <wp:simplePos x="0" y="0"/>
                <wp:positionH relativeFrom="page">
                  <wp:posOffset>850900</wp:posOffset>
                </wp:positionH>
                <wp:positionV relativeFrom="paragraph">
                  <wp:posOffset>486410</wp:posOffset>
                </wp:positionV>
                <wp:extent cx="6381750" cy="2806700"/>
                <wp:effectExtent l="0" t="0" r="0" b="0"/>
                <wp:wrapNone/>
                <wp:docPr id="24"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806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EA5D5C" w14:textId="77777777" w:rsidR="00DA26C5" w:rsidRPr="00DA26C5" w:rsidRDefault="00DA26C5" w:rsidP="00DA26C5">
                            <w:pPr>
                              <w:pStyle w:val="PortadaTipoLibro"/>
                              <w:rPr>
                                <w:spacing w:val="60"/>
                                <w:sz w:val="40"/>
                                <w:szCs w:val="40"/>
                              </w:rPr>
                            </w:pPr>
                            <w:r w:rsidRPr="00DA26C5">
                              <w:rPr>
                                <w:spacing w:val="60"/>
                                <w:sz w:val="40"/>
                                <w:szCs w:val="40"/>
                              </w:rPr>
                              <w:fldChar w:fldCharType="begin"/>
                            </w:r>
                            <w:r w:rsidRPr="00DA26C5">
                              <w:rPr>
                                <w:spacing w:val="60"/>
                                <w:sz w:val="40"/>
                                <w:szCs w:val="40"/>
                              </w:rPr>
                              <w:instrText xml:space="preserve"> DOCPROPERTY  "Tipo libro"  \* MERGEFORMAT </w:instrText>
                            </w:r>
                            <w:r w:rsidRPr="00DA26C5">
                              <w:rPr>
                                <w:spacing w:val="60"/>
                                <w:sz w:val="40"/>
                                <w:szCs w:val="40"/>
                              </w:rPr>
                              <w:fldChar w:fldCharType="separate"/>
                            </w:r>
                            <w:r w:rsidRPr="00DA26C5">
                              <w:rPr>
                                <w:spacing w:val="60"/>
                                <w:sz w:val="40"/>
                                <w:szCs w:val="40"/>
                              </w:rPr>
                              <w:t>Norma TÉCNICA</w:t>
                            </w:r>
                            <w:r w:rsidRPr="00DA26C5">
                              <w:rPr>
                                <w:spacing w:val="60"/>
                                <w:sz w:val="40"/>
                                <w:szCs w:val="40"/>
                              </w:rPr>
                              <w:fldChar w:fldCharType="end"/>
                            </w:r>
                          </w:p>
                          <w:p w14:paraId="620C5F39" w14:textId="005C7E10" w:rsidR="00DA26C5" w:rsidRPr="00DA26C5" w:rsidRDefault="000A2000" w:rsidP="00DA26C5">
                            <w:pPr>
                              <w:pStyle w:val="PortadaTipoLibro"/>
                              <w:spacing w:line="276" w:lineRule="auto"/>
                              <w:rPr>
                                <w:color w:val="auto"/>
                                <w:spacing w:val="60"/>
                                <w:sz w:val="40"/>
                                <w:szCs w:val="40"/>
                              </w:rPr>
                            </w:pPr>
                            <w:r>
                              <w:rPr>
                                <w:color w:val="auto"/>
                                <w:spacing w:val="60"/>
                                <w:sz w:val="40"/>
                                <w:szCs w:val="40"/>
                              </w:rPr>
                              <w:t xml:space="preserve">ESTÁNDAR ELECTRÓNICO PARA </w:t>
                            </w:r>
                            <w:r w:rsidR="003E5D4B">
                              <w:rPr>
                                <w:color w:val="auto"/>
                                <w:spacing w:val="60"/>
                                <w:sz w:val="40"/>
                                <w:szCs w:val="40"/>
                              </w:rPr>
                              <w:t xml:space="preserve">LA ACTIVACIÓN </w:t>
                            </w:r>
                            <w:r w:rsidR="00AD1EBA">
                              <w:rPr>
                                <w:color w:val="auto"/>
                                <w:spacing w:val="60"/>
                                <w:sz w:val="40"/>
                                <w:szCs w:val="40"/>
                              </w:rPr>
                              <w:t xml:space="preserve">DE TARJETAS MONEDERO SINPE-TP </w:t>
                            </w:r>
                            <w:r w:rsidR="00B52126">
                              <w:rPr>
                                <w:color w:val="auto"/>
                                <w:spacing w:val="60"/>
                                <w:sz w:val="40"/>
                                <w:szCs w:val="40"/>
                              </w:rPr>
                              <w:t>EN LA APLICACIÓN SINPE-TP PASAJERO</w:t>
                            </w:r>
                          </w:p>
                          <w:p w14:paraId="0FADEE85" w14:textId="77777777" w:rsidR="00DA26C5" w:rsidRPr="00DA26C5" w:rsidRDefault="00DA26C5" w:rsidP="00DA26C5">
                            <w:pPr>
                              <w:pStyle w:val="PortadaTipoLibro"/>
                              <w:rPr>
                                <w:spacing w:val="60"/>
                                <w:sz w:val="40"/>
                                <w:szCs w:val="40"/>
                              </w:rPr>
                            </w:pPr>
                          </w:p>
                          <w:p w14:paraId="1EA40B82" w14:textId="77777777" w:rsidR="00DA26C5" w:rsidRPr="00DA26C5" w:rsidRDefault="00DA26C5" w:rsidP="00DA26C5">
                            <w:pPr>
                              <w:pStyle w:val="PortadaSerieNormas"/>
                              <w:rPr>
                                <w:spacing w:val="0"/>
                                <w:sz w:val="40"/>
                                <w:szCs w:val="40"/>
                              </w:rPr>
                            </w:pPr>
                            <w:r w:rsidRPr="00DA26C5">
                              <w:rPr>
                                <w:spacing w:val="0"/>
                                <w:sz w:val="40"/>
                                <w:szCs w:val="40"/>
                              </w:rPr>
                              <w:t>SERIE DE NORMAS técnicas de sinpe-tp</w:t>
                            </w:r>
                          </w:p>
                          <w:p w14:paraId="165A2DA1" w14:textId="77777777" w:rsidR="00DA26C5" w:rsidRPr="00DA26C5" w:rsidRDefault="00DA26C5" w:rsidP="00DA26C5">
                            <w:pPr>
                              <w:pStyle w:val="PortadaSerieNormas"/>
                              <w:rPr>
                                <w:sz w:val="40"/>
                                <w:szCs w:val="40"/>
                              </w:rPr>
                            </w:pPr>
                          </w:p>
                          <w:p w14:paraId="1C954432" w14:textId="77777777" w:rsidR="00DA26C5" w:rsidRPr="00DA26C5" w:rsidRDefault="00DA26C5" w:rsidP="00DA26C5">
                            <w:pPr>
                              <w:spacing w:line="240" w:lineRule="auto"/>
                              <w:rPr>
                                <w:sz w:val="40"/>
                                <w:szCs w:val="40"/>
                              </w:rPr>
                            </w:pPr>
                          </w:p>
                          <w:p w14:paraId="2565E950" w14:textId="77777777" w:rsidR="00DA26C5" w:rsidRPr="00DA26C5" w:rsidRDefault="00DA26C5" w:rsidP="00DA26C5">
                            <w:pPr>
                              <w:pStyle w:val="PortadaTipoLibro"/>
                              <w:rPr>
                                <w:sz w:val="40"/>
                                <w:szCs w:val="40"/>
                              </w:rPr>
                            </w:pPr>
                            <w:r w:rsidRPr="00DA26C5">
                              <w:rPr>
                                <w:sz w:val="40"/>
                                <w:szCs w:val="40"/>
                              </w:rPr>
                              <w:fldChar w:fldCharType="begin"/>
                            </w:r>
                            <w:r w:rsidRPr="00DA26C5">
                              <w:rPr>
                                <w:sz w:val="40"/>
                                <w:szCs w:val="40"/>
                              </w:rPr>
                              <w:instrText xml:space="preserve"> DOCPROPERTY  "Tipo libro"  \* MERGEFORMAT </w:instrText>
                            </w:r>
                            <w:r w:rsidRPr="00DA26C5">
                              <w:rPr>
                                <w:sz w:val="40"/>
                                <w:szCs w:val="40"/>
                              </w:rPr>
                              <w:fldChar w:fldCharType="separate"/>
                            </w:r>
                            <w:r w:rsidRPr="00DA26C5">
                              <w:rPr>
                                <w:sz w:val="40"/>
                                <w:szCs w:val="40"/>
                              </w:rPr>
                              <w:t>Norma complementaria</w:t>
                            </w:r>
                            <w:r w:rsidRPr="00DA26C5">
                              <w:rPr>
                                <w:sz w:val="40"/>
                                <w:szCs w:val="40"/>
                              </w:rPr>
                              <w:fldChar w:fldCharType="end"/>
                            </w:r>
                          </w:p>
                          <w:p w14:paraId="51B46FEA" w14:textId="77777777" w:rsidR="00DA26C5" w:rsidRPr="00DA26C5" w:rsidRDefault="00DA26C5" w:rsidP="00DA26C5">
                            <w:pPr>
                              <w:pStyle w:val="PortadaNombreServicio"/>
                            </w:pPr>
                            <w:fldSimple w:instr=" DOCPROPERTY  &quot;Nombre servicio&quot;  \* MERGEFORMAT ">
                              <w:r w:rsidRPr="00DA26C5">
                                <w:t>[Nombre servicio o libro]</w:t>
                              </w:r>
                            </w:fldSimple>
                          </w:p>
                          <w:p w14:paraId="12363349" w14:textId="77777777" w:rsidR="00DA26C5" w:rsidRPr="00DA26C5" w:rsidRDefault="00DA26C5" w:rsidP="00DA26C5">
                            <w:pPr>
                              <w:pStyle w:val="PortadaSerieNormas"/>
                              <w:rPr>
                                <w:sz w:val="40"/>
                                <w:szCs w:val="40"/>
                              </w:rPr>
                            </w:pPr>
                            <w:r w:rsidRPr="00DA26C5">
                              <w:rPr>
                                <w:sz w:val="40"/>
                                <w:szCs w:val="40"/>
                              </w:rPr>
                              <w:t>SERIE DE NORMAS Y PROCEDIMIENTOS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0CC3F" id="Cuadro de texto 3" o:spid="_x0000_s1030" type="#_x0000_t202" style="position:absolute;left:0;text-align:left;margin-left:67pt;margin-top:38.3pt;width:502.5pt;height:221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" filled="f" stroked="f">
                <v:textbox>
                  <w:txbxContent>
                    <w:p w14:paraId="48EA5D5C" w14:textId="77777777" w:rsidR="00DA26C5" w:rsidRPr="00DA26C5" w:rsidRDefault="00DA26C5" w:rsidP="00DA26C5">
                      <w:pPr>
                        <w:pStyle w:val="PortadaTipoLibro"/>
                        <w:rPr>
                          <w:spacing w:val="60"/>
                          <w:sz w:val="40"/>
                          <w:szCs w:val="40"/>
                        </w:rPr>
                      </w:pPr>
                      <w:r w:rsidRPr="00DA26C5">
                        <w:rPr>
                          <w:spacing w:val="60"/>
                          <w:sz w:val="40"/>
                          <w:szCs w:val="40"/>
                        </w:rPr>
                        <w:fldChar w:fldCharType="begin"/>
                      </w:r>
                      <w:r w:rsidRPr="00DA26C5">
                        <w:rPr>
                          <w:spacing w:val="60"/>
                          <w:sz w:val="40"/>
                          <w:szCs w:val="40"/>
                        </w:rPr>
                        <w:instrText xml:space="preserve"> DOCPROPERTY  "Tipo libro"  \* MERGEFORMAT </w:instrText>
                      </w:r>
                      <w:r w:rsidRPr="00DA26C5">
                        <w:rPr>
                          <w:spacing w:val="60"/>
                          <w:sz w:val="40"/>
                          <w:szCs w:val="40"/>
                        </w:rPr>
                        <w:fldChar w:fldCharType="separate"/>
                      </w:r>
                      <w:r w:rsidRPr="00DA26C5">
                        <w:rPr>
                          <w:spacing w:val="60"/>
                          <w:sz w:val="40"/>
                          <w:szCs w:val="40"/>
                        </w:rPr>
                        <w:t>Norma TÉCNICA</w:t>
                      </w:r>
                      <w:r w:rsidRPr="00DA26C5">
                        <w:rPr>
                          <w:spacing w:val="60"/>
                          <w:sz w:val="40"/>
                          <w:szCs w:val="40"/>
                        </w:rPr>
                        <w:fldChar w:fldCharType="end"/>
                      </w:r>
                    </w:p>
                    <w:p w14:paraId="620C5F39" w14:textId="005C7E10" w:rsidR="00DA26C5" w:rsidRPr="00DA26C5" w:rsidRDefault="000A2000" w:rsidP="00DA26C5">
                      <w:pPr>
                        <w:pStyle w:val="PortadaTipoLibro"/>
                        <w:spacing w:line="276" w:lineRule="auto"/>
                        <w:rPr>
                          <w:color w:val="auto"/>
                          <w:spacing w:val="60"/>
                          <w:sz w:val="40"/>
                          <w:szCs w:val="40"/>
                        </w:rPr>
                      </w:pPr>
                      <w:r>
                        <w:rPr>
                          <w:color w:val="auto"/>
                          <w:spacing w:val="60"/>
                          <w:sz w:val="40"/>
                          <w:szCs w:val="40"/>
                        </w:rPr>
                        <w:t xml:space="preserve">ESTÁNDAR ELECTRÓNICO PARA </w:t>
                      </w:r>
                      <w:r w:rsidR="003E5D4B">
                        <w:rPr>
                          <w:color w:val="auto"/>
                          <w:spacing w:val="60"/>
                          <w:sz w:val="40"/>
                          <w:szCs w:val="40"/>
                        </w:rPr>
                        <w:t xml:space="preserve">LA ACTIVACIÓN </w:t>
                      </w:r>
                      <w:r w:rsidR="00AD1EBA">
                        <w:rPr>
                          <w:color w:val="auto"/>
                          <w:spacing w:val="60"/>
                          <w:sz w:val="40"/>
                          <w:szCs w:val="40"/>
                        </w:rPr>
                        <w:t xml:space="preserve">DE TARJETAS MONEDERO SINPE-TP </w:t>
                      </w:r>
                      <w:r w:rsidR="00B52126">
                        <w:rPr>
                          <w:color w:val="auto"/>
                          <w:spacing w:val="60"/>
                          <w:sz w:val="40"/>
                          <w:szCs w:val="40"/>
                        </w:rPr>
                        <w:t>EN LA APLICACIÓN SINPE-TP PASAJERO</w:t>
                      </w:r>
                    </w:p>
                    <w:p w14:paraId="0FADEE85" w14:textId="77777777" w:rsidR="00DA26C5" w:rsidRPr="00DA26C5" w:rsidRDefault="00DA26C5" w:rsidP="00DA26C5">
                      <w:pPr>
                        <w:pStyle w:val="PortadaTipoLibro"/>
                        <w:rPr>
                          <w:spacing w:val="60"/>
                          <w:sz w:val="40"/>
                          <w:szCs w:val="40"/>
                        </w:rPr>
                      </w:pPr>
                    </w:p>
                    <w:p w14:paraId="1EA40B82" w14:textId="77777777" w:rsidR="00DA26C5" w:rsidRPr="00DA26C5" w:rsidRDefault="00DA26C5" w:rsidP="00DA26C5">
                      <w:pPr>
                        <w:pStyle w:val="PortadaSerieNormas"/>
                        <w:rPr>
                          <w:spacing w:val="0"/>
                          <w:sz w:val="40"/>
                          <w:szCs w:val="40"/>
                        </w:rPr>
                      </w:pPr>
                      <w:r w:rsidRPr="00DA26C5">
                        <w:rPr>
                          <w:spacing w:val="0"/>
                          <w:sz w:val="40"/>
                          <w:szCs w:val="40"/>
                        </w:rPr>
                        <w:t>SERIE DE NORMAS técnicas de sinpe-tp</w:t>
                      </w:r>
                    </w:p>
                    <w:p w14:paraId="165A2DA1" w14:textId="77777777" w:rsidR="00DA26C5" w:rsidRPr="00DA26C5" w:rsidRDefault="00DA26C5" w:rsidP="00DA26C5">
                      <w:pPr>
                        <w:pStyle w:val="PortadaSerieNormas"/>
                        <w:rPr>
                          <w:sz w:val="40"/>
                          <w:szCs w:val="40"/>
                        </w:rPr>
                      </w:pPr>
                    </w:p>
                    <w:p w14:paraId="1C954432" w14:textId="77777777" w:rsidR="00DA26C5" w:rsidRPr="00DA26C5" w:rsidRDefault="00DA26C5" w:rsidP="00DA26C5">
                      <w:pPr>
                        <w:spacing w:line="240" w:lineRule="auto"/>
                        <w:rPr>
                          <w:sz w:val="40"/>
                          <w:szCs w:val="40"/>
                        </w:rPr>
                      </w:pPr>
                    </w:p>
                    <w:p w14:paraId="2565E950" w14:textId="77777777" w:rsidR="00DA26C5" w:rsidRPr="00DA26C5" w:rsidRDefault="00DA26C5" w:rsidP="00DA26C5">
                      <w:pPr>
                        <w:pStyle w:val="PortadaTipoLibro"/>
                        <w:rPr>
                          <w:sz w:val="40"/>
                          <w:szCs w:val="40"/>
                        </w:rPr>
                      </w:pPr>
                      <w:r w:rsidRPr="00DA26C5">
                        <w:rPr>
                          <w:sz w:val="40"/>
                          <w:szCs w:val="40"/>
                        </w:rPr>
                        <w:fldChar w:fldCharType="begin"/>
                      </w:r>
                      <w:r w:rsidRPr="00DA26C5">
                        <w:rPr>
                          <w:sz w:val="40"/>
                          <w:szCs w:val="40"/>
                        </w:rPr>
                        <w:instrText xml:space="preserve"> DOCPROPERTY  "Tipo libro"  \* MERGEFORMAT </w:instrText>
                      </w:r>
                      <w:r w:rsidRPr="00DA26C5">
                        <w:rPr>
                          <w:sz w:val="40"/>
                          <w:szCs w:val="40"/>
                        </w:rPr>
                        <w:fldChar w:fldCharType="separate"/>
                      </w:r>
                      <w:r w:rsidRPr="00DA26C5">
                        <w:rPr>
                          <w:sz w:val="40"/>
                          <w:szCs w:val="40"/>
                        </w:rPr>
                        <w:t>Norma complementaria</w:t>
                      </w:r>
                      <w:r w:rsidRPr="00DA26C5">
                        <w:rPr>
                          <w:sz w:val="40"/>
                          <w:szCs w:val="40"/>
                        </w:rPr>
                        <w:fldChar w:fldCharType="end"/>
                      </w:r>
                    </w:p>
                    <w:p w14:paraId="51B46FEA" w14:textId="77777777" w:rsidR="00DA26C5" w:rsidRPr="00DA26C5" w:rsidRDefault="00DA26C5" w:rsidP="00DA26C5">
                      <w:pPr>
                        <w:pStyle w:val="PortadaNombreServicio"/>
                      </w:pPr>
                      <w:fldSimple w:instr=" DOCPROPERTY  &quot;Nombre servicio&quot;  \* MERGEFORMAT ">
                        <w:r w:rsidRPr="00DA26C5">
                          <w:t>[Nombre servicio o libro]</w:t>
                        </w:r>
                      </w:fldSimple>
                    </w:p>
                    <w:p w14:paraId="12363349" w14:textId="77777777" w:rsidR="00DA26C5" w:rsidRPr="00DA26C5" w:rsidRDefault="00DA26C5" w:rsidP="00DA26C5">
                      <w:pPr>
                        <w:pStyle w:val="PortadaSerieNormas"/>
                        <w:rPr>
                          <w:sz w:val="40"/>
                          <w:szCs w:val="40"/>
                        </w:rPr>
                      </w:pPr>
                      <w:r w:rsidRPr="00DA26C5">
                        <w:rPr>
                          <w:sz w:val="40"/>
                          <w:szCs w:val="40"/>
                        </w:rPr>
                        <w:t>SERIE DE NORMAS Y PROCEDIMIENTOS</w:t>
                      </w:r>
                    </w:p>
                  </w:txbxContent>
                </v:textbox>
                <w10:wrap anchorx="page"/>
              </v:shape>
            </w:pict>
          </mc:Fallback>
        </mc:AlternateContent>
      </w:r>
      <w:r w:rsidR="00782D76" w:rsidRPr="002F0091">
        <w:rPr>
          <w:noProof/>
          <w:color w:val="FFFFFF" w:themeColor="background1"/>
        </w:rPr>
        <w:drawing>
          <wp:anchor distT="0" distB="0" distL="114300" distR="114300" simplePos="0" relativeHeight="251712000" behindDoc="1" locked="0" layoutInCell="1" allowOverlap="1" wp14:anchorId="6028AF65" wp14:editId="07B666B4">
            <wp:simplePos x="0" y="0"/>
            <wp:positionH relativeFrom="page">
              <wp:align>center</wp:align>
            </wp:positionH>
            <wp:positionV relativeFrom="paragraph">
              <wp:posOffset>3626965</wp:posOffset>
            </wp:positionV>
            <wp:extent cx="3554730" cy="2456180"/>
            <wp:effectExtent l="0" t="0" r="0" b="0"/>
            <wp:wrapTight wrapText="bothSides">
              <wp:wrapPolygon edited="0">
                <wp:start x="13659" y="1005"/>
                <wp:lineTo x="9723" y="1340"/>
                <wp:lineTo x="9723" y="4021"/>
                <wp:lineTo x="7408" y="4021"/>
                <wp:lineTo x="7408" y="6701"/>
                <wp:lineTo x="1389" y="6701"/>
                <wp:lineTo x="1273" y="11057"/>
                <wp:lineTo x="2315" y="12062"/>
                <wp:lineTo x="1736" y="12062"/>
                <wp:lineTo x="1736" y="16418"/>
                <wp:lineTo x="2315" y="17423"/>
                <wp:lineTo x="2315" y="17758"/>
                <wp:lineTo x="12502" y="19768"/>
                <wp:lineTo x="14006" y="20103"/>
                <wp:lineTo x="20026" y="20103"/>
                <wp:lineTo x="20141" y="19768"/>
                <wp:lineTo x="20257" y="17758"/>
                <wp:lineTo x="20257" y="16753"/>
                <wp:lineTo x="19447" y="16083"/>
                <wp:lineTo x="17132" y="14743"/>
                <wp:lineTo x="13428" y="12062"/>
                <wp:lineTo x="15280" y="9549"/>
                <wp:lineTo x="15280" y="6701"/>
                <wp:lineTo x="15743" y="3016"/>
                <wp:lineTo x="14932" y="1340"/>
                <wp:lineTo x="14354" y="1005"/>
                <wp:lineTo x="13659" y="1005"/>
              </wp:wrapPolygon>
            </wp:wrapTight>
            <wp:docPr id="1438530049" name="Imagen 8" descr="Logotipo, nombre de la empresa&#10;&#10;El contenido generado por IA puede ser incorrecto.">
              <a:extLst xmlns:a="http://schemas.openxmlformats.org/drawingml/2006/main">
                <a:ext uri="{FF2B5EF4-FFF2-40B4-BE49-F238E27FC236}">
                  <a16:creationId xmlns:a16="http://schemas.microsoft.com/office/drawing/2014/main" id="{51478104-C37B-4BE6-A57E-334FED26DE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30049" name="Imagen 8" descr="Logotipo, nombre de la empresa&#10;&#10;El contenido generado por IA puede ser incorrecto.">
                      <a:extLst>
                        <a:ext uri="{FF2B5EF4-FFF2-40B4-BE49-F238E27FC236}">
                          <a16:creationId xmlns:a16="http://schemas.microsoft.com/office/drawing/2014/main" id="{51478104-C37B-4BE6-A57E-334FED26DEBC}"/>
                        </a:ext>
                      </a:extLst>
                    </pic:cNvPr>
                    <pic:cNvPicPr>
                      <a:picLocks noChangeAspect="1"/>
                    </pic:cNvPicPr>
                  </pic:nvPicPr>
                  <pic:blipFill>
                    <a:blip r:embed="rId11" cstate="print">
                      <a:clrChange>
                        <a:clrFrom>
                          <a:srgbClr val="000000"/>
                        </a:clrFrom>
                        <a:clrTo>
                          <a:srgbClr val="000000">
                            <a:alpha val="0"/>
                          </a:srgbClr>
                        </a:clrTo>
                      </a:clrChange>
                      <a:lum bright="70000" contrast="-70000"/>
                      <a:extLst>
                        <a:ext uri="{28A0092B-C50C-407E-A947-70E740481C1C}">
                          <a14:useLocalDpi xmlns:a14="http://schemas.microsoft.com/office/drawing/2010/main" val="0"/>
                        </a:ext>
                      </a:extLst>
                    </a:blip>
                    <a:stretch>
                      <a:fillRect/>
                    </a:stretch>
                  </pic:blipFill>
                  <pic:spPr>
                    <a:xfrm>
                      <a:off x="0" y="0"/>
                      <a:ext cx="3554730" cy="245618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F52AE">
        <w:rPr>
          <w:noProof/>
        </w:rPr>
        <mc:AlternateContent>
          <mc:Choice Requires="wps">
            <w:drawing>
              <wp:anchor distT="0" distB="0" distL="114300" distR="114300" simplePos="0" relativeHeight="251675136" behindDoc="0" locked="0" layoutInCell="1" allowOverlap="1" wp14:anchorId="7A1FF63C" wp14:editId="1C1D47F9">
                <wp:simplePos x="0" y="0"/>
                <wp:positionH relativeFrom="column">
                  <wp:posOffset>3979545</wp:posOffset>
                </wp:positionH>
                <wp:positionV relativeFrom="paragraph">
                  <wp:posOffset>6808139</wp:posOffset>
                </wp:positionV>
                <wp:extent cx="2444115" cy="685800"/>
                <wp:effectExtent l="0" t="0" r="13335" b="57150"/>
                <wp:wrapNone/>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685800"/>
                        </a:xfrm>
                        <a:prstGeom prst="rect">
                          <a:avLst/>
                        </a:prstGeom>
                        <a:noFill/>
                        <a:ln>
                          <a:noFill/>
                        </a:ln>
                        <a:effectLst>
                          <a:outerShdw blurRad="50800" dist="38100" dir="2700000" algn="tl" rotWithShape="0">
                            <a:prstClr val="black">
                              <a:alpha val="40000"/>
                            </a:prst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7D2830" w:rsidRPr="0064523C" w14:paraId="5B00AF62" w14:textId="77777777">
                              <w:tc>
                                <w:tcPr>
                                  <w:tcW w:w="3780" w:type="dxa"/>
                                  <w:vAlign w:val="center"/>
                                  <w:hideMark/>
                                </w:tcPr>
                                <w:p w14:paraId="43C79735" w14:textId="3053CB2B" w:rsidR="007D2830" w:rsidRPr="0064523C" w:rsidRDefault="007D2830" w:rsidP="00161860">
                                  <w:pPr>
                                    <w:pStyle w:val="PortadaCdigo"/>
                                    <w:rPr>
                                      <w:color w:val="D9E2F3" w:themeColor="accent1" w:themeTint="33"/>
                                    </w:rPr>
                                  </w:pPr>
                                  <w:r w:rsidRPr="0064523C">
                                    <w:rPr>
                                      <w:color w:val="D9E2F3" w:themeColor="accent1" w:themeTint="33"/>
                                    </w:rPr>
                                    <w:fldChar w:fldCharType="begin"/>
                                  </w:r>
                                  <w:r w:rsidRPr="0064523C">
                                    <w:rPr>
                                      <w:color w:val="D9E2F3" w:themeColor="accent1" w:themeTint="33"/>
                                    </w:rPr>
                                    <w:instrText xml:space="preserve"> DOCPROPERTY  Código  \* MERGEFORMAT </w:instrText>
                                  </w:r>
                                  <w:r w:rsidRPr="0064523C">
                                    <w:rPr>
                                      <w:color w:val="D9E2F3" w:themeColor="accent1" w:themeTint="33"/>
                                    </w:rPr>
                                    <w:fldChar w:fldCharType="separate"/>
                                  </w:r>
                                  <w:r w:rsidRPr="0064523C">
                                    <w:rPr>
                                      <w:color w:val="D9E2F3" w:themeColor="accent1" w:themeTint="33"/>
                                    </w:rPr>
                                    <w:t>N</w:t>
                                  </w:r>
                                  <w:r w:rsidR="00940177">
                                    <w:rPr>
                                      <w:color w:val="D9E2F3" w:themeColor="accent1" w:themeTint="33"/>
                                    </w:rPr>
                                    <w:t>T</w:t>
                                  </w:r>
                                  <w:r w:rsidRPr="0064523C">
                                    <w:rPr>
                                      <w:color w:val="D9E2F3" w:themeColor="accent1" w:themeTint="33"/>
                                    </w:rPr>
                                    <w:t>-STP</w:t>
                                  </w:r>
                                  <w:r w:rsidRPr="0064523C">
                                    <w:rPr>
                                      <w:color w:val="D9E2F3" w:themeColor="accent1" w:themeTint="33"/>
                                    </w:rPr>
                                    <w:fldChar w:fldCharType="end"/>
                                  </w:r>
                                </w:p>
                              </w:tc>
                            </w:tr>
                          </w:tbl>
                          <w:p w14:paraId="4455285B" w14:textId="77777777" w:rsidR="007D2830" w:rsidRPr="0064523C" w:rsidRDefault="007D2830" w:rsidP="009F577E">
                            <w:pPr>
                              <w:pStyle w:val="ContraportadaCdigo"/>
                              <w:rPr>
                                <w:color w:val="D9E2F3" w:themeColor="accent1" w:themeTint="3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FF63C" id="Cuadro de texto 2" o:spid="_x0000_s1031" type="#_x0000_t202" style="position:absolute;left:0;text-align:left;margin-left:313.35pt;margin-top:536.05pt;width:192.45pt;height:5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" filled="f" stroked="f">
                <v:shadow on="t" color="black" opacity="26214f" origin="-.5,-.5" offset=".74836mm,.74836mm"/>
                <v:textbox>
                  <w:txbxContent>
                    <w:tbl>
                      <w:tblPr>
                        <w:tblW w:w="3780" w:type="dxa"/>
                        <w:tblLook w:val="01E0" w:firstRow="1" w:lastRow="1" w:firstColumn="1" w:lastColumn="1" w:noHBand="0" w:noVBand="0"/>
                      </w:tblPr>
                      <w:tblGrid>
                        <w:gridCol w:w="3780"/>
                      </w:tblGrid>
                      <w:tr w:rsidR="007D2830" w:rsidRPr="0064523C" w14:paraId="5B00AF62" w14:textId="77777777">
                        <w:tc>
                          <w:tcPr>
                            <w:tcW w:w="3780" w:type="dxa"/>
                            <w:vAlign w:val="center"/>
                            <w:hideMark/>
                          </w:tcPr>
                          <w:p w14:paraId="43C79735" w14:textId="3053CB2B" w:rsidR="007D2830" w:rsidRPr="0064523C" w:rsidRDefault="007D2830" w:rsidP="00161860">
                            <w:pPr>
                              <w:pStyle w:val="PortadaCdigo"/>
                              <w:rPr>
                                <w:color w:val="D9E2F3" w:themeColor="accent1" w:themeTint="33"/>
                              </w:rPr>
                            </w:pPr>
                            <w:r w:rsidRPr="0064523C">
                              <w:rPr>
                                <w:color w:val="D9E2F3" w:themeColor="accent1" w:themeTint="33"/>
                              </w:rPr>
                              <w:fldChar w:fldCharType="begin"/>
                            </w:r>
                            <w:r w:rsidRPr="0064523C">
                              <w:rPr>
                                <w:color w:val="D9E2F3" w:themeColor="accent1" w:themeTint="33"/>
                              </w:rPr>
                              <w:instrText xml:space="preserve"> DOCPROPERTY  Código  \* MERGEFORMAT </w:instrText>
                            </w:r>
                            <w:r w:rsidRPr="0064523C">
                              <w:rPr>
                                <w:color w:val="D9E2F3" w:themeColor="accent1" w:themeTint="33"/>
                              </w:rPr>
                              <w:fldChar w:fldCharType="separate"/>
                            </w:r>
                            <w:r w:rsidRPr="0064523C">
                              <w:rPr>
                                <w:color w:val="D9E2F3" w:themeColor="accent1" w:themeTint="33"/>
                              </w:rPr>
                              <w:t>N</w:t>
                            </w:r>
                            <w:r w:rsidR="00940177">
                              <w:rPr>
                                <w:color w:val="D9E2F3" w:themeColor="accent1" w:themeTint="33"/>
                              </w:rPr>
                              <w:t>T</w:t>
                            </w:r>
                            <w:r w:rsidRPr="0064523C">
                              <w:rPr>
                                <w:color w:val="D9E2F3" w:themeColor="accent1" w:themeTint="33"/>
                              </w:rPr>
                              <w:t>-STP</w:t>
                            </w:r>
                            <w:r w:rsidRPr="0064523C">
                              <w:rPr>
                                <w:color w:val="D9E2F3" w:themeColor="accent1" w:themeTint="33"/>
                              </w:rPr>
                              <w:fldChar w:fldCharType="end"/>
                            </w:r>
                          </w:p>
                        </w:tc>
                      </w:tr>
                    </w:tbl>
                    <w:p w14:paraId="4455285B" w14:textId="77777777" w:rsidR="007D2830" w:rsidRPr="0064523C" w:rsidRDefault="007D2830" w:rsidP="009F577E">
                      <w:pPr>
                        <w:pStyle w:val="ContraportadaCdigo"/>
                        <w:rPr>
                          <w:color w:val="D9E2F3" w:themeColor="accent1" w:themeTint="33"/>
                        </w:rPr>
                      </w:pPr>
                    </w:p>
                  </w:txbxContent>
                </v:textbox>
              </v:shape>
            </w:pict>
          </mc:Fallback>
        </mc:AlternateContent>
      </w:r>
      <w:r w:rsidR="00057F9F">
        <w:rPr>
          <w:noProof/>
        </w:rPr>
        <mc:AlternateContent>
          <mc:Choice Requires="wps">
            <w:drawing>
              <wp:anchor distT="0" distB="0" distL="114300" distR="114300" simplePos="0" relativeHeight="251690496" behindDoc="0" locked="0" layoutInCell="1" allowOverlap="1" wp14:anchorId="3736551B" wp14:editId="7F52B49B">
                <wp:simplePos x="0" y="0"/>
                <wp:positionH relativeFrom="page">
                  <wp:align>center</wp:align>
                </wp:positionH>
                <wp:positionV relativeFrom="paragraph">
                  <wp:posOffset>8061850</wp:posOffset>
                </wp:positionV>
                <wp:extent cx="7680960" cy="441960"/>
                <wp:effectExtent l="0" t="0" r="0" b="0"/>
                <wp:wrapNone/>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0960" cy="441960"/>
                        </a:xfrm>
                        <a:prstGeom prst="rect">
                          <a:avLst/>
                        </a:prstGeom>
                        <a:noFill/>
                        <a:ln w="9525">
                          <a:noFill/>
                          <a:miter lim="800000"/>
                          <a:headEnd/>
                          <a:tailEnd/>
                        </a:ln>
                      </wps:spPr>
                      <wps:txbx>
                        <w:txbxContent>
                          <w:p w14:paraId="162FAFE9" w14:textId="77777777" w:rsidR="002A278F" w:rsidRPr="0064523C" w:rsidRDefault="002A278F" w:rsidP="0011799E">
                            <w:pPr>
                              <w:pStyle w:val="PortadaConfidencialidad"/>
                              <w:rPr>
                                <w:color w:val="D9E2F3" w:themeColor="accent1" w:themeTint="33"/>
                                <w:sz w:val="32"/>
                                <w:szCs w:val="32"/>
                              </w:rPr>
                            </w:pPr>
                            <w:r w:rsidRPr="0064523C">
                              <w:rPr>
                                <w:color w:val="D9E2F3" w:themeColor="accent1" w:themeTint="33"/>
                                <w:sz w:val="32"/>
                                <w:szCs w:val="32"/>
                              </w:rPr>
                              <w:fldChar w:fldCharType="begin"/>
                            </w:r>
                            <w:r w:rsidRPr="0064523C">
                              <w:rPr>
                                <w:color w:val="D9E2F3" w:themeColor="accent1" w:themeTint="33"/>
                                <w:sz w:val="32"/>
                                <w:szCs w:val="32"/>
                              </w:rPr>
                              <w:instrText xml:space="preserve"> DOCPROPERTY  Confidencialidad  \* MERGEFORMAT </w:instrText>
                            </w:r>
                            <w:r w:rsidRPr="0064523C">
                              <w:rPr>
                                <w:color w:val="D9E2F3" w:themeColor="accent1" w:themeTint="33"/>
                                <w:sz w:val="32"/>
                                <w:szCs w:val="32"/>
                              </w:rPr>
                              <w:fldChar w:fldCharType="separate"/>
                            </w:r>
                            <w:r w:rsidRPr="0064523C">
                              <w:rPr>
                                <w:color w:val="D9E2F3" w:themeColor="accent1" w:themeTint="33"/>
                                <w:sz w:val="32"/>
                                <w:szCs w:val="32"/>
                              </w:rPr>
                              <w:t>Público</w:t>
                            </w:r>
                            <w:r w:rsidRPr="0064523C">
                              <w:rPr>
                                <w:color w:val="D9E2F3" w:themeColor="accent1" w:themeTint="33"/>
                                <w:sz w:val="32"/>
                                <w:szCs w:val="32"/>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6551B" id="Cuadro de texto 32" o:spid="_x0000_s1032" type="#_x0000_t202" style="position:absolute;left:0;text-align:left;margin-left:0;margin-top:634.8pt;width:604.8pt;height:34.8pt;z-index:251690496;visibility:visible;mso-wrap-style:square;mso-width-percent:0;mso-height-percent:200;mso-wrap-distance-left:9pt;mso-wrap-distance-top:0;mso-wrap-distance-right:9pt;mso-wrap-distance-bottom:0;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" filled="f" stroked="f">
                <v:textbox style="mso-fit-shape-to-text:t">
                  <w:txbxContent>
                    <w:p w14:paraId="162FAFE9" w14:textId="77777777" w:rsidR="002A278F" w:rsidRPr="0064523C" w:rsidRDefault="002A278F" w:rsidP="0011799E">
                      <w:pPr>
                        <w:pStyle w:val="PortadaConfidencialidad"/>
                        <w:rPr>
                          <w:color w:val="D9E2F3" w:themeColor="accent1" w:themeTint="33"/>
                          <w:sz w:val="32"/>
                          <w:szCs w:val="32"/>
                        </w:rPr>
                      </w:pPr>
                      <w:r w:rsidRPr="0064523C">
                        <w:rPr>
                          <w:color w:val="D9E2F3" w:themeColor="accent1" w:themeTint="33"/>
                          <w:sz w:val="32"/>
                          <w:szCs w:val="32"/>
                        </w:rPr>
                        <w:fldChar w:fldCharType="begin"/>
                      </w:r>
                      <w:r w:rsidRPr="0064523C">
                        <w:rPr>
                          <w:color w:val="D9E2F3" w:themeColor="accent1" w:themeTint="33"/>
                          <w:sz w:val="32"/>
                          <w:szCs w:val="32"/>
                        </w:rPr>
                        <w:instrText xml:space="preserve"> DOCPROPERTY  Confidencialidad  \* MERGEFORMAT </w:instrText>
                      </w:r>
                      <w:r w:rsidRPr="0064523C">
                        <w:rPr>
                          <w:color w:val="D9E2F3" w:themeColor="accent1" w:themeTint="33"/>
                          <w:sz w:val="32"/>
                          <w:szCs w:val="32"/>
                        </w:rPr>
                        <w:fldChar w:fldCharType="separate"/>
                      </w:r>
                      <w:r w:rsidRPr="0064523C">
                        <w:rPr>
                          <w:color w:val="D9E2F3" w:themeColor="accent1" w:themeTint="33"/>
                          <w:sz w:val="32"/>
                          <w:szCs w:val="32"/>
                        </w:rPr>
                        <w:t>Público</w:t>
                      </w:r>
                      <w:r w:rsidRPr="0064523C">
                        <w:rPr>
                          <w:color w:val="D9E2F3" w:themeColor="accent1" w:themeTint="33"/>
                          <w:sz w:val="32"/>
                          <w:szCs w:val="32"/>
                        </w:rPr>
                        <w:fldChar w:fldCharType="end"/>
                      </w:r>
                    </w:p>
                  </w:txbxContent>
                </v:textbox>
                <w10:wrap anchorx="page"/>
              </v:shape>
            </w:pict>
          </mc:Fallback>
        </mc:AlternateContent>
      </w:r>
      <w:r w:rsidR="00161860">
        <w:rPr>
          <w:noProof/>
        </w:rPr>
        <mc:AlternateContent>
          <mc:Choice Requires="wps">
            <w:drawing>
              <wp:anchor distT="0" distB="0" distL="114300" distR="114300" simplePos="0" relativeHeight="251670016" behindDoc="0" locked="0" layoutInCell="1" allowOverlap="1" wp14:anchorId="6F3AD78E" wp14:editId="26DC8957">
                <wp:simplePos x="0" y="0"/>
                <wp:positionH relativeFrom="page">
                  <wp:posOffset>7696062</wp:posOffset>
                </wp:positionH>
                <wp:positionV relativeFrom="paragraph">
                  <wp:posOffset>1798016</wp:posOffset>
                </wp:positionV>
                <wp:extent cx="5169618" cy="2178657"/>
                <wp:effectExtent l="0" t="0" r="0" b="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9618" cy="21786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04BD7A" w14:textId="77777777" w:rsidR="002A278F" w:rsidRDefault="002A278F" w:rsidP="002A278F">
                            <w:pPr>
                              <w:pStyle w:val="PortadaTipoLibro"/>
                            </w:pPr>
                            <w:fldSimple w:instr=" DOCPROPERTY  &quot;Tipo libro&quot;  \* MERGEFORMAT ">
                              <w:r>
                                <w:t>Norma TÉCNICA</w:t>
                              </w:r>
                            </w:fldSimple>
                          </w:p>
                          <w:p w14:paraId="6E7BA0DF" w14:textId="60836BC0" w:rsidR="002A278F" w:rsidRPr="002E152D" w:rsidRDefault="002A278F" w:rsidP="002A278F">
                            <w:pPr>
                              <w:pStyle w:val="PortadaNombreServicio"/>
                              <w:spacing w:after="120"/>
                            </w:pPr>
                            <w:r w:rsidRPr="002E152D">
                              <w:fldChar w:fldCharType="begin"/>
                            </w:r>
                            <w:r w:rsidRPr="002E152D">
                              <w:instrText xml:space="preserve"> DOCPROPERTY  "Nombre servicio"  \* MERGEFORMAT </w:instrText>
                            </w:r>
                            <w:r w:rsidRPr="002E152D">
                              <w:fldChar w:fldCharType="separate"/>
                            </w:r>
                            <w:r>
                              <w:t>OPERACIÓN DEL SERVICIO DE</w:t>
                            </w:r>
                            <w:r w:rsidRPr="002E152D">
                              <w:t xml:space="preserve"> validación </w:t>
                            </w:r>
                            <w:r>
                              <w:t>DE</w:t>
                            </w:r>
                          </w:p>
                          <w:p w14:paraId="17D78393" w14:textId="77777777" w:rsidR="002A278F" w:rsidRDefault="002A278F" w:rsidP="002A278F">
                            <w:pPr>
                              <w:pStyle w:val="PortadaNombreServicio"/>
                              <w:spacing w:after="360"/>
                            </w:pPr>
                            <w:r w:rsidRPr="002E152D">
                              <w:t>sinpe-tp</w:t>
                            </w:r>
                            <w:r w:rsidRPr="002E152D">
                              <w:fldChar w:fldCharType="end"/>
                            </w:r>
                          </w:p>
                          <w:p w14:paraId="41DF5BEB" w14:textId="77777777" w:rsidR="002A278F" w:rsidRDefault="002A278F" w:rsidP="002A278F">
                            <w:pPr>
                              <w:pStyle w:val="PortadaSerieNormas"/>
                            </w:pPr>
                            <w:r>
                              <w:t>SERIE DE NORMAS Y PROCEDIMIENTOS</w:t>
                            </w:r>
                          </w:p>
                          <w:p w14:paraId="30D62515" w14:textId="77777777" w:rsidR="002A278F" w:rsidRDefault="002A278F" w:rsidP="002A278F">
                            <w:pPr>
                              <w:pStyle w:val="PortadaSerieNormas"/>
                            </w:pPr>
                          </w:p>
                          <w:p w14:paraId="225960E3" w14:textId="77777777" w:rsidR="002A278F" w:rsidRDefault="002A278F" w:rsidP="002A278F"/>
                          <w:p w14:paraId="59E6982A" w14:textId="77777777" w:rsidR="002A278F" w:rsidRDefault="002A278F" w:rsidP="002A278F">
                            <w:pPr>
                              <w:pStyle w:val="PortadaTipoLibro"/>
                            </w:pPr>
                            <w:fldSimple w:instr=" DOCPROPERTY  &quot;Tipo libro&quot;  \* MERGEFORMAT ">
                              <w:r>
                                <w:t>Norma complementaria</w:t>
                              </w:r>
                            </w:fldSimple>
                          </w:p>
                          <w:p w14:paraId="7E6869D5" w14:textId="77777777" w:rsidR="002A278F" w:rsidRDefault="002A278F" w:rsidP="002A278F">
                            <w:pPr>
                              <w:pStyle w:val="PortadaNombreServicio"/>
                            </w:pPr>
                            <w:fldSimple w:instr=" DOCPROPERTY  &quot;Nombre servicio&quot;  \* MERGEFORMAT ">
                              <w:r>
                                <w:t>[Nombre servicio o libro]</w:t>
                              </w:r>
                            </w:fldSimple>
                          </w:p>
                          <w:p w14:paraId="06B103C6" w14:textId="77777777" w:rsidR="002A278F" w:rsidRDefault="002A278F" w:rsidP="002A278F">
                            <w:pPr>
                              <w:pStyle w:val="PortadaSerieNormas"/>
                            </w:pPr>
                            <w:r>
                              <w:t>SERIE DE NORMAS Y PROCEDIMIENTOS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AD78E" id="Cuadro de texto 22" o:spid="_x0000_s1033" type="#_x0000_t202" style="position:absolute;left:0;text-align:left;margin-left:606pt;margin-top:141.6pt;width:407.05pt;height:171.5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" filled="f" stroked="f">
                <v:textbox>
                  <w:txbxContent>
                    <w:p w14:paraId="4204BD7A" w14:textId="77777777" w:rsidR="002A278F" w:rsidRDefault="002A278F" w:rsidP="002A278F">
                      <w:pPr>
                        <w:pStyle w:val="PortadaTipoLibro"/>
                      </w:pPr>
                      <w:fldSimple w:instr=" DOCPROPERTY  &quot;Tipo libro&quot;  \* MERGEFORMAT ">
                        <w:r>
                          <w:t>Norma TÉCNICA</w:t>
                        </w:r>
                      </w:fldSimple>
                    </w:p>
                    <w:p w14:paraId="6E7BA0DF" w14:textId="60836BC0" w:rsidR="002A278F" w:rsidRPr="002E152D" w:rsidRDefault="002A278F" w:rsidP="002A278F">
                      <w:pPr>
                        <w:pStyle w:val="PortadaNombreServicio"/>
                        <w:spacing w:after="120"/>
                      </w:pPr>
                      <w:r w:rsidRPr="002E152D">
                        <w:fldChar w:fldCharType="begin"/>
                      </w:r>
                      <w:r w:rsidRPr="002E152D">
                        <w:instrText xml:space="preserve"> DOCPROPERTY  "Nombre servicio"  \* MERGEFORMAT </w:instrText>
                      </w:r>
                      <w:r w:rsidRPr="002E152D">
                        <w:fldChar w:fldCharType="separate"/>
                      </w:r>
                      <w:r>
                        <w:t>OPERACIÓN DEL SERVICIO DE</w:t>
                      </w:r>
                      <w:r w:rsidRPr="002E152D">
                        <w:t xml:space="preserve"> validación </w:t>
                      </w:r>
                      <w:r>
                        <w:t>DE</w:t>
                      </w:r>
                    </w:p>
                    <w:p w14:paraId="17D78393" w14:textId="77777777" w:rsidR="002A278F" w:rsidRDefault="002A278F" w:rsidP="002A278F">
                      <w:pPr>
                        <w:pStyle w:val="PortadaNombreServicio"/>
                        <w:spacing w:after="360"/>
                      </w:pPr>
                      <w:r w:rsidRPr="002E152D">
                        <w:t>sinpe-tp</w:t>
                      </w:r>
                      <w:r w:rsidRPr="002E152D">
                        <w:fldChar w:fldCharType="end"/>
                      </w:r>
                    </w:p>
                    <w:p w14:paraId="41DF5BEB" w14:textId="77777777" w:rsidR="002A278F" w:rsidRDefault="002A278F" w:rsidP="002A278F">
                      <w:pPr>
                        <w:pStyle w:val="PortadaSerieNormas"/>
                      </w:pPr>
                      <w:r>
                        <w:t>SERIE DE NORMAS Y PROCEDIMIENTOS</w:t>
                      </w:r>
                    </w:p>
                    <w:p w14:paraId="30D62515" w14:textId="77777777" w:rsidR="002A278F" w:rsidRDefault="002A278F" w:rsidP="002A278F">
                      <w:pPr>
                        <w:pStyle w:val="PortadaSerieNormas"/>
                      </w:pPr>
                    </w:p>
                    <w:p w14:paraId="225960E3" w14:textId="77777777" w:rsidR="002A278F" w:rsidRDefault="002A278F" w:rsidP="002A278F"/>
                    <w:p w14:paraId="59E6982A" w14:textId="77777777" w:rsidR="002A278F" w:rsidRDefault="002A278F" w:rsidP="002A278F">
                      <w:pPr>
                        <w:pStyle w:val="PortadaTipoLibro"/>
                      </w:pPr>
                      <w:fldSimple w:instr=" DOCPROPERTY  &quot;Tipo libro&quot;  \* MERGEFORMAT ">
                        <w:r>
                          <w:t>Norma complementaria</w:t>
                        </w:r>
                      </w:fldSimple>
                    </w:p>
                    <w:p w14:paraId="7E6869D5" w14:textId="77777777" w:rsidR="002A278F" w:rsidRDefault="002A278F" w:rsidP="002A278F">
                      <w:pPr>
                        <w:pStyle w:val="PortadaNombreServicio"/>
                      </w:pPr>
                      <w:fldSimple w:instr=" DOCPROPERTY  &quot;Nombre servicio&quot;  \* MERGEFORMAT ">
                        <w:r>
                          <w:t>[Nombre servicio o libro]</w:t>
                        </w:r>
                      </w:fldSimple>
                    </w:p>
                    <w:p w14:paraId="06B103C6" w14:textId="77777777" w:rsidR="002A278F" w:rsidRDefault="002A278F" w:rsidP="002A278F">
                      <w:pPr>
                        <w:pStyle w:val="PortadaSerieNormas"/>
                      </w:pPr>
                      <w:r>
                        <w:t>SERIE DE NORMAS Y PROCEDIMIENTOS</w:t>
                      </w:r>
                    </w:p>
                  </w:txbxContent>
                </v:textbox>
                <w10:wrap anchorx="page"/>
              </v:shape>
            </w:pict>
          </mc:Fallback>
        </mc:AlternateContent>
      </w:r>
      <w:r w:rsidR="00AC4A4A">
        <w:rPr>
          <w:color w:val="FF0000"/>
        </w:rPr>
        <w:t xml:space="preserve"> </w:t>
      </w:r>
    </w:p>
    <w:p w14:paraId="5875A2DB" w14:textId="2DA85338" w:rsidR="00D87748" w:rsidRDefault="00A428B1" w:rsidP="006C2CA4">
      <w:r>
        <w:rPr>
          <w:noProof/>
        </w:rPr>
        <w:lastRenderedPageBreak/>
        <mc:AlternateContent>
          <mc:Choice Requires="wps">
            <w:drawing>
              <wp:anchor distT="45720" distB="45720" distL="114300" distR="114300" simplePos="0" relativeHeight="251709952" behindDoc="0" locked="0" layoutInCell="1" allowOverlap="1" wp14:anchorId="44F2F14E" wp14:editId="5892CE34">
                <wp:simplePos x="0" y="0"/>
                <wp:positionH relativeFrom="page">
                  <wp:posOffset>1463675</wp:posOffset>
                </wp:positionH>
                <wp:positionV relativeFrom="paragraph">
                  <wp:posOffset>1650365</wp:posOffset>
                </wp:positionV>
                <wp:extent cx="5195570" cy="2200910"/>
                <wp:effectExtent l="0" t="0" r="5080" b="6350"/>
                <wp:wrapSquare wrapText="bothSides"/>
                <wp:docPr id="16200271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5570" cy="2200910"/>
                        </a:xfrm>
                        <a:prstGeom prst="rect">
                          <a:avLst/>
                        </a:prstGeom>
                        <a:solidFill>
                          <a:srgbClr val="FFFFFF"/>
                        </a:solidFill>
                        <a:ln w="9525">
                          <a:noFill/>
                          <a:miter lim="800000"/>
                          <a:headEnd/>
                          <a:tailEnd/>
                        </a:ln>
                      </wps:spPr>
                      <wps:txbx>
                        <w:txbxContent>
                          <w:p w14:paraId="0FA22DFD" w14:textId="1690172D" w:rsidR="00B46E22" w:rsidRPr="00177E0E" w:rsidRDefault="00B46E22" w:rsidP="00205BDB">
                            <w:pPr>
                              <w:jc w:val="center"/>
                              <w:rPr>
                                <w:b/>
                                <w:bCs/>
                                <w:color w:val="000000" w:themeColor="text1"/>
                                <w:sz w:val="36"/>
                                <w:szCs w:val="36"/>
                              </w:rPr>
                            </w:pPr>
                            <w:r w:rsidRPr="00177E0E">
                              <w:rPr>
                                <w:b/>
                                <w:bCs/>
                                <w:color w:val="000000" w:themeColor="text1"/>
                                <w:sz w:val="36"/>
                                <w:szCs w:val="36"/>
                              </w:rPr>
                              <w:t xml:space="preserve">NORMA </w:t>
                            </w:r>
                            <w:r w:rsidR="00DA26C5">
                              <w:rPr>
                                <w:b/>
                                <w:bCs/>
                                <w:color w:val="000000" w:themeColor="text1"/>
                                <w:sz w:val="36"/>
                                <w:szCs w:val="36"/>
                              </w:rPr>
                              <w:t>TÉCNICA</w:t>
                            </w:r>
                          </w:p>
                          <w:p w14:paraId="523CC961" w14:textId="1C3252F4" w:rsidR="00A428B1" w:rsidRDefault="00944D6D" w:rsidP="00205BDB">
                            <w:pPr>
                              <w:jc w:val="center"/>
                              <w:rPr>
                                <w:b/>
                                <w:bCs/>
                                <w:color w:val="000000" w:themeColor="text1"/>
                                <w:sz w:val="36"/>
                                <w:szCs w:val="36"/>
                              </w:rPr>
                            </w:pPr>
                            <w:r>
                              <w:rPr>
                                <w:b/>
                                <w:bCs/>
                                <w:color w:val="000000" w:themeColor="text1"/>
                                <w:sz w:val="36"/>
                                <w:szCs w:val="36"/>
                              </w:rPr>
                              <w:t xml:space="preserve">ESTÁNDAR ELECTRÓNICO PARA </w:t>
                            </w:r>
                            <w:r w:rsidR="003E5D4B">
                              <w:rPr>
                                <w:b/>
                                <w:bCs/>
                                <w:color w:val="000000" w:themeColor="text1"/>
                                <w:sz w:val="36"/>
                                <w:szCs w:val="36"/>
                              </w:rPr>
                              <w:t xml:space="preserve">LA ACTIVACIÓN </w:t>
                            </w:r>
                            <w:r w:rsidR="006414D8">
                              <w:rPr>
                                <w:b/>
                                <w:bCs/>
                                <w:color w:val="000000" w:themeColor="text1"/>
                                <w:sz w:val="36"/>
                                <w:szCs w:val="36"/>
                              </w:rPr>
                              <w:t>DE TARJETAS MONEDERO SINPE-TP EN LA APLICACIÓN SINPE-TP PASAJERO</w:t>
                            </w:r>
                          </w:p>
                          <w:p w14:paraId="7D8AA8D7" w14:textId="77777777" w:rsidR="00967011" w:rsidRDefault="00967011" w:rsidP="00205BDB">
                            <w:pPr>
                              <w:jc w:val="center"/>
                              <w:rPr>
                                <w:b/>
                                <w:bCs/>
                                <w:color w:val="000000" w:themeColor="text1"/>
                                <w:sz w:val="36"/>
                                <w:szCs w:val="36"/>
                              </w:rPr>
                            </w:pPr>
                          </w:p>
                          <w:p w14:paraId="143B6710" w14:textId="4284D921" w:rsidR="00B46E22" w:rsidRPr="00177E0E" w:rsidRDefault="00B46E22" w:rsidP="00205BDB">
                            <w:pPr>
                              <w:jc w:val="center"/>
                              <w:rPr>
                                <w:b/>
                                <w:bCs/>
                                <w:color w:val="000000" w:themeColor="text1"/>
                                <w:sz w:val="36"/>
                                <w:szCs w:val="36"/>
                              </w:rPr>
                            </w:pPr>
                            <w:r w:rsidRPr="00177E0E">
                              <w:rPr>
                                <w:b/>
                                <w:bCs/>
                                <w:color w:val="000000" w:themeColor="text1"/>
                                <w:sz w:val="36"/>
                                <w:szCs w:val="36"/>
                              </w:rPr>
                              <w:t>SERIE DE NORMAS TÉCNICAS DE SINPE-TP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F2F14E" id="_x0000_s1034" type="#_x0000_t202" style="position:absolute;left:0;text-align:left;margin-left:115.25pt;margin-top:129.95pt;width:409.1pt;height:173.3pt;z-index:2517099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" stroked="f">
                <v:textbox style="mso-fit-shape-to-text:t">
                  <w:txbxContent>
                    <w:p w14:paraId="0FA22DFD" w14:textId="1690172D" w:rsidR="00B46E22" w:rsidRPr="00177E0E" w:rsidRDefault="00B46E22" w:rsidP="00205BDB">
                      <w:pPr>
                        <w:jc w:val="center"/>
                        <w:rPr>
                          <w:b/>
                          <w:bCs/>
                          <w:color w:val="000000" w:themeColor="text1"/>
                          <w:sz w:val="36"/>
                          <w:szCs w:val="36"/>
                        </w:rPr>
                      </w:pPr>
                      <w:r w:rsidRPr="00177E0E">
                        <w:rPr>
                          <w:b/>
                          <w:bCs/>
                          <w:color w:val="000000" w:themeColor="text1"/>
                          <w:sz w:val="36"/>
                          <w:szCs w:val="36"/>
                        </w:rPr>
                        <w:t xml:space="preserve">NORMA </w:t>
                      </w:r>
                      <w:r w:rsidR="00DA26C5">
                        <w:rPr>
                          <w:b/>
                          <w:bCs/>
                          <w:color w:val="000000" w:themeColor="text1"/>
                          <w:sz w:val="36"/>
                          <w:szCs w:val="36"/>
                        </w:rPr>
                        <w:t>TÉCNICA</w:t>
                      </w:r>
                    </w:p>
                    <w:p w14:paraId="523CC961" w14:textId="1C3252F4" w:rsidR="00A428B1" w:rsidRDefault="00944D6D" w:rsidP="00205BDB">
                      <w:pPr>
                        <w:jc w:val="center"/>
                        <w:rPr>
                          <w:b/>
                          <w:bCs/>
                          <w:color w:val="000000" w:themeColor="text1"/>
                          <w:sz w:val="36"/>
                          <w:szCs w:val="36"/>
                        </w:rPr>
                      </w:pPr>
                      <w:r>
                        <w:rPr>
                          <w:b/>
                          <w:bCs/>
                          <w:color w:val="000000" w:themeColor="text1"/>
                          <w:sz w:val="36"/>
                          <w:szCs w:val="36"/>
                        </w:rPr>
                        <w:t xml:space="preserve">ESTÁNDAR ELECTRÓNICO PARA </w:t>
                      </w:r>
                      <w:r w:rsidR="003E5D4B">
                        <w:rPr>
                          <w:b/>
                          <w:bCs/>
                          <w:color w:val="000000" w:themeColor="text1"/>
                          <w:sz w:val="36"/>
                          <w:szCs w:val="36"/>
                        </w:rPr>
                        <w:t xml:space="preserve">LA ACTIVACIÓN </w:t>
                      </w:r>
                      <w:r w:rsidR="006414D8">
                        <w:rPr>
                          <w:b/>
                          <w:bCs/>
                          <w:color w:val="000000" w:themeColor="text1"/>
                          <w:sz w:val="36"/>
                          <w:szCs w:val="36"/>
                        </w:rPr>
                        <w:t>DE TARJETAS MONEDERO SINPE-TP EN LA APLICACIÓN SINPE-TP PASAJERO</w:t>
                      </w:r>
                    </w:p>
                    <w:p w14:paraId="7D8AA8D7" w14:textId="77777777" w:rsidR="00967011" w:rsidRDefault="00967011" w:rsidP="00205BDB">
                      <w:pPr>
                        <w:jc w:val="center"/>
                        <w:rPr>
                          <w:b/>
                          <w:bCs/>
                          <w:color w:val="000000" w:themeColor="text1"/>
                          <w:sz w:val="36"/>
                          <w:szCs w:val="36"/>
                        </w:rPr>
                      </w:pPr>
                    </w:p>
                    <w:p w14:paraId="143B6710" w14:textId="4284D921" w:rsidR="00B46E22" w:rsidRPr="00177E0E" w:rsidRDefault="00B46E22" w:rsidP="00205BDB">
                      <w:pPr>
                        <w:jc w:val="center"/>
                        <w:rPr>
                          <w:b/>
                          <w:bCs/>
                          <w:color w:val="000000" w:themeColor="text1"/>
                          <w:sz w:val="36"/>
                          <w:szCs w:val="36"/>
                        </w:rPr>
                      </w:pPr>
                      <w:r w:rsidRPr="00177E0E">
                        <w:rPr>
                          <w:b/>
                          <w:bCs/>
                          <w:color w:val="000000" w:themeColor="text1"/>
                          <w:sz w:val="36"/>
                          <w:szCs w:val="36"/>
                        </w:rPr>
                        <w:t>SERIE DE NORMAS TÉCNICAS DE SINPE-TP</w:t>
                      </w:r>
                    </w:p>
                  </w:txbxContent>
                </v:textbox>
                <w10:wrap type="square" anchorx="page"/>
              </v:shape>
            </w:pict>
          </mc:Fallback>
        </mc:AlternateContent>
      </w:r>
      <w:r w:rsidR="00205BDB">
        <w:rPr>
          <w:noProof/>
        </w:rPr>
        <mc:AlternateContent>
          <mc:Choice Requires="wps">
            <w:drawing>
              <wp:anchor distT="0" distB="0" distL="114300" distR="114300" simplePos="0" relativeHeight="251697664" behindDoc="0" locked="0" layoutInCell="1" allowOverlap="1" wp14:anchorId="0A5F2524" wp14:editId="35C8F9B2">
                <wp:simplePos x="0" y="0"/>
                <wp:positionH relativeFrom="column">
                  <wp:posOffset>-1255426</wp:posOffset>
                </wp:positionH>
                <wp:positionV relativeFrom="paragraph">
                  <wp:posOffset>5027837</wp:posOffset>
                </wp:positionV>
                <wp:extent cx="7664605" cy="441960"/>
                <wp:effectExtent l="0" t="0" r="0" b="635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605" cy="441960"/>
                        </a:xfrm>
                        <a:prstGeom prst="rect">
                          <a:avLst/>
                        </a:prstGeom>
                        <a:noFill/>
                        <a:ln w="9525">
                          <a:noFill/>
                          <a:miter lim="800000"/>
                          <a:headEnd/>
                          <a:tailEnd/>
                        </a:ln>
                      </wps:spPr>
                      <wps:txbx>
                        <w:txbxContent>
                          <w:p w14:paraId="3B54233B" w14:textId="77777777" w:rsidR="00955867" w:rsidRDefault="00955867" w:rsidP="00205BDB">
                            <w:pPr>
                              <w:pStyle w:val="PortadaConfidencialidad"/>
                            </w:pPr>
                            <w:fldSimple w:instr=" DOCPROPERTY  Confidencialidad  \* MERGEFORMAT ">
                              <w:r>
                                <w:t>Público</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5F2524" id="Cuadro de texto 12" o:spid="_x0000_s1035" type="#_x0000_t202" style="position:absolute;left:0;text-align:left;margin-left:-98.85pt;margin-top:395.9pt;width:603.5pt;height:34.8pt;z-index:2516976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" filled="f" stroked="f">
                <v:textbox style="mso-fit-shape-to-text:t">
                  <w:txbxContent>
                    <w:p w14:paraId="3B54233B" w14:textId="77777777" w:rsidR="00955867" w:rsidRDefault="00955867" w:rsidP="00205BDB">
                      <w:pPr>
                        <w:pStyle w:val="PortadaConfidencialidad"/>
                      </w:pPr>
                      <w:fldSimple w:instr=" DOCPROPERTY  Confidencialidad  \* MERGEFORMAT ">
                        <w:r>
                          <w:t>Público</w:t>
                        </w:r>
                      </w:fldSimple>
                    </w:p>
                  </w:txbxContent>
                </v:textbox>
              </v:shape>
            </w:pict>
          </mc:Fallback>
        </mc:AlternateContent>
      </w:r>
      <w:r w:rsidR="001B2EC9">
        <w:rPr>
          <w:noProof/>
        </w:rPr>
        <w:drawing>
          <wp:anchor distT="0" distB="0" distL="114300" distR="114300" simplePos="0" relativeHeight="251705856" behindDoc="1" locked="0" layoutInCell="1" allowOverlap="1" wp14:anchorId="790E8BD9" wp14:editId="1A6B4CB2">
            <wp:simplePos x="0" y="0"/>
            <wp:positionH relativeFrom="column">
              <wp:posOffset>3397885</wp:posOffset>
            </wp:positionH>
            <wp:positionV relativeFrom="paragraph">
              <wp:posOffset>6434269</wp:posOffset>
            </wp:positionV>
            <wp:extent cx="2405380" cy="1295400"/>
            <wp:effectExtent l="0" t="0" r="0" b="0"/>
            <wp:wrapTight wrapText="bothSides">
              <wp:wrapPolygon edited="0">
                <wp:start x="0" y="0"/>
                <wp:lineTo x="0" y="21282"/>
                <wp:lineTo x="21383" y="21282"/>
                <wp:lineTo x="21383" y="0"/>
                <wp:lineTo x="0" y="0"/>
              </wp:wrapPolygon>
            </wp:wrapTight>
            <wp:docPr id="9219430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r="5732"/>
                    <a:stretch>
                      <a:fillRect/>
                    </a:stretch>
                  </pic:blipFill>
                  <pic:spPr bwMode="auto">
                    <a:xfrm>
                      <a:off x="0" y="0"/>
                      <a:ext cx="2405380" cy="1295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3169">
        <w:rPr>
          <w:noProof/>
        </w:rPr>
        <mc:AlternateContent>
          <mc:Choice Requires="wps">
            <w:drawing>
              <wp:anchor distT="0" distB="0" distL="114300" distR="114300" simplePos="0" relativeHeight="251695616" behindDoc="0" locked="0" layoutInCell="1" allowOverlap="1" wp14:anchorId="7A1FF63C" wp14:editId="5E8F67A9">
                <wp:simplePos x="0" y="0"/>
                <wp:positionH relativeFrom="column">
                  <wp:posOffset>4067314</wp:posOffset>
                </wp:positionH>
                <wp:positionV relativeFrom="paragraph">
                  <wp:posOffset>7889426</wp:posOffset>
                </wp:positionV>
                <wp:extent cx="1959610" cy="685800"/>
                <wp:effectExtent l="0" t="0" r="0"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2208B4" w14:paraId="3E5C3803" w14:textId="77777777">
                              <w:tc>
                                <w:tcPr>
                                  <w:tcW w:w="3780" w:type="dxa"/>
                                  <w:vAlign w:val="center"/>
                                  <w:hideMark/>
                                </w:tcPr>
                                <w:p w14:paraId="4DCCA17E" w14:textId="0EC18703" w:rsidR="002208B4" w:rsidRDefault="002208B4" w:rsidP="00030834">
                                  <w:pPr>
                                    <w:pStyle w:val="ContraportadaCdigo"/>
                                  </w:pPr>
                                  <w:fldSimple w:instr=" DOCPROPERTY  Código  \* MERGEFORMAT ">
                                    <w:r>
                                      <w:t>N</w:t>
                                    </w:r>
                                    <w:r w:rsidR="00940177">
                                      <w:t>T</w:t>
                                    </w:r>
                                    <w:r>
                                      <w:t>-STP</w:t>
                                    </w:r>
                                  </w:fldSimple>
                                </w:p>
                              </w:tc>
                            </w:tr>
                          </w:tbl>
                          <w:p w14:paraId="72DDB1BD" w14:textId="77777777" w:rsidR="002208B4" w:rsidRDefault="002208B4" w:rsidP="002208B4">
                            <w:pPr>
                              <w:pStyle w:val="ContraportadaCdig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FF63C" id="Cuadro de texto 13" o:spid="_x0000_s1036" type="#_x0000_t202" style="position:absolute;left:0;text-align:left;margin-left:320.25pt;margin-top:621.2pt;width:154.3pt;height:54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" filled="f" stroked="f">
                <v:textbox>
                  <w:txbxContent>
                    <w:tbl>
                      <w:tblPr>
                        <w:tblW w:w="3780" w:type="dxa"/>
                        <w:tblLook w:val="01E0" w:firstRow="1" w:lastRow="1" w:firstColumn="1" w:lastColumn="1" w:noHBand="0" w:noVBand="0"/>
                      </w:tblPr>
                      <w:tblGrid>
                        <w:gridCol w:w="3780"/>
                      </w:tblGrid>
                      <w:tr w:rsidR="002208B4" w14:paraId="3E5C3803" w14:textId="77777777">
                        <w:tc>
                          <w:tcPr>
                            <w:tcW w:w="3780" w:type="dxa"/>
                            <w:vAlign w:val="center"/>
                            <w:hideMark/>
                          </w:tcPr>
                          <w:p w14:paraId="4DCCA17E" w14:textId="0EC18703" w:rsidR="002208B4" w:rsidRDefault="002208B4" w:rsidP="00030834">
                            <w:pPr>
                              <w:pStyle w:val="ContraportadaCdigo"/>
                            </w:pPr>
                            <w:fldSimple w:instr=" DOCPROPERTY  Código  \* MERGEFORMAT ">
                              <w:r>
                                <w:t>N</w:t>
                              </w:r>
                              <w:r w:rsidR="00940177">
                                <w:t>T</w:t>
                              </w:r>
                              <w:r>
                                <w:t>-STP</w:t>
                              </w:r>
                            </w:fldSimple>
                          </w:p>
                        </w:tc>
                      </w:tr>
                    </w:tbl>
                    <w:p w14:paraId="72DDB1BD" w14:textId="77777777" w:rsidR="002208B4" w:rsidRDefault="002208B4" w:rsidP="002208B4">
                      <w:pPr>
                        <w:pStyle w:val="ContraportadaCdigo"/>
                      </w:pPr>
                    </w:p>
                  </w:txbxContent>
                </v:textbox>
              </v:shape>
            </w:pict>
          </mc:Fallback>
        </mc:AlternateContent>
      </w:r>
      <w:r w:rsidR="001C2562">
        <w:rPr>
          <w:noProof/>
        </w:rPr>
        <w:drawing>
          <wp:anchor distT="0" distB="0" distL="114300" distR="114300" simplePos="0" relativeHeight="251659776" behindDoc="1" locked="0" layoutInCell="1" allowOverlap="1" wp14:anchorId="2BB8590E" wp14:editId="06B89F0B">
            <wp:simplePos x="0" y="0"/>
            <wp:positionH relativeFrom="page">
              <wp:posOffset>19050</wp:posOffset>
            </wp:positionH>
            <wp:positionV relativeFrom="paragraph">
              <wp:posOffset>0</wp:posOffset>
            </wp:positionV>
            <wp:extent cx="7749540" cy="9128760"/>
            <wp:effectExtent l="0" t="0" r="3810" b="0"/>
            <wp:wrapTopAndBottom/>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3">
                      <a:extLst>
                        <a:ext uri="{28A0092B-C50C-407E-A947-70E740481C1C}">
                          <a14:useLocalDpi xmlns:a14="http://schemas.microsoft.com/office/drawing/2010/main" val="0"/>
                        </a:ext>
                      </a:extLst>
                    </a:blip>
                    <a:srcRect l="25112" t="10213" b="10623"/>
                    <a:stretch>
                      <a:fillRect/>
                    </a:stretch>
                  </pic:blipFill>
                  <pic:spPr bwMode="auto">
                    <a:xfrm>
                      <a:off x="0" y="0"/>
                      <a:ext cx="7749540" cy="9128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7D70">
        <w:rPr>
          <w:noProof/>
        </w:rPr>
        <mc:AlternateContent>
          <mc:Choice Requires="wps">
            <w:drawing>
              <wp:anchor distT="0" distB="0" distL="114300" distR="114300" simplePos="0" relativeHeight="251634176" behindDoc="0" locked="0" layoutInCell="1" allowOverlap="1" wp14:anchorId="5A3D3B7C" wp14:editId="02B41A82">
                <wp:simplePos x="0" y="0"/>
                <wp:positionH relativeFrom="column">
                  <wp:posOffset>1784985</wp:posOffset>
                </wp:positionH>
                <wp:positionV relativeFrom="paragraph">
                  <wp:posOffset>-5695315</wp:posOffset>
                </wp:positionV>
                <wp:extent cx="3949065" cy="1696720"/>
                <wp:effectExtent l="0" t="0" r="0" b="0"/>
                <wp:wrapNone/>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065" cy="169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850D5" w14:textId="3A755470" w:rsidR="007D2830" w:rsidRPr="002255E4" w:rsidRDefault="007D2830" w:rsidP="00D87748">
                            <w:pPr>
                              <w:pStyle w:val="ContraportadaTipoLibro"/>
                            </w:pPr>
                            <w:fldSimple w:instr=" DOCPROPERTY  &quot;Tipo Libro&quot;  \* MERGEFORMAT ">
                              <w:r>
                                <w:t xml:space="preserve">Norma </w:t>
                              </w:r>
                              <w:r w:rsidR="00AF467B">
                                <w:t>TÉCNICA</w:t>
                              </w:r>
                            </w:fldSimple>
                            <w:r w:rsidRPr="002255E4">
                              <w:t xml:space="preserve"> </w:t>
                            </w:r>
                          </w:p>
                          <w:p w14:paraId="60B96096" w14:textId="77777777" w:rsidR="002F50F5" w:rsidRDefault="00AF467B" w:rsidP="002F50F5">
                            <w:pPr>
                              <w:pStyle w:val="ContraportadaNombreServicio"/>
                              <w:spacing w:after="60"/>
                            </w:pPr>
                            <w:r>
                              <w:t>HOMOLOGACIÓN DE</w:t>
                            </w:r>
                            <w:r w:rsidR="002F50F5">
                              <w:t xml:space="preserve"> equipos de</w:t>
                            </w:r>
                            <w:r>
                              <w:t xml:space="preserve"> VALIDA</w:t>
                            </w:r>
                            <w:r w:rsidR="002F50F5">
                              <w:t>ción</w:t>
                            </w:r>
                            <w:r>
                              <w:t xml:space="preserve"> PARA</w:t>
                            </w:r>
                          </w:p>
                          <w:p w14:paraId="1051C509" w14:textId="4C332258" w:rsidR="007D2830" w:rsidRDefault="00AF467B" w:rsidP="002F50F5">
                            <w:pPr>
                              <w:pStyle w:val="ContraportadaNombreServicio"/>
                              <w:spacing w:after="60"/>
                            </w:pPr>
                            <w:r>
                              <w:t>SINPE-TP</w:t>
                            </w:r>
                          </w:p>
                          <w:p w14:paraId="285ECD1B" w14:textId="77777777" w:rsidR="00AF467B" w:rsidRDefault="00AF467B" w:rsidP="006515E2">
                            <w:pPr>
                              <w:pStyle w:val="ContraportadaNombreServicio"/>
                              <w:spacing w:after="120"/>
                            </w:pPr>
                          </w:p>
                          <w:p w14:paraId="2C00B2F4" w14:textId="77777777" w:rsidR="007D2830" w:rsidRDefault="007D2830" w:rsidP="00D87748">
                            <w:pPr>
                              <w:pStyle w:val="ContraportadaSerieNormas"/>
                            </w:pPr>
                            <w:r w:rsidRPr="002255E4">
                              <w:t>SERIE DE NORMAS Y PROCEDIMIENTOS</w:t>
                            </w:r>
                          </w:p>
                          <w:p w14:paraId="31DDF576" w14:textId="77777777" w:rsidR="007D2830" w:rsidRPr="00977F1C" w:rsidRDefault="007D2830" w:rsidP="00D87748"/>
                          <w:p w14:paraId="2B1E79E6" w14:textId="77777777" w:rsidR="007D2830" w:rsidRDefault="007D2830" w:rsidP="00D87748"/>
                          <w:p w14:paraId="4B3731B7"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F7B060F"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4DA4395A" w14:textId="77777777" w:rsidR="007D2830" w:rsidRPr="002255E4" w:rsidRDefault="007D2830" w:rsidP="00D87748">
                            <w:pPr>
                              <w:pStyle w:val="ContraportadaSerieNormas"/>
                            </w:pPr>
                            <w:r w:rsidRPr="002255E4">
                              <w:t>SERIE DE NORMAS Y PROCEDIMIENTOS</w:t>
                            </w:r>
                          </w:p>
                          <w:p w14:paraId="30390B9C" w14:textId="77777777" w:rsidR="007D2830" w:rsidRDefault="007D2830" w:rsidP="00D87748"/>
                          <w:p w14:paraId="177F3851" w14:textId="77777777" w:rsidR="007D2830" w:rsidRDefault="007D2830" w:rsidP="00D87748"/>
                          <w:p w14:paraId="06A02A56" w14:textId="77777777" w:rsidR="007D2830" w:rsidRPr="002255E4" w:rsidRDefault="007D2830" w:rsidP="00D87748">
                            <w:pPr>
                              <w:pStyle w:val="ContraportadaTipoLibro"/>
                            </w:pPr>
                            <w:fldSimple w:instr=" DOCPROPERTY  &quot;Tipo Libro&quot;  \* MERGEFORMAT ">
                              <w:r>
                                <w:t>Norma complementaria</w:t>
                              </w:r>
                            </w:fldSimple>
                            <w:r w:rsidRPr="002255E4">
                              <w:t xml:space="preserve"> </w:t>
                            </w:r>
                          </w:p>
                          <w:p w14:paraId="4984CD7A" w14:textId="77777777" w:rsidR="007D2830" w:rsidRDefault="007D2830" w:rsidP="00D87748">
                            <w:pPr>
                              <w:pStyle w:val="ContraportadaNombreServicio"/>
                            </w:pPr>
                            <w:fldSimple w:instr=" DOCPROPERTY  &quot;Nombre Servicio&quot;  \* MERGEFORMAT ">
                              <w:r>
                                <w:t>[Nombre servicio o libro]</w:t>
                              </w:r>
                            </w:fldSimple>
                          </w:p>
                          <w:p w14:paraId="06CBAFEB" w14:textId="77777777" w:rsidR="007D2830" w:rsidRPr="002255E4" w:rsidRDefault="007D2830" w:rsidP="00D87748">
                            <w:pPr>
                              <w:pStyle w:val="ContraportadaSerieNormas"/>
                            </w:pPr>
                            <w:r w:rsidRPr="002255E4">
                              <w:t>SERIE DE NORMAS Y PROCEDIMIENTOS</w:t>
                            </w:r>
                          </w:p>
                          <w:p w14:paraId="4F2881BE" w14:textId="77777777" w:rsidR="007D2830" w:rsidRDefault="007D2830" w:rsidP="00D87748"/>
                          <w:p w14:paraId="600638C7" w14:textId="77777777" w:rsidR="007D2830" w:rsidRDefault="007D2830" w:rsidP="00D87748"/>
                          <w:p w14:paraId="69BD1391"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5A48363"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63511B0B" w14:textId="77777777" w:rsidR="007D2830" w:rsidRPr="002255E4" w:rsidRDefault="007D2830" w:rsidP="00D87748">
                            <w:pPr>
                              <w:pStyle w:val="ContraportadaSerieNormas"/>
                            </w:pPr>
                            <w:r w:rsidRPr="002255E4">
                              <w:t>SERIE DE NORMAS Y PROCEDIMIENTOS</w:t>
                            </w:r>
                          </w:p>
                          <w:p w14:paraId="39876A09" w14:textId="77777777" w:rsidR="007D2830" w:rsidRDefault="007D2830" w:rsidP="00D877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D3B7C" id="Text Box 4" o:spid="_x0000_s1037" type="#_x0000_t202" style="position:absolute;left:0;text-align:left;margin-left:140.55pt;margin-top:-448.45pt;width:310.95pt;height:133.6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" filled="f" stroked="f">
                <v:textbox>
                  <w:txbxContent>
                    <w:p w14:paraId="2B4850D5" w14:textId="3A755470" w:rsidR="007D2830" w:rsidRPr="002255E4" w:rsidRDefault="007D2830" w:rsidP="00D87748">
                      <w:pPr>
                        <w:pStyle w:val="ContraportadaTipoLibro"/>
                      </w:pPr>
                      <w:fldSimple w:instr=" DOCPROPERTY  &quot;Tipo Libro&quot;  \* MERGEFORMAT ">
                        <w:r>
                          <w:t xml:space="preserve">Norma </w:t>
                        </w:r>
                        <w:r w:rsidR="00AF467B">
                          <w:t>TÉCNICA</w:t>
                        </w:r>
                      </w:fldSimple>
                      <w:r w:rsidRPr="002255E4">
                        <w:t xml:space="preserve"> </w:t>
                      </w:r>
                    </w:p>
                    <w:p w14:paraId="60B96096" w14:textId="77777777" w:rsidR="002F50F5" w:rsidRDefault="00AF467B" w:rsidP="002F50F5">
                      <w:pPr>
                        <w:pStyle w:val="ContraportadaNombreServicio"/>
                        <w:spacing w:after="60"/>
                      </w:pPr>
                      <w:r>
                        <w:t>HOMOLOGACIÓN DE</w:t>
                      </w:r>
                      <w:r w:rsidR="002F50F5">
                        <w:t xml:space="preserve"> equipos de</w:t>
                      </w:r>
                      <w:r>
                        <w:t xml:space="preserve"> VALIDA</w:t>
                      </w:r>
                      <w:r w:rsidR="002F50F5">
                        <w:t>ción</w:t>
                      </w:r>
                      <w:r>
                        <w:t xml:space="preserve"> PARA</w:t>
                      </w:r>
                    </w:p>
                    <w:p w14:paraId="1051C509" w14:textId="4C332258" w:rsidR="007D2830" w:rsidRDefault="00AF467B" w:rsidP="002F50F5">
                      <w:pPr>
                        <w:pStyle w:val="ContraportadaNombreServicio"/>
                        <w:spacing w:after="60"/>
                      </w:pPr>
                      <w:r>
                        <w:t>SINPE-TP</w:t>
                      </w:r>
                    </w:p>
                    <w:p w14:paraId="285ECD1B" w14:textId="77777777" w:rsidR="00AF467B" w:rsidRDefault="00AF467B" w:rsidP="006515E2">
                      <w:pPr>
                        <w:pStyle w:val="ContraportadaNombreServicio"/>
                        <w:spacing w:after="120"/>
                      </w:pPr>
                    </w:p>
                    <w:p w14:paraId="2C00B2F4" w14:textId="77777777" w:rsidR="007D2830" w:rsidRDefault="007D2830" w:rsidP="00D87748">
                      <w:pPr>
                        <w:pStyle w:val="ContraportadaSerieNormas"/>
                      </w:pPr>
                      <w:r w:rsidRPr="002255E4">
                        <w:t>SERIE DE NORMAS Y PROCEDIMIENTOS</w:t>
                      </w:r>
                    </w:p>
                    <w:p w14:paraId="31DDF576" w14:textId="77777777" w:rsidR="007D2830" w:rsidRPr="00977F1C" w:rsidRDefault="007D2830" w:rsidP="00D87748"/>
                    <w:p w14:paraId="2B1E79E6" w14:textId="77777777" w:rsidR="007D2830" w:rsidRDefault="007D2830" w:rsidP="00D87748"/>
                    <w:p w14:paraId="4B3731B7"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F7B060F"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4DA4395A" w14:textId="77777777" w:rsidR="007D2830" w:rsidRPr="002255E4" w:rsidRDefault="007D2830" w:rsidP="00D87748">
                      <w:pPr>
                        <w:pStyle w:val="ContraportadaSerieNormas"/>
                      </w:pPr>
                      <w:r w:rsidRPr="002255E4">
                        <w:t>SERIE DE NORMAS Y PROCEDIMIENTOS</w:t>
                      </w:r>
                    </w:p>
                    <w:p w14:paraId="30390B9C" w14:textId="77777777" w:rsidR="007D2830" w:rsidRDefault="007D2830" w:rsidP="00D87748"/>
                    <w:p w14:paraId="177F3851" w14:textId="77777777" w:rsidR="007D2830" w:rsidRDefault="007D2830" w:rsidP="00D87748"/>
                    <w:p w14:paraId="06A02A56" w14:textId="77777777" w:rsidR="007D2830" w:rsidRPr="002255E4" w:rsidRDefault="007D2830" w:rsidP="00D87748">
                      <w:pPr>
                        <w:pStyle w:val="ContraportadaTipoLibro"/>
                      </w:pPr>
                      <w:fldSimple w:instr=" DOCPROPERTY  &quot;Tipo Libro&quot;  \* MERGEFORMAT ">
                        <w:r>
                          <w:t>Norma complementaria</w:t>
                        </w:r>
                      </w:fldSimple>
                      <w:r w:rsidRPr="002255E4">
                        <w:t xml:space="preserve"> </w:t>
                      </w:r>
                    </w:p>
                    <w:p w14:paraId="4984CD7A" w14:textId="77777777" w:rsidR="007D2830" w:rsidRDefault="007D2830" w:rsidP="00D87748">
                      <w:pPr>
                        <w:pStyle w:val="ContraportadaNombreServicio"/>
                      </w:pPr>
                      <w:fldSimple w:instr=" DOCPROPERTY  &quot;Nombre Servicio&quot;  \* MERGEFORMAT ">
                        <w:r>
                          <w:t>[Nombre servicio o libro]</w:t>
                        </w:r>
                      </w:fldSimple>
                    </w:p>
                    <w:p w14:paraId="06CBAFEB" w14:textId="77777777" w:rsidR="007D2830" w:rsidRPr="002255E4" w:rsidRDefault="007D2830" w:rsidP="00D87748">
                      <w:pPr>
                        <w:pStyle w:val="ContraportadaSerieNormas"/>
                      </w:pPr>
                      <w:r w:rsidRPr="002255E4">
                        <w:t>SERIE DE NORMAS Y PROCEDIMIENTOS</w:t>
                      </w:r>
                    </w:p>
                    <w:p w14:paraId="4F2881BE" w14:textId="77777777" w:rsidR="007D2830" w:rsidRDefault="007D2830" w:rsidP="00D87748"/>
                    <w:p w14:paraId="600638C7" w14:textId="77777777" w:rsidR="007D2830" w:rsidRDefault="007D2830" w:rsidP="00D87748"/>
                    <w:p w14:paraId="69BD1391"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5A48363"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63511B0B" w14:textId="77777777" w:rsidR="007D2830" w:rsidRPr="002255E4" w:rsidRDefault="007D2830" w:rsidP="00D87748">
                      <w:pPr>
                        <w:pStyle w:val="ContraportadaSerieNormas"/>
                      </w:pPr>
                      <w:r w:rsidRPr="002255E4">
                        <w:t>SERIE DE NORMAS Y PROCEDIMIENTOS</w:t>
                      </w:r>
                    </w:p>
                    <w:p w14:paraId="39876A09" w14:textId="77777777" w:rsidR="007D2830" w:rsidRDefault="007D2830" w:rsidP="00D87748"/>
                  </w:txbxContent>
                </v:textbox>
              </v:shape>
            </w:pict>
          </mc:Fallback>
        </mc:AlternateContent>
      </w:r>
      <w:r w:rsidR="00277D70">
        <w:rPr>
          <w:noProof/>
        </w:rPr>
        <mc:AlternateContent>
          <mc:Choice Requires="wps">
            <w:drawing>
              <wp:anchor distT="0" distB="0" distL="114300" distR="114300" simplePos="0" relativeHeight="251639296" behindDoc="0" locked="0" layoutInCell="1" allowOverlap="1" wp14:anchorId="3736551B" wp14:editId="1C6E675E">
                <wp:simplePos x="0" y="0"/>
                <wp:positionH relativeFrom="column">
                  <wp:posOffset>921385</wp:posOffset>
                </wp:positionH>
                <wp:positionV relativeFrom="paragraph">
                  <wp:posOffset>-3733165</wp:posOffset>
                </wp:positionV>
                <wp:extent cx="4762500" cy="441960"/>
                <wp:effectExtent l="0" t="0" r="0" b="0"/>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441960"/>
                        </a:xfrm>
                        <a:prstGeom prst="rect">
                          <a:avLst/>
                        </a:prstGeom>
                        <a:noFill/>
                        <a:ln w="9525">
                          <a:noFill/>
                          <a:miter lim="800000"/>
                          <a:headEnd/>
                          <a:tailEnd/>
                        </a:ln>
                      </wps:spPr>
                      <wps:txbx>
                        <w:txbxContent>
                          <w:p w14:paraId="3DB21336" w14:textId="77777777" w:rsidR="007D2830" w:rsidRDefault="007D2830" w:rsidP="00D87748">
                            <w:pPr>
                              <w:pStyle w:val="PortadaConfidencialidad"/>
                            </w:pPr>
                            <w:fldSimple w:instr=" DOCPROPERTY  Confidencialidad  \* MERGEFORMAT ">
                              <w:r>
                                <w:t>Público</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6551B" id="_x0000_s1038" type="#_x0000_t202" style="position:absolute;left:0;text-align:left;margin-left:72.55pt;margin-top:-293.95pt;width:375pt;height:34.8pt;z-index:251639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" filled="f" stroked="f">
                <v:textbox style="mso-fit-shape-to-text:t">
                  <w:txbxContent>
                    <w:p w14:paraId="3DB21336" w14:textId="77777777" w:rsidR="007D2830" w:rsidRDefault="007D2830" w:rsidP="00D87748">
                      <w:pPr>
                        <w:pStyle w:val="PortadaConfidencialidad"/>
                      </w:pPr>
                      <w:fldSimple w:instr=" DOCPROPERTY  Confidencialidad  \* MERGEFORMAT ">
                        <w:r>
                          <w:t>Público</w:t>
                        </w:r>
                      </w:fldSimple>
                    </w:p>
                  </w:txbxContent>
                </v:textbox>
              </v:shape>
            </w:pict>
          </mc:Fallback>
        </mc:AlternateContent>
      </w:r>
      <w:r w:rsidR="00277D70">
        <w:rPr>
          <w:noProof/>
        </w:rPr>
        <mc:AlternateContent>
          <mc:Choice Requires="wps">
            <w:drawing>
              <wp:anchor distT="0" distB="0" distL="114300" distR="114300" simplePos="0" relativeHeight="251623936" behindDoc="0" locked="0" layoutInCell="1" allowOverlap="1" wp14:anchorId="54239ACD" wp14:editId="3445206F">
                <wp:simplePos x="0" y="0"/>
                <wp:positionH relativeFrom="column">
                  <wp:posOffset>3171825</wp:posOffset>
                </wp:positionH>
                <wp:positionV relativeFrom="paragraph">
                  <wp:posOffset>7397750</wp:posOffset>
                </wp:positionV>
                <wp:extent cx="2657475" cy="685800"/>
                <wp:effectExtent l="0" t="0" r="0" b="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7D2830" w:rsidRPr="007C4DA0" w14:paraId="5E8CBE68" w14:textId="77777777" w:rsidTr="00ED3BE1">
                              <w:tc>
                                <w:tcPr>
                                  <w:tcW w:w="3780" w:type="dxa"/>
                                  <w:vAlign w:val="center"/>
                                </w:tcPr>
                                <w:p w14:paraId="6BDB7E64" w14:textId="77777777" w:rsidR="007D2830" w:rsidRPr="009C59FE" w:rsidRDefault="007D2830" w:rsidP="00ED3BE1">
                                  <w:pPr>
                                    <w:pStyle w:val="ContraportadaCdigo"/>
                                  </w:pPr>
                                  <w:r w:rsidRPr="009C59FE">
                                    <w:t>NC-CC</w:t>
                                  </w:r>
                                </w:p>
                              </w:tc>
                            </w:tr>
                          </w:tbl>
                          <w:p w14:paraId="58719431" w14:textId="77777777" w:rsidR="007D2830" w:rsidRPr="00A65D2A" w:rsidRDefault="007D2830" w:rsidP="00D87748"/>
                          <w:p w14:paraId="184EF1AC" w14:textId="77777777" w:rsidR="007D2830" w:rsidRDefault="007D2830" w:rsidP="00D87748"/>
                          <w:tbl>
                            <w:tblPr>
                              <w:tblW w:w="3780" w:type="dxa"/>
                              <w:tblLook w:val="01E0" w:firstRow="1" w:lastRow="1" w:firstColumn="1" w:lastColumn="1" w:noHBand="0" w:noVBand="0"/>
                            </w:tblPr>
                            <w:tblGrid>
                              <w:gridCol w:w="3780"/>
                            </w:tblGrid>
                            <w:tr w:rsidR="007D2830" w:rsidRPr="007C4DA0" w14:paraId="5BF5926F" w14:textId="77777777" w:rsidTr="00ED3BE1">
                              <w:tc>
                                <w:tcPr>
                                  <w:tcW w:w="3780" w:type="dxa"/>
                                  <w:vAlign w:val="center"/>
                                </w:tcPr>
                                <w:p w14:paraId="279A0D1B" w14:textId="77777777" w:rsidR="007D2830" w:rsidRPr="009C59FE" w:rsidRDefault="007D2830" w:rsidP="00ED3BE1">
                                  <w:pPr>
                                    <w:pStyle w:val="ContraportadaCdigo"/>
                                  </w:pPr>
                                  <w:r w:rsidRPr="009C59FE">
                                    <w:t>NC-CC</w:t>
                                  </w:r>
                                </w:p>
                              </w:tc>
                            </w:tr>
                          </w:tbl>
                          <w:p w14:paraId="76FF8D0E" w14:textId="77777777" w:rsidR="007D2830" w:rsidRPr="00A65D2A" w:rsidRDefault="007D2830" w:rsidP="00D877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39ACD" id="Text Box 3" o:spid="_x0000_s1039" type="#_x0000_t202" style="position:absolute;left:0;text-align:left;margin-left:249.75pt;margin-top:582.5pt;width:209.25pt;height:54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" filled="f" stroked="f">
                <v:textbox>
                  <w:txbxContent>
                    <w:tbl>
                      <w:tblPr>
                        <w:tblW w:w="3780" w:type="dxa"/>
                        <w:tblLook w:val="01E0" w:firstRow="1" w:lastRow="1" w:firstColumn="1" w:lastColumn="1" w:noHBand="0" w:noVBand="0"/>
                      </w:tblPr>
                      <w:tblGrid>
                        <w:gridCol w:w="3780"/>
                      </w:tblGrid>
                      <w:tr w:rsidR="007D2830" w:rsidRPr="007C4DA0" w14:paraId="5E8CBE68" w14:textId="77777777" w:rsidTr="00ED3BE1">
                        <w:tc>
                          <w:tcPr>
                            <w:tcW w:w="3780" w:type="dxa"/>
                            <w:vAlign w:val="center"/>
                          </w:tcPr>
                          <w:p w14:paraId="6BDB7E64" w14:textId="77777777" w:rsidR="007D2830" w:rsidRPr="009C59FE" w:rsidRDefault="007D2830" w:rsidP="00ED3BE1">
                            <w:pPr>
                              <w:pStyle w:val="ContraportadaCdigo"/>
                            </w:pPr>
                            <w:r w:rsidRPr="009C59FE">
                              <w:t>NC-CC</w:t>
                            </w:r>
                          </w:p>
                        </w:tc>
                      </w:tr>
                    </w:tbl>
                    <w:p w14:paraId="58719431" w14:textId="77777777" w:rsidR="007D2830" w:rsidRPr="00A65D2A" w:rsidRDefault="007D2830" w:rsidP="00D87748"/>
                    <w:p w14:paraId="184EF1AC" w14:textId="77777777" w:rsidR="007D2830" w:rsidRDefault="007D2830" w:rsidP="00D87748"/>
                    <w:tbl>
                      <w:tblPr>
                        <w:tblW w:w="3780" w:type="dxa"/>
                        <w:tblLook w:val="01E0" w:firstRow="1" w:lastRow="1" w:firstColumn="1" w:lastColumn="1" w:noHBand="0" w:noVBand="0"/>
                      </w:tblPr>
                      <w:tblGrid>
                        <w:gridCol w:w="3780"/>
                      </w:tblGrid>
                      <w:tr w:rsidR="007D2830" w:rsidRPr="007C4DA0" w14:paraId="5BF5926F" w14:textId="77777777" w:rsidTr="00ED3BE1">
                        <w:tc>
                          <w:tcPr>
                            <w:tcW w:w="3780" w:type="dxa"/>
                            <w:vAlign w:val="center"/>
                          </w:tcPr>
                          <w:p w14:paraId="279A0D1B" w14:textId="77777777" w:rsidR="007D2830" w:rsidRPr="009C59FE" w:rsidRDefault="007D2830" w:rsidP="00ED3BE1">
                            <w:pPr>
                              <w:pStyle w:val="ContraportadaCdigo"/>
                            </w:pPr>
                            <w:r w:rsidRPr="009C59FE">
                              <w:t>NC-CC</w:t>
                            </w:r>
                          </w:p>
                        </w:tc>
                      </w:tr>
                    </w:tbl>
                    <w:p w14:paraId="76FF8D0E" w14:textId="77777777" w:rsidR="007D2830" w:rsidRPr="00A65D2A" w:rsidRDefault="007D2830" w:rsidP="00D87748"/>
                  </w:txbxContent>
                </v:textbox>
              </v:shape>
            </w:pict>
          </mc:Fallback>
        </mc:AlternateContent>
      </w:r>
    </w:p>
    <w:p w14:paraId="47F10656" w14:textId="77777777" w:rsidR="00D560D4" w:rsidRDefault="00D560D4" w:rsidP="00BA30B6">
      <w:pPr>
        <w:pStyle w:val="TtuloTablaContenido"/>
        <w:spacing w:after="0"/>
        <w:rPr>
          <w:rFonts w:ascii="Arial" w:hAnsi="Arial" w:cs="Arial"/>
          <w:szCs w:val="36"/>
        </w:rPr>
      </w:pPr>
    </w:p>
    <w:p w14:paraId="6E13DFD3" w14:textId="1EBCB178" w:rsidR="00D87748" w:rsidRPr="002A2D26" w:rsidRDefault="00D87748" w:rsidP="00BA30B6">
      <w:pPr>
        <w:pStyle w:val="TtuloTablaContenido"/>
        <w:spacing w:after="0"/>
        <w:rPr>
          <w:rFonts w:ascii="Arial" w:hAnsi="Arial" w:cs="Arial"/>
          <w:szCs w:val="36"/>
        </w:rPr>
      </w:pPr>
      <w:r w:rsidRPr="002A2D26">
        <w:rPr>
          <w:rFonts w:ascii="Arial" w:hAnsi="Arial" w:cs="Arial"/>
          <w:szCs w:val="36"/>
        </w:rPr>
        <w:t>Tabla de contenido</w:t>
      </w:r>
    </w:p>
    <w:p w14:paraId="728167FB" w14:textId="77777777" w:rsidR="002A2D26" w:rsidRPr="004D3B68" w:rsidRDefault="002A2D26" w:rsidP="006E30D9">
      <w:pPr>
        <w:pStyle w:val="TtuloTablaContenido"/>
        <w:spacing w:after="0" w:line="360" w:lineRule="auto"/>
        <w:rPr>
          <w:rFonts w:ascii="Arial" w:hAnsi="Arial" w:cs="Arial"/>
          <w:sz w:val="20"/>
          <w:szCs w:val="20"/>
        </w:rPr>
      </w:pPr>
    </w:p>
    <w:bookmarkStart w:id="0" w:name="_Hlk112695910"/>
    <w:p w14:paraId="51D2061A" w14:textId="18CFF159" w:rsidR="00D560D4" w:rsidRDefault="00D87748" w:rsidP="00D560D4">
      <w:pPr>
        <w:pStyle w:val="TDC1"/>
        <w:spacing w:line="480" w:lineRule="auto"/>
        <w:rPr>
          <w:rFonts w:asciiTheme="minorHAnsi" w:eastAsiaTheme="minorEastAsia" w:hAnsiTheme="minorHAnsi" w:cstheme="minorBidi"/>
          <w:b w:val="0"/>
          <w:noProof/>
          <w:snapToGrid/>
          <w:kern w:val="2"/>
          <w:sz w:val="24"/>
          <w:szCs w:val="24"/>
          <w:lang w:val="es-CR" w:eastAsia="es-CR"/>
          <w14:ligatures w14:val="standardContextual"/>
        </w:rPr>
      </w:pPr>
      <w:r w:rsidRPr="002A2D26">
        <w:rPr>
          <w:rFonts w:ascii="Arial" w:hAnsi="Arial" w:cs="Arial"/>
        </w:rPr>
        <w:fldChar w:fldCharType="begin"/>
      </w:r>
      <w:r w:rsidRPr="002A2D26">
        <w:rPr>
          <w:rFonts w:ascii="Arial" w:hAnsi="Arial" w:cs="Arial"/>
        </w:rPr>
        <w:instrText xml:space="preserve"> TOC \o "1-4" \h \z \u </w:instrText>
      </w:r>
      <w:r w:rsidRPr="002A2D26">
        <w:rPr>
          <w:rFonts w:ascii="Arial" w:hAnsi="Arial" w:cs="Arial"/>
        </w:rPr>
        <w:fldChar w:fldCharType="separate"/>
      </w:r>
      <w:hyperlink w:anchor="_Toc216770654" w:history="1">
        <w:r w:rsidR="00D560D4" w:rsidRPr="00BA7377">
          <w:rPr>
            <w:rStyle w:val="Hipervnculo"/>
            <w:noProof/>
            <w:lang w:val="es-CR"/>
          </w:rPr>
          <w:t>1.</w:t>
        </w:r>
        <w:r w:rsidR="00D560D4">
          <w:rPr>
            <w:rFonts w:asciiTheme="minorHAnsi" w:eastAsiaTheme="minorEastAsia" w:hAnsiTheme="minorHAnsi" w:cstheme="minorBidi"/>
            <w:b w:val="0"/>
            <w:noProof/>
            <w:snapToGrid/>
            <w:kern w:val="2"/>
            <w:sz w:val="24"/>
            <w:szCs w:val="24"/>
            <w:lang w:val="es-CR" w:eastAsia="es-CR"/>
            <w14:ligatures w14:val="standardContextual"/>
          </w:rPr>
          <w:tab/>
        </w:r>
        <w:r w:rsidR="00D560D4" w:rsidRPr="00BA7377">
          <w:rPr>
            <w:rStyle w:val="Hipervnculo"/>
            <w:noProof/>
          </w:rPr>
          <w:t>Introducción</w:t>
        </w:r>
        <w:r w:rsidR="00D560D4">
          <w:rPr>
            <w:noProof/>
            <w:webHidden/>
          </w:rPr>
          <w:tab/>
        </w:r>
        <w:r w:rsidR="00D560D4">
          <w:rPr>
            <w:noProof/>
            <w:webHidden/>
          </w:rPr>
          <w:fldChar w:fldCharType="begin"/>
        </w:r>
        <w:r w:rsidR="00D560D4">
          <w:rPr>
            <w:noProof/>
            <w:webHidden/>
          </w:rPr>
          <w:instrText xml:space="preserve"> PAGEREF _Toc216770654 \h </w:instrText>
        </w:r>
        <w:r w:rsidR="00D560D4">
          <w:rPr>
            <w:noProof/>
            <w:webHidden/>
          </w:rPr>
        </w:r>
        <w:r w:rsidR="00D560D4">
          <w:rPr>
            <w:noProof/>
            <w:webHidden/>
          </w:rPr>
          <w:fldChar w:fldCharType="separate"/>
        </w:r>
        <w:r w:rsidR="009B14AD">
          <w:rPr>
            <w:noProof/>
            <w:webHidden/>
          </w:rPr>
          <w:t>1</w:t>
        </w:r>
        <w:r w:rsidR="00D560D4">
          <w:rPr>
            <w:noProof/>
            <w:webHidden/>
          </w:rPr>
          <w:fldChar w:fldCharType="end"/>
        </w:r>
      </w:hyperlink>
    </w:p>
    <w:p w14:paraId="014103D8" w14:textId="24A06167" w:rsidR="00D560D4" w:rsidRDefault="00D560D4" w:rsidP="00D560D4">
      <w:pPr>
        <w:pStyle w:val="TDC1"/>
        <w:spacing w:line="48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70655" w:history="1">
        <w:r w:rsidRPr="00BA7377">
          <w:rPr>
            <w:rStyle w:val="Hipervnculo"/>
            <w:noProof/>
            <w:lang w:val="es-CR"/>
          </w:rPr>
          <w:t>2.</w:t>
        </w:r>
        <w:r>
          <w:rPr>
            <w:rFonts w:asciiTheme="minorHAnsi" w:eastAsiaTheme="minorEastAsia" w:hAnsiTheme="minorHAnsi" w:cstheme="minorBidi"/>
            <w:b w:val="0"/>
            <w:noProof/>
            <w:snapToGrid/>
            <w:kern w:val="2"/>
            <w:sz w:val="24"/>
            <w:szCs w:val="24"/>
            <w:lang w:val="es-CR" w:eastAsia="es-CR"/>
            <w14:ligatures w14:val="standardContextual"/>
          </w:rPr>
          <w:tab/>
        </w:r>
        <w:r w:rsidRPr="00BA7377">
          <w:rPr>
            <w:rStyle w:val="Hipervnculo"/>
            <w:noProof/>
          </w:rPr>
          <w:t>Alcance</w:t>
        </w:r>
        <w:r>
          <w:rPr>
            <w:noProof/>
            <w:webHidden/>
          </w:rPr>
          <w:tab/>
        </w:r>
        <w:r>
          <w:rPr>
            <w:noProof/>
            <w:webHidden/>
          </w:rPr>
          <w:fldChar w:fldCharType="begin"/>
        </w:r>
        <w:r>
          <w:rPr>
            <w:noProof/>
            <w:webHidden/>
          </w:rPr>
          <w:instrText xml:space="preserve"> PAGEREF _Toc216770655 \h </w:instrText>
        </w:r>
        <w:r>
          <w:rPr>
            <w:noProof/>
            <w:webHidden/>
          </w:rPr>
        </w:r>
        <w:r>
          <w:rPr>
            <w:noProof/>
            <w:webHidden/>
          </w:rPr>
          <w:fldChar w:fldCharType="separate"/>
        </w:r>
        <w:r w:rsidR="009B14AD">
          <w:rPr>
            <w:noProof/>
            <w:webHidden/>
          </w:rPr>
          <w:t>1</w:t>
        </w:r>
        <w:r>
          <w:rPr>
            <w:noProof/>
            <w:webHidden/>
          </w:rPr>
          <w:fldChar w:fldCharType="end"/>
        </w:r>
      </w:hyperlink>
    </w:p>
    <w:p w14:paraId="363D1444" w14:textId="2B559659" w:rsidR="00D560D4" w:rsidRDefault="00D560D4" w:rsidP="00D560D4">
      <w:pPr>
        <w:pStyle w:val="TDC1"/>
        <w:spacing w:line="48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70656" w:history="1">
        <w:r w:rsidRPr="00BA7377">
          <w:rPr>
            <w:rStyle w:val="Hipervnculo"/>
            <w:noProof/>
            <w:lang w:val="es-CR"/>
          </w:rPr>
          <w:t>3.</w:t>
        </w:r>
        <w:r>
          <w:rPr>
            <w:rFonts w:asciiTheme="minorHAnsi" w:eastAsiaTheme="minorEastAsia" w:hAnsiTheme="minorHAnsi" w:cstheme="minorBidi"/>
            <w:b w:val="0"/>
            <w:noProof/>
            <w:snapToGrid/>
            <w:kern w:val="2"/>
            <w:sz w:val="24"/>
            <w:szCs w:val="24"/>
            <w:lang w:val="es-CR" w:eastAsia="es-CR"/>
            <w14:ligatures w14:val="standardContextual"/>
          </w:rPr>
          <w:tab/>
        </w:r>
        <w:r w:rsidRPr="00BA7377">
          <w:rPr>
            <w:rStyle w:val="Hipervnculo"/>
            <w:noProof/>
          </w:rPr>
          <w:t>Términos empleados</w:t>
        </w:r>
        <w:r>
          <w:rPr>
            <w:noProof/>
            <w:webHidden/>
          </w:rPr>
          <w:tab/>
        </w:r>
        <w:r>
          <w:rPr>
            <w:noProof/>
            <w:webHidden/>
          </w:rPr>
          <w:fldChar w:fldCharType="begin"/>
        </w:r>
        <w:r>
          <w:rPr>
            <w:noProof/>
            <w:webHidden/>
          </w:rPr>
          <w:instrText xml:space="preserve"> PAGEREF _Toc216770656 \h </w:instrText>
        </w:r>
        <w:r>
          <w:rPr>
            <w:noProof/>
            <w:webHidden/>
          </w:rPr>
        </w:r>
        <w:r>
          <w:rPr>
            <w:noProof/>
            <w:webHidden/>
          </w:rPr>
          <w:fldChar w:fldCharType="separate"/>
        </w:r>
        <w:r w:rsidR="009B14AD">
          <w:rPr>
            <w:noProof/>
            <w:webHidden/>
          </w:rPr>
          <w:t>1</w:t>
        </w:r>
        <w:r>
          <w:rPr>
            <w:noProof/>
            <w:webHidden/>
          </w:rPr>
          <w:fldChar w:fldCharType="end"/>
        </w:r>
      </w:hyperlink>
    </w:p>
    <w:p w14:paraId="603F4148" w14:textId="71779B67" w:rsidR="00D560D4" w:rsidRDefault="00D560D4" w:rsidP="00D560D4">
      <w:pPr>
        <w:pStyle w:val="TDC1"/>
        <w:spacing w:line="48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70657" w:history="1">
        <w:r w:rsidRPr="00BA7377">
          <w:rPr>
            <w:rStyle w:val="Hipervnculo"/>
            <w:noProof/>
            <w:lang w:val="es-CR"/>
          </w:rPr>
          <w:t>4.</w:t>
        </w:r>
        <w:r>
          <w:rPr>
            <w:rFonts w:asciiTheme="minorHAnsi" w:eastAsiaTheme="minorEastAsia" w:hAnsiTheme="minorHAnsi" w:cstheme="minorBidi"/>
            <w:b w:val="0"/>
            <w:noProof/>
            <w:snapToGrid/>
            <w:kern w:val="2"/>
            <w:sz w:val="24"/>
            <w:szCs w:val="24"/>
            <w:lang w:val="es-CR" w:eastAsia="es-CR"/>
            <w14:ligatures w14:val="standardContextual"/>
          </w:rPr>
          <w:tab/>
        </w:r>
        <w:r w:rsidRPr="00BA7377">
          <w:rPr>
            <w:rStyle w:val="Hipervnculo"/>
            <w:noProof/>
          </w:rPr>
          <w:t>Regulación relacionada</w:t>
        </w:r>
        <w:r>
          <w:rPr>
            <w:noProof/>
            <w:webHidden/>
          </w:rPr>
          <w:tab/>
        </w:r>
        <w:r>
          <w:rPr>
            <w:noProof/>
            <w:webHidden/>
          </w:rPr>
          <w:fldChar w:fldCharType="begin"/>
        </w:r>
        <w:r>
          <w:rPr>
            <w:noProof/>
            <w:webHidden/>
          </w:rPr>
          <w:instrText xml:space="preserve"> PAGEREF _Toc216770657 \h </w:instrText>
        </w:r>
        <w:r>
          <w:rPr>
            <w:noProof/>
            <w:webHidden/>
          </w:rPr>
        </w:r>
        <w:r>
          <w:rPr>
            <w:noProof/>
            <w:webHidden/>
          </w:rPr>
          <w:fldChar w:fldCharType="separate"/>
        </w:r>
        <w:r w:rsidR="009B14AD">
          <w:rPr>
            <w:noProof/>
            <w:webHidden/>
          </w:rPr>
          <w:t>2</w:t>
        </w:r>
        <w:r>
          <w:rPr>
            <w:noProof/>
            <w:webHidden/>
          </w:rPr>
          <w:fldChar w:fldCharType="end"/>
        </w:r>
      </w:hyperlink>
    </w:p>
    <w:p w14:paraId="75B83E85" w14:textId="341744DB" w:rsidR="00D560D4" w:rsidRDefault="00D560D4" w:rsidP="00D560D4">
      <w:pPr>
        <w:pStyle w:val="TDC1"/>
        <w:spacing w:line="48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70658" w:history="1">
        <w:r w:rsidRPr="00BA7377">
          <w:rPr>
            <w:rStyle w:val="Hipervnculo"/>
            <w:noProof/>
            <w:lang w:val="es-CR"/>
          </w:rPr>
          <w:t>5.</w:t>
        </w:r>
        <w:r>
          <w:rPr>
            <w:rFonts w:asciiTheme="minorHAnsi" w:eastAsiaTheme="minorEastAsia" w:hAnsiTheme="minorHAnsi" w:cstheme="minorBidi"/>
            <w:b w:val="0"/>
            <w:noProof/>
            <w:snapToGrid/>
            <w:kern w:val="2"/>
            <w:sz w:val="24"/>
            <w:szCs w:val="24"/>
            <w:lang w:val="es-CR" w:eastAsia="es-CR"/>
            <w14:ligatures w14:val="standardContextual"/>
          </w:rPr>
          <w:tab/>
        </w:r>
        <w:r w:rsidRPr="00BA7377">
          <w:rPr>
            <w:rStyle w:val="Hipervnculo"/>
            <w:noProof/>
          </w:rPr>
          <w:t>Comunicación en tiempo real</w:t>
        </w:r>
        <w:r>
          <w:rPr>
            <w:noProof/>
            <w:webHidden/>
          </w:rPr>
          <w:tab/>
        </w:r>
        <w:r>
          <w:rPr>
            <w:noProof/>
            <w:webHidden/>
          </w:rPr>
          <w:fldChar w:fldCharType="begin"/>
        </w:r>
        <w:r>
          <w:rPr>
            <w:noProof/>
            <w:webHidden/>
          </w:rPr>
          <w:instrText xml:space="preserve"> PAGEREF _Toc216770658 \h </w:instrText>
        </w:r>
        <w:r>
          <w:rPr>
            <w:noProof/>
            <w:webHidden/>
          </w:rPr>
        </w:r>
        <w:r>
          <w:rPr>
            <w:noProof/>
            <w:webHidden/>
          </w:rPr>
          <w:fldChar w:fldCharType="separate"/>
        </w:r>
        <w:r w:rsidR="009B14AD">
          <w:rPr>
            <w:noProof/>
            <w:webHidden/>
          </w:rPr>
          <w:t>3</w:t>
        </w:r>
        <w:r>
          <w:rPr>
            <w:noProof/>
            <w:webHidden/>
          </w:rPr>
          <w:fldChar w:fldCharType="end"/>
        </w:r>
      </w:hyperlink>
    </w:p>
    <w:p w14:paraId="38436C94" w14:textId="12D82EDB" w:rsidR="00D560D4" w:rsidRDefault="00D560D4" w:rsidP="00D560D4">
      <w:pPr>
        <w:pStyle w:val="TDC2"/>
        <w:spacing w:line="480" w:lineRule="auto"/>
        <w:rPr>
          <w:rFonts w:asciiTheme="minorHAnsi" w:eastAsiaTheme="minorEastAsia" w:hAnsiTheme="minorHAnsi" w:cstheme="minorBidi"/>
          <w:snapToGrid/>
          <w:kern w:val="2"/>
          <w:sz w:val="24"/>
          <w:szCs w:val="24"/>
          <w:lang w:val="es-CR" w:eastAsia="es-CR"/>
          <w14:ligatures w14:val="standardContextual"/>
        </w:rPr>
      </w:pPr>
      <w:hyperlink w:anchor="_Toc216770659" w:history="1">
        <w:r w:rsidRPr="00BA7377">
          <w:rPr>
            <w:rStyle w:val="Hipervnculo"/>
          </w:rPr>
          <w:t>5.1.</w:t>
        </w:r>
        <w:r>
          <w:rPr>
            <w:rFonts w:asciiTheme="minorHAnsi" w:eastAsiaTheme="minorEastAsia" w:hAnsiTheme="minorHAnsi" w:cstheme="minorBidi"/>
            <w:snapToGrid/>
            <w:kern w:val="2"/>
            <w:sz w:val="24"/>
            <w:szCs w:val="24"/>
            <w:lang w:val="es-CR" w:eastAsia="es-CR"/>
            <w14:ligatures w14:val="standardContextual"/>
          </w:rPr>
          <w:tab/>
        </w:r>
        <w:r w:rsidRPr="00BA7377">
          <w:rPr>
            <w:rStyle w:val="Hipervnculo"/>
          </w:rPr>
          <w:t>Consideraciones generales</w:t>
        </w:r>
        <w:r>
          <w:rPr>
            <w:webHidden/>
          </w:rPr>
          <w:tab/>
        </w:r>
        <w:r>
          <w:rPr>
            <w:webHidden/>
          </w:rPr>
          <w:fldChar w:fldCharType="begin"/>
        </w:r>
        <w:r>
          <w:rPr>
            <w:webHidden/>
          </w:rPr>
          <w:instrText xml:space="preserve"> PAGEREF _Toc216770659 \h </w:instrText>
        </w:r>
        <w:r>
          <w:rPr>
            <w:webHidden/>
          </w:rPr>
        </w:r>
        <w:r>
          <w:rPr>
            <w:webHidden/>
          </w:rPr>
          <w:fldChar w:fldCharType="separate"/>
        </w:r>
        <w:r w:rsidR="009B14AD">
          <w:rPr>
            <w:webHidden/>
          </w:rPr>
          <w:t>3</w:t>
        </w:r>
        <w:r>
          <w:rPr>
            <w:webHidden/>
          </w:rPr>
          <w:fldChar w:fldCharType="end"/>
        </w:r>
      </w:hyperlink>
    </w:p>
    <w:p w14:paraId="0DA931C6" w14:textId="77B0AFC7" w:rsidR="00D560D4" w:rsidRDefault="00D560D4" w:rsidP="00D560D4">
      <w:pPr>
        <w:pStyle w:val="TDC3"/>
        <w:spacing w:line="480" w:lineRule="auto"/>
        <w:rPr>
          <w:rFonts w:asciiTheme="minorHAnsi" w:eastAsiaTheme="minorEastAsia" w:hAnsiTheme="minorHAnsi" w:cstheme="minorBidi"/>
          <w:snapToGrid/>
          <w:color w:val="auto"/>
          <w:kern w:val="2"/>
          <w:sz w:val="24"/>
          <w:szCs w:val="24"/>
          <w:lang w:val="es-CR" w:eastAsia="es-CR"/>
          <w14:ligatures w14:val="standardContextual"/>
        </w:rPr>
      </w:pPr>
      <w:hyperlink w:anchor="_Toc216770660" w:history="1">
        <w:r w:rsidRPr="00BA7377">
          <w:rPr>
            <w:rStyle w:val="Hipervnculo"/>
          </w:rPr>
          <w:t>5.1.1.</w:t>
        </w:r>
        <w:r>
          <w:rPr>
            <w:rFonts w:asciiTheme="minorHAnsi" w:eastAsiaTheme="minorEastAsia" w:hAnsiTheme="minorHAnsi" w:cstheme="minorBidi"/>
            <w:snapToGrid/>
            <w:color w:val="auto"/>
            <w:kern w:val="2"/>
            <w:sz w:val="24"/>
            <w:szCs w:val="24"/>
            <w:lang w:val="es-CR" w:eastAsia="es-CR"/>
            <w14:ligatures w14:val="standardContextual"/>
          </w:rPr>
          <w:tab/>
        </w:r>
        <w:r w:rsidRPr="00BA7377">
          <w:rPr>
            <w:rStyle w:val="Hipervnculo"/>
          </w:rPr>
          <w:t>Listado de los métodos contenidos en el estándar electrónico</w:t>
        </w:r>
        <w:r>
          <w:rPr>
            <w:webHidden/>
          </w:rPr>
          <w:tab/>
        </w:r>
        <w:r>
          <w:rPr>
            <w:webHidden/>
          </w:rPr>
          <w:fldChar w:fldCharType="begin"/>
        </w:r>
        <w:r>
          <w:rPr>
            <w:webHidden/>
          </w:rPr>
          <w:instrText xml:space="preserve"> PAGEREF _Toc216770660 \h </w:instrText>
        </w:r>
        <w:r>
          <w:rPr>
            <w:webHidden/>
          </w:rPr>
        </w:r>
        <w:r>
          <w:rPr>
            <w:webHidden/>
          </w:rPr>
          <w:fldChar w:fldCharType="separate"/>
        </w:r>
        <w:r w:rsidR="009B14AD">
          <w:rPr>
            <w:webHidden/>
          </w:rPr>
          <w:t>3</w:t>
        </w:r>
        <w:r>
          <w:rPr>
            <w:webHidden/>
          </w:rPr>
          <w:fldChar w:fldCharType="end"/>
        </w:r>
      </w:hyperlink>
    </w:p>
    <w:p w14:paraId="2EE741C3" w14:textId="50988CF4" w:rsidR="00D560D4" w:rsidRDefault="00D560D4" w:rsidP="00D560D4">
      <w:pPr>
        <w:pStyle w:val="TDC3"/>
        <w:spacing w:line="480" w:lineRule="auto"/>
        <w:rPr>
          <w:rFonts w:asciiTheme="minorHAnsi" w:eastAsiaTheme="minorEastAsia" w:hAnsiTheme="minorHAnsi" w:cstheme="minorBidi"/>
          <w:snapToGrid/>
          <w:color w:val="auto"/>
          <w:kern w:val="2"/>
          <w:sz w:val="24"/>
          <w:szCs w:val="24"/>
          <w:lang w:val="es-CR" w:eastAsia="es-CR"/>
          <w14:ligatures w14:val="standardContextual"/>
        </w:rPr>
      </w:pPr>
      <w:hyperlink w:anchor="_Toc216770661" w:history="1">
        <w:r w:rsidRPr="00BA7377">
          <w:rPr>
            <w:rStyle w:val="Hipervnculo"/>
          </w:rPr>
          <w:t>5.1.2.</w:t>
        </w:r>
        <w:r>
          <w:rPr>
            <w:rFonts w:asciiTheme="minorHAnsi" w:eastAsiaTheme="minorEastAsia" w:hAnsiTheme="minorHAnsi" w:cstheme="minorBidi"/>
            <w:snapToGrid/>
            <w:color w:val="auto"/>
            <w:kern w:val="2"/>
            <w:sz w:val="24"/>
            <w:szCs w:val="24"/>
            <w:lang w:val="es-CR" w:eastAsia="es-CR"/>
            <w14:ligatures w14:val="standardContextual"/>
          </w:rPr>
          <w:tab/>
        </w:r>
        <w:r w:rsidRPr="00BA7377">
          <w:rPr>
            <w:rStyle w:val="Hipervnculo"/>
            <w:rFonts w:cs="Arial"/>
          </w:rPr>
          <w:t>WebService para uso de los emisores de tarjetas Monedero SINPE-TP</w:t>
        </w:r>
        <w:r>
          <w:rPr>
            <w:webHidden/>
          </w:rPr>
          <w:tab/>
        </w:r>
        <w:r>
          <w:rPr>
            <w:webHidden/>
          </w:rPr>
          <w:fldChar w:fldCharType="begin"/>
        </w:r>
        <w:r>
          <w:rPr>
            <w:webHidden/>
          </w:rPr>
          <w:instrText xml:space="preserve"> PAGEREF _Toc216770661 \h </w:instrText>
        </w:r>
        <w:r>
          <w:rPr>
            <w:webHidden/>
          </w:rPr>
        </w:r>
        <w:r>
          <w:rPr>
            <w:webHidden/>
          </w:rPr>
          <w:fldChar w:fldCharType="separate"/>
        </w:r>
        <w:r w:rsidR="009B14AD">
          <w:rPr>
            <w:webHidden/>
          </w:rPr>
          <w:t>3</w:t>
        </w:r>
        <w:r>
          <w:rPr>
            <w:webHidden/>
          </w:rPr>
          <w:fldChar w:fldCharType="end"/>
        </w:r>
      </w:hyperlink>
    </w:p>
    <w:p w14:paraId="78D29E98" w14:textId="2C4CD5BB" w:rsidR="00D560D4" w:rsidRDefault="00D560D4" w:rsidP="00D560D4">
      <w:pPr>
        <w:pStyle w:val="TDC3"/>
        <w:spacing w:line="480" w:lineRule="auto"/>
        <w:rPr>
          <w:rFonts w:asciiTheme="minorHAnsi" w:eastAsiaTheme="minorEastAsia" w:hAnsiTheme="minorHAnsi" w:cstheme="minorBidi"/>
          <w:snapToGrid/>
          <w:color w:val="auto"/>
          <w:kern w:val="2"/>
          <w:sz w:val="24"/>
          <w:szCs w:val="24"/>
          <w:lang w:val="es-CR" w:eastAsia="es-CR"/>
          <w14:ligatures w14:val="standardContextual"/>
        </w:rPr>
      </w:pPr>
      <w:hyperlink w:anchor="_Toc216770662" w:history="1">
        <w:r w:rsidRPr="00BA7377">
          <w:rPr>
            <w:rStyle w:val="Hipervnculo"/>
          </w:rPr>
          <w:t>5.1.3.</w:t>
        </w:r>
        <w:r>
          <w:rPr>
            <w:rFonts w:asciiTheme="minorHAnsi" w:eastAsiaTheme="minorEastAsia" w:hAnsiTheme="minorHAnsi" w:cstheme="minorBidi"/>
            <w:snapToGrid/>
            <w:color w:val="auto"/>
            <w:kern w:val="2"/>
            <w:sz w:val="24"/>
            <w:szCs w:val="24"/>
            <w:lang w:val="es-CR" w:eastAsia="es-CR"/>
            <w14:ligatures w14:val="standardContextual"/>
          </w:rPr>
          <w:tab/>
        </w:r>
        <w:r w:rsidRPr="00BA7377">
          <w:rPr>
            <w:rStyle w:val="Hipervnculo"/>
          </w:rPr>
          <w:t>WebService API en el SINPE para uso de las entidades financieras</w:t>
        </w:r>
        <w:r>
          <w:rPr>
            <w:webHidden/>
          </w:rPr>
          <w:tab/>
        </w:r>
        <w:r>
          <w:rPr>
            <w:webHidden/>
          </w:rPr>
          <w:fldChar w:fldCharType="begin"/>
        </w:r>
        <w:r>
          <w:rPr>
            <w:webHidden/>
          </w:rPr>
          <w:instrText xml:space="preserve"> PAGEREF _Toc216770662 \h </w:instrText>
        </w:r>
        <w:r>
          <w:rPr>
            <w:webHidden/>
          </w:rPr>
        </w:r>
        <w:r>
          <w:rPr>
            <w:webHidden/>
          </w:rPr>
          <w:fldChar w:fldCharType="separate"/>
        </w:r>
        <w:r w:rsidR="009B14AD">
          <w:rPr>
            <w:webHidden/>
          </w:rPr>
          <w:t>6</w:t>
        </w:r>
        <w:r>
          <w:rPr>
            <w:webHidden/>
          </w:rPr>
          <w:fldChar w:fldCharType="end"/>
        </w:r>
      </w:hyperlink>
    </w:p>
    <w:p w14:paraId="431B155F" w14:textId="7195D871" w:rsidR="00D560D4" w:rsidRDefault="00D560D4" w:rsidP="00D560D4">
      <w:pPr>
        <w:pStyle w:val="TDC3"/>
        <w:spacing w:line="480" w:lineRule="auto"/>
        <w:rPr>
          <w:rFonts w:asciiTheme="minorHAnsi" w:eastAsiaTheme="minorEastAsia" w:hAnsiTheme="minorHAnsi" w:cstheme="minorBidi"/>
          <w:snapToGrid/>
          <w:color w:val="auto"/>
          <w:kern w:val="2"/>
          <w:sz w:val="24"/>
          <w:szCs w:val="24"/>
          <w:lang w:val="es-CR" w:eastAsia="es-CR"/>
          <w14:ligatures w14:val="standardContextual"/>
        </w:rPr>
      </w:pPr>
      <w:hyperlink w:anchor="_Toc216770663" w:history="1">
        <w:r w:rsidRPr="00BA7377">
          <w:rPr>
            <w:rStyle w:val="Hipervnculo"/>
          </w:rPr>
          <w:t>5.1.4.</w:t>
        </w:r>
        <w:r>
          <w:rPr>
            <w:rFonts w:asciiTheme="minorHAnsi" w:eastAsiaTheme="minorEastAsia" w:hAnsiTheme="minorHAnsi" w:cstheme="minorBidi"/>
            <w:snapToGrid/>
            <w:color w:val="auto"/>
            <w:kern w:val="2"/>
            <w:sz w:val="24"/>
            <w:szCs w:val="24"/>
            <w:lang w:val="es-CR" w:eastAsia="es-CR"/>
            <w14:ligatures w14:val="standardContextual"/>
          </w:rPr>
          <w:tab/>
        </w:r>
        <w:r w:rsidRPr="00BA7377">
          <w:rPr>
            <w:rStyle w:val="Hipervnculo"/>
          </w:rPr>
          <w:t>Servicio WCF en los emisores de tarjetas Monedero SINPE-TP para uso del SINPE</w:t>
        </w:r>
        <w:r>
          <w:rPr>
            <w:webHidden/>
          </w:rPr>
          <w:tab/>
        </w:r>
        <w:r>
          <w:rPr>
            <w:webHidden/>
          </w:rPr>
          <w:fldChar w:fldCharType="begin"/>
        </w:r>
        <w:r>
          <w:rPr>
            <w:webHidden/>
          </w:rPr>
          <w:instrText xml:space="preserve"> PAGEREF _Toc216770663 \h </w:instrText>
        </w:r>
        <w:r>
          <w:rPr>
            <w:webHidden/>
          </w:rPr>
        </w:r>
        <w:r>
          <w:rPr>
            <w:webHidden/>
          </w:rPr>
          <w:fldChar w:fldCharType="separate"/>
        </w:r>
        <w:r w:rsidR="009B14AD">
          <w:rPr>
            <w:webHidden/>
          </w:rPr>
          <w:t>8</w:t>
        </w:r>
        <w:r>
          <w:rPr>
            <w:webHidden/>
          </w:rPr>
          <w:fldChar w:fldCharType="end"/>
        </w:r>
      </w:hyperlink>
    </w:p>
    <w:p w14:paraId="010FA393" w14:textId="5CC8A35B" w:rsidR="00D560D4" w:rsidRDefault="00D560D4" w:rsidP="00D560D4">
      <w:pPr>
        <w:pStyle w:val="TDC3"/>
        <w:spacing w:line="480" w:lineRule="auto"/>
        <w:rPr>
          <w:rFonts w:asciiTheme="minorHAnsi" w:eastAsiaTheme="minorEastAsia" w:hAnsiTheme="minorHAnsi" w:cstheme="minorBidi"/>
          <w:snapToGrid/>
          <w:color w:val="auto"/>
          <w:kern w:val="2"/>
          <w:sz w:val="24"/>
          <w:szCs w:val="24"/>
          <w:lang w:val="es-CR" w:eastAsia="es-CR"/>
          <w14:ligatures w14:val="standardContextual"/>
        </w:rPr>
      </w:pPr>
      <w:hyperlink w:anchor="_Toc216770664" w:history="1">
        <w:r w:rsidRPr="00BA7377">
          <w:rPr>
            <w:rStyle w:val="Hipervnculo"/>
          </w:rPr>
          <w:t>5.1.5.</w:t>
        </w:r>
        <w:r>
          <w:rPr>
            <w:rFonts w:asciiTheme="minorHAnsi" w:eastAsiaTheme="minorEastAsia" w:hAnsiTheme="minorHAnsi" w:cstheme="minorBidi"/>
            <w:snapToGrid/>
            <w:color w:val="auto"/>
            <w:kern w:val="2"/>
            <w:sz w:val="24"/>
            <w:szCs w:val="24"/>
            <w:lang w:val="es-CR" w:eastAsia="es-CR"/>
            <w14:ligatures w14:val="standardContextual"/>
          </w:rPr>
          <w:tab/>
        </w:r>
        <w:r w:rsidRPr="00BA7377">
          <w:rPr>
            <w:rStyle w:val="Hipervnculo"/>
          </w:rPr>
          <w:t>Servicio API en los emisores para uso del SINPE</w:t>
        </w:r>
        <w:r>
          <w:rPr>
            <w:webHidden/>
          </w:rPr>
          <w:tab/>
        </w:r>
        <w:r>
          <w:rPr>
            <w:webHidden/>
          </w:rPr>
          <w:fldChar w:fldCharType="begin"/>
        </w:r>
        <w:r>
          <w:rPr>
            <w:webHidden/>
          </w:rPr>
          <w:instrText xml:space="preserve"> PAGEREF _Toc216770664 \h </w:instrText>
        </w:r>
        <w:r>
          <w:rPr>
            <w:webHidden/>
          </w:rPr>
        </w:r>
        <w:r>
          <w:rPr>
            <w:webHidden/>
          </w:rPr>
          <w:fldChar w:fldCharType="separate"/>
        </w:r>
        <w:r w:rsidR="009B14AD">
          <w:rPr>
            <w:webHidden/>
          </w:rPr>
          <w:t>10</w:t>
        </w:r>
        <w:r>
          <w:rPr>
            <w:webHidden/>
          </w:rPr>
          <w:fldChar w:fldCharType="end"/>
        </w:r>
      </w:hyperlink>
    </w:p>
    <w:p w14:paraId="5002EB82" w14:textId="7D793DA8" w:rsidR="00D560D4" w:rsidRDefault="00D560D4" w:rsidP="00D560D4">
      <w:pPr>
        <w:pStyle w:val="TDC3"/>
        <w:spacing w:line="480" w:lineRule="auto"/>
        <w:rPr>
          <w:rFonts w:asciiTheme="minorHAnsi" w:eastAsiaTheme="minorEastAsia" w:hAnsiTheme="minorHAnsi" w:cstheme="minorBidi"/>
          <w:snapToGrid/>
          <w:color w:val="auto"/>
          <w:kern w:val="2"/>
          <w:sz w:val="24"/>
          <w:szCs w:val="24"/>
          <w:lang w:val="es-CR" w:eastAsia="es-CR"/>
          <w14:ligatures w14:val="standardContextual"/>
        </w:rPr>
      </w:pPr>
      <w:hyperlink w:anchor="_Toc216770665" w:history="1">
        <w:r w:rsidRPr="00BA7377">
          <w:rPr>
            <w:rStyle w:val="Hipervnculo"/>
          </w:rPr>
          <w:t>5.1.6.</w:t>
        </w:r>
        <w:r>
          <w:rPr>
            <w:rFonts w:asciiTheme="minorHAnsi" w:eastAsiaTheme="minorEastAsia" w:hAnsiTheme="minorHAnsi" w:cstheme="minorBidi"/>
            <w:snapToGrid/>
            <w:color w:val="auto"/>
            <w:kern w:val="2"/>
            <w:sz w:val="24"/>
            <w:szCs w:val="24"/>
            <w:lang w:val="es-CR" w:eastAsia="es-CR"/>
            <w14:ligatures w14:val="standardContextual"/>
          </w:rPr>
          <w:tab/>
        </w:r>
        <w:r w:rsidRPr="00BA7377">
          <w:rPr>
            <w:rStyle w:val="Hipervnculo"/>
          </w:rPr>
          <w:t>Flujos de información y uso de los métodos</w:t>
        </w:r>
        <w:r>
          <w:rPr>
            <w:webHidden/>
          </w:rPr>
          <w:tab/>
        </w:r>
        <w:r>
          <w:rPr>
            <w:webHidden/>
          </w:rPr>
          <w:fldChar w:fldCharType="begin"/>
        </w:r>
        <w:r>
          <w:rPr>
            <w:webHidden/>
          </w:rPr>
          <w:instrText xml:space="preserve"> PAGEREF _Toc216770665 \h </w:instrText>
        </w:r>
        <w:r>
          <w:rPr>
            <w:webHidden/>
          </w:rPr>
        </w:r>
        <w:r>
          <w:rPr>
            <w:webHidden/>
          </w:rPr>
          <w:fldChar w:fldCharType="separate"/>
        </w:r>
        <w:r w:rsidR="009B14AD">
          <w:rPr>
            <w:webHidden/>
          </w:rPr>
          <w:t>10</w:t>
        </w:r>
        <w:r>
          <w:rPr>
            <w:webHidden/>
          </w:rPr>
          <w:fldChar w:fldCharType="end"/>
        </w:r>
      </w:hyperlink>
    </w:p>
    <w:p w14:paraId="1B11C168" w14:textId="2BC7EE60" w:rsidR="00D560D4" w:rsidRDefault="00D560D4" w:rsidP="00D560D4">
      <w:pPr>
        <w:pStyle w:val="TDC3"/>
        <w:spacing w:line="480" w:lineRule="auto"/>
        <w:rPr>
          <w:rFonts w:asciiTheme="minorHAnsi" w:eastAsiaTheme="minorEastAsia" w:hAnsiTheme="minorHAnsi" w:cstheme="minorBidi"/>
          <w:snapToGrid/>
          <w:color w:val="auto"/>
          <w:kern w:val="2"/>
          <w:sz w:val="24"/>
          <w:szCs w:val="24"/>
          <w:lang w:val="es-CR" w:eastAsia="es-CR"/>
          <w14:ligatures w14:val="standardContextual"/>
        </w:rPr>
      </w:pPr>
      <w:hyperlink w:anchor="_Toc216770666" w:history="1">
        <w:r w:rsidRPr="00BA7377">
          <w:rPr>
            <w:rStyle w:val="Hipervnculo"/>
          </w:rPr>
          <w:t>5.1.7.</w:t>
        </w:r>
        <w:r>
          <w:rPr>
            <w:rFonts w:asciiTheme="minorHAnsi" w:eastAsiaTheme="minorEastAsia" w:hAnsiTheme="minorHAnsi" w:cstheme="minorBidi"/>
            <w:snapToGrid/>
            <w:color w:val="auto"/>
            <w:kern w:val="2"/>
            <w:sz w:val="24"/>
            <w:szCs w:val="24"/>
            <w:lang w:val="es-CR" w:eastAsia="es-CR"/>
            <w14:ligatures w14:val="standardContextual"/>
          </w:rPr>
          <w:tab/>
        </w:r>
        <w:r w:rsidRPr="00BA7377">
          <w:rPr>
            <w:rStyle w:val="Hipervnculo"/>
          </w:rPr>
          <w:t>Manejo de excepciones</w:t>
        </w:r>
        <w:r>
          <w:rPr>
            <w:webHidden/>
          </w:rPr>
          <w:tab/>
        </w:r>
        <w:r>
          <w:rPr>
            <w:webHidden/>
          </w:rPr>
          <w:fldChar w:fldCharType="begin"/>
        </w:r>
        <w:r>
          <w:rPr>
            <w:webHidden/>
          </w:rPr>
          <w:instrText xml:space="preserve"> PAGEREF _Toc216770666 \h </w:instrText>
        </w:r>
        <w:r>
          <w:rPr>
            <w:webHidden/>
          </w:rPr>
        </w:r>
        <w:r>
          <w:rPr>
            <w:webHidden/>
          </w:rPr>
          <w:fldChar w:fldCharType="separate"/>
        </w:r>
        <w:r w:rsidR="009B14AD">
          <w:rPr>
            <w:webHidden/>
          </w:rPr>
          <w:t>11</w:t>
        </w:r>
        <w:r>
          <w:rPr>
            <w:webHidden/>
          </w:rPr>
          <w:fldChar w:fldCharType="end"/>
        </w:r>
      </w:hyperlink>
    </w:p>
    <w:p w14:paraId="1335764B" w14:textId="0A26995B" w:rsidR="00D560D4" w:rsidRDefault="00D560D4" w:rsidP="00D560D4">
      <w:pPr>
        <w:pStyle w:val="TDC1"/>
        <w:spacing w:line="48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70667" w:history="1">
        <w:r w:rsidRPr="00BA7377">
          <w:rPr>
            <w:rStyle w:val="Hipervnculo"/>
            <w:noProof/>
            <w:lang w:val="es-CR"/>
          </w:rPr>
          <w:t>6.</w:t>
        </w:r>
        <w:r>
          <w:rPr>
            <w:rFonts w:asciiTheme="minorHAnsi" w:eastAsiaTheme="minorEastAsia" w:hAnsiTheme="minorHAnsi" w:cstheme="minorBidi"/>
            <w:b w:val="0"/>
            <w:noProof/>
            <w:snapToGrid/>
            <w:kern w:val="2"/>
            <w:sz w:val="24"/>
            <w:szCs w:val="24"/>
            <w:lang w:val="es-CR" w:eastAsia="es-CR"/>
            <w14:ligatures w14:val="standardContextual"/>
          </w:rPr>
          <w:tab/>
        </w:r>
        <w:r w:rsidRPr="00BA7377">
          <w:rPr>
            <w:rStyle w:val="Hipervnculo"/>
            <w:noProof/>
          </w:rPr>
          <w:t>Tipos de datos y formatos soportados</w:t>
        </w:r>
        <w:r>
          <w:rPr>
            <w:noProof/>
            <w:webHidden/>
          </w:rPr>
          <w:tab/>
        </w:r>
        <w:r>
          <w:rPr>
            <w:noProof/>
            <w:webHidden/>
          </w:rPr>
          <w:fldChar w:fldCharType="begin"/>
        </w:r>
        <w:r>
          <w:rPr>
            <w:noProof/>
            <w:webHidden/>
          </w:rPr>
          <w:instrText xml:space="preserve"> PAGEREF _Toc216770667 \h </w:instrText>
        </w:r>
        <w:r>
          <w:rPr>
            <w:noProof/>
            <w:webHidden/>
          </w:rPr>
        </w:r>
        <w:r>
          <w:rPr>
            <w:noProof/>
            <w:webHidden/>
          </w:rPr>
          <w:fldChar w:fldCharType="separate"/>
        </w:r>
        <w:r w:rsidR="009B14AD">
          <w:rPr>
            <w:noProof/>
            <w:webHidden/>
          </w:rPr>
          <w:t>12</w:t>
        </w:r>
        <w:r>
          <w:rPr>
            <w:noProof/>
            <w:webHidden/>
          </w:rPr>
          <w:fldChar w:fldCharType="end"/>
        </w:r>
      </w:hyperlink>
    </w:p>
    <w:p w14:paraId="0507E7FA" w14:textId="7C4F0634" w:rsidR="00D560D4" w:rsidRDefault="00D560D4" w:rsidP="00D560D4">
      <w:pPr>
        <w:pStyle w:val="TDC2"/>
        <w:spacing w:line="480" w:lineRule="auto"/>
        <w:rPr>
          <w:rFonts w:asciiTheme="minorHAnsi" w:eastAsiaTheme="minorEastAsia" w:hAnsiTheme="minorHAnsi" w:cstheme="minorBidi"/>
          <w:snapToGrid/>
          <w:kern w:val="2"/>
          <w:sz w:val="24"/>
          <w:szCs w:val="24"/>
          <w:lang w:val="es-CR" w:eastAsia="es-CR"/>
          <w14:ligatures w14:val="standardContextual"/>
        </w:rPr>
      </w:pPr>
      <w:hyperlink w:anchor="_Toc216770668" w:history="1">
        <w:r w:rsidRPr="00BA7377">
          <w:rPr>
            <w:rStyle w:val="Hipervnculo"/>
          </w:rPr>
          <w:t>6.1.</w:t>
        </w:r>
        <w:r>
          <w:rPr>
            <w:rFonts w:asciiTheme="minorHAnsi" w:eastAsiaTheme="minorEastAsia" w:hAnsiTheme="minorHAnsi" w:cstheme="minorBidi"/>
            <w:snapToGrid/>
            <w:kern w:val="2"/>
            <w:sz w:val="24"/>
            <w:szCs w:val="24"/>
            <w:lang w:val="es-CR" w:eastAsia="es-CR"/>
            <w14:ligatures w14:val="standardContextual"/>
          </w:rPr>
          <w:tab/>
        </w:r>
        <w:r w:rsidRPr="00BA7377">
          <w:rPr>
            <w:rStyle w:val="Hipervnculo"/>
          </w:rPr>
          <w:t>Estados de las operaciones</w:t>
        </w:r>
        <w:r>
          <w:rPr>
            <w:webHidden/>
          </w:rPr>
          <w:tab/>
        </w:r>
        <w:r>
          <w:rPr>
            <w:webHidden/>
          </w:rPr>
          <w:fldChar w:fldCharType="begin"/>
        </w:r>
        <w:r>
          <w:rPr>
            <w:webHidden/>
          </w:rPr>
          <w:instrText xml:space="preserve"> PAGEREF _Toc216770668 \h </w:instrText>
        </w:r>
        <w:r>
          <w:rPr>
            <w:webHidden/>
          </w:rPr>
        </w:r>
        <w:r>
          <w:rPr>
            <w:webHidden/>
          </w:rPr>
          <w:fldChar w:fldCharType="separate"/>
        </w:r>
        <w:r w:rsidR="009B14AD">
          <w:rPr>
            <w:webHidden/>
          </w:rPr>
          <w:t>12</w:t>
        </w:r>
        <w:r>
          <w:rPr>
            <w:webHidden/>
          </w:rPr>
          <w:fldChar w:fldCharType="end"/>
        </w:r>
      </w:hyperlink>
    </w:p>
    <w:p w14:paraId="1B5B154C" w14:textId="72510A03" w:rsidR="00D560D4" w:rsidRDefault="00D560D4" w:rsidP="00D560D4">
      <w:pPr>
        <w:pStyle w:val="TDC2"/>
        <w:spacing w:line="480" w:lineRule="auto"/>
        <w:rPr>
          <w:rFonts w:asciiTheme="minorHAnsi" w:eastAsiaTheme="minorEastAsia" w:hAnsiTheme="minorHAnsi" w:cstheme="minorBidi"/>
          <w:snapToGrid/>
          <w:kern w:val="2"/>
          <w:sz w:val="24"/>
          <w:szCs w:val="24"/>
          <w:lang w:val="es-CR" w:eastAsia="es-CR"/>
          <w14:ligatures w14:val="standardContextual"/>
        </w:rPr>
      </w:pPr>
      <w:hyperlink w:anchor="_Toc216770669" w:history="1">
        <w:r w:rsidRPr="00BA7377">
          <w:rPr>
            <w:rStyle w:val="Hipervnculo"/>
          </w:rPr>
          <w:t>6.2.</w:t>
        </w:r>
        <w:r>
          <w:rPr>
            <w:rFonts w:asciiTheme="minorHAnsi" w:eastAsiaTheme="minorEastAsia" w:hAnsiTheme="minorHAnsi" w:cstheme="minorBidi"/>
            <w:snapToGrid/>
            <w:kern w:val="2"/>
            <w:sz w:val="24"/>
            <w:szCs w:val="24"/>
            <w:lang w:val="es-CR" w:eastAsia="es-CR"/>
            <w14:ligatures w14:val="standardContextual"/>
          </w:rPr>
          <w:tab/>
        </w:r>
        <w:r w:rsidRPr="00BA7377">
          <w:rPr>
            <w:rStyle w:val="Hipervnculo"/>
          </w:rPr>
          <w:t>Catálogo de motivos de rechazo</w:t>
        </w:r>
        <w:r>
          <w:rPr>
            <w:webHidden/>
          </w:rPr>
          <w:tab/>
        </w:r>
        <w:r>
          <w:rPr>
            <w:webHidden/>
          </w:rPr>
          <w:fldChar w:fldCharType="begin"/>
        </w:r>
        <w:r>
          <w:rPr>
            <w:webHidden/>
          </w:rPr>
          <w:instrText xml:space="preserve"> PAGEREF _Toc216770669 \h </w:instrText>
        </w:r>
        <w:r>
          <w:rPr>
            <w:webHidden/>
          </w:rPr>
        </w:r>
        <w:r>
          <w:rPr>
            <w:webHidden/>
          </w:rPr>
          <w:fldChar w:fldCharType="separate"/>
        </w:r>
        <w:r w:rsidR="009B14AD">
          <w:rPr>
            <w:webHidden/>
          </w:rPr>
          <w:t>12</w:t>
        </w:r>
        <w:r>
          <w:rPr>
            <w:webHidden/>
          </w:rPr>
          <w:fldChar w:fldCharType="end"/>
        </w:r>
      </w:hyperlink>
    </w:p>
    <w:p w14:paraId="104CD649" w14:textId="7A602C5E" w:rsidR="00D560D4" w:rsidRDefault="00D560D4" w:rsidP="00D560D4">
      <w:pPr>
        <w:pStyle w:val="TDC2"/>
        <w:spacing w:line="480" w:lineRule="auto"/>
        <w:rPr>
          <w:rFonts w:asciiTheme="minorHAnsi" w:eastAsiaTheme="minorEastAsia" w:hAnsiTheme="minorHAnsi" w:cstheme="minorBidi"/>
          <w:snapToGrid/>
          <w:kern w:val="2"/>
          <w:sz w:val="24"/>
          <w:szCs w:val="24"/>
          <w:lang w:val="es-CR" w:eastAsia="es-CR"/>
          <w14:ligatures w14:val="standardContextual"/>
        </w:rPr>
      </w:pPr>
      <w:hyperlink w:anchor="_Toc216770670" w:history="1">
        <w:r w:rsidRPr="00BA7377">
          <w:rPr>
            <w:rStyle w:val="Hipervnculo"/>
          </w:rPr>
          <w:t>6.3.</w:t>
        </w:r>
        <w:r>
          <w:rPr>
            <w:rFonts w:asciiTheme="minorHAnsi" w:eastAsiaTheme="minorEastAsia" w:hAnsiTheme="minorHAnsi" w:cstheme="minorBidi"/>
            <w:snapToGrid/>
            <w:kern w:val="2"/>
            <w:sz w:val="24"/>
            <w:szCs w:val="24"/>
            <w:lang w:val="es-CR" w:eastAsia="es-CR"/>
            <w14:ligatures w14:val="standardContextual"/>
          </w:rPr>
          <w:tab/>
        </w:r>
        <w:r w:rsidRPr="00BA7377">
          <w:rPr>
            <w:rStyle w:val="Hipervnculo"/>
          </w:rPr>
          <w:t>Catálogo de identificaciones</w:t>
        </w:r>
        <w:r>
          <w:rPr>
            <w:webHidden/>
          </w:rPr>
          <w:tab/>
        </w:r>
        <w:r>
          <w:rPr>
            <w:webHidden/>
          </w:rPr>
          <w:fldChar w:fldCharType="begin"/>
        </w:r>
        <w:r>
          <w:rPr>
            <w:webHidden/>
          </w:rPr>
          <w:instrText xml:space="preserve"> PAGEREF _Toc216770670 \h </w:instrText>
        </w:r>
        <w:r>
          <w:rPr>
            <w:webHidden/>
          </w:rPr>
        </w:r>
        <w:r>
          <w:rPr>
            <w:webHidden/>
          </w:rPr>
          <w:fldChar w:fldCharType="separate"/>
        </w:r>
        <w:r w:rsidR="009B14AD">
          <w:rPr>
            <w:webHidden/>
          </w:rPr>
          <w:t>13</w:t>
        </w:r>
        <w:r>
          <w:rPr>
            <w:webHidden/>
          </w:rPr>
          <w:fldChar w:fldCharType="end"/>
        </w:r>
      </w:hyperlink>
    </w:p>
    <w:p w14:paraId="6EC5618B" w14:textId="64226DC8" w:rsidR="00D560D4" w:rsidRDefault="00D560D4" w:rsidP="00D560D4">
      <w:pPr>
        <w:pStyle w:val="TDC2"/>
        <w:spacing w:line="480" w:lineRule="auto"/>
        <w:rPr>
          <w:rFonts w:asciiTheme="minorHAnsi" w:eastAsiaTheme="minorEastAsia" w:hAnsiTheme="minorHAnsi" w:cstheme="minorBidi"/>
          <w:snapToGrid/>
          <w:kern w:val="2"/>
          <w:sz w:val="24"/>
          <w:szCs w:val="24"/>
          <w:lang w:val="es-CR" w:eastAsia="es-CR"/>
          <w14:ligatures w14:val="standardContextual"/>
        </w:rPr>
      </w:pPr>
      <w:hyperlink w:anchor="_Toc216770671" w:history="1">
        <w:r w:rsidRPr="00BA7377">
          <w:rPr>
            <w:rStyle w:val="Hipervnculo"/>
          </w:rPr>
          <w:t>6.4.</w:t>
        </w:r>
        <w:r>
          <w:rPr>
            <w:rFonts w:asciiTheme="minorHAnsi" w:eastAsiaTheme="minorEastAsia" w:hAnsiTheme="minorHAnsi" w:cstheme="minorBidi"/>
            <w:snapToGrid/>
            <w:kern w:val="2"/>
            <w:sz w:val="24"/>
            <w:szCs w:val="24"/>
            <w:lang w:val="es-CR" w:eastAsia="es-CR"/>
            <w14:ligatures w14:val="standardContextual"/>
          </w:rPr>
          <w:tab/>
        </w:r>
        <w:r w:rsidRPr="00BA7377">
          <w:rPr>
            <w:rStyle w:val="Hipervnculo"/>
          </w:rPr>
          <w:t>Formatos de números de teléfono y alias Monedero SINPE-TP</w:t>
        </w:r>
        <w:r>
          <w:rPr>
            <w:webHidden/>
          </w:rPr>
          <w:tab/>
        </w:r>
        <w:r>
          <w:rPr>
            <w:webHidden/>
          </w:rPr>
          <w:fldChar w:fldCharType="begin"/>
        </w:r>
        <w:r>
          <w:rPr>
            <w:webHidden/>
          </w:rPr>
          <w:instrText xml:space="preserve"> PAGEREF _Toc216770671 \h </w:instrText>
        </w:r>
        <w:r>
          <w:rPr>
            <w:webHidden/>
          </w:rPr>
        </w:r>
        <w:r>
          <w:rPr>
            <w:webHidden/>
          </w:rPr>
          <w:fldChar w:fldCharType="separate"/>
        </w:r>
        <w:r w:rsidR="009B14AD">
          <w:rPr>
            <w:webHidden/>
          </w:rPr>
          <w:t>13</w:t>
        </w:r>
        <w:r>
          <w:rPr>
            <w:webHidden/>
          </w:rPr>
          <w:fldChar w:fldCharType="end"/>
        </w:r>
      </w:hyperlink>
    </w:p>
    <w:p w14:paraId="253C0616" w14:textId="33DBBBF8" w:rsidR="00D560D4" w:rsidRDefault="00D560D4" w:rsidP="00D560D4">
      <w:pPr>
        <w:pStyle w:val="TDC2"/>
        <w:spacing w:line="480" w:lineRule="auto"/>
        <w:rPr>
          <w:rFonts w:asciiTheme="minorHAnsi" w:eastAsiaTheme="minorEastAsia" w:hAnsiTheme="minorHAnsi" w:cstheme="minorBidi"/>
          <w:snapToGrid/>
          <w:kern w:val="2"/>
          <w:sz w:val="24"/>
          <w:szCs w:val="24"/>
          <w:lang w:val="es-CR" w:eastAsia="es-CR"/>
          <w14:ligatures w14:val="standardContextual"/>
        </w:rPr>
      </w:pPr>
      <w:hyperlink w:anchor="_Toc216770672" w:history="1">
        <w:r w:rsidRPr="00BA7377">
          <w:rPr>
            <w:rStyle w:val="Hipervnculo"/>
          </w:rPr>
          <w:t>6.5.</w:t>
        </w:r>
        <w:r>
          <w:rPr>
            <w:rFonts w:asciiTheme="minorHAnsi" w:eastAsiaTheme="minorEastAsia" w:hAnsiTheme="minorHAnsi" w:cstheme="minorBidi"/>
            <w:snapToGrid/>
            <w:kern w:val="2"/>
            <w:sz w:val="24"/>
            <w:szCs w:val="24"/>
            <w:lang w:val="es-CR" w:eastAsia="es-CR"/>
            <w14:ligatures w14:val="standardContextual"/>
          </w:rPr>
          <w:tab/>
        </w:r>
        <w:r w:rsidRPr="00BA7377">
          <w:rPr>
            <w:rStyle w:val="Hipervnculo"/>
          </w:rPr>
          <w:t>Catálogo de monedas</w:t>
        </w:r>
        <w:r>
          <w:rPr>
            <w:webHidden/>
          </w:rPr>
          <w:tab/>
        </w:r>
        <w:r>
          <w:rPr>
            <w:webHidden/>
          </w:rPr>
          <w:fldChar w:fldCharType="begin"/>
        </w:r>
        <w:r>
          <w:rPr>
            <w:webHidden/>
          </w:rPr>
          <w:instrText xml:space="preserve"> PAGEREF _Toc216770672 \h </w:instrText>
        </w:r>
        <w:r>
          <w:rPr>
            <w:webHidden/>
          </w:rPr>
        </w:r>
        <w:r>
          <w:rPr>
            <w:webHidden/>
          </w:rPr>
          <w:fldChar w:fldCharType="separate"/>
        </w:r>
        <w:r w:rsidR="009B14AD">
          <w:rPr>
            <w:webHidden/>
          </w:rPr>
          <w:t>14</w:t>
        </w:r>
        <w:r>
          <w:rPr>
            <w:webHidden/>
          </w:rPr>
          <w:fldChar w:fldCharType="end"/>
        </w:r>
      </w:hyperlink>
    </w:p>
    <w:p w14:paraId="0AC245C0" w14:textId="5E936A4C" w:rsidR="00D560D4" w:rsidRDefault="00D560D4" w:rsidP="00D560D4">
      <w:pPr>
        <w:pStyle w:val="TDC1"/>
        <w:spacing w:line="48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70673" w:history="1">
        <w:r w:rsidRPr="00BA7377">
          <w:rPr>
            <w:rStyle w:val="Hipervnculo"/>
            <w:noProof/>
            <w:lang w:val="es-CR"/>
          </w:rPr>
          <w:t>7.</w:t>
        </w:r>
        <w:r>
          <w:rPr>
            <w:rFonts w:asciiTheme="minorHAnsi" w:eastAsiaTheme="minorEastAsia" w:hAnsiTheme="minorHAnsi" w:cstheme="minorBidi"/>
            <w:b w:val="0"/>
            <w:noProof/>
            <w:snapToGrid/>
            <w:kern w:val="2"/>
            <w:sz w:val="24"/>
            <w:szCs w:val="24"/>
            <w:lang w:val="es-CR" w:eastAsia="es-CR"/>
            <w14:ligatures w14:val="standardContextual"/>
          </w:rPr>
          <w:tab/>
        </w:r>
        <w:r w:rsidRPr="00BA7377">
          <w:rPr>
            <w:rStyle w:val="Hipervnculo"/>
            <w:noProof/>
          </w:rPr>
          <w:t>Vigencia de la norma</w:t>
        </w:r>
        <w:r>
          <w:rPr>
            <w:noProof/>
            <w:webHidden/>
          </w:rPr>
          <w:tab/>
        </w:r>
        <w:r>
          <w:rPr>
            <w:noProof/>
            <w:webHidden/>
          </w:rPr>
          <w:fldChar w:fldCharType="begin"/>
        </w:r>
        <w:r>
          <w:rPr>
            <w:noProof/>
            <w:webHidden/>
          </w:rPr>
          <w:instrText xml:space="preserve"> PAGEREF _Toc216770673 \h </w:instrText>
        </w:r>
        <w:r>
          <w:rPr>
            <w:noProof/>
            <w:webHidden/>
          </w:rPr>
        </w:r>
        <w:r>
          <w:rPr>
            <w:noProof/>
            <w:webHidden/>
          </w:rPr>
          <w:fldChar w:fldCharType="separate"/>
        </w:r>
        <w:r w:rsidR="009B14AD">
          <w:rPr>
            <w:noProof/>
            <w:webHidden/>
          </w:rPr>
          <w:t>14</w:t>
        </w:r>
        <w:r>
          <w:rPr>
            <w:noProof/>
            <w:webHidden/>
          </w:rPr>
          <w:fldChar w:fldCharType="end"/>
        </w:r>
      </w:hyperlink>
    </w:p>
    <w:p w14:paraId="7C21CDC9" w14:textId="59FA7C5D" w:rsidR="00D87748" w:rsidRPr="002A2D26" w:rsidRDefault="00D87748" w:rsidP="00D560D4">
      <w:pPr>
        <w:pStyle w:val="TDC1"/>
        <w:spacing w:before="20" w:after="0" w:line="480" w:lineRule="auto"/>
        <w:rPr>
          <w:rFonts w:cs="Arial"/>
        </w:rPr>
      </w:pPr>
      <w:r w:rsidRPr="002A2D26">
        <w:rPr>
          <w:rFonts w:cs="Arial"/>
        </w:rPr>
        <w:fldChar w:fldCharType="end"/>
      </w:r>
      <w:bookmarkEnd w:id="0"/>
    </w:p>
    <w:p w14:paraId="1C264284" w14:textId="2183E928" w:rsidR="002A2D26" w:rsidRDefault="002A2D26" w:rsidP="007F7B8F">
      <w:pPr>
        <w:shd w:val="clear" w:color="auto" w:fill="FFFFFF"/>
        <w:spacing w:before="0" w:after="0" w:line="360" w:lineRule="auto"/>
      </w:pPr>
    </w:p>
    <w:p w14:paraId="37E08BA2" w14:textId="77777777" w:rsidR="00D87748" w:rsidRPr="00A067CA" w:rsidRDefault="00D87748" w:rsidP="007F7B8F">
      <w:pPr>
        <w:spacing w:before="0" w:after="0" w:line="360" w:lineRule="auto"/>
        <w:sectPr w:rsidR="00D87748" w:rsidRPr="00A067CA" w:rsidSect="00B21507">
          <w:headerReference w:type="default" r:id="rId14"/>
          <w:footerReference w:type="default" r:id="rId15"/>
          <w:pgSz w:w="12240" w:h="15840"/>
          <w:pgMar w:top="993" w:right="1325" w:bottom="1469" w:left="2059" w:header="720" w:footer="720" w:gutter="0"/>
          <w:pgNumType w:start="2"/>
          <w:cols w:space="720"/>
          <w:docGrid w:linePitch="212"/>
        </w:sectPr>
      </w:pPr>
    </w:p>
    <w:p w14:paraId="3C59AA2E" w14:textId="7864504A" w:rsidR="00D87748" w:rsidRPr="007C189E" w:rsidRDefault="00D87748" w:rsidP="00D87748">
      <w:pPr>
        <w:pStyle w:val="TextoInicial"/>
        <w:rPr>
          <w:sz w:val="24"/>
        </w:rPr>
      </w:pPr>
      <w:r w:rsidRPr="007C189E">
        <w:rPr>
          <w:sz w:val="24"/>
        </w:rPr>
        <w:lastRenderedPageBreak/>
        <w:t xml:space="preserve">Sistema Nacional </w:t>
      </w:r>
      <w:r w:rsidR="007C189E" w:rsidRPr="007C189E">
        <w:rPr>
          <w:sz w:val="24"/>
        </w:rPr>
        <w:t>de Pago Electrónico en el Transporte Público</w:t>
      </w:r>
    </w:p>
    <w:tbl>
      <w:tblPr>
        <w:tblW w:w="0" w:type="auto"/>
        <w:tblBorders>
          <w:top w:val="single" w:sz="8" w:space="0" w:color="auto"/>
          <w:bottom w:val="single" w:sz="8" w:space="0" w:color="auto"/>
        </w:tblBorders>
        <w:tblLook w:val="01E0" w:firstRow="1" w:lastRow="1" w:firstColumn="1" w:lastColumn="1" w:noHBand="0" w:noVBand="0"/>
      </w:tblPr>
      <w:tblGrid>
        <w:gridCol w:w="7797"/>
        <w:gridCol w:w="1275"/>
      </w:tblGrid>
      <w:tr w:rsidR="00D87748" w:rsidRPr="00580676" w14:paraId="414E7E72" w14:textId="77777777" w:rsidTr="008432DD">
        <w:trPr>
          <w:trHeight w:val="465"/>
        </w:trPr>
        <w:tc>
          <w:tcPr>
            <w:tcW w:w="7797" w:type="dxa"/>
          </w:tcPr>
          <w:p w14:paraId="56E288DE" w14:textId="19455130" w:rsidR="00D87748" w:rsidRPr="00580676" w:rsidRDefault="008F2F9C" w:rsidP="00ED3BE1">
            <w:pPr>
              <w:pStyle w:val="TextoIntroductorio"/>
            </w:pPr>
            <w:r>
              <w:t xml:space="preserve">División </w:t>
            </w:r>
            <w:fldSimple w:instr=" DOCPROPERTY  Autor  \* MERGEFORMAT ">
              <w:r w:rsidR="00A607A2">
                <w:t>Sistemas de Pago - BCCR</w:t>
              </w:r>
            </w:fldSimple>
          </w:p>
        </w:tc>
        <w:tc>
          <w:tcPr>
            <w:tcW w:w="1275" w:type="dxa"/>
          </w:tcPr>
          <w:p w14:paraId="4BA9848A" w14:textId="10D731CA" w:rsidR="00D87748" w:rsidRPr="00580676" w:rsidRDefault="00D87748" w:rsidP="002C1131">
            <w:pPr>
              <w:pStyle w:val="TextoIntroductorio"/>
            </w:pPr>
            <w:r w:rsidRPr="00580676">
              <w:t xml:space="preserve">Año </w:t>
            </w:r>
            <w:r w:rsidR="008F2F9C">
              <w:t>202</w:t>
            </w:r>
            <w:r w:rsidR="007C189E">
              <w:t>5</w:t>
            </w:r>
          </w:p>
        </w:tc>
      </w:tr>
    </w:tbl>
    <w:p w14:paraId="750AC3FC" w14:textId="77777777" w:rsidR="00996D47" w:rsidRDefault="00996D47" w:rsidP="00633DE7">
      <w:pPr>
        <w:pStyle w:val="Ttulo1"/>
        <w:numPr>
          <w:ilvl w:val="0"/>
          <w:numId w:val="3"/>
        </w:numPr>
        <w:tabs>
          <w:tab w:val="clear" w:pos="340"/>
        </w:tabs>
        <w:spacing w:line="269" w:lineRule="auto"/>
        <w:ind w:left="284" w:hanging="284"/>
      </w:pPr>
      <w:bookmarkStart w:id="1" w:name="_Ref71106990"/>
      <w:bookmarkStart w:id="2" w:name="_Toc354129439"/>
      <w:bookmarkStart w:id="3" w:name="_Toc71192363"/>
      <w:bookmarkStart w:id="4" w:name="_Toc215763607"/>
      <w:bookmarkStart w:id="5" w:name="_Toc216770654"/>
      <w:bookmarkStart w:id="6" w:name="_Toc52890326"/>
      <w:bookmarkStart w:id="7" w:name="_Toc85107142"/>
      <w:bookmarkStart w:id="8" w:name="_Toc204259070"/>
      <w:bookmarkStart w:id="9" w:name="_Toc213751547"/>
      <w:bookmarkStart w:id="10" w:name="_Toc213828421"/>
      <w:bookmarkStart w:id="11" w:name="_Toc393096149"/>
      <w:r>
        <w:t>Introducción</w:t>
      </w:r>
      <w:bookmarkEnd w:id="1"/>
      <w:bookmarkEnd w:id="2"/>
      <w:bookmarkEnd w:id="3"/>
      <w:bookmarkEnd w:id="4"/>
      <w:bookmarkEnd w:id="5"/>
    </w:p>
    <w:p w14:paraId="390DA1F1" w14:textId="070AA8F9" w:rsidR="00996D47" w:rsidRPr="00BA3D96" w:rsidRDefault="00996D47" w:rsidP="00996D47">
      <w:pPr>
        <w:spacing w:line="269" w:lineRule="auto"/>
      </w:pPr>
      <w:bookmarkStart w:id="12" w:name="_Hlk214883271"/>
      <w:bookmarkStart w:id="13" w:name="_Toc354129440"/>
      <w:r w:rsidRPr="00BA3D96">
        <w:t xml:space="preserve">La presente norma técnica </w:t>
      </w:r>
      <w:r>
        <w:t>establece</w:t>
      </w:r>
      <w:r w:rsidRPr="00BA3D96">
        <w:t xml:space="preserve"> las condiciones tecnológicas para establecer un canal de comunicación electrónica entre los sistemas </w:t>
      </w:r>
      <w:r>
        <w:t xml:space="preserve">de información </w:t>
      </w:r>
      <w:r w:rsidRPr="00BA3D96">
        <w:t>de las entidades financieras y el Sistema Nacional de Pago Electrónico en el Transporte Público (</w:t>
      </w:r>
      <w:r>
        <w:t>SINPE</w:t>
      </w:r>
      <w:r w:rsidRPr="00BA3D96">
        <w:t xml:space="preserve">-TP), con el propósito de </w:t>
      </w:r>
      <w:r w:rsidR="005F4272">
        <w:t xml:space="preserve">activar </w:t>
      </w:r>
      <w:r w:rsidRPr="00BA3D96">
        <w:t xml:space="preserve">las tarjetas Monedero </w:t>
      </w:r>
      <w:r>
        <w:t>SINPE</w:t>
      </w:r>
      <w:r w:rsidRPr="00BA3D96">
        <w:t xml:space="preserve">-TP en </w:t>
      </w:r>
      <w:r w:rsidR="00C652F3">
        <w:t xml:space="preserve">la aplicación </w:t>
      </w:r>
      <w:r w:rsidR="00D57999">
        <w:t xml:space="preserve">móvil </w:t>
      </w:r>
      <w:r w:rsidR="00C652F3">
        <w:t xml:space="preserve">SINPE-TP Pasajero. </w:t>
      </w:r>
      <w:r w:rsidRPr="00BA3D96">
        <w:t xml:space="preserve"> </w:t>
      </w:r>
    </w:p>
    <w:p w14:paraId="5B0A7D15" w14:textId="77777777" w:rsidR="00996D47" w:rsidRPr="00BA3D96" w:rsidRDefault="00996D47" w:rsidP="00996D47">
      <w:pPr>
        <w:spacing w:line="269" w:lineRule="auto"/>
      </w:pPr>
      <w:r w:rsidRPr="00BA3D96">
        <w:t xml:space="preserve">Para los efectos anteriores, la norma </w:t>
      </w:r>
      <w:r>
        <w:t>desarrolla</w:t>
      </w:r>
      <w:r w:rsidRPr="00BA3D96">
        <w:t xml:space="preserve"> un protocolo de comunicación estandarizado (API) que habilita el intercambio automatizado de información para relacionar las tarjetas Monedero con la plataforma tecnológica de </w:t>
      </w:r>
      <w:r>
        <w:t>SINPE</w:t>
      </w:r>
      <w:r w:rsidRPr="00BA3D96">
        <w:t xml:space="preserve">-TP y la aplicación </w:t>
      </w:r>
      <w:r>
        <w:t>móvil SINPE</w:t>
      </w:r>
      <w:r w:rsidRPr="00BA3D96">
        <w:t xml:space="preserve">-TP Pasajero, por medio del uso de un “alias” como ruta </w:t>
      </w:r>
      <w:r>
        <w:t xml:space="preserve">(llave) </w:t>
      </w:r>
      <w:r w:rsidRPr="00BA3D96">
        <w:t xml:space="preserve">para enlazar los mensajes dentro de condiciones </w:t>
      </w:r>
      <w:r>
        <w:t xml:space="preserve">operativas </w:t>
      </w:r>
      <w:r w:rsidRPr="00BA3D96">
        <w:t xml:space="preserve">que aseguran la integridad, autenticidad y confidencialidad de los datos transmitidos. </w:t>
      </w:r>
    </w:p>
    <w:bookmarkEnd w:id="12"/>
    <w:p w14:paraId="3C6D6300" w14:textId="77777777" w:rsidR="00996D47" w:rsidRDefault="00996D47" w:rsidP="00996D47">
      <w:pPr>
        <w:spacing w:line="269" w:lineRule="auto"/>
      </w:pPr>
      <w:r>
        <w:t>Desde una perspectiva de funcionalidad para el usuario, el “alias Monedero SINPE-TP” permite que la tarjeta Monedero pueda recibir recargas de dinero por medio del SSM, así como registrarla en la aplicación SINPE-TP Pasajero para realizar consultas de saldo.</w:t>
      </w:r>
    </w:p>
    <w:p w14:paraId="4B7BBEB5" w14:textId="77777777" w:rsidR="00996D47" w:rsidRDefault="00996D47" w:rsidP="00633DE7">
      <w:pPr>
        <w:pStyle w:val="Ttulo1"/>
        <w:numPr>
          <w:ilvl w:val="0"/>
          <w:numId w:val="3"/>
        </w:numPr>
        <w:tabs>
          <w:tab w:val="clear" w:pos="340"/>
          <w:tab w:val="left" w:pos="426"/>
        </w:tabs>
        <w:spacing w:before="0" w:line="269" w:lineRule="auto"/>
        <w:ind w:left="0" w:firstLine="0"/>
      </w:pPr>
      <w:bookmarkStart w:id="14" w:name="_Toc71192364"/>
      <w:bookmarkStart w:id="15" w:name="_Toc215763608"/>
      <w:bookmarkStart w:id="16" w:name="_Toc216770655"/>
      <w:r>
        <w:t>Alcance</w:t>
      </w:r>
      <w:bookmarkEnd w:id="13"/>
      <w:bookmarkEnd w:id="14"/>
      <w:bookmarkEnd w:id="15"/>
      <w:bookmarkEnd w:id="16"/>
    </w:p>
    <w:p w14:paraId="654FF912" w14:textId="6D606D64" w:rsidR="00996D47" w:rsidRDefault="00996D47" w:rsidP="00996D47">
      <w:pPr>
        <w:spacing w:line="269" w:lineRule="auto"/>
      </w:pPr>
      <w:r w:rsidRPr="00603F36">
        <w:t xml:space="preserve">La presente norma técnica </w:t>
      </w:r>
      <w:r w:rsidRPr="00C251F8">
        <w:t>establece</w:t>
      </w:r>
      <w:r w:rsidRPr="00603F36">
        <w:t xml:space="preserve"> el estándar electrónico que deben utilizar los sistemas de </w:t>
      </w:r>
      <w:r>
        <w:t xml:space="preserve">información de las entidades financieras </w:t>
      </w:r>
      <w:r w:rsidRPr="00603F36">
        <w:t>y el Sistema Nacional de Pago Electrónico en el Transporte Público</w:t>
      </w:r>
      <w:r>
        <w:t xml:space="preserve">, para habilitar las </w:t>
      </w:r>
      <w:r w:rsidR="003618BF">
        <w:t>t</w:t>
      </w:r>
      <w:r>
        <w:t xml:space="preserve">arjetas Monedero SINPE-TP con el mecanismo de recargas del SSM y la consulta de saldos mediante la aplicación móvil SINPE-TP Pasajero. </w:t>
      </w:r>
      <w:r w:rsidRPr="009E5384">
        <w:t xml:space="preserve">Sus disposiciones son de acatamiento obligatorio para las entidades </w:t>
      </w:r>
      <w:r>
        <w:t>financieras que emitan tarjetas Monedero SINPE-TP o procesen transacciones relacionadas con dichas tarjetas.</w:t>
      </w:r>
    </w:p>
    <w:p w14:paraId="48132724" w14:textId="77777777" w:rsidR="00996D47" w:rsidRDefault="00996D47" w:rsidP="00633DE7">
      <w:pPr>
        <w:pStyle w:val="Ttulo1"/>
        <w:numPr>
          <w:ilvl w:val="0"/>
          <w:numId w:val="3"/>
        </w:numPr>
        <w:tabs>
          <w:tab w:val="clear" w:pos="340"/>
        </w:tabs>
        <w:spacing w:before="0" w:line="269" w:lineRule="auto"/>
        <w:ind w:left="426" w:hanging="426"/>
      </w:pPr>
      <w:bookmarkStart w:id="17" w:name="_Toc354129441"/>
      <w:bookmarkStart w:id="18" w:name="_Toc71192365"/>
      <w:bookmarkStart w:id="19" w:name="_Toc215763609"/>
      <w:bookmarkStart w:id="20" w:name="_Toc216770656"/>
      <w:r>
        <w:t>Términos empleados</w:t>
      </w:r>
      <w:bookmarkEnd w:id="17"/>
      <w:bookmarkEnd w:id="18"/>
      <w:bookmarkEnd w:id="19"/>
      <w:bookmarkEnd w:id="20"/>
    </w:p>
    <w:p w14:paraId="21D176BB" w14:textId="77777777" w:rsidR="00996D47" w:rsidRPr="00C251F8" w:rsidRDefault="00996D47" w:rsidP="00996D47">
      <w:pPr>
        <w:spacing w:line="269" w:lineRule="auto"/>
      </w:pPr>
      <w:r w:rsidRPr="00C251F8">
        <w:t xml:space="preserve">Para los fines interpretativos de la presente norma </w:t>
      </w:r>
      <w:r>
        <w:t xml:space="preserve">técnica </w:t>
      </w:r>
      <w:r w:rsidRPr="00C251F8">
        <w:t>se entiende por:</w:t>
      </w:r>
    </w:p>
    <w:p w14:paraId="7BC4B7ED" w14:textId="77777777" w:rsidR="00996D47" w:rsidRDefault="00996D47" w:rsidP="00996D47">
      <w:pPr>
        <w:pStyle w:val="ListaVietas"/>
        <w:tabs>
          <w:tab w:val="clear" w:pos="425"/>
        </w:tabs>
        <w:spacing w:before="0" w:line="269" w:lineRule="auto"/>
      </w:pPr>
      <w:r>
        <w:t>Alias Monedero SINPE-TP: código numérico entre 1 y 7 dígitos normado en el Estándar Electrónico SINPE Móvil, que sirven como identificador destino para gestionar recargas de saldo en las tarjetas Monedero SINPE-TP.</w:t>
      </w:r>
    </w:p>
    <w:p w14:paraId="44D0F0B0" w14:textId="77777777" w:rsidR="00996D47" w:rsidRDefault="00996D47" w:rsidP="00996D47">
      <w:pPr>
        <w:pStyle w:val="ListaVietas"/>
        <w:tabs>
          <w:tab w:val="clear" w:pos="425"/>
        </w:tabs>
        <w:spacing w:before="0" w:line="269" w:lineRule="auto"/>
      </w:pPr>
      <w:r>
        <w:t>BCCR: Banco Central de Costa Rica.</w:t>
      </w:r>
    </w:p>
    <w:p w14:paraId="1EAE77DE" w14:textId="77777777" w:rsidR="00996D47" w:rsidRDefault="00996D47" w:rsidP="00996D47">
      <w:pPr>
        <w:pStyle w:val="ListaVietas"/>
        <w:tabs>
          <w:tab w:val="clear" w:pos="425"/>
        </w:tabs>
        <w:spacing w:before="0" w:line="269" w:lineRule="auto"/>
      </w:pPr>
      <w:proofErr w:type="spellStart"/>
      <w:r w:rsidRPr="00D364F4">
        <w:t>Contactless</w:t>
      </w:r>
      <w:proofErr w:type="spellEnd"/>
      <w:r w:rsidRPr="00D364F4">
        <w:t>: pago sin contacto o pago por proximidad. Es un protocolo de comunicación que permite realizar pagos con tarjetas utilizando tecnología de identificación por radiofrecuencia (RFID, por sus siglas en inglés), cumpliendo con la norma ISO 14443, relacionada con las tarjetas inteligentes (</w:t>
      </w:r>
      <w:proofErr w:type="spellStart"/>
      <w:r w:rsidRPr="00D364F4">
        <w:t>SmartCards</w:t>
      </w:r>
      <w:proofErr w:type="spellEnd"/>
      <w:r w:rsidRPr="00D364F4">
        <w:t>). Por medio de una antena incorporada en el dispositivo de pago y otra en el validador, la comunicación ocurre cuando ambos objetos se encuentran a una distancia máxima de 5 centímetros, con lo cual se agiliza el registro de las transacciones en los servicios de transporte público.</w:t>
      </w:r>
    </w:p>
    <w:p w14:paraId="263930A7" w14:textId="77777777" w:rsidR="00996D47" w:rsidRDefault="00996D47" w:rsidP="00996D47">
      <w:pPr>
        <w:pStyle w:val="ListaVietas"/>
        <w:tabs>
          <w:tab w:val="clear" w:pos="425"/>
        </w:tabs>
        <w:spacing w:before="0" w:line="269" w:lineRule="auto"/>
      </w:pPr>
      <w:r w:rsidRPr="00D364F4">
        <w:t xml:space="preserve">EMV: siglas de Europay-MasterCard-VISA. Es un estándar de interoperabilidad de dispositivos de pago con soporte de circuito integrado (IC), creado por la firma EMVCo para la autenticación de pagos realizados con tarjetas de débito, crédito y prepago. Mediante el uso de un microprocesador </w:t>
      </w:r>
      <w:r w:rsidRPr="00D364F4">
        <w:lastRenderedPageBreak/>
        <w:t xml:space="preserve">criptográfico (chip), el estándar EMV define las condiciones de la interacción entre los dispositivos de pago y los validadores para el registro de las transacciones de </w:t>
      </w:r>
      <w:r>
        <w:t>SINPE</w:t>
      </w:r>
      <w:r w:rsidRPr="00D364F4">
        <w:t>−TP.</w:t>
      </w:r>
    </w:p>
    <w:p w14:paraId="7B0C4890" w14:textId="77777777" w:rsidR="00996D47" w:rsidRDefault="00996D47" w:rsidP="00996D47">
      <w:pPr>
        <w:pStyle w:val="ListaVietas"/>
        <w:tabs>
          <w:tab w:val="clear" w:pos="425"/>
        </w:tabs>
        <w:spacing w:before="0" w:line="269" w:lineRule="auto"/>
        <w:ind w:left="397" w:hanging="340"/>
      </w:pPr>
      <w:r w:rsidRPr="00C251F8">
        <w:rPr>
          <w:lang w:val="en-US"/>
        </w:rPr>
        <w:t xml:space="preserve">IBAN: </w:t>
      </w:r>
      <w:proofErr w:type="spellStart"/>
      <w:r w:rsidRPr="00C251F8">
        <w:rPr>
          <w:lang w:val="en-US"/>
        </w:rPr>
        <w:t>acrónimo</w:t>
      </w:r>
      <w:proofErr w:type="spellEnd"/>
      <w:r w:rsidRPr="00C251F8">
        <w:rPr>
          <w:lang w:val="en-US"/>
        </w:rPr>
        <w:t xml:space="preserve"> de International Bank Account Number. </w:t>
      </w:r>
      <w:r w:rsidRPr="0092744C">
        <w:t>Es una estructura estandarizada del número de cuenta asociado a una cuenta de fondos abierta en una entidad del sistema financiero nacional para facilitar las transferencias de dinero, especialmente las internacionales.</w:t>
      </w:r>
    </w:p>
    <w:p w14:paraId="2148AA9C" w14:textId="77777777" w:rsidR="00996D47" w:rsidRDefault="00996D47" w:rsidP="00996D47">
      <w:pPr>
        <w:pStyle w:val="ListaVietas"/>
        <w:tabs>
          <w:tab w:val="clear" w:pos="425"/>
        </w:tabs>
        <w:spacing w:before="0" w:line="269" w:lineRule="auto"/>
      </w:pPr>
      <w:r>
        <w:t xml:space="preserve">Monedero SINPE-TP: tarjeta prepago emitida en colones, con la tecnología de pago </w:t>
      </w:r>
      <w:r w:rsidRPr="00C251F8">
        <w:rPr>
          <w:i/>
          <w:iCs/>
        </w:rPr>
        <w:t>EMV-</w:t>
      </w:r>
      <w:proofErr w:type="spellStart"/>
      <w:r w:rsidRPr="00C251F8">
        <w:rPr>
          <w:i/>
          <w:iCs/>
        </w:rPr>
        <w:t>Contactless</w:t>
      </w:r>
      <w:proofErr w:type="spellEnd"/>
      <w:r>
        <w:t>, la capacidad de recibir recarga de dinero y asociada a una marca internacional de tarjeta, para exclusivo en los servicios de transporte público costarricense que operan con el mecanismo de pagos de SINPE-TP.</w:t>
      </w:r>
    </w:p>
    <w:p w14:paraId="7BC5E488" w14:textId="77777777" w:rsidR="00996D47" w:rsidRDefault="00996D47" w:rsidP="00996D47">
      <w:pPr>
        <w:pStyle w:val="ListaVietas"/>
        <w:tabs>
          <w:tab w:val="clear" w:pos="425"/>
        </w:tabs>
        <w:spacing w:before="0" w:line="269" w:lineRule="auto"/>
      </w:pPr>
      <w:r>
        <w:t xml:space="preserve">Emisor: </w:t>
      </w:r>
      <w:r w:rsidRPr="0092744C">
        <w:t xml:space="preserve">entidad financiera </w:t>
      </w:r>
      <w:r>
        <w:t xml:space="preserve">nacional que </w:t>
      </w:r>
      <w:r w:rsidRPr="0092744C">
        <w:t xml:space="preserve">emite </w:t>
      </w:r>
      <w:r>
        <w:t>tarjetas Monedero SINPE-TP bajo la franquicia de las marcas internacionales de tarjetas (VISA, MasterCard y American Express).</w:t>
      </w:r>
    </w:p>
    <w:p w14:paraId="71DD28A5" w14:textId="77777777" w:rsidR="00996D47" w:rsidRPr="009321C9" w:rsidRDefault="00996D47" w:rsidP="00996D47">
      <w:pPr>
        <w:pStyle w:val="ListaVietas"/>
        <w:tabs>
          <w:tab w:val="clear" w:pos="425"/>
        </w:tabs>
        <w:spacing w:before="0" w:line="269" w:lineRule="auto"/>
      </w:pPr>
      <w:r w:rsidRPr="009321C9">
        <w:t xml:space="preserve">Entidad: ente financiero que ofrece el </w:t>
      </w:r>
      <w:r>
        <w:t>SSM</w:t>
      </w:r>
      <w:r w:rsidRPr="009321C9">
        <w:t xml:space="preserve"> a sus clientes.</w:t>
      </w:r>
    </w:p>
    <w:p w14:paraId="4C6D29DE" w14:textId="77777777" w:rsidR="00996D47" w:rsidRPr="009321C9" w:rsidRDefault="00996D47" w:rsidP="00996D47">
      <w:pPr>
        <w:pStyle w:val="ListaVietas"/>
        <w:tabs>
          <w:tab w:val="clear" w:pos="425"/>
        </w:tabs>
        <w:spacing w:before="0" w:line="269" w:lineRule="auto"/>
      </w:pPr>
      <w:r w:rsidRPr="009321C9">
        <w:t>Entidad destino: emisor cuando actúa como receptor de una transacción.</w:t>
      </w:r>
    </w:p>
    <w:p w14:paraId="12EC0118" w14:textId="77777777" w:rsidR="00996D47" w:rsidRPr="009321C9" w:rsidRDefault="00996D47" w:rsidP="00996D47">
      <w:pPr>
        <w:pStyle w:val="ListaVietas"/>
        <w:tabs>
          <w:tab w:val="clear" w:pos="425"/>
        </w:tabs>
        <w:spacing w:before="0" w:line="269" w:lineRule="auto"/>
      </w:pPr>
      <w:r w:rsidRPr="009321C9">
        <w:t xml:space="preserve">Entidad origen: ente financiero que ofrece el </w:t>
      </w:r>
      <w:r>
        <w:t>SSM</w:t>
      </w:r>
      <w:r w:rsidRPr="009321C9">
        <w:t xml:space="preserve"> a sus clientes y que actúa como ordenante de una transacción. Esta definición también incluye a los emisores.</w:t>
      </w:r>
    </w:p>
    <w:p w14:paraId="02F2A839" w14:textId="77777777" w:rsidR="00996D47" w:rsidRDefault="00996D47" w:rsidP="00996D47">
      <w:pPr>
        <w:pStyle w:val="ListaVietas"/>
        <w:tabs>
          <w:tab w:val="clear" w:pos="425"/>
        </w:tabs>
        <w:spacing w:before="0" w:line="269" w:lineRule="auto"/>
      </w:pPr>
      <w:r>
        <w:t>SINPE</w:t>
      </w:r>
      <w:r w:rsidRPr="0092744C">
        <w:t>: acrónimo del Sistema Nacional de Pagos Electrónicos; es una plataforma de servicios financieros de pago para la movilización interbancaria de fondos, establecida, regulada y operada por el BCCR.</w:t>
      </w:r>
    </w:p>
    <w:p w14:paraId="322C5685" w14:textId="77777777" w:rsidR="00996D47" w:rsidRDefault="00996D47" w:rsidP="00996D47">
      <w:pPr>
        <w:pStyle w:val="ListaVietas"/>
        <w:tabs>
          <w:tab w:val="clear" w:pos="425"/>
        </w:tabs>
        <w:spacing w:before="0" w:line="269" w:lineRule="auto"/>
      </w:pPr>
      <w:r>
        <w:t>SINPE Móvil: servicio de movilización interbancaria de fondos por medio del cual se ordenan transferencias de crédito en tiempo real con el uso de un número de telefonía móvil para relacionar la transferencia con la cuenta IBAN del beneficiario.</w:t>
      </w:r>
    </w:p>
    <w:p w14:paraId="69FFEE8E" w14:textId="77777777" w:rsidR="00996D47" w:rsidRPr="00C251F8" w:rsidRDefault="00996D47" w:rsidP="00996D47">
      <w:pPr>
        <w:pStyle w:val="ListaVietas"/>
        <w:tabs>
          <w:tab w:val="clear" w:pos="425"/>
        </w:tabs>
        <w:spacing w:before="0" w:line="269" w:lineRule="auto"/>
      </w:pPr>
      <w:r w:rsidRPr="009455CA">
        <w:t xml:space="preserve">SSM: </w:t>
      </w:r>
      <w:r w:rsidRPr="00C251F8">
        <w:t>siglas de</w:t>
      </w:r>
      <w:r>
        <w:t>l</w:t>
      </w:r>
      <w:r w:rsidRPr="00C251F8">
        <w:t xml:space="preserve"> “</w:t>
      </w:r>
      <w:r w:rsidRPr="009455CA">
        <w:t xml:space="preserve">Servicio </w:t>
      </w:r>
      <w:r w:rsidRPr="00C251F8">
        <w:t>SINPE</w:t>
      </w:r>
      <w:r w:rsidRPr="009455CA">
        <w:t xml:space="preserve"> Móvil</w:t>
      </w:r>
      <w:r w:rsidRPr="00C251F8">
        <w:t>”</w:t>
      </w:r>
      <w:r w:rsidRPr="009455CA">
        <w:t>.</w:t>
      </w:r>
    </w:p>
    <w:p w14:paraId="1A6F9DF2" w14:textId="41E3656E" w:rsidR="00996D47" w:rsidRPr="00C251F8" w:rsidRDefault="00996D47" w:rsidP="00996D47">
      <w:pPr>
        <w:pStyle w:val="ListaVietas"/>
        <w:tabs>
          <w:tab w:val="clear" w:pos="425"/>
        </w:tabs>
        <w:spacing w:before="0" w:line="269" w:lineRule="auto"/>
      </w:pPr>
      <w:r w:rsidRPr="00C251F8">
        <w:t xml:space="preserve">Transacción: cualquier instrucción ordenada o recibida por una entidad participante para </w:t>
      </w:r>
      <w:r w:rsidR="001E37A7">
        <w:t xml:space="preserve">la activación o </w:t>
      </w:r>
      <w:r w:rsidRPr="00C251F8">
        <w:t>registro de tarjetas Monedero SINPE-TP en la aplicación SINPE-TP Pasajero, o para realizar recargas de dinero y consultas de saldo relacionadas con dichas tarjetas.</w:t>
      </w:r>
      <w:r>
        <w:t xml:space="preserve"> En la presente norma técnica también se utiliza el término “operación” como sinónimo de transacción.</w:t>
      </w:r>
    </w:p>
    <w:p w14:paraId="470B1705" w14:textId="77777777" w:rsidR="00996D47" w:rsidRPr="003E3455" w:rsidRDefault="00996D47" w:rsidP="00996D47">
      <w:pPr>
        <w:pStyle w:val="ListaVietas"/>
        <w:tabs>
          <w:tab w:val="clear" w:pos="425"/>
        </w:tabs>
        <w:spacing w:before="0" w:line="269" w:lineRule="auto"/>
      </w:pPr>
      <w:r w:rsidRPr="00C251F8">
        <w:rPr>
          <w:lang w:val="en-US"/>
        </w:rPr>
        <w:t xml:space="preserve">WCF: </w:t>
      </w:r>
      <w:proofErr w:type="spellStart"/>
      <w:r w:rsidRPr="00C251F8">
        <w:rPr>
          <w:lang w:val="en-US"/>
        </w:rPr>
        <w:t>siglas</w:t>
      </w:r>
      <w:proofErr w:type="spellEnd"/>
      <w:r w:rsidRPr="00C251F8">
        <w:rPr>
          <w:lang w:val="en-US"/>
        </w:rPr>
        <w:t xml:space="preserve"> de </w:t>
      </w:r>
      <w:r w:rsidRPr="00C251F8">
        <w:rPr>
          <w:i/>
          <w:iCs/>
          <w:lang w:val="en-US"/>
        </w:rPr>
        <w:t xml:space="preserve">“Windows </w:t>
      </w:r>
      <w:proofErr w:type="spellStart"/>
      <w:r w:rsidRPr="00C251F8">
        <w:rPr>
          <w:i/>
          <w:iCs/>
          <w:lang w:val="en-US"/>
        </w:rPr>
        <w:t>Comunication</w:t>
      </w:r>
      <w:proofErr w:type="spellEnd"/>
      <w:r w:rsidRPr="00C251F8">
        <w:rPr>
          <w:i/>
          <w:iCs/>
          <w:lang w:val="en-US"/>
        </w:rPr>
        <w:t xml:space="preserve"> Foundation”</w:t>
      </w:r>
      <w:r w:rsidRPr="00C251F8">
        <w:rPr>
          <w:lang w:val="en-US"/>
        </w:rPr>
        <w:t xml:space="preserve">. </w:t>
      </w:r>
      <w:r>
        <w:t>Es un marco tecnológico de trabajo para la creación de aplicaciones orientadas a servicios. Para efectos del presente estándar electrónico se refiere a la tecnología utilizada para la comunicación entre las entidades financieras y el BCCR.</w:t>
      </w:r>
    </w:p>
    <w:p w14:paraId="0F7EE6F2" w14:textId="418D0A73" w:rsidR="00996D47" w:rsidRPr="003E3455" w:rsidRDefault="00057D9B" w:rsidP="00633DE7">
      <w:pPr>
        <w:pStyle w:val="Ttulo1"/>
        <w:numPr>
          <w:ilvl w:val="0"/>
          <w:numId w:val="3"/>
        </w:numPr>
        <w:tabs>
          <w:tab w:val="clear" w:pos="340"/>
        </w:tabs>
        <w:spacing w:before="0" w:line="269" w:lineRule="auto"/>
        <w:ind w:left="426" w:hanging="426"/>
      </w:pPr>
      <w:bookmarkStart w:id="21" w:name="_Toc216770657"/>
      <w:r>
        <w:t>Regulación relacionada</w:t>
      </w:r>
      <w:bookmarkEnd w:id="21"/>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20" w:firstRow="1" w:lastRow="0" w:firstColumn="0" w:lastColumn="0" w:noHBand="0" w:noVBand="0"/>
      </w:tblPr>
      <w:tblGrid>
        <w:gridCol w:w="1981"/>
        <w:gridCol w:w="6650"/>
      </w:tblGrid>
      <w:tr w:rsidR="00996D47" w:rsidRPr="00C251F8" w14:paraId="7DB5EDC6" w14:textId="77777777" w:rsidTr="009D03C6">
        <w:trPr>
          <w:cantSplit/>
          <w:tblHeader/>
        </w:trPr>
        <w:tc>
          <w:tcPr>
            <w:tcW w:w="1984" w:type="dxa"/>
            <w:shd w:val="clear" w:color="auto" w:fill="44546A" w:themeFill="text2"/>
            <w:vAlign w:val="center"/>
            <w:hideMark/>
          </w:tcPr>
          <w:p w14:paraId="126E9A5F" w14:textId="77777777" w:rsidR="00996D47" w:rsidRPr="00C251F8" w:rsidRDefault="00996D47" w:rsidP="0009151A">
            <w:pPr>
              <w:pStyle w:val="TtuloTabla"/>
              <w:spacing w:line="269" w:lineRule="auto"/>
              <w:rPr>
                <w:rFonts w:ascii="Arial" w:hAnsi="Arial" w:cs="Arial"/>
                <w:color w:val="FFFFFF"/>
                <w:sz w:val="20"/>
                <w:szCs w:val="20"/>
              </w:rPr>
            </w:pPr>
            <w:bookmarkStart w:id="22" w:name="_Toc354129443"/>
            <w:r w:rsidRPr="00C251F8">
              <w:rPr>
                <w:rFonts w:ascii="Arial" w:hAnsi="Arial" w:cs="Arial"/>
                <w:color w:val="FFFFFF"/>
                <w:sz w:val="20"/>
                <w:szCs w:val="20"/>
              </w:rPr>
              <w:t>Referencia</w:t>
            </w:r>
          </w:p>
        </w:tc>
        <w:tc>
          <w:tcPr>
            <w:tcW w:w="6667" w:type="dxa"/>
            <w:shd w:val="clear" w:color="auto" w:fill="44546A" w:themeFill="text2"/>
            <w:vAlign w:val="center"/>
            <w:hideMark/>
          </w:tcPr>
          <w:p w14:paraId="3824FACA" w14:textId="77777777" w:rsidR="00996D47" w:rsidRPr="00C251F8" w:rsidRDefault="00996D47" w:rsidP="0009151A">
            <w:pPr>
              <w:pStyle w:val="TtuloTabla"/>
              <w:spacing w:line="269" w:lineRule="auto"/>
              <w:rPr>
                <w:rFonts w:ascii="Arial" w:hAnsi="Arial" w:cs="Arial"/>
                <w:color w:val="FFFFFF"/>
                <w:sz w:val="20"/>
                <w:szCs w:val="20"/>
              </w:rPr>
            </w:pPr>
            <w:r w:rsidRPr="00C251F8">
              <w:rPr>
                <w:rFonts w:ascii="Arial" w:hAnsi="Arial" w:cs="Arial"/>
                <w:color w:val="FFFFFF"/>
                <w:sz w:val="20"/>
                <w:szCs w:val="20"/>
              </w:rPr>
              <w:t>Nombre del documento</w:t>
            </w:r>
          </w:p>
        </w:tc>
      </w:tr>
      <w:tr w:rsidR="00996D47" w:rsidRPr="00E10094" w14:paraId="55741063" w14:textId="77777777" w:rsidTr="0009151A">
        <w:trPr>
          <w:cantSplit/>
        </w:trPr>
        <w:tc>
          <w:tcPr>
            <w:tcW w:w="1984" w:type="dxa"/>
            <w:shd w:val="clear" w:color="auto" w:fill="F2F2F2"/>
            <w:vAlign w:val="center"/>
            <w:hideMark/>
          </w:tcPr>
          <w:p w14:paraId="476FAF54" w14:textId="77777777" w:rsidR="00996D47" w:rsidRPr="00C251F8" w:rsidRDefault="00996D47" w:rsidP="001B35FE">
            <w:pPr>
              <w:pStyle w:val="TextoTablaCentrado"/>
              <w:spacing w:before="40" w:after="40" w:line="269" w:lineRule="auto"/>
              <w:rPr>
                <w:rFonts w:ascii="Arial" w:hAnsi="Arial" w:cs="Arial"/>
                <w:sz w:val="20"/>
                <w:szCs w:val="20"/>
              </w:rPr>
            </w:pPr>
            <w:r w:rsidRPr="00C251F8">
              <w:rPr>
                <w:rFonts w:ascii="Arial" w:hAnsi="Arial" w:cs="Arial"/>
                <w:sz w:val="20"/>
                <w:szCs w:val="20"/>
              </w:rPr>
              <w:t>RSTP</w:t>
            </w:r>
          </w:p>
        </w:tc>
        <w:tc>
          <w:tcPr>
            <w:tcW w:w="6667" w:type="dxa"/>
            <w:shd w:val="clear" w:color="auto" w:fill="F2F2F2"/>
            <w:vAlign w:val="center"/>
            <w:hideMark/>
          </w:tcPr>
          <w:p w14:paraId="22A600A9" w14:textId="77777777" w:rsidR="00996D47" w:rsidRPr="00C251F8" w:rsidRDefault="00996D47" w:rsidP="001B35FE">
            <w:pPr>
              <w:pStyle w:val="TextoTablaJustificado"/>
              <w:spacing w:before="40" w:after="40" w:line="269" w:lineRule="auto"/>
              <w:ind w:left="76" w:right="55"/>
              <w:rPr>
                <w:rFonts w:ascii="Arial" w:hAnsi="Arial" w:cs="Arial"/>
                <w:sz w:val="20"/>
                <w:szCs w:val="20"/>
              </w:rPr>
            </w:pPr>
            <w:r w:rsidRPr="00C251F8">
              <w:rPr>
                <w:rFonts w:ascii="Arial" w:eastAsia="Calibri" w:hAnsi="Arial" w:cs="Arial"/>
                <w:sz w:val="20"/>
                <w:szCs w:val="20"/>
              </w:rPr>
              <w:t>Reglamento del Sistema Nacional de Pago Electrónico en el Transporte Público</w:t>
            </w:r>
            <w:r>
              <w:rPr>
                <w:rFonts w:ascii="Arial" w:eastAsia="Calibri" w:hAnsi="Arial" w:cs="Arial"/>
                <w:sz w:val="20"/>
                <w:szCs w:val="20"/>
              </w:rPr>
              <w:t>.</w:t>
            </w:r>
          </w:p>
        </w:tc>
      </w:tr>
      <w:tr w:rsidR="00996D47" w:rsidRPr="00C251F8" w14:paraId="67785FB4" w14:textId="77777777" w:rsidTr="0009151A">
        <w:trPr>
          <w:cantSplit/>
        </w:trPr>
        <w:tc>
          <w:tcPr>
            <w:tcW w:w="1984" w:type="dxa"/>
            <w:shd w:val="clear" w:color="auto" w:fill="F2F2F2"/>
            <w:vAlign w:val="center"/>
            <w:hideMark/>
          </w:tcPr>
          <w:p w14:paraId="60A57A42" w14:textId="77777777" w:rsidR="00996D47" w:rsidRPr="00C251F8" w:rsidRDefault="00996D47" w:rsidP="001B35FE">
            <w:pPr>
              <w:pStyle w:val="TextoTablaCentrado"/>
              <w:spacing w:before="40" w:after="40" w:line="269" w:lineRule="auto"/>
              <w:rPr>
                <w:rFonts w:ascii="Arial" w:hAnsi="Arial" w:cs="Arial"/>
                <w:sz w:val="20"/>
                <w:szCs w:val="20"/>
              </w:rPr>
            </w:pPr>
            <w:r w:rsidRPr="00C251F8">
              <w:rPr>
                <w:rFonts w:ascii="Arial" w:hAnsi="Arial" w:cs="Arial"/>
                <w:sz w:val="20"/>
                <w:szCs w:val="20"/>
              </w:rPr>
              <w:t>NC-CGS</w:t>
            </w:r>
          </w:p>
        </w:tc>
        <w:tc>
          <w:tcPr>
            <w:tcW w:w="6667" w:type="dxa"/>
            <w:shd w:val="clear" w:color="auto" w:fill="F2F2F2"/>
            <w:vAlign w:val="center"/>
            <w:hideMark/>
          </w:tcPr>
          <w:p w14:paraId="47501D14" w14:textId="77777777" w:rsidR="00996D47" w:rsidRPr="00C251F8" w:rsidRDefault="00996D47" w:rsidP="001B35FE">
            <w:pPr>
              <w:pStyle w:val="TextoTablaJustificado"/>
              <w:spacing w:before="40" w:after="40" w:line="269" w:lineRule="auto"/>
              <w:ind w:left="76" w:right="55"/>
              <w:rPr>
                <w:rFonts w:ascii="Arial" w:hAnsi="Arial" w:cs="Arial"/>
                <w:sz w:val="20"/>
                <w:szCs w:val="20"/>
              </w:rPr>
            </w:pPr>
            <w:r w:rsidRPr="00C251F8">
              <w:rPr>
                <w:rFonts w:ascii="Arial" w:hAnsi="Arial" w:cs="Arial"/>
                <w:sz w:val="20"/>
                <w:szCs w:val="20"/>
              </w:rPr>
              <w:t xml:space="preserve">Norma </w:t>
            </w:r>
            <w:r>
              <w:rPr>
                <w:rFonts w:ascii="Arial" w:hAnsi="Arial" w:cs="Arial"/>
                <w:sz w:val="20"/>
                <w:szCs w:val="20"/>
              </w:rPr>
              <w:t>C</w:t>
            </w:r>
            <w:r w:rsidRPr="00C251F8">
              <w:rPr>
                <w:rFonts w:ascii="Arial" w:hAnsi="Arial" w:cs="Arial"/>
                <w:sz w:val="20"/>
                <w:szCs w:val="20"/>
              </w:rPr>
              <w:t xml:space="preserve">omplementaria - Codificaciones </w:t>
            </w:r>
            <w:r>
              <w:rPr>
                <w:rFonts w:ascii="Arial" w:hAnsi="Arial" w:cs="Arial"/>
                <w:sz w:val="20"/>
                <w:szCs w:val="20"/>
              </w:rPr>
              <w:t>G</w:t>
            </w:r>
            <w:r w:rsidRPr="00C251F8">
              <w:rPr>
                <w:rFonts w:ascii="Arial" w:hAnsi="Arial" w:cs="Arial"/>
                <w:sz w:val="20"/>
                <w:szCs w:val="20"/>
              </w:rPr>
              <w:t>enerales del Sistema de Pagos.</w:t>
            </w:r>
          </w:p>
        </w:tc>
      </w:tr>
      <w:tr w:rsidR="00996D47" w:rsidRPr="00C251F8" w14:paraId="1EE337A4" w14:textId="77777777" w:rsidTr="0009151A">
        <w:trPr>
          <w:cantSplit/>
        </w:trPr>
        <w:tc>
          <w:tcPr>
            <w:tcW w:w="1984" w:type="dxa"/>
            <w:shd w:val="clear" w:color="auto" w:fill="F2F2F2"/>
            <w:vAlign w:val="center"/>
            <w:hideMark/>
          </w:tcPr>
          <w:p w14:paraId="0FFC7B9F" w14:textId="77777777" w:rsidR="00996D47" w:rsidRPr="00C251F8" w:rsidRDefault="00996D47" w:rsidP="001B35FE">
            <w:pPr>
              <w:pStyle w:val="TextoTablaCentrado"/>
              <w:spacing w:before="40" w:after="40" w:line="269" w:lineRule="auto"/>
              <w:rPr>
                <w:rFonts w:ascii="Arial" w:hAnsi="Arial" w:cs="Arial"/>
                <w:sz w:val="20"/>
                <w:szCs w:val="20"/>
              </w:rPr>
            </w:pPr>
            <w:r w:rsidRPr="00C251F8">
              <w:rPr>
                <w:rFonts w:ascii="Arial" w:hAnsi="Arial" w:cs="Arial"/>
                <w:sz w:val="20"/>
                <w:szCs w:val="20"/>
              </w:rPr>
              <w:t>NC-EDC</w:t>
            </w:r>
          </w:p>
        </w:tc>
        <w:tc>
          <w:tcPr>
            <w:tcW w:w="6667" w:type="dxa"/>
            <w:shd w:val="clear" w:color="auto" w:fill="F2F2F2"/>
            <w:vAlign w:val="center"/>
            <w:hideMark/>
          </w:tcPr>
          <w:p w14:paraId="641F4692" w14:textId="77777777" w:rsidR="00996D47" w:rsidRPr="00C251F8" w:rsidRDefault="00996D47" w:rsidP="001B35FE">
            <w:pPr>
              <w:pStyle w:val="TextoTablaJustificado"/>
              <w:spacing w:before="40" w:after="40" w:line="269" w:lineRule="auto"/>
              <w:ind w:left="76" w:right="55"/>
              <w:rPr>
                <w:rFonts w:ascii="Arial" w:hAnsi="Arial" w:cs="Arial"/>
                <w:sz w:val="20"/>
                <w:szCs w:val="20"/>
              </w:rPr>
            </w:pPr>
            <w:r w:rsidRPr="00C251F8">
              <w:rPr>
                <w:rFonts w:ascii="Arial" w:hAnsi="Arial" w:cs="Arial"/>
                <w:sz w:val="20"/>
                <w:szCs w:val="20"/>
              </w:rPr>
              <w:t xml:space="preserve">Norma </w:t>
            </w:r>
            <w:r>
              <w:rPr>
                <w:rFonts w:ascii="Arial" w:hAnsi="Arial" w:cs="Arial"/>
                <w:sz w:val="20"/>
                <w:szCs w:val="20"/>
              </w:rPr>
              <w:t>C</w:t>
            </w:r>
            <w:r w:rsidRPr="00C251F8">
              <w:rPr>
                <w:rFonts w:ascii="Arial" w:hAnsi="Arial" w:cs="Arial"/>
                <w:sz w:val="20"/>
                <w:szCs w:val="20"/>
              </w:rPr>
              <w:t xml:space="preserve">omplementaria - Estándar de </w:t>
            </w:r>
            <w:r>
              <w:rPr>
                <w:rFonts w:ascii="Arial" w:hAnsi="Arial" w:cs="Arial"/>
                <w:sz w:val="20"/>
                <w:szCs w:val="20"/>
              </w:rPr>
              <w:t>C</w:t>
            </w:r>
            <w:r w:rsidRPr="00C251F8">
              <w:rPr>
                <w:rFonts w:ascii="Arial" w:hAnsi="Arial" w:cs="Arial"/>
                <w:sz w:val="20"/>
                <w:szCs w:val="20"/>
              </w:rPr>
              <w:t xml:space="preserve">uentas de </w:t>
            </w:r>
            <w:r>
              <w:rPr>
                <w:rFonts w:ascii="Arial" w:hAnsi="Arial" w:cs="Arial"/>
                <w:sz w:val="20"/>
                <w:szCs w:val="20"/>
              </w:rPr>
              <w:t>F</w:t>
            </w:r>
            <w:r w:rsidRPr="00C251F8">
              <w:rPr>
                <w:rFonts w:ascii="Arial" w:hAnsi="Arial" w:cs="Arial"/>
                <w:sz w:val="20"/>
                <w:szCs w:val="20"/>
              </w:rPr>
              <w:t xml:space="preserve">ondos y </w:t>
            </w:r>
            <w:r>
              <w:rPr>
                <w:rFonts w:ascii="Arial" w:hAnsi="Arial" w:cs="Arial"/>
                <w:sz w:val="20"/>
                <w:szCs w:val="20"/>
              </w:rPr>
              <w:t>C</w:t>
            </w:r>
            <w:r w:rsidRPr="00C251F8">
              <w:rPr>
                <w:rFonts w:ascii="Arial" w:hAnsi="Arial" w:cs="Arial"/>
                <w:sz w:val="20"/>
                <w:szCs w:val="20"/>
              </w:rPr>
              <w:t xml:space="preserve">uentas de </w:t>
            </w:r>
            <w:r>
              <w:rPr>
                <w:rFonts w:ascii="Arial" w:hAnsi="Arial" w:cs="Arial"/>
                <w:sz w:val="20"/>
                <w:szCs w:val="20"/>
              </w:rPr>
              <w:t>V</w:t>
            </w:r>
            <w:r w:rsidRPr="00C251F8">
              <w:rPr>
                <w:rFonts w:ascii="Arial" w:hAnsi="Arial" w:cs="Arial"/>
                <w:sz w:val="20"/>
                <w:szCs w:val="20"/>
              </w:rPr>
              <w:t>alores.</w:t>
            </w:r>
          </w:p>
        </w:tc>
      </w:tr>
      <w:tr w:rsidR="00996D47" w:rsidRPr="00C251F8" w14:paraId="2FB987F1" w14:textId="77777777" w:rsidTr="0009151A">
        <w:trPr>
          <w:cantSplit/>
        </w:trPr>
        <w:tc>
          <w:tcPr>
            <w:tcW w:w="1984" w:type="dxa"/>
            <w:shd w:val="clear" w:color="auto" w:fill="F2F2F2"/>
            <w:vAlign w:val="center"/>
            <w:hideMark/>
          </w:tcPr>
          <w:p w14:paraId="0DDA57F0" w14:textId="77777777" w:rsidR="00996D47" w:rsidRPr="00C251F8" w:rsidRDefault="00996D47" w:rsidP="001B35FE">
            <w:pPr>
              <w:pStyle w:val="TextoTablaCentrado"/>
              <w:spacing w:before="40" w:after="40" w:line="269" w:lineRule="auto"/>
              <w:rPr>
                <w:rFonts w:ascii="Arial" w:hAnsi="Arial" w:cs="Arial"/>
                <w:sz w:val="20"/>
                <w:szCs w:val="20"/>
              </w:rPr>
            </w:pPr>
            <w:r w:rsidRPr="00C251F8">
              <w:rPr>
                <w:rFonts w:ascii="Arial" w:hAnsi="Arial" w:cs="Arial"/>
                <w:sz w:val="20"/>
                <w:szCs w:val="20"/>
              </w:rPr>
              <w:t>NC-IED</w:t>
            </w:r>
          </w:p>
        </w:tc>
        <w:tc>
          <w:tcPr>
            <w:tcW w:w="6667" w:type="dxa"/>
            <w:shd w:val="clear" w:color="auto" w:fill="F2F2F2"/>
            <w:vAlign w:val="center"/>
            <w:hideMark/>
          </w:tcPr>
          <w:p w14:paraId="0C6C3F00" w14:textId="77777777" w:rsidR="00996D47" w:rsidRPr="00C251F8" w:rsidRDefault="00996D47" w:rsidP="001B35FE">
            <w:pPr>
              <w:pStyle w:val="TextoTablaJustificado"/>
              <w:spacing w:before="40" w:after="40" w:line="269" w:lineRule="auto"/>
              <w:ind w:left="76" w:right="55"/>
              <w:rPr>
                <w:rFonts w:ascii="Arial" w:hAnsi="Arial" w:cs="Arial"/>
                <w:sz w:val="20"/>
                <w:szCs w:val="20"/>
              </w:rPr>
            </w:pPr>
            <w:r w:rsidRPr="00C251F8">
              <w:rPr>
                <w:rFonts w:ascii="Arial" w:hAnsi="Arial" w:cs="Arial"/>
                <w:sz w:val="20"/>
                <w:szCs w:val="20"/>
              </w:rPr>
              <w:t xml:space="preserve">Norma </w:t>
            </w:r>
            <w:r>
              <w:rPr>
                <w:rFonts w:ascii="Arial" w:hAnsi="Arial" w:cs="Arial"/>
                <w:sz w:val="20"/>
                <w:szCs w:val="20"/>
              </w:rPr>
              <w:t>C</w:t>
            </w:r>
            <w:r w:rsidRPr="00C251F8">
              <w:rPr>
                <w:rFonts w:ascii="Arial" w:hAnsi="Arial" w:cs="Arial"/>
                <w:sz w:val="20"/>
                <w:szCs w:val="20"/>
              </w:rPr>
              <w:t xml:space="preserve">omplementaria - Estándar </w:t>
            </w:r>
            <w:r>
              <w:rPr>
                <w:rFonts w:ascii="Arial" w:hAnsi="Arial" w:cs="Arial"/>
                <w:sz w:val="20"/>
                <w:szCs w:val="20"/>
              </w:rPr>
              <w:t>G</w:t>
            </w:r>
            <w:r w:rsidRPr="00C251F8">
              <w:rPr>
                <w:rFonts w:ascii="Arial" w:hAnsi="Arial" w:cs="Arial"/>
                <w:sz w:val="20"/>
                <w:szCs w:val="20"/>
              </w:rPr>
              <w:t xml:space="preserve">eneral para </w:t>
            </w:r>
            <w:r>
              <w:rPr>
                <w:rFonts w:ascii="Arial" w:hAnsi="Arial" w:cs="Arial"/>
                <w:sz w:val="20"/>
                <w:szCs w:val="20"/>
              </w:rPr>
              <w:t>I</w:t>
            </w:r>
            <w:r w:rsidRPr="00C251F8">
              <w:rPr>
                <w:rFonts w:ascii="Arial" w:hAnsi="Arial" w:cs="Arial"/>
                <w:sz w:val="20"/>
                <w:szCs w:val="20"/>
              </w:rPr>
              <w:t xml:space="preserve">ntercambio </w:t>
            </w:r>
            <w:r>
              <w:rPr>
                <w:rFonts w:ascii="Arial" w:hAnsi="Arial" w:cs="Arial"/>
                <w:sz w:val="20"/>
                <w:szCs w:val="20"/>
              </w:rPr>
              <w:t>E</w:t>
            </w:r>
            <w:r w:rsidRPr="00C251F8">
              <w:rPr>
                <w:rFonts w:ascii="Arial" w:hAnsi="Arial" w:cs="Arial"/>
                <w:sz w:val="20"/>
                <w:szCs w:val="20"/>
              </w:rPr>
              <w:t xml:space="preserve">lectrónico de </w:t>
            </w:r>
            <w:r>
              <w:rPr>
                <w:rFonts w:ascii="Arial" w:hAnsi="Arial" w:cs="Arial"/>
                <w:sz w:val="20"/>
                <w:szCs w:val="20"/>
              </w:rPr>
              <w:t>D</w:t>
            </w:r>
            <w:r w:rsidRPr="00C251F8">
              <w:rPr>
                <w:rFonts w:ascii="Arial" w:hAnsi="Arial" w:cs="Arial"/>
                <w:sz w:val="20"/>
                <w:szCs w:val="20"/>
              </w:rPr>
              <w:t>atos.</w:t>
            </w:r>
          </w:p>
        </w:tc>
      </w:tr>
      <w:tr w:rsidR="00996D47" w:rsidRPr="00E10094" w14:paraId="0115B4BA" w14:textId="77777777" w:rsidTr="0009151A">
        <w:trPr>
          <w:cantSplit/>
        </w:trPr>
        <w:tc>
          <w:tcPr>
            <w:tcW w:w="1984" w:type="dxa"/>
            <w:shd w:val="clear" w:color="auto" w:fill="F2F2F2"/>
            <w:vAlign w:val="center"/>
          </w:tcPr>
          <w:p w14:paraId="7BA0F114" w14:textId="3EF42E99" w:rsidR="00996D47" w:rsidRPr="00C251F8" w:rsidRDefault="00996D47" w:rsidP="001B35FE">
            <w:pPr>
              <w:pStyle w:val="TextoTablaCentrado"/>
              <w:spacing w:before="40" w:after="40" w:line="269" w:lineRule="auto"/>
              <w:rPr>
                <w:rFonts w:ascii="Arial" w:hAnsi="Arial" w:cs="Arial"/>
                <w:sz w:val="20"/>
                <w:szCs w:val="20"/>
              </w:rPr>
            </w:pPr>
            <w:r w:rsidRPr="00C251F8">
              <w:rPr>
                <w:rFonts w:ascii="Arial" w:hAnsi="Arial" w:cs="Arial"/>
                <w:sz w:val="20"/>
                <w:szCs w:val="20"/>
              </w:rPr>
              <w:t>NT-</w:t>
            </w:r>
            <w:r w:rsidR="00A91D61">
              <w:rPr>
                <w:rFonts w:ascii="Arial" w:hAnsi="Arial" w:cs="Arial"/>
                <w:sz w:val="20"/>
                <w:szCs w:val="20"/>
              </w:rPr>
              <w:t>RSTP</w:t>
            </w:r>
          </w:p>
        </w:tc>
        <w:tc>
          <w:tcPr>
            <w:tcW w:w="6667" w:type="dxa"/>
            <w:shd w:val="clear" w:color="auto" w:fill="F2F2F2"/>
            <w:vAlign w:val="center"/>
          </w:tcPr>
          <w:p w14:paraId="684D85DF" w14:textId="77777777" w:rsidR="00996D47" w:rsidRPr="00C251F8" w:rsidRDefault="00996D47" w:rsidP="001B35FE">
            <w:pPr>
              <w:pStyle w:val="TextoTablaJustificado"/>
              <w:spacing w:before="40" w:after="40" w:line="269" w:lineRule="auto"/>
              <w:ind w:left="76" w:right="55"/>
              <w:rPr>
                <w:rFonts w:ascii="Arial" w:hAnsi="Arial" w:cs="Arial"/>
                <w:sz w:val="20"/>
                <w:szCs w:val="20"/>
              </w:rPr>
            </w:pPr>
            <w:r w:rsidRPr="00C251F8">
              <w:rPr>
                <w:rFonts w:ascii="Arial" w:hAnsi="Arial" w:cs="Arial"/>
                <w:sz w:val="20"/>
                <w:szCs w:val="20"/>
              </w:rPr>
              <w:t xml:space="preserve">Norma </w:t>
            </w:r>
            <w:r>
              <w:rPr>
                <w:rFonts w:ascii="Arial" w:hAnsi="Arial" w:cs="Arial"/>
                <w:sz w:val="20"/>
                <w:szCs w:val="20"/>
              </w:rPr>
              <w:t>T</w:t>
            </w:r>
            <w:r w:rsidRPr="00C251F8">
              <w:rPr>
                <w:rFonts w:ascii="Arial" w:hAnsi="Arial" w:cs="Arial"/>
                <w:sz w:val="20"/>
                <w:szCs w:val="20"/>
              </w:rPr>
              <w:t xml:space="preserve">écnica – Estándar de la </w:t>
            </w:r>
            <w:r>
              <w:rPr>
                <w:rFonts w:ascii="Arial" w:hAnsi="Arial" w:cs="Arial"/>
                <w:sz w:val="20"/>
                <w:szCs w:val="20"/>
              </w:rPr>
              <w:t>T</w:t>
            </w:r>
            <w:r w:rsidRPr="00C251F8">
              <w:rPr>
                <w:rFonts w:ascii="Arial" w:hAnsi="Arial" w:cs="Arial"/>
                <w:sz w:val="20"/>
                <w:szCs w:val="20"/>
              </w:rPr>
              <w:t>arjeta Mon</w:t>
            </w:r>
            <w:r>
              <w:rPr>
                <w:rFonts w:ascii="Arial" w:hAnsi="Arial" w:cs="Arial"/>
                <w:sz w:val="20"/>
                <w:szCs w:val="20"/>
              </w:rPr>
              <w:t>e</w:t>
            </w:r>
            <w:r w:rsidRPr="00C251F8">
              <w:rPr>
                <w:rFonts w:ascii="Arial" w:hAnsi="Arial" w:cs="Arial"/>
                <w:sz w:val="20"/>
                <w:szCs w:val="20"/>
              </w:rPr>
              <w:t xml:space="preserve">dero </w:t>
            </w:r>
            <w:r>
              <w:rPr>
                <w:rFonts w:ascii="Arial" w:hAnsi="Arial" w:cs="Arial"/>
                <w:sz w:val="20"/>
                <w:szCs w:val="20"/>
              </w:rPr>
              <w:t>SINPE</w:t>
            </w:r>
            <w:r w:rsidRPr="00C251F8">
              <w:rPr>
                <w:rFonts w:ascii="Arial" w:hAnsi="Arial" w:cs="Arial"/>
                <w:sz w:val="20"/>
                <w:szCs w:val="20"/>
              </w:rPr>
              <w:t>-TP</w:t>
            </w:r>
            <w:r>
              <w:rPr>
                <w:rFonts w:ascii="Arial" w:hAnsi="Arial" w:cs="Arial"/>
                <w:sz w:val="20"/>
                <w:szCs w:val="20"/>
              </w:rPr>
              <w:t>.</w:t>
            </w:r>
          </w:p>
        </w:tc>
      </w:tr>
      <w:tr w:rsidR="00771131" w:rsidRPr="00E10094" w14:paraId="0BA9D215" w14:textId="77777777" w:rsidTr="0009151A">
        <w:trPr>
          <w:cantSplit/>
        </w:trPr>
        <w:tc>
          <w:tcPr>
            <w:tcW w:w="1984" w:type="dxa"/>
            <w:shd w:val="clear" w:color="auto" w:fill="F2F2F2"/>
            <w:vAlign w:val="center"/>
          </w:tcPr>
          <w:p w14:paraId="71F9058B" w14:textId="39D6CF8F" w:rsidR="00771131" w:rsidRPr="00C251F8" w:rsidRDefault="00A91D61" w:rsidP="001B35FE">
            <w:pPr>
              <w:pStyle w:val="TextoTablaCentrado"/>
              <w:spacing w:before="40" w:after="40" w:line="269" w:lineRule="auto"/>
              <w:rPr>
                <w:rFonts w:ascii="Arial" w:hAnsi="Arial" w:cs="Arial"/>
                <w:sz w:val="20"/>
                <w:szCs w:val="20"/>
              </w:rPr>
            </w:pPr>
            <w:r w:rsidRPr="00C251F8">
              <w:rPr>
                <w:rFonts w:ascii="Arial" w:hAnsi="Arial" w:cs="Arial"/>
                <w:sz w:val="20"/>
                <w:szCs w:val="20"/>
              </w:rPr>
              <w:lastRenderedPageBreak/>
              <w:t>NT-</w:t>
            </w:r>
            <w:r>
              <w:rPr>
                <w:rFonts w:ascii="Arial" w:hAnsi="Arial" w:cs="Arial"/>
                <w:sz w:val="20"/>
                <w:szCs w:val="20"/>
              </w:rPr>
              <w:t>STP</w:t>
            </w:r>
          </w:p>
        </w:tc>
        <w:tc>
          <w:tcPr>
            <w:tcW w:w="6667" w:type="dxa"/>
            <w:shd w:val="clear" w:color="auto" w:fill="F2F2F2"/>
            <w:vAlign w:val="center"/>
          </w:tcPr>
          <w:p w14:paraId="7956A2A0" w14:textId="5156CF16" w:rsidR="00771131" w:rsidRPr="00C251F8" w:rsidRDefault="00A91D61" w:rsidP="001B35FE">
            <w:pPr>
              <w:pStyle w:val="TextoTablaJustificado"/>
              <w:spacing w:before="40" w:after="40" w:line="269" w:lineRule="auto"/>
              <w:ind w:left="76" w:right="55"/>
              <w:rPr>
                <w:rFonts w:ascii="Arial" w:hAnsi="Arial" w:cs="Arial"/>
                <w:sz w:val="20"/>
                <w:szCs w:val="20"/>
              </w:rPr>
            </w:pPr>
            <w:r w:rsidRPr="00A91D61">
              <w:rPr>
                <w:rFonts w:ascii="Arial" w:hAnsi="Arial" w:cs="Arial"/>
                <w:sz w:val="20"/>
                <w:szCs w:val="20"/>
              </w:rPr>
              <w:t>Norma Técnica - Estándar Electrónico para la Activación de Tarjetas Monedero SINPE-TP en la Aplicación SINPE-TP Pasajero</w:t>
            </w:r>
          </w:p>
        </w:tc>
      </w:tr>
    </w:tbl>
    <w:p w14:paraId="422A97DD" w14:textId="77777777" w:rsidR="00996D47" w:rsidRPr="00FC4271" w:rsidRDefault="00996D47" w:rsidP="00633DE7">
      <w:pPr>
        <w:pStyle w:val="Ttulo1"/>
        <w:numPr>
          <w:ilvl w:val="0"/>
          <w:numId w:val="3"/>
        </w:numPr>
        <w:tabs>
          <w:tab w:val="clear" w:pos="340"/>
        </w:tabs>
        <w:spacing w:line="269" w:lineRule="auto"/>
        <w:ind w:left="426" w:hanging="426"/>
      </w:pPr>
      <w:bookmarkStart w:id="23" w:name="_Toc215763611"/>
      <w:bookmarkStart w:id="24" w:name="_Toc216770658"/>
      <w:bookmarkEnd w:id="22"/>
      <w:r w:rsidRPr="00FC4271">
        <w:t>Comunicación en tiempo real</w:t>
      </w:r>
      <w:bookmarkEnd w:id="23"/>
      <w:bookmarkEnd w:id="24"/>
    </w:p>
    <w:p w14:paraId="7710C3E9" w14:textId="77777777" w:rsidR="00996D47" w:rsidRDefault="00996D47" w:rsidP="00633DE7">
      <w:pPr>
        <w:pStyle w:val="Ttulo2"/>
        <w:numPr>
          <w:ilvl w:val="1"/>
          <w:numId w:val="3"/>
        </w:numPr>
        <w:tabs>
          <w:tab w:val="clear" w:pos="510"/>
        </w:tabs>
        <w:spacing w:line="269" w:lineRule="auto"/>
        <w:ind w:left="229" w:hanging="229"/>
      </w:pPr>
      <w:bookmarkStart w:id="25" w:name="_Toc215763612"/>
      <w:bookmarkStart w:id="26" w:name="_Toc216770659"/>
      <w:bookmarkStart w:id="27" w:name="_Toc354129444"/>
      <w:bookmarkStart w:id="28" w:name="_Toc71192368"/>
      <w:r w:rsidRPr="00FC4271">
        <w:t>Consideraciones generales</w:t>
      </w:r>
      <w:bookmarkEnd w:id="25"/>
      <w:bookmarkEnd w:id="26"/>
      <w:r w:rsidRPr="00FC4271">
        <w:t xml:space="preserve"> </w:t>
      </w:r>
      <w:bookmarkEnd w:id="27"/>
      <w:bookmarkEnd w:id="28"/>
    </w:p>
    <w:p w14:paraId="5938BE8C" w14:textId="77777777" w:rsidR="00996D47" w:rsidRDefault="00996D47" w:rsidP="00996D47">
      <w:pPr>
        <w:spacing w:line="269" w:lineRule="auto"/>
      </w:pPr>
      <w:r>
        <w:t xml:space="preserve">La comunicación </w:t>
      </w:r>
      <w:r w:rsidRPr="00FC4271">
        <w:t xml:space="preserve">entre los sistemas </w:t>
      </w:r>
      <w:r>
        <w:t xml:space="preserve">de información del emisor y SINPE-TP se realiza con el uso de </w:t>
      </w:r>
      <w:r w:rsidRPr="00FC4271">
        <w:t xml:space="preserve">tecnología web, </w:t>
      </w:r>
      <w:r>
        <w:t xml:space="preserve">por medio </w:t>
      </w:r>
      <w:r w:rsidRPr="00FC4271">
        <w:t xml:space="preserve">de </w:t>
      </w:r>
      <w:proofErr w:type="spellStart"/>
      <w:r w:rsidRPr="00FC4271">
        <w:t>WCFs</w:t>
      </w:r>
      <w:proofErr w:type="spellEnd"/>
      <w:r>
        <w:t xml:space="preserve"> y API </w:t>
      </w:r>
      <w:proofErr w:type="spellStart"/>
      <w:r>
        <w:t>Rest</w:t>
      </w:r>
      <w:proofErr w:type="spellEnd"/>
      <w:r w:rsidRPr="00FC4271">
        <w:t>.</w:t>
      </w:r>
      <w:r w:rsidRPr="00433D58">
        <w:t xml:space="preserve"> </w:t>
      </w:r>
      <w:r>
        <w:t xml:space="preserve">La transmisión </w:t>
      </w:r>
      <w:r w:rsidRPr="00FC4271">
        <w:t xml:space="preserve">de los mensajes </w:t>
      </w:r>
      <w:r>
        <w:t xml:space="preserve">se realiza mediante la </w:t>
      </w:r>
      <w:r w:rsidRPr="00FC4271">
        <w:t xml:space="preserve">red privada de comunicaciones del </w:t>
      </w:r>
      <w:r>
        <w:t>SINPE.</w:t>
      </w:r>
    </w:p>
    <w:p w14:paraId="70F2F944" w14:textId="77777777" w:rsidR="00996D47" w:rsidRDefault="00996D47" w:rsidP="00996D47">
      <w:pPr>
        <w:spacing w:line="269" w:lineRule="auto"/>
      </w:pPr>
      <w:r w:rsidRPr="00FC4271">
        <w:t xml:space="preserve">Los servidores </w:t>
      </w:r>
      <w:r>
        <w:t xml:space="preserve">de los participantes deberán estar asegurados </w:t>
      </w:r>
      <w:r w:rsidRPr="00FC4271">
        <w:t xml:space="preserve">con certificados digitales generados desde </w:t>
      </w:r>
      <w:r>
        <w:t>la plataforma tecnológica del SINPE</w:t>
      </w:r>
      <w:r w:rsidRPr="00FC4271">
        <w:t>.</w:t>
      </w:r>
      <w:r>
        <w:t xml:space="preserve"> </w:t>
      </w:r>
    </w:p>
    <w:p w14:paraId="3451A1EF" w14:textId="77777777" w:rsidR="00996D47" w:rsidRPr="000E0FCD" w:rsidRDefault="00996D47" w:rsidP="00784BFE">
      <w:pPr>
        <w:pStyle w:val="Ttulo3"/>
        <w:numPr>
          <w:ilvl w:val="2"/>
          <w:numId w:val="3"/>
        </w:numPr>
        <w:tabs>
          <w:tab w:val="clear" w:pos="624"/>
        </w:tabs>
        <w:spacing w:line="269" w:lineRule="auto"/>
        <w:ind w:left="426" w:hanging="360"/>
      </w:pPr>
      <w:bookmarkStart w:id="29" w:name="_Toc215134879"/>
      <w:bookmarkStart w:id="30" w:name="_Toc215763613"/>
      <w:bookmarkStart w:id="31" w:name="_Toc216770660"/>
      <w:r w:rsidRPr="000E0FCD">
        <w:t xml:space="preserve">Listado de los métodos contenidos </w:t>
      </w:r>
      <w:r>
        <w:t xml:space="preserve">en </w:t>
      </w:r>
      <w:r w:rsidRPr="000E0FCD">
        <w:t>el estándar</w:t>
      </w:r>
      <w:bookmarkEnd w:id="29"/>
      <w:r w:rsidRPr="000E0FCD">
        <w:t xml:space="preserve"> </w:t>
      </w:r>
      <w:r>
        <w:t>electrónico</w:t>
      </w:r>
      <w:bookmarkEnd w:id="30"/>
      <w:bookmarkEnd w:id="31"/>
    </w:p>
    <w:p w14:paraId="3ABE2DF5" w14:textId="77777777" w:rsidR="00996D47" w:rsidRPr="000E0FCD" w:rsidRDefault="00996D47" w:rsidP="009B14AD">
      <w:pPr>
        <w:pStyle w:val="ListaNivel1"/>
        <w:numPr>
          <w:ilvl w:val="0"/>
          <w:numId w:val="28"/>
        </w:numPr>
        <w:spacing w:before="0" w:line="269" w:lineRule="auto"/>
        <w:ind w:left="426"/>
      </w:pPr>
      <w:r w:rsidRPr="000E0FCD">
        <w:t xml:space="preserve">Listado general de métodos para </w:t>
      </w:r>
      <w:r>
        <w:t xml:space="preserve">emisores </w:t>
      </w:r>
      <w:r w:rsidRPr="000E0FCD">
        <w:t xml:space="preserve">de tarjetas </w:t>
      </w:r>
      <w:r>
        <w:t>Monedero SINPE-TP:</w:t>
      </w:r>
    </w:p>
    <w:p w14:paraId="2CF5EB91" w14:textId="77777777" w:rsidR="00996D47" w:rsidRPr="000E0FCD" w:rsidRDefault="00996D47" w:rsidP="009B14AD">
      <w:pPr>
        <w:pStyle w:val="ListaNivel2"/>
        <w:numPr>
          <w:ilvl w:val="0"/>
          <w:numId w:val="29"/>
        </w:numPr>
        <w:spacing w:before="0" w:line="269" w:lineRule="auto"/>
        <w:ind w:left="851"/>
        <w:rPr>
          <w:rFonts w:cs="Arial"/>
          <w:szCs w:val="20"/>
        </w:rPr>
      </w:pPr>
      <w:r w:rsidRPr="000E0FCD">
        <w:t>Administrativo</w:t>
      </w:r>
      <w:r w:rsidRPr="000E0FCD">
        <w:rPr>
          <w:rFonts w:cs="Arial"/>
          <w:szCs w:val="20"/>
        </w:rPr>
        <w:t>:</w:t>
      </w:r>
    </w:p>
    <w:p w14:paraId="715AF22A" w14:textId="77777777" w:rsidR="00996D47" w:rsidRPr="000E0FCD" w:rsidRDefault="00996D47" w:rsidP="009B14AD">
      <w:pPr>
        <w:pStyle w:val="ListaNivel2"/>
        <w:numPr>
          <w:ilvl w:val="0"/>
          <w:numId w:val="12"/>
        </w:numPr>
        <w:tabs>
          <w:tab w:val="clear" w:pos="737"/>
        </w:tabs>
        <w:spacing w:before="0" w:line="269" w:lineRule="auto"/>
        <w:ind w:left="1134" w:hanging="198"/>
      </w:pPr>
      <w:r w:rsidRPr="000E0FCD">
        <w:t>Servicio disponible</w:t>
      </w:r>
      <w:r>
        <w:t>.</w:t>
      </w:r>
    </w:p>
    <w:p w14:paraId="490922F4" w14:textId="77777777" w:rsidR="00996D47" w:rsidRPr="000E0FCD" w:rsidRDefault="00996D47" w:rsidP="009B14AD">
      <w:pPr>
        <w:pStyle w:val="ListaNivel2"/>
        <w:numPr>
          <w:ilvl w:val="0"/>
          <w:numId w:val="12"/>
        </w:numPr>
        <w:tabs>
          <w:tab w:val="clear" w:pos="737"/>
        </w:tabs>
        <w:spacing w:before="0" w:line="269" w:lineRule="auto"/>
        <w:ind w:left="1134" w:hanging="198"/>
      </w:pPr>
      <w:r w:rsidRPr="000E0FCD">
        <w:t>Permitir Recibir Transacciones.</w:t>
      </w:r>
    </w:p>
    <w:p w14:paraId="7E8EC17B"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ObtenerDetalleOperaciones</w:t>
      </w:r>
      <w:proofErr w:type="spellEnd"/>
      <w:r w:rsidRPr="000E0FCD">
        <w:t xml:space="preserve"> (WCF y API).</w:t>
      </w:r>
    </w:p>
    <w:p w14:paraId="45A17987" w14:textId="77777777" w:rsidR="00996D47" w:rsidRPr="000E0FCD" w:rsidRDefault="00996D47" w:rsidP="009B14AD">
      <w:pPr>
        <w:pStyle w:val="ListaNivel2"/>
        <w:numPr>
          <w:ilvl w:val="0"/>
          <w:numId w:val="12"/>
        </w:numPr>
        <w:tabs>
          <w:tab w:val="clear" w:pos="737"/>
        </w:tabs>
        <w:spacing w:before="0" w:line="269" w:lineRule="auto"/>
        <w:ind w:left="1134" w:hanging="198"/>
      </w:pPr>
      <w:r w:rsidRPr="000E0FCD">
        <w:t>Obtener operaciones diarias (WCF y API).</w:t>
      </w:r>
    </w:p>
    <w:p w14:paraId="5EC014F8" w14:textId="77777777" w:rsidR="00996D47" w:rsidRPr="000E0FCD" w:rsidRDefault="00996D47" w:rsidP="009B14AD">
      <w:pPr>
        <w:pStyle w:val="ListaNivel2"/>
        <w:numPr>
          <w:ilvl w:val="0"/>
          <w:numId w:val="12"/>
        </w:numPr>
        <w:tabs>
          <w:tab w:val="clear" w:pos="737"/>
        </w:tabs>
        <w:spacing w:before="0" w:line="269" w:lineRule="auto"/>
        <w:ind w:left="1134" w:hanging="198"/>
      </w:pPr>
      <w:r w:rsidRPr="000E0FCD">
        <w:t>Obtener Estado como Destino.</w:t>
      </w:r>
    </w:p>
    <w:p w14:paraId="09F161A3" w14:textId="77777777" w:rsidR="00996D47" w:rsidRPr="000E0FCD" w:rsidRDefault="00996D47" w:rsidP="009B14AD">
      <w:pPr>
        <w:pStyle w:val="ListaNivel1"/>
        <w:numPr>
          <w:ilvl w:val="0"/>
          <w:numId w:val="28"/>
        </w:numPr>
        <w:spacing w:before="0" w:line="269" w:lineRule="auto"/>
        <w:ind w:left="426"/>
      </w:pPr>
      <w:r w:rsidRPr="000E0FCD">
        <w:t xml:space="preserve">Listado general de métodos de </w:t>
      </w:r>
      <w:r>
        <w:t>entidades financieras</w:t>
      </w:r>
      <w:r w:rsidRPr="000E0FCD">
        <w:t xml:space="preserve"> para uso exclusivo del </w:t>
      </w:r>
      <w:r>
        <w:t>SINPE</w:t>
      </w:r>
      <w:r w:rsidRPr="000E0FCD">
        <w:t>.</w:t>
      </w:r>
    </w:p>
    <w:p w14:paraId="0C3B6124" w14:textId="77777777" w:rsidR="00996D47" w:rsidRPr="000E0FCD" w:rsidRDefault="00996D47" w:rsidP="009B14AD">
      <w:pPr>
        <w:pStyle w:val="ListaNivel2"/>
        <w:numPr>
          <w:ilvl w:val="0"/>
          <w:numId w:val="30"/>
        </w:numPr>
        <w:spacing w:before="0" w:line="269" w:lineRule="auto"/>
        <w:ind w:left="851"/>
      </w:pPr>
      <w:r w:rsidRPr="000E0FCD">
        <w:t>Administrativo:</w:t>
      </w:r>
    </w:p>
    <w:p w14:paraId="5D0A5B06" w14:textId="77777777" w:rsidR="00996D47" w:rsidRPr="000E0FCD" w:rsidRDefault="00996D47" w:rsidP="009B14AD">
      <w:pPr>
        <w:pStyle w:val="ListaNivel2"/>
        <w:numPr>
          <w:ilvl w:val="0"/>
          <w:numId w:val="12"/>
        </w:numPr>
        <w:tabs>
          <w:tab w:val="clear" w:pos="737"/>
        </w:tabs>
        <w:spacing w:before="0" w:line="269" w:lineRule="auto"/>
        <w:ind w:left="1134" w:hanging="198"/>
      </w:pPr>
      <w:r w:rsidRPr="000E0FCD">
        <w:t>Servicio disponible.</w:t>
      </w:r>
    </w:p>
    <w:p w14:paraId="7152D0D0" w14:textId="77777777" w:rsidR="00996D47" w:rsidRPr="000E0FCD" w:rsidRDefault="00996D47" w:rsidP="009B14AD">
      <w:pPr>
        <w:pStyle w:val="ListaNivel2"/>
        <w:numPr>
          <w:ilvl w:val="0"/>
          <w:numId w:val="12"/>
        </w:numPr>
        <w:tabs>
          <w:tab w:val="clear" w:pos="737"/>
        </w:tabs>
        <w:spacing w:before="0" w:line="269" w:lineRule="auto"/>
        <w:ind w:left="1134" w:hanging="198"/>
      </w:pPr>
      <w:r w:rsidRPr="000E0FCD">
        <w:t>Saldo</w:t>
      </w:r>
      <w:r>
        <w:t>.</w:t>
      </w:r>
    </w:p>
    <w:p w14:paraId="1121C163" w14:textId="77777777" w:rsidR="00996D47" w:rsidRPr="000E0FCD" w:rsidRDefault="00996D47" w:rsidP="009B14AD">
      <w:pPr>
        <w:pStyle w:val="ListaNivel2"/>
        <w:numPr>
          <w:ilvl w:val="0"/>
          <w:numId w:val="30"/>
        </w:numPr>
        <w:spacing w:before="0" w:line="269" w:lineRule="auto"/>
        <w:ind w:left="851"/>
      </w:pPr>
      <w:r w:rsidRPr="000E0FCD">
        <w:t>Recargas:</w:t>
      </w:r>
    </w:p>
    <w:p w14:paraId="5704B653" w14:textId="77777777" w:rsidR="00996D47" w:rsidRPr="000E0FCD" w:rsidRDefault="00996D47" w:rsidP="009B14AD">
      <w:pPr>
        <w:pStyle w:val="ListaNivel2"/>
        <w:numPr>
          <w:ilvl w:val="0"/>
          <w:numId w:val="12"/>
        </w:numPr>
        <w:tabs>
          <w:tab w:val="clear" w:pos="737"/>
        </w:tabs>
        <w:spacing w:before="0" w:line="269" w:lineRule="auto"/>
        <w:ind w:left="1134" w:hanging="198"/>
      </w:pPr>
      <w:r w:rsidRPr="000E0FCD">
        <w:t>Autorizar.</w:t>
      </w:r>
    </w:p>
    <w:p w14:paraId="6AD3734E" w14:textId="77777777" w:rsidR="00996D47" w:rsidRPr="000E0FCD" w:rsidRDefault="00996D47" w:rsidP="009B14AD">
      <w:pPr>
        <w:pStyle w:val="ListaNivel2"/>
        <w:numPr>
          <w:ilvl w:val="0"/>
          <w:numId w:val="12"/>
        </w:numPr>
        <w:tabs>
          <w:tab w:val="clear" w:pos="737"/>
        </w:tabs>
        <w:spacing w:before="0" w:line="269" w:lineRule="auto"/>
        <w:ind w:left="1134" w:hanging="198"/>
      </w:pPr>
      <w:r w:rsidRPr="000E0FCD">
        <w:t>Confirmar.</w:t>
      </w:r>
    </w:p>
    <w:p w14:paraId="4CFB596B" w14:textId="77777777" w:rsidR="00996D47" w:rsidRPr="000E0FCD" w:rsidRDefault="00996D47" w:rsidP="009B14AD">
      <w:pPr>
        <w:pStyle w:val="ListaNivel2"/>
        <w:numPr>
          <w:ilvl w:val="0"/>
          <w:numId w:val="12"/>
        </w:numPr>
        <w:tabs>
          <w:tab w:val="clear" w:pos="737"/>
        </w:tabs>
        <w:spacing w:before="0" w:line="269" w:lineRule="auto"/>
        <w:ind w:left="1134" w:hanging="198"/>
      </w:pPr>
      <w:r w:rsidRPr="000E0FCD">
        <w:t>Obtener estado.</w:t>
      </w:r>
    </w:p>
    <w:p w14:paraId="61A22EDE" w14:textId="77777777" w:rsidR="00996D47" w:rsidRPr="000E0FCD" w:rsidRDefault="00996D47" w:rsidP="009B14AD">
      <w:pPr>
        <w:pStyle w:val="ListaNivel2"/>
        <w:numPr>
          <w:ilvl w:val="0"/>
          <w:numId w:val="12"/>
        </w:numPr>
        <w:tabs>
          <w:tab w:val="clear" w:pos="737"/>
        </w:tabs>
        <w:spacing w:before="0" w:line="269" w:lineRule="auto"/>
        <w:ind w:left="1134" w:hanging="198"/>
      </w:pPr>
      <w:r w:rsidRPr="000E0FCD">
        <w:t>Reversar.</w:t>
      </w:r>
    </w:p>
    <w:p w14:paraId="25ECE20D" w14:textId="77777777" w:rsidR="00996D47" w:rsidRPr="000E0FCD" w:rsidRDefault="00996D47" w:rsidP="00633DE7">
      <w:pPr>
        <w:pStyle w:val="Ttulo3"/>
        <w:numPr>
          <w:ilvl w:val="2"/>
          <w:numId w:val="3"/>
        </w:numPr>
        <w:tabs>
          <w:tab w:val="clear" w:pos="624"/>
        </w:tabs>
        <w:spacing w:line="269" w:lineRule="auto"/>
        <w:ind w:left="426" w:hanging="426"/>
        <w:rPr>
          <w:rFonts w:cs="Arial"/>
          <w:szCs w:val="20"/>
        </w:rPr>
      </w:pPr>
      <w:bookmarkStart w:id="32" w:name="_Toc215134880"/>
      <w:bookmarkStart w:id="33" w:name="_Toc215763614"/>
      <w:bookmarkStart w:id="34" w:name="_Toc216770661"/>
      <w:proofErr w:type="spellStart"/>
      <w:r w:rsidRPr="000E0FCD">
        <w:rPr>
          <w:rFonts w:cs="Arial"/>
          <w:szCs w:val="20"/>
        </w:rPr>
        <w:t>WebService</w:t>
      </w:r>
      <w:proofErr w:type="spellEnd"/>
      <w:r w:rsidRPr="000E0FCD">
        <w:rPr>
          <w:rFonts w:cs="Arial"/>
          <w:szCs w:val="20"/>
        </w:rPr>
        <w:t xml:space="preserve"> para uso </w:t>
      </w:r>
      <w:r>
        <w:rPr>
          <w:rFonts w:cs="Arial"/>
          <w:szCs w:val="20"/>
        </w:rPr>
        <w:t xml:space="preserve">de los </w:t>
      </w:r>
      <w:r w:rsidRPr="000E0FCD">
        <w:rPr>
          <w:rFonts w:cs="Arial"/>
          <w:szCs w:val="20"/>
        </w:rPr>
        <w:t>emisor</w:t>
      </w:r>
      <w:r>
        <w:rPr>
          <w:rFonts w:cs="Arial"/>
          <w:szCs w:val="20"/>
        </w:rPr>
        <w:t>e</w:t>
      </w:r>
      <w:r w:rsidRPr="000E0FCD">
        <w:rPr>
          <w:rFonts w:cs="Arial"/>
          <w:szCs w:val="20"/>
        </w:rPr>
        <w:t>s de tarjetas Monedero SINPE-TP</w:t>
      </w:r>
      <w:bookmarkEnd w:id="32"/>
      <w:bookmarkEnd w:id="33"/>
      <w:bookmarkEnd w:id="34"/>
      <w:r w:rsidRPr="000E0FCD">
        <w:rPr>
          <w:rFonts w:cs="Arial"/>
          <w:szCs w:val="20"/>
        </w:rPr>
        <w:t xml:space="preserve"> </w:t>
      </w:r>
    </w:p>
    <w:p w14:paraId="0BA8D9AD" w14:textId="77777777" w:rsidR="00996D47" w:rsidRPr="000E0FCD" w:rsidRDefault="00996D47" w:rsidP="009B14AD">
      <w:pPr>
        <w:pStyle w:val="ListaNivel1"/>
        <w:numPr>
          <w:ilvl w:val="0"/>
          <w:numId w:val="31"/>
        </w:numPr>
        <w:spacing w:before="0" w:line="269" w:lineRule="auto"/>
        <w:ind w:left="426"/>
      </w:pPr>
      <w:r w:rsidRPr="000E0FCD">
        <w:t xml:space="preserve">Booleano </w:t>
      </w:r>
      <w:proofErr w:type="spellStart"/>
      <w:r w:rsidRPr="000E0FCD">
        <w:t>ServicioDisponible</w:t>
      </w:r>
      <w:proofErr w:type="spellEnd"/>
      <w:r w:rsidRPr="000E0FCD">
        <w:t>()</w:t>
      </w:r>
    </w:p>
    <w:p w14:paraId="67B38A3A" w14:textId="77777777" w:rsidR="00996D47" w:rsidRPr="000E0FCD" w:rsidRDefault="00996D47" w:rsidP="009B14AD">
      <w:pPr>
        <w:pStyle w:val="ListaNivel2"/>
        <w:numPr>
          <w:ilvl w:val="0"/>
          <w:numId w:val="16"/>
        </w:numPr>
        <w:spacing w:before="0" w:line="269" w:lineRule="auto"/>
        <w:ind w:left="851"/>
      </w:pPr>
      <w:r w:rsidRPr="000E0FCD">
        <w:t xml:space="preserve">Descripción: Este método </w:t>
      </w:r>
      <w:r>
        <w:t xml:space="preserve">informa de </w:t>
      </w:r>
      <w:r w:rsidRPr="000E0FCD">
        <w:t xml:space="preserve">la disponibilidad del </w:t>
      </w:r>
      <w:r>
        <w:t>SSM</w:t>
      </w:r>
      <w:r w:rsidRPr="000E0FCD">
        <w:t xml:space="preserve">. </w:t>
      </w:r>
    </w:p>
    <w:p w14:paraId="6DCABEBD" w14:textId="77777777" w:rsidR="00996D47" w:rsidRPr="000E0FCD" w:rsidRDefault="00996D47" w:rsidP="009B14AD">
      <w:pPr>
        <w:pStyle w:val="ListaNivel2"/>
        <w:numPr>
          <w:ilvl w:val="0"/>
          <w:numId w:val="16"/>
        </w:numPr>
        <w:spacing w:before="0" w:line="269" w:lineRule="auto"/>
        <w:ind w:left="851"/>
      </w:pPr>
      <w:r w:rsidRPr="000E0FCD">
        <w:t>Uso: Plataforma.</w:t>
      </w:r>
    </w:p>
    <w:p w14:paraId="1604598A" w14:textId="77777777" w:rsidR="00996D47" w:rsidRPr="000E0FCD" w:rsidRDefault="00996D47" w:rsidP="009B14AD">
      <w:pPr>
        <w:pStyle w:val="ListaNivel2"/>
        <w:numPr>
          <w:ilvl w:val="0"/>
          <w:numId w:val="16"/>
        </w:numPr>
        <w:spacing w:before="0" w:line="269" w:lineRule="auto"/>
        <w:ind w:left="851"/>
      </w:pPr>
      <w:r w:rsidRPr="000E0FCD">
        <w:t xml:space="preserve">Retorna: Booleano: Valor booleano que </w:t>
      </w:r>
      <w:r>
        <w:t xml:space="preserve">especifica </w:t>
      </w:r>
      <w:r w:rsidRPr="000E0FCD">
        <w:t>el estado del servicio.</w:t>
      </w:r>
    </w:p>
    <w:p w14:paraId="3FEBC6CB" w14:textId="77777777" w:rsidR="00996D47" w:rsidRPr="000E0FCD" w:rsidRDefault="00996D47" w:rsidP="009B14AD">
      <w:pPr>
        <w:pStyle w:val="ListaNivel1"/>
        <w:numPr>
          <w:ilvl w:val="0"/>
          <w:numId w:val="31"/>
        </w:numPr>
        <w:spacing w:before="0" w:line="269" w:lineRule="auto"/>
        <w:ind w:left="426"/>
      </w:pPr>
      <w:proofErr w:type="spellStart"/>
      <w:r w:rsidRPr="000E0FCD">
        <w:t>PermitirRecibirTransacciones</w:t>
      </w:r>
      <w:proofErr w:type="spellEnd"/>
      <w:r w:rsidRPr="000E0FCD">
        <w:t xml:space="preserve">(permitir </w:t>
      </w:r>
      <w:proofErr w:type="spellStart"/>
      <w:r w:rsidRPr="000E0FCD">
        <w:t>Boolean</w:t>
      </w:r>
      <w:proofErr w:type="spellEnd"/>
      <w:r w:rsidRPr="000E0FCD">
        <w:t>)</w:t>
      </w:r>
    </w:p>
    <w:p w14:paraId="53363469" w14:textId="77777777" w:rsidR="00996D47" w:rsidRDefault="00996D47" w:rsidP="009B14AD">
      <w:pPr>
        <w:pStyle w:val="ListaNivel2"/>
        <w:numPr>
          <w:ilvl w:val="0"/>
          <w:numId w:val="17"/>
        </w:numPr>
        <w:spacing w:before="0" w:line="269" w:lineRule="auto"/>
        <w:ind w:left="851"/>
      </w:pPr>
      <w:r w:rsidRPr="00C64B24">
        <w:lastRenderedPageBreak/>
        <w:t>Descripción: Activa o inactiva una entidad para recibir transacciones en el servicio SSM. Cuando una entidad quiera inhabilitarse como destino por un periodo de tiempo para realizar mantenimiento a sus sistemas puede utilizar este método</w:t>
      </w:r>
      <w:r>
        <w:t>.</w:t>
      </w:r>
    </w:p>
    <w:p w14:paraId="618571BD" w14:textId="77777777" w:rsidR="00996D47" w:rsidRPr="000E0FCD" w:rsidRDefault="00996D47" w:rsidP="009B14AD">
      <w:pPr>
        <w:pStyle w:val="ListaNivel2"/>
        <w:numPr>
          <w:ilvl w:val="0"/>
          <w:numId w:val="17"/>
        </w:numPr>
        <w:spacing w:before="0" w:line="269" w:lineRule="auto"/>
        <w:ind w:left="851"/>
      </w:pPr>
      <w:r w:rsidRPr="000E0FCD">
        <w:t>Uso: Plataforma.</w:t>
      </w:r>
    </w:p>
    <w:p w14:paraId="57695872" w14:textId="77777777" w:rsidR="00996D47" w:rsidRPr="000E0FCD" w:rsidRDefault="00996D47" w:rsidP="009B14AD">
      <w:pPr>
        <w:pStyle w:val="ListaNivel2"/>
        <w:numPr>
          <w:ilvl w:val="0"/>
          <w:numId w:val="17"/>
        </w:numPr>
        <w:spacing w:before="0" w:line="269" w:lineRule="auto"/>
        <w:ind w:left="851"/>
      </w:pPr>
      <w:r w:rsidRPr="000E0FCD">
        <w:t xml:space="preserve">Recibe: Booleano que </w:t>
      </w:r>
      <w:r>
        <w:t xml:space="preserve">especifica </w:t>
      </w:r>
      <w:r w:rsidRPr="000E0FCD">
        <w:t xml:space="preserve">si la entidad se configura para permitir </w:t>
      </w:r>
      <w:r>
        <w:t xml:space="preserve">el recibo de </w:t>
      </w:r>
      <w:r w:rsidRPr="000E0FCD">
        <w:t xml:space="preserve">transacciones en </w:t>
      </w:r>
      <w:r>
        <w:t>el SSM</w:t>
      </w:r>
      <w:r w:rsidRPr="000E0FCD">
        <w:t>.</w:t>
      </w:r>
    </w:p>
    <w:p w14:paraId="7F72DFC2" w14:textId="77777777" w:rsidR="00996D47" w:rsidRPr="000E0FCD" w:rsidRDefault="00996D47" w:rsidP="009B14AD">
      <w:pPr>
        <w:pStyle w:val="ListaNivel2"/>
        <w:numPr>
          <w:ilvl w:val="0"/>
          <w:numId w:val="17"/>
        </w:numPr>
        <w:spacing w:before="0" w:line="269" w:lineRule="auto"/>
        <w:ind w:left="851"/>
      </w:pPr>
      <w:r w:rsidRPr="000E0FCD">
        <w:t>Retorna: Sin retorno.</w:t>
      </w:r>
    </w:p>
    <w:p w14:paraId="74FF0737" w14:textId="77777777" w:rsidR="00996D47" w:rsidRPr="000E0FCD" w:rsidRDefault="00996D47" w:rsidP="009B14AD">
      <w:pPr>
        <w:pStyle w:val="ListaNivel1"/>
        <w:numPr>
          <w:ilvl w:val="0"/>
          <w:numId w:val="31"/>
        </w:numPr>
        <w:spacing w:before="0" w:line="269" w:lineRule="auto"/>
        <w:ind w:left="426"/>
      </w:pPr>
      <w:proofErr w:type="spellStart"/>
      <w:r w:rsidRPr="000E0FCD">
        <w:t>List</w:t>
      </w:r>
      <w:proofErr w:type="spellEnd"/>
      <w:r w:rsidRPr="000E0FCD">
        <w:t>(</w:t>
      </w:r>
      <w:proofErr w:type="spellStart"/>
      <w:r w:rsidRPr="000E0FCD">
        <w:t>Of</w:t>
      </w:r>
      <w:proofErr w:type="spellEnd"/>
      <w:r w:rsidRPr="000E0FCD">
        <w:t xml:space="preserve"> </w:t>
      </w:r>
      <w:proofErr w:type="spellStart"/>
      <w:r w:rsidRPr="000E0FCD">
        <w:t>DetalleOperacion</w:t>
      </w:r>
      <w:proofErr w:type="spellEnd"/>
      <w:r w:rsidRPr="000E0FCD">
        <w:t xml:space="preserve">) </w:t>
      </w:r>
      <w:proofErr w:type="spellStart"/>
      <w:r w:rsidRPr="000E0FCD">
        <w:t>ObtenerDetalleOperaciones</w:t>
      </w:r>
      <w:proofErr w:type="spellEnd"/>
      <w:r w:rsidRPr="000E0FCD">
        <w:t>(</w:t>
      </w:r>
      <w:proofErr w:type="spellStart"/>
      <w:r w:rsidRPr="000E0FCD">
        <w:t>fecLiquidacion</w:t>
      </w:r>
      <w:proofErr w:type="spellEnd"/>
      <w:r w:rsidRPr="000E0FCD">
        <w:t xml:space="preserve"> </w:t>
      </w:r>
      <w:proofErr w:type="spellStart"/>
      <w:r w:rsidRPr="000E0FCD">
        <w:t>DateTime</w:t>
      </w:r>
      <w:proofErr w:type="spellEnd"/>
      <w:r w:rsidRPr="000E0FCD">
        <w:t>)</w:t>
      </w:r>
    </w:p>
    <w:p w14:paraId="76C4BEFD" w14:textId="77777777" w:rsidR="00996D47" w:rsidRPr="002463DA" w:rsidRDefault="00996D47" w:rsidP="009B14AD">
      <w:pPr>
        <w:pStyle w:val="Prrafodelista"/>
        <w:numPr>
          <w:ilvl w:val="0"/>
          <w:numId w:val="18"/>
        </w:numPr>
        <w:spacing w:line="269" w:lineRule="auto"/>
        <w:ind w:left="851"/>
        <w:jc w:val="both"/>
        <w:rPr>
          <w:rFonts w:ascii="Arial" w:hAnsi="Arial" w:cs="Arial"/>
          <w:sz w:val="20"/>
          <w:szCs w:val="20"/>
          <w:lang w:val="es-ES_tradnl" w:eastAsia="es-ES"/>
        </w:rPr>
      </w:pPr>
      <w:r w:rsidRPr="002463DA">
        <w:rPr>
          <w:rFonts w:ascii="Arial" w:hAnsi="Arial" w:cs="Arial"/>
          <w:sz w:val="20"/>
          <w:szCs w:val="20"/>
          <w:lang w:val="es-ES_tradnl" w:eastAsia="es-ES"/>
        </w:rPr>
        <w:t xml:space="preserve">Descripción: Obtiene la lista de las transacciones liquidadas para la fecha de liquidación especificada. La liquidación de las operaciones se realiza de acuerdo con la </w:t>
      </w:r>
      <w:proofErr w:type="spellStart"/>
      <w:r w:rsidRPr="002463DA">
        <w:rPr>
          <w:rFonts w:ascii="Arial" w:hAnsi="Arial" w:cs="Arial"/>
          <w:sz w:val="20"/>
          <w:szCs w:val="20"/>
          <w:lang w:val="es-ES_tradnl" w:eastAsia="es-ES"/>
        </w:rPr>
        <w:t>fecValor</w:t>
      </w:r>
      <w:proofErr w:type="spellEnd"/>
      <w:r w:rsidRPr="002463DA">
        <w:rPr>
          <w:rFonts w:ascii="Arial" w:hAnsi="Arial" w:cs="Arial"/>
          <w:sz w:val="20"/>
          <w:szCs w:val="20"/>
          <w:lang w:val="es-ES_tradnl" w:eastAsia="es-ES"/>
        </w:rPr>
        <w:t xml:space="preserve"> que se retorna al momento de realizar el envío.</w:t>
      </w:r>
    </w:p>
    <w:p w14:paraId="74DFF368" w14:textId="77777777" w:rsidR="00996D47" w:rsidRPr="002463DA" w:rsidRDefault="00996D47" w:rsidP="009B14AD">
      <w:pPr>
        <w:pStyle w:val="ListaNivel2"/>
        <w:numPr>
          <w:ilvl w:val="0"/>
          <w:numId w:val="18"/>
        </w:numPr>
        <w:spacing w:before="0" w:line="269" w:lineRule="auto"/>
        <w:ind w:left="851"/>
        <w:rPr>
          <w:rFonts w:cs="Arial"/>
          <w:szCs w:val="20"/>
        </w:rPr>
      </w:pPr>
      <w:r w:rsidRPr="002463DA">
        <w:rPr>
          <w:rFonts w:cs="Arial"/>
          <w:szCs w:val="20"/>
        </w:rPr>
        <w:t xml:space="preserve">Recibe: </w:t>
      </w:r>
      <w:proofErr w:type="spellStart"/>
      <w:r w:rsidRPr="002463DA">
        <w:rPr>
          <w:rFonts w:cs="Arial"/>
          <w:szCs w:val="20"/>
        </w:rPr>
        <w:t>fecLiquidacion</w:t>
      </w:r>
      <w:proofErr w:type="spellEnd"/>
      <w:r w:rsidRPr="002463DA">
        <w:rPr>
          <w:rFonts w:cs="Arial"/>
          <w:szCs w:val="20"/>
        </w:rPr>
        <w:t>; es la fecha en la que fueron liquidadas las transacciones.</w:t>
      </w:r>
    </w:p>
    <w:p w14:paraId="4E89D497" w14:textId="77777777" w:rsidR="00996D47" w:rsidRPr="002463DA" w:rsidRDefault="00996D47" w:rsidP="009B14AD">
      <w:pPr>
        <w:pStyle w:val="ListaNivel2"/>
        <w:numPr>
          <w:ilvl w:val="0"/>
          <w:numId w:val="18"/>
        </w:numPr>
        <w:spacing w:before="0" w:line="269" w:lineRule="auto"/>
        <w:ind w:left="851"/>
        <w:rPr>
          <w:rFonts w:cs="Arial"/>
          <w:szCs w:val="20"/>
        </w:rPr>
      </w:pPr>
      <w:r w:rsidRPr="002463DA">
        <w:rPr>
          <w:rFonts w:cs="Arial"/>
          <w:szCs w:val="20"/>
        </w:rPr>
        <w:t xml:space="preserve">Retorna: una lista de </w:t>
      </w:r>
      <w:proofErr w:type="spellStart"/>
      <w:r w:rsidRPr="002463DA">
        <w:rPr>
          <w:rFonts w:cs="Arial"/>
          <w:szCs w:val="20"/>
        </w:rPr>
        <w:t>DetalleOperacion</w:t>
      </w:r>
      <w:proofErr w:type="spellEnd"/>
      <w:r w:rsidRPr="002463DA">
        <w:rPr>
          <w:rFonts w:cs="Arial"/>
          <w:szCs w:val="20"/>
        </w:rPr>
        <w:t>.</w:t>
      </w:r>
    </w:p>
    <w:p w14:paraId="18AD8FC8" w14:textId="77777777" w:rsidR="00996D47" w:rsidRPr="002463DA" w:rsidRDefault="00996D47" w:rsidP="009B14AD">
      <w:pPr>
        <w:pStyle w:val="ListaNivel2"/>
        <w:numPr>
          <w:ilvl w:val="0"/>
          <w:numId w:val="18"/>
        </w:numPr>
        <w:spacing w:before="0" w:line="269" w:lineRule="auto"/>
        <w:ind w:left="851"/>
        <w:rPr>
          <w:rFonts w:cs="Arial"/>
          <w:szCs w:val="20"/>
        </w:rPr>
      </w:pPr>
      <w:r w:rsidRPr="002463DA">
        <w:rPr>
          <w:rFonts w:cs="Arial"/>
          <w:szCs w:val="20"/>
        </w:rPr>
        <w:t>Uso: Plataforma.</w:t>
      </w:r>
    </w:p>
    <w:p w14:paraId="5571A6D9" w14:textId="77777777" w:rsidR="00996D47" w:rsidRPr="002463DA" w:rsidRDefault="00996D47" w:rsidP="009B14AD">
      <w:pPr>
        <w:pStyle w:val="ListaNivel2"/>
        <w:numPr>
          <w:ilvl w:val="0"/>
          <w:numId w:val="18"/>
        </w:numPr>
        <w:spacing w:before="0" w:line="269" w:lineRule="auto"/>
        <w:ind w:left="851"/>
        <w:rPr>
          <w:rFonts w:cs="Arial"/>
          <w:szCs w:val="20"/>
        </w:rPr>
      </w:pPr>
      <w:r w:rsidRPr="002463DA">
        <w:rPr>
          <w:rFonts w:cs="Arial"/>
          <w:szCs w:val="20"/>
        </w:rPr>
        <w:t xml:space="preserve">Retorna: </w:t>
      </w:r>
      <w:proofErr w:type="spellStart"/>
      <w:r w:rsidRPr="002463DA">
        <w:rPr>
          <w:rFonts w:cs="Arial"/>
          <w:szCs w:val="20"/>
        </w:rPr>
        <w:t>List</w:t>
      </w:r>
      <w:proofErr w:type="spellEnd"/>
      <w:r w:rsidRPr="002463DA">
        <w:rPr>
          <w:rFonts w:cs="Arial"/>
          <w:szCs w:val="20"/>
        </w:rPr>
        <w:t xml:space="preserve"> (</w:t>
      </w:r>
      <w:proofErr w:type="spellStart"/>
      <w:r w:rsidRPr="002463DA">
        <w:rPr>
          <w:rFonts w:cs="Arial"/>
          <w:szCs w:val="20"/>
        </w:rPr>
        <w:t>Of</w:t>
      </w:r>
      <w:proofErr w:type="spellEnd"/>
      <w:r w:rsidRPr="002463DA">
        <w:rPr>
          <w:rFonts w:cs="Arial"/>
          <w:szCs w:val="20"/>
        </w:rPr>
        <w:t xml:space="preserve"> </w:t>
      </w:r>
      <w:proofErr w:type="spellStart"/>
      <w:r w:rsidRPr="002463DA">
        <w:rPr>
          <w:rFonts w:cs="Arial"/>
          <w:szCs w:val="20"/>
        </w:rPr>
        <w:t>DetalleOperacion</w:t>
      </w:r>
      <w:proofErr w:type="spellEnd"/>
      <w:r w:rsidRPr="002463DA">
        <w:rPr>
          <w:rFonts w:cs="Arial"/>
          <w:szCs w:val="20"/>
        </w:rPr>
        <w:t xml:space="preserve">): es una lista de </w:t>
      </w:r>
      <w:proofErr w:type="spellStart"/>
      <w:r w:rsidRPr="002463DA">
        <w:rPr>
          <w:rFonts w:cs="Arial"/>
          <w:szCs w:val="20"/>
        </w:rPr>
        <w:t>DetalleOperacion</w:t>
      </w:r>
      <w:proofErr w:type="spellEnd"/>
      <w:r w:rsidRPr="002463DA">
        <w:rPr>
          <w:rFonts w:cs="Arial"/>
          <w:szCs w:val="20"/>
        </w:rPr>
        <w:t>, correspondiente a las transacciones liquidadas en la fecha especificada y con las siguientes propiedades:</w:t>
      </w:r>
    </w:p>
    <w:p w14:paraId="041ABFB5"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CodReferencia</w:t>
      </w:r>
      <w:proofErr w:type="spellEnd"/>
      <w:r w:rsidRPr="000E0FCD">
        <w:t xml:space="preserve">: Campo numérico con longitud de veinticinco </w:t>
      </w:r>
      <w:r>
        <w:t>caracteres</w:t>
      </w:r>
      <w:r w:rsidRPr="000E0FCD">
        <w:t xml:space="preserve"> que identifica de forma única la operación en el </w:t>
      </w:r>
      <w:r>
        <w:t>SINPE</w:t>
      </w:r>
      <w:r w:rsidRPr="000E0FCD">
        <w:t xml:space="preserve">. Se valida que cumpla con el estándar para referencias establecido en la Norma </w:t>
      </w:r>
      <w:r>
        <w:t>C</w:t>
      </w:r>
      <w:r w:rsidRPr="000E0FCD">
        <w:t xml:space="preserve">omplementaria - Estándar </w:t>
      </w:r>
      <w:r>
        <w:t>G</w:t>
      </w:r>
      <w:r w:rsidRPr="000E0FCD">
        <w:t xml:space="preserve">eneral para </w:t>
      </w:r>
      <w:r>
        <w:t>I</w:t>
      </w:r>
      <w:r w:rsidRPr="000E0FCD">
        <w:t xml:space="preserve">ntercambio </w:t>
      </w:r>
      <w:r>
        <w:t>E</w:t>
      </w:r>
      <w:r w:rsidRPr="000E0FCD">
        <w:t xml:space="preserve">lectrónico de datos. Refiérase como código de servicio el </w:t>
      </w:r>
      <w:r>
        <w:t xml:space="preserve">código </w:t>
      </w:r>
      <w:r w:rsidRPr="000E0FCD">
        <w:t>83</w:t>
      </w:r>
      <w:r>
        <w:t>,</w:t>
      </w:r>
      <w:r w:rsidRPr="000E0FCD">
        <w:t xml:space="preserve"> que es el </w:t>
      </w:r>
      <w:r>
        <w:t xml:space="preserve">que corresponde </w:t>
      </w:r>
      <w:r w:rsidRPr="000E0FCD">
        <w:t xml:space="preserve">al </w:t>
      </w:r>
      <w:r>
        <w:t>SSM</w:t>
      </w:r>
      <w:r w:rsidRPr="000E0FCD">
        <w:t>.</w:t>
      </w:r>
    </w:p>
    <w:p w14:paraId="11393350"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CodEntidadOrigen</w:t>
      </w:r>
      <w:proofErr w:type="spellEnd"/>
      <w:r w:rsidRPr="000E0FCD">
        <w:t>: Código numérico de la entidad que solicit</w:t>
      </w:r>
      <w:r>
        <w:t>a</w:t>
      </w:r>
      <w:r w:rsidRPr="000E0FCD">
        <w:t xml:space="preserve"> el servicio a uno de sus clientes. Ver </w:t>
      </w:r>
      <w:r>
        <w:t xml:space="preserve">el documento </w:t>
      </w:r>
      <w:r w:rsidRPr="000E0FCD">
        <w:t>NC-CGS</w:t>
      </w:r>
      <w:r>
        <w:t>, de la Serie de Normas y Procedimientos del SINPE.</w:t>
      </w:r>
    </w:p>
    <w:p w14:paraId="5A722C26"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CodEntidadDestino</w:t>
      </w:r>
      <w:proofErr w:type="spellEnd"/>
      <w:r w:rsidRPr="000E0FCD">
        <w:t xml:space="preserve">: Código numérico de la entidad destino. Ver </w:t>
      </w:r>
      <w:r>
        <w:t xml:space="preserve">el documento </w:t>
      </w:r>
      <w:r w:rsidRPr="000E0FCD">
        <w:t>NC-CGS</w:t>
      </w:r>
      <w:r>
        <w:t>, de la Serie de Normas y Procedimientos del SINPE.</w:t>
      </w:r>
      <w:r w:rsidRPr="000E0FCD" w:rsidDel="0061220B">
        <w:t xml:space="preserve"> </w:t>
      </w:r>
    </w:p>
    <w:p w14:paraId="69148E76" w14:textId="77777777" w:rsidR="00996D47" w:rsidRPr="000E0FCD" w:rsidRDefault="00996D47" w:rsidP="009B14AD">
      <w:pPr>
        <w:pStyle w:val="ListaNivel2"/>
        <w:numPr>
          <w:ilvl w:val="0"/>
          <w:numId w:val="12"/>
        </w:numPr>
        <w:tabs>
          <w:tab w:val="clear" w:pos="737"/>
        </w:tabs>
        <w:spacing w:before="0" w:line="269" w:lineRule="auto"/>
        <w:ind w:left="1134" w:hanging="198"/>
      </w:pPr>
      <w:r w:rsidRPr="000E0FCD">
        <w:t xml:space="preserve">Monto: Monto a acreditar en la </w:t>
      </w:r>
      <w:r>
        <w:t xml:space="preserve">cuenta IBAN </w:t>
      </w:r>
      <w:r w:rsidRPr="000E0FCD">
        <w:t>asociada al número de teléfono destino.</w:t>
      </w:r>
    </w:p>
    <w:p w14:paraId="54AA2AD8"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CodMoneda</w:t>
      </w:r>
      <w:proofErr w:type="spellEnd"/>
      <w:r w:rsidRPr="000E0FCD">
        <w:t xml:space="preserve">: Código </w:t>
      </w:r>
      <w:r>
        <w:t xml:space="preserve">numérico </w:t>
      </w:r>
      <w:r w:rsidRPr="000E0FCD">
        <w:t>de la moneda</w:t>
      </w:r>
      <w:r>
        <w:t>. En el servicio se acepta únicamente la moneda “</w:t>
      </w:r>
      <w:r w:rsidRPr="000E0FCD">
        <w:t>1- Colones</w:t>
      </w:r>
      <w:r>
        <w:t>”</w:t>
      </w:r>
      <w:r w:rsidRPr="000E0FCD">
        <w:t>.</w:t>
      </w:r>
      <w:r>
        <w:t xml:space="preserve"> </w:t>
      </w:r>
      <w:r w:rsidRPr="000E0FCD">
        <w:t xml:space="preserve">Ver </w:t>
      </w:r>
      <w:r>
        <w:t xml:space="preserve">el documento </w:t>
      </w:r>
      <w:r w:rsidRPr="000E0FCD">
        <w:t>NC-IED</w:t>
      </w:r>
      <w:r>
        <w:t>, de la Serie de Normas y Procedimientos del SINPE.</w:t>
      </w:r>
    </w:p>
    <w:p w14:paraId="1F3A827A"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FecValor</w:t>
      </w:r>
      <w:proofErr w:type="spellEnd"/>
      <w:r w:rsidRPr="000E0FCD">
        <w:t>: Fecha en la que se recibe la autorización de la entidad de destino</w:t>
      </w:r>
      <w:r>
        <w:t>,</w:t>
      </w:r>
      <w:r w:rsidRPr="000E0FCD">
        <w:t xml:space="preserve"> </w:t>
      </w:r>
      <w:r>
        <w:t xml:space="preserve">para </w:t>
      </w:r>
      <w:r w:rsidRPr="000E0FCD">
        <w:t>la operación consultada.</w:t>
      </w:r>
    </w:p>
    <w:p w14:paraId="22AC4C47" w14:textId="77777777" w:rsidR="00996D47" w:rsidRPr="000E0FCD" w:rsidRDefault="00996D47" w:rsidP="009B14AD">
      <w:pPr>
        <w:pStyle w:val="ListaNivel1"/>
        <w:numPr>
          <w:ilvl w:val="0"/>
          <w:numId w:val="31"/>
        </w:numPr>
        <w:spacing w:before="0" w:line="269" w:lineRule="auto"/>
        <w:ind w:left="426"/>
      </w:pPr>
      <w:proofErr w:type="spellStart"/>
      <w:r w:rsidRPr="000E0FCD">
        <w:t>List</w:t>
      </w:r>
      <w:proofErr w:type="spellEnd"/>
      <w:r w:rsidRPr="000E0FCD">
        <w:t>(</w:t>
      </w:r>
      <w:proofErr w:type="spellStart"/>
      <w:r w:rsidRPr="000E0FCD">
        <w:t>Of</w:t>
      </w:r>
      <w:proofErr w:type="spellEnd"/>
      <w:r w:rsidRPr="000E0FCD">
        <w:t xml:space="preserve"> </w:t>
      </w:r>
      <w:proofErr w:type="spellStart"/>
      <w:r w:rsidRPr="000E0FCD">
        <w:t>OperacionEntidad</w:t>
      </w:r>
      <w:proofErr w:type="spellEnd"/>
      <w:r w:rsidRPr="000E0FCD">
        <w:t xml:space="preserve">) </w:t>
      </w:r>
      <w:proofErr w:type="spellStart"/>
      <w:r w:rsidRPr="000E0FCD">
        <w:t>ObtenerOperacionesDiarias</w:t>
      </w:r>
      <w:proofErr w:type="spellEnd"/>
      <w:r w:rsidRPr="000E0FCD">
        <w:t>(</w:t>
      </w:r>
      <w:proofErr w:type="spellStart"/>
      <w:r w:rsidRPr="000E0FCD">
        <w:t>fecConsulta</w:t>
      </w:r>
      <w:proofErr w:type="spellEnd"/>
      <w:r w:rsidRPr="000E0FCD">
        <w:t xml:space="preserve"> </w:t>
      </w:r>
      <w:proofErr w:type="spellStart"/>
      <w:r w:rsidRPr="000E0FCD">
        <w:t>DateTime</w:t>
      </w:r>
      <w:proofErr w:type="spellEnd"/>
      <w:r w:rsidRPr="000E0FCD">
        <w:t>)</w:t>
      </w:r>
    </w:p>
    <w:p w14:paraId="46F6FDFC" w14:textId="77777777" w:rsidR="00996D47" w:rsidRPr="00921C47" w:rsidRDefault="00996D47" w:rsidP="009B14AD">
      <w:pPr>
        <w:pStyle w:val="Prrafodelista"/>
        <w:numPr>
          <w:ilvl w:val="0"/>
          <w:numId w:val="19"/>
        </w:numPr>
        <w:spacing w:line="269" w:lineRule="auto"/>
        <w:ind w:left="851"/>
        <w:jc w:val="both"/>
        <w:rPr>
          <w:rFonts w:ascii="Arial" w:hAnsi="Arial" w:cs="Arial"/>
          <w:sz w:val="20"/>
          <w:szCs w:val="20"/>
          <w:lang w:val="es-ES_tradnl" w:eastAsia="es-ES"/>
        </w:rPr>
      </w:pPr>
      <w:r w:rsidRPr="00921C47">
        <w:rPr>
          <w:rFonts w:ascii="Arial" w:hAnsi="Arial" w:cs="Arial"/>
          <w:sz w:val="20"/>
          <w:szCs w:val="20"/>
          <w:lang w:val="es-ES_tradnl" w:eastAsia="es-ES"/>
        </w:rPr>
        <w:t xml:space="preserve">Descripción: Obtiene la lista de las transacciones realizadas durante el día de la fecha consultada, en las que participe la entidad consultante, ya sea que lo haga como origen o destino. La consulta se realiza de acuerdo con el campo </w:t>
      </w:r>
      <w:proofErr w:type="spellStart"/>
      <w:r w:rsidRPr="00921C47">
        <w:rPr>
          <w:rFonts w:ascii="Arial" w:hAnsi="Arial" w:cs="Arial"/>
          <w:sz w:val="20"/>
          <w:szCs w:val="20"/>
          <w:lang w:val="es-ES_tradnl" w:eastAsia="es-ES"/>
        </w:rPr>
        <w:t>fecValor</w:t>
      </w:r>
      <w:proofErr w:type="spellEnd"/>
      <w:r w:rsidRPr="00921C47">
        <w:rPr>
          <w:rFonts w:ascii="Arial" w:hAnsi="Arial" w:cs="Arial"/>
          <w:sz w:val="20"/>
          <w:szCs w:val="20"/>
          <w:lang w:val="es-ES_tradnl" w:eastAsia="es-ES"/>
        </w:rPr>
        <w:t xml:space="preserve"> que se retorna al momento de realizar el envío.</w:t>
      </w:r>
    </w:p>
    <w:p w14:paraId="0C7A7D40" w14:textId="77777777" w:rsidR="00996D47" w:rsidRPr="00921C47" w:rsidRDefault="00996D47" w:rsidP="009B14AD">
      <w:pPr>
        <w:pStyle w:val="ListaNivel2"/>
        <w:numPr>
          <w:ilvl w:val="0"/>
          <w:numId w:val="19"/>
        </w:numPr>
        <w:spacing w:before="0" w:line="269" w:lineRule="auto"/>
        <w:ind w:left="851"/>
        <w:rPr>
          <w:rFonts w:cs="Arial"/>
          <w:szCs w:val="20"/>
        </w:rPr>
      </w:pPr>
      <w:r w:rsidRPr="00921C47">
        <w:rPr>
          <w:rFonts w:cs="Arial"/>
          <w:szCs w:val="20"/>
        </w:rPr>
        <w:t xml:space="preserve">Recibe: </w:t>
      </w:r>
      <w:proofErr w:type="spellStart"/>
      <w:r w:rsidRPr="00921C47">
        <w:rPr>
          <w:rFonts w:cs="Arial"/>
          <w:szCs w:val="20"/>
        </w:rPr>
        <w:t>fecConsulta</w:t>
      </w:r>
      <w:proofErr w:type="spellEnd"/>
      <w:r w:rsidRPr="00921C47">
        <w:rPr>
          <w:rFonts w:cs="Arial"/>
          <w:szCs w:val="20"/>
        </w:rPr>
        <w:t>. Especifica la fecha del día en que se realizan las transacciones consultadas.</w:t>
      </w:r>
    </w:p>
    <w:p w14:paraId="5223A56A" w14:textId="77777777" w:rsidR="00996D47" w:rsidRPr="000E0FCD" w:rsidRDefault="00996D47" w:rsidP="009B14AD">
      <w:pPr>
        <w:pStyle w:val="ListaNivel2"/>
        <w:numPr>
          <w:ilvl w:val="0"/>
          <w:numId w:val="19"/>
        </w:numPr>
        <w:spacing w:before="0" w:line="269" w:lineRule="auto"/>
        <w:ind w:left="851"/>
      </w:pPr>
      <w:r w:rsidRPr="000E0FCD">
        <w:t xml:space="preserve">Retorna: una lista de </w:t>
      </w:r>
      <w:proofErr w:type="spellStart"/>
      <w:r w:rsidRPr="000E0FCD">
        <w:t>OperacionEntidad</w:t>
      </w:r>
      <w:proofErr w:type="spellEnd"/>
      <w:r w:rsidRPr="000E0FCD">
        <w:t>.</w:t>
      </w:r>
    </w:p>
    <w:p w14:paraId="3C8DB0F2" w14:textId="77777777" w:rsidR="00996D47" w:rsidRPr="000E0FCD" w:rsidRDefault="00996D47" w:rsidP="009B14AD">
      <w:pPr>
        <w:pStyle w:val="ListaNivel2"/>
        <w:numPr>
          <w:ilvl w:val="0"/>
          <w:numId w:val="19"/>
        </w:numPr>
        <w:spacing w:before="0" w:line="269" w:lineRule="auto"/>
        <w:ind w:left="851"/>
      </w:pPr>
      <w:r w:rsidRPr="000E0FCD">
        <w:lastRenderedPageBreak/>
        <w:t>Uso: Plataforma.</w:t>
      </w:r>
    </w:p>
    <w:p w14:paraId="22C9FACC" w14:textId="77777777" w:rsidR="00996D47" w:rsidRPr="000E0FCD" w:rsidRDefault="00996D47" w:rsidP="009B14AD">
      <w:pPr>
        <w:pStyle w:val="ListaNivel2"/>
        <w:numPr>
          <w:ilvl w:val="0"/>
          <w:numId w:val="19"/>
        </w:numPr>
        <w:spacing w:before="0" w:line="269" w:lineRule="auto"/>
        <w:ind w:left="851"/>
      </w:pPr>
      <w:r w:rsidRPr="000E0FCD">
        <w:t xml:space="preserve">Retorna: </w:t>
      </w:r>
      <w:proofErr w:type="spellStart"/>
      <w:r w:rsidRPr="000E0FCD">
        <w:t>List</w:t>
      </w:r>
      <w:proofErr w:type="spellEnd"/>
      <w:r w:rsidRPr="000E0FCD">
        <w:t xml:space="preserve"> (</w:t>
      </w:r>
      <w:proofErr w:type="spellStart"/>
      <w:r w:rsidRPr="000E0FCD">
        <w:t>Of</w:t>
      </w:r>
      <w:proofErr w:type="spellEnd"/>
      <w:r w:rsidRPr="000E0FCD">
        <w:t xml:space="preserve"> </w:t>
      </w:r>
      <w:proofErr w:type="spellStart"/>
      <w:r w:rsidRPr="000E0FCD">
        <w:t>OperacionEntidad</w:t>
      </w:r>
      <w:proofErr w:type="spellEnd"/>
      <w:r w:rsidRPr="000E0FCD">
        <w:t>)</w:t>
      </w:r>
      <w:r>
        <w:t xml:space="preserve">; </w:t>
      </w:r>
      <w:r w:rsidRPr="000E0FCD">
        <w:t xml:space="preserve">es una lista de objetos tipo </w:t>
      </w:r>
      <w:proofErr w:type="spellStart"/>
      <w:r w:rsidRPr="000E0FCD">
        <w:t>OperacionEntidad</w:t>
      </w:r>
      <w:proofErr w:type="spellEnd"/>
      <w:r w:rsidRPr="000E0FCD">
        <w:t xml:space="preserve">, correspondiente a las transacciones realizadas en la fecha </w:t>
      </w:r>
      <w:r>
        <w:t xml:space="preserve">especificada. La lista cuenta con </w:t>
      </w:r>
      <w:r w:rsidRPr="000E0FCD">
        <w:t>las siguientes propiedades:</w:t>
      </w:r>
    </w:p>
    <w:p w14:paraId="39A73781"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CodReferencia</w:t>
      </w:r>
      <w:proofErr w:type="spellEnd"/>
      <w:r w:rsidRPr="000E0FCD">
        <w:t>: Campo alfanumérico con longitud de veinticinco caracteres</w:t>
      </w:r>
      <w:r>
        <w:t xml:space="preserve"> </w:t>
      </w:r>
      <w:r w:rsidRPr="000E0FCD">
        <w:t xml:space="preserve">que identifica de forma única la operación en el </w:t>
      </w:r>
      <w:r>
        <w:t>SINPE</w:t>
      </w:r>
      <w:r w:rsidRPr="000E0FCD">
        <w:t xml:space="preserve">. Se </w:t>
      </w:r>
      <w:r>
        <w:t xml:space="preserve">verifica </w:t>
      </w:r>
      <w:r w:rsidRPr="000E0FCD">
        <w:t xml:space="preserve">que cumpla con el estándar para referencias establecido en la Norma </w:t>
      </w:r>
      <w:r>
        <w:t>C</w:t>
      </w:r>
      <w:r w:rsidRPr="000E0FCD">
        <w:t xml:space="preserve">omplementaria - Estándar </w:t>
      </w:r>
      <w:r>
        <w:t>G</w:t>
      </w:r>
      <w:r w:rsidRPr="000E0FCD">
        <w:t xml:space="preserve">eneral para </w:t>
      </w:r>
      <w:r>
        <w:t>I</w:t>
      </w:r>
      <w:r w:rsidRPr="000E0FCD">
        <w:t xml:space="preserve">ntercambio </w:t>
      </w:r>
      <w:r>
        <w:t>E</w:t>
      </w:r>
      <w:r w:rsidRPr="000E0FCD">
        <w:t xml:space="preserve">lectrónico de </w:t>
      </w:r>
      <w:r>
        <w:t>D</w:t>
      </w:r>
      <w:r w:rsidRPr="000E0FCD">
        <w:t>atos</w:t>
      </w:r>
      <w:r>
        <w:t>, de la serie de normas y procedimientos del SINPE</w:t>
      </w:r>
      <w:r w:rsidRPr="000E0FCD">
        <w:t xml:space="preserve">. Refiérase como código de servicio el </w:t>
      </w:r>
      <w:r>
        <w:t xml:space="preserve">código </w:t>
      </w:r>
      <w:r w:rsidRPr="000E0FCD">
        <w:t>83</w:t>
      </w:r>
      <w:r>
        <w:t>,</w:t>
      </w:r>
      <w:r w:rsidRPr="000E0FCD">
        <w:t xml:space="preserve"> que es el </w:t>
      </w:r>
      <w:r>
        <w:t>que corresponde al SSM</w:t>
      </w:r>
      <w:r w:rsidRPr="000E0FCD">
        <w:t>.</w:t>
      </w:r>
    </w:p>
    <w:p w14:paraId="5F093012"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CodEntidadOrigen</w:t>
      </w:r>
      <w:proofErr w:type="spellEnd"/>
      <w:r w:rsidRPr="000E0FCD">
        <w:t>: Código numérico de la entidad que solicit</w:t>
      </w:r>
      <w:r>
        <w:t>a</w:t>
      </w:r>
      <w:r w:rsidRPr="000E0FCD">
        <w:t xml:space="preserve"> el servicio a uno de sus clientes. Ver </w:t>
      </w:r>
      <w:r>
        <w:t xml:space="preserve">el documento </w:t>
      </w:r>
      <w:r w:rsidRPr="000E0FCD">
        <w:t>NC-CGS</w:t>
      </w:r>
      <w:r>
        <w:t>, de la Serie de Normas y Procedimientos del SINPE.</w:t>
      </w:r>
    </w:p>
    <w:p w14:paraId="7E860511"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CodEntidadDestino</w:t>
      </w:r>
      <w:proofErr w:type="spellEnd"/>
      <w:r w:rsidRPr="000E0FCD">
        <w:t xml:space="preserve">: Código numérico de la entidad destino. Ver </w:t>
      </w:r>
      <w:r>
        <w:t xml:space="preserve">el documento </w:t>
      </w:r>
      <w:r w:rsidRPr="000E0FCD">
        <w:t>NC-CGS</w:t>
      </w:r>
      <w:r>
        <w:t>, de la Serie de Normas y Procedimientos del SINPE.</w:t>
      </w:r>
    </w:p>
    <w:p w14:paraId="767D57E8" w14:textId="77777777" w:rsidR="00996D47" w:rsidRPr="000E0FCD" w:rsidRDefault="00996D47" w:rsidP="009B14AD">
      <w:pPr>
        <w:pStyle w:val="ListaNivel2"/>
        <w:numPr>
          <w:ilvl w:val="0"/>
          <w:numId w:val="12"/>
        </w:numPr>
        <w:tabs>
          <w:tab w:val="clear" w:pos="737"/>
        </w:tabs>
        <w:spacing w:before="0" w:line="269" w:lineRule="auto"/>
        <w:ind w:left="1134" w:hanging="198"/>
      </w:pPr>
      <w:r w:rsidRPr="000E0FCD">
        <w:t>Monto: Monto a acreditar en la cuenta IBAN asociada al número de teléfono destino.</w:t>
      </w:r>
    </w:p>
    <w:p w14:paraId="41A24D80"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CodMoneda</w:t>
      </w:r>
      <w:proofErr w:type="spellEnd"/>
      <w:r w:rsidRPr="000E0FCD">
        <w:t xml:space="preserve">: Código </w:t>
      </w:r>
      <w:r>
        <w:t xml:space="preserve">numérico </w:t>
      </w:r>
      <w:r w:rsidRPr="000E0FCD">
        <w:t>de la moneda</w:t>
      </w:r>
      <w:r>
        <w:t>. En el servicio se acepta únicamente la moneda “</w:t>
      </w:r>
      <w:r w:rsidRPr="000E0FCD">
        <w:t>1- Colones</w:t>
      </w:r>
      <w:r>
        <w:t>”</w:t>
      </w:r>
      <w:r w:rsidRPr="000E0FCD">
        <w:t>.</w:t>
      </w:r>
      <w:r>
        <w:t xml:space="preserve"> </w:t>
      </w:r>
      <w:r w:rsidRPr="000E0FCD">
        <w:t xml:space="preserve">Ver </w:t>
      </w:r>
      <w:r>
        <w:t xml:space="preserve">el documento </w:t>
      </w:r>
      <w:r w:rsidRPr="000E0FCD">
        <w:t>NC-IED</w:t>
      </w:r>
      <w:r>
        <w:t>, de la Serie de Normas y Procedimientos del SINPE.</w:t>
      </w:r>
    </w:p>
    <w:p w14:paraId="0A8408D6"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FecValor</w:t>
      </w:r>
      <w:proofErr w:type="spellEnd"/>
      <w:r w:rsidRPr="000E0FCD">
        <w:t>: Fecha en la que se recibe la respuesta de la autorización de la entidad destino</w:t>
      </w:r>
      <w:r>
        <w:t xml:space="preserve"> para </w:t>
      </w:r>
      <w:r w:rsidRPr="000E0FCD">
        <w:t>la operación consultada.</w:t>
      </w:r>
    </w:p>
    <w:p w14:paraId="0653AB59"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CodEstado</w:t>
      </w:r>
      <w:proofErr w:type="spellEnd"/>
      <w:r w:rsidRPr="000E0FCD">
        <w:t>: Código que representa el estado de la operación de recarga</w:t>
      </w:r>
      <w:r>
        <w:t>,</w:t>
      </w:r>
      <w:r w:rsidRPr="000E0FCD">
        <w:t xml:space="preserve"> </w:t>
      </w:r>
      <w:r>
        <w:t xml:space="preserve">de acuerdo como se define en el apartado </w:t>
      </w:r>
      <w:r w:rsidRPr="000E0FCD">
        <w:t xml:space="preserve">6 </w:t>
      </w:r>
      <w:r>
        <w:t>de la presente norma técnica.</w:t>
      </w:r>
    </w:p>
    <w:p w14:paraId="52E1323F"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CodMotivoRechazo</w:t>
      </w:r>
      <w:proofErr w:type="spellEnd"/>
      <w:r w:rsidRPr="000E0FCD">
        <w:t xml:space="preserve">: Código numérico del motivo de rechazo de la transacción en </w:t>
      </w:r>
      <w:r>
        <w:t>el SINPE</w:t>
      </w:r>
      <w:r w:rsidRPr="000E0FCD">
        <w:t xml:space="preserve">. </w:t>
      </w:r>
      <w:r>
        <w:t xml:space="preserve">El </w:t>
      </w:r>
      <w:r w:rsidRPr="000E0FCD">
        <w:t xml:space="preserve">campo </w:t>
      </w:r>
      <w:proofErr w:type="spellStart"/>
      <w:r w:rsidRPr="000E0FCD">
        <w:t>CodMotivoRechazo</w:t>
      </w:r>
      <w:proofErr w:type="spellEnd"/>
      <w:r w:rsidRPr="000E0FCD">
        <w:t xml:space="preserve"> </w:t>
      </w:r>
      <w:r>
        <w:t xml:space="preserve">es </w:t>
      </w:r>
      <w:r w:rsidRPr="000E0FCD">
        <w:t xml:space="preserve">nulo </w:t>
      </w:r>
      <w:r>
        <w:t xml:space="preserve">cuando </w:t>
      </w:r>
      <w:r w:rsidRPr="000E0FCD">
        <w:t xml:space="preserve">la transacción se encuentra en estado </w:t>
      </w:r>
      <w:r>
        <w:t>a</w:t>
      </w:r>
      <w:r w:rsidRPr="000E0FCD">
        <w:t xml:space="preserve">utorizada. Este código puede ser consultado en el </w:t>
      </w:r>
      <w:r>
        <w:t xml:space="preserve">apartado </w:t>
      </w:r>
      <w:r w:rsidRPr="000E0FCD">
        <w:t xml:space="preserve">6 </w:t>
      </w:r>
      <w:r>
        <w:t>de la presente norma técnica</w:t>
      </w:r>
      <w:r w:rsidRPr="000E0FCD">
        <w:t>.</w:t>
      </w:r>
    </w:p>
    <w:p w14:paraId="24518E94" w14:textId="77777777" w:rsidR="00996D47" w:rsidRPr="000E0FCD" w:rsidRDefault="00996D47" w:rsidP="009B14AD">
      <w:pPr>
        <w:pStyle w:val="ListaNivel1"/>
        <w:numPr>
          <w:ilvl w:val="0"/>
          <w:numId w:val="31"/>
        </w:numPr>
        <w:spacing w:before="0" w:line="269" w:lineRule="auto"/>
        <w:ind w:left="426"/>
      </w:pPr>
      <w:proofErr w:type="spellStart"/>
      <w:r w:rsidRPr="000E0FCD">
        <w:t>RespuestaPago</w:t>
      </w:r>
      <w:proofErr w:type="spellEnd"/>
      <w:r w:rsidRPr="000E0FCD">
        <w:t xml:space="preserve"> </w:t>
      </w:r>
      <w:proofErr w:type="spellStart"/>
      <w:r w:rsidRPr="000E0FCD">
        <w:t>ObtenerEstadoComoDestino</w:t>
      </w:r>
      <w:proofErr w:type="spellEnd"/>
      <w:r w:rsidRPr="000E0FCD">
        <w:t xml:space="preserve">(referencia </w:t>
      </w:r>
      <w:proofErr w:type="spellStart"/>
      <w:r w:rsidRPr="000E0FCD">
        <w:t>String</w:t>
      </w:r>
      <w:proofErr w:type="spellEnd"/>
      <w:r w:rsidRPr="000E0FCD">
        <w:t>)</w:t>
      </w:r>
    </w:p>
    <w:p w14:paraId="67D7889F" w14:textId="77777777" w:rsidR="00996D47" w:rsidRPr="00921C47" w:rsidRDefault="00996D47" w:rsidP="009B14AD">
      <w:pPr>
        <w:pStyle w:val="Prrafodelista"/>
        <w:numPr>
          <w:ilvl w:val="0"/>
          <w:numId w:val="20"/>
        </w:numPr>
        <w:spacing w:line="269" w:lineRule="auto"/>
        <w:ind w:left="851"/>
        <w:jc w:val="both"/>
        <w:rPr>
          <w:rFonts w:ascii="Arial" w:hAnsi="Arial" w:cs="Arial"/>
          <w:sz w:val="20"/>
          <w:szCs w:val="20"/>
          <w:lang w:val="es-ES_tradnl" w:eastAsia="es-ES"/>
        </w:rPr>
      </w:pPr>
      <w:r w:rsidRPr="00921C47">
        <w:rPr>
          <w:rFonts w:ascii="Arial" w:hAnsi="Arial" w:cs="Arial"/>
          <w:sz w:val="20"/>
          <w:szCs w:val="20"/>
          <w:lang w:val="es-ES_tradnl" w:eastAsia="es-ES"/>
        </w:rPr>
        <w:t>Descripción: Consulta una operación de recarga en la que la entidad consultante participa como entidad destino.</w:t>
      </w:r>
    </w:p>
    <w:p w14:paraId="52A13931" w14:textId="77777777" w:rsidR="00996D47" w:rsidRPr="00921C47" w:rsidRDefault="00996D47" w:rsidP="009B14AD">
      <w:pPr>
        <w:pStyle w:val="ListaNivel2"/>
        <w:numPr>
          <w:ilvl w:val="0"/>
          <w:numId w:val="20"/>
        </w:numPr>
        <w:spacing w:before="0" w:line="269" w:lineRule="auto"/>
        <w:ind w:left="851"/>
        <w:rPr>
          <w:rFonts w:cs="Arial"/>
          <w:szCs w:val="20"/>
        </w:rPr>
      </w:pPr>
      <w:r w:rsidRPr="00921C47">
        <w:rPr>
          <w:rFonts w:cs="Arial"/>
          <w:szCs w:val="20"/>
        </w:rPr>
        <w:t>Recibe: Código de referencia de la operación a consultar.</w:t>
      </w:r>
    </w:p>
    <w:p w14:paraId="0E1BE931" w14:textId="77777777" w:rsidR="00996D47" w:rsidRPr="00921C47" w:rsidRDefault="00996D47" w:rsidP="009B14AD">
      <w:pPr>
        <w:pStyle w:val="ListaNivel2"/>
        <w:numPr>
          <w:ilvl w:val="0"/>
          <w:numId w:val="20"/>
        </w:numPr>
        <w:spacing w:before="0" w:line="269" w:lineRule="auto"/>
        <w:ind w:left="851"/>
        <w:rPr>
          <w:rFonts w:cs="Arial"/>
          <w:szCs w:val="20"/>
        </w:rPr>
      </w:pPr>
      <w:r w:rsidRPr="00921C47">
        <w:rPr>
          <w:rFonts w:cs="Arial"/>
          <w:szCs w:val="20"/>
        </w:rPr>
        <w:t xml:space="preserve">Retorna: </w:t>
      </w:r>
      <w:proofErr w:type="spellStart"/>
      <w:r w:rsidRPr="00921C47">
        <w:rPr>
          <w:rFonts w:cs="Arial"/>
          <w:szCs w:val="20"/>
        </w:rPr>
        <w:t>RespuestaPago</w:t>
      </w:r>
      <w:proofErr w:type="spellEnd"/>
      <w:r w:rsidRPr="00921C47">
        <w:rPr>
          <w:rFonts w:cs="Arial"/>
          <w:szCs w:val="20"/>
        </w:rPr>
        <w:t xml:space="preserve"> con los datos de la operación.</w:t>
      </w:r>
    </w:p>
    <w:p w14:paraId="5FCDAEDA" w14:textId="77777777" w:rsidR="00996D47" w:rsidRPr="00921C47" w:rsidRDefault="00996D47" w:rsidP="009B14AD">
      <w:pPr>
        <w:pStyle w:val="ListaNivel2"/>
        <w:numPr>
          <w:ilvl w:val="0"/>
          <w:numId w:val="20"/>
        </w:numPr>
        <w:spacing w:before="0" w:line="269" w:lineRule="auto"/>
        <w:ind w:left="851"/>
        <w:rPr>
          <w:rFonts w:cs="Arial"/>
          <w:szCs w:val="20"/>
        </w:rPr>
      </w:pPr>
      <w:r w:rsidRPr="00921C47">
        <w:rPr>
          <w:rFonts w:cs="Arial"/>
          <w:szCs w:val="20"/>
        </w:rPr>
        <w:t>Uso: Plataforma.</w:t>
      </w:r>
    </w:p>
    <w:p w14:paraId="70B9C7EB" w14:textId="77777777" w:rsidR="00996D47" w:rsidRPr="00921C47" w:rsidRDefault="00996D47" w:rsidP="009B14AD">
      <w:pPr>
        <w:pStyle w:val="ListaNivel2"/>
        <w:numPr>
          <w:ilvl w:val="0"/>
          <w:numId w:val="20"/>
        </w:numPr>
        <w:spacing w:before="0" w:line="269" w:lineRule="auto"/>
        <w:ind w:left="851"/>
        <w:rPr>
          <w:rFonts w:cs="Arial"/>
          <w:szCs w:val="20"/>
        </w:rPr>
      </w:pPr>
      <w:r w:rsidRPr="00921C47">
        <w:rPr>
          <w:rFonts w:cs="Arial"/>
          <w:szCs w:val="20"/>
        </w:rPr>
        <w:t xml:space="preserve">Retorna: </w:t>
      </w:r>
      <w:proofErr w:type="spellStart"/>
      <w:r w:rsidRPr="00921C47">
        <w:rPr>
          <w:rFonts w:cs="Arial"/>
          <w:szCs w:val="20"/>
        </w:rPr>
        <w:t>RespuestaPago</w:t>
      </w:r>
      <w:proofErr w:type="spellEnd"/>
      <w:r w:rsidRPr="00921C47">
        <w:rPr>
          <w:rFonts w:cs="Arial"/>
          <w:szCs w:val="20"/>
        </w:rPr>
        <w:t>. Esta clase representa la respuesta a una solicitud de recarga y contiene las siguientes propiedades:</w:t>
      </w:r>
    </w:p>
    <w:p w14:paraId="223783B3"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CodEstado</w:t>
      </w:r>
      <w:proofErr w:type="spellEnd"/>
      <w:r w:rsidRPr="000E0FCD">
        <w:t>: Código que representa el estado de la operación de recarga</w:t>
      </w:r>
      <w:r>
        <w:t xml:space="preserve">, de acuerdo como </w:t>
      </w:r>
      <w:r w:rsidRPr="000E0FCD">
        <w:t xml:space="preserve">se define en el </w:t>
      </w:r>
      <w:r>
        <w:t xml:space="preserve">apartado </w:t>
      </w:r>
      <w:r w:rsidRPr="000E0FCD">
        <w:t xml:space="preserve">6 </w:t>
      </w:r>
      <w:r>
        <w:t>de la presente norma técnica</w:t>
      </w:r>
      <w:r w:rsidRPr="000E0FCD">
        <w:t xml:space="preserve">. </w:t>
      </w:r>
    </w:p>
    <w:p w14:paraId="46C43149"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CodMotivoRechazo</w:t>
      </w:r>
      <w:proofErr w:type="spellEnd"/>
      <w:r w:rsidRPr="000E0FCD">
        <w:t xml:space="preserve">: </w:t>
      </w:r>
      <w:r>
        <w:t xml:space="preserve">Contiene el código que especifica el motivo por el cual la operación es </w:t>
      </w:r>
      <w:r w:rsidRPr="000E0FCD">
        <w:t xml:space="preserve">rechazada. </w:t>
      </w:r>
      <w:r>
        <w:t xml:space="preserve">Las </w:t>
      </w:r>
      <w:r w:rsidRPr="000E0FCD">
        <w:t xml:space="preserve">codificaciones </w:t>
      </w:r>
      <w:r>
        <w:t xml:space="preserve">de los motivos de rechazo están </w:t>
      </w:r>
      <w:r w:rsidRPr="000E0FCD">
        <w:t xml:space="preserve">definidas en el apartado 6 </w:t>
      </w:r>
      <w:r>
        <w:t>de la presente norma técnica</w:t>
      </w:r>
      <w:r w:rsidRPr="000E0FCD">
        <w:t xml:space="preserve">. </w:t>
      </w:r>
    </w:p>
    <w:p w14:paraId="6FA38D64"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Descripcion</w:t>
      </w:r>
      <w:proofErr w:type="spellEnd"/>
      <w:r w:rsidRPr="000E0FCD">
        <w:t xml:space="preserve">: Campo alfanumérico con </w:t>
      </w:r>
      <w:r>
        <w:t xml:space="preserve">una </w:t>
      </w:r>
      <w:r w:rsidRPr="000E0FCD">
        <w:t>longitud máxima de 250 caracteres que sirve para enviar una descripción general del rechazo o el estado de la solicitud.</w:t>
      </w:r>
    </w:p>
    <w:p w14:paraId="7074274B"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lastRenderedPageBreak/>
        <w:t>NombreClienteDestino</w:t>
      </w:r>
      <w:proofErr w:type="spellEnd"/>
      <w:r w:rsidRPr="000E0FCD">
        <w:t xml:space="preserve">: Campo alfanumérico con longitud máxima de 40 caracteres que sirve para identificar el nombre del titular o dueño (persona física o jurídica) de la cuenta </w:t>
      </w:r>
      <w:r>
        <w:t xml:space="preserve">IBAN </w:t>
      </w:r>
      <w:r w:rsidRPr="000E0FCD">
        <w:t xml:space="preserve">que </w:t>
      </w:r>
      <w:r>
        <w:t xml:space="preserve">recibe </w:t>
      </w:r>
      <w:r w:rsidRPr="000E0FCD">
        <w:t>la operación de recarga.</w:t>
      </w:r>
    </w:p>
    <w:p w14:paraId="33144CBA"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FecValor</w:t>
      </w:r>
      <w:proofErr w:type="spellEnd"/>
      <w:r w:rsidRPr="000E0FCD">
        <w:t xml:space="preserve">: Campo tipo </w:t>
      </w:r>
      <w:proofErr w:type="spellStart"/>
      <w:r w:rsidRPr="000E0FCD">
        <w:t>DateTime</w:t>
      </w:r>
      <w:proofErr w:type="spellEnd"/>
      <w:r>
        <w:t>,</w:t>
      </w:r>
      <w:r w:rsidRPr="000E0FCD">
        <w:t xml:space="preserve"> usado para devolver al origen la fecha valor de la transacción</w:t>
      </w:r>
      <w:r>
        <w:t>.</w:t>
      </w:r>
    </w:p>
    <w:p w14:paraId="2CD04560" w14:textId="77777777" w:rsidR="00996D47" w:rsidRPr="000E0FCD" w:rsidRDefault="00996D47" w:rsidP="00633DE7">
      <w:pPr>
        <w:pStyle w:val="Ttulo3"/>
        <w:numPr>
          <w:ilvl w:val="2"/>
          <w:numId w:val="3"/>
        </w:numPr>
        <w:tabs>
          <w:tab w:val="clear" w:pos="624"/>
        </w:tabs>
        <w:spacing w:line="269" w:lineRule="auto"/>
        <w:ind w:left="426" w:hanging="426"/>
      </w:pPr>
      <w:bookmarkStart w:id="35" w:name="_Toc215134881"/>
      <w:bookmarkStart w:id="36" w:name="_Toc215763615"/>
      <w:bookmarkStart w:id="37" w:name="_Toc216770662"/>
      <w:proofErr w:type="spellStart"/>
      <w:r w:rsidRPr="000E0FCD">
        <w:t>WebService</w:t>
      </w:r>
      <w:proofErr w:type="spellEnd"/>
      <w:r w:rsidRPr="000E0FCD">
        <w:t xml:space="preserve"> API en </w:t>
      </w:r>
      <w:r>
        <w:t>el SINPE</w:t>
      </w:r>
      <w:r w:rsidRPr="000E0FCD">
        <w:t xml:space="preserve"> para uso </w:t>
      </w:r>
      <w:r>
        <w:t xml:space="preserve">de las </w:t>
      </w:r>
      <w:r w:rsidRPr="000E0FCD">
        <w:t xml:space="preserve">entidades </w:t>
      </w:r>
      <w:bookmarkEnd w:id="35"/>
      <w:r>
        <w:t>financieras</w:t>
      </w:r>
      <w:bookmarkEnd w:id="36"/>
      <w:bookmarkEnd w:id="37"/>
    </w:p>
    <w:p w14:paraId="4D024A7E" w14:textId="77777777" w:rsidR="00996D47" w:rsidRPr="006144F9" w:rsidRDefault="00996D47" w:rsidP="005E2B2E">
      <w:pPr>
        <w:pStyle w:val="ListaNivel2"/>
        <w:tabs>
          <w:tab w:val="clear" w:pos="1077"/>
        </w:tabs>
        <w:spacing w:before="0" w:line="269" w:lineRule="auto"/>
        <w:ind w:left="0" w:firstLine="0"/>
        <w:rPr>
          <w:rFonts w:ascii="Arial 10" w:hAnsi="Arial 10"/>
        </w:rPr>
      </w:pPr>
      <w:r w:rsidRPr="006144F9">
        <w:rPr>
          <w:rFonts w:ascii="Arial 10" w:hAnsi="Arial 10"/>
        </w:rPr>
        <w:t>Las entidades financieras utilizan un API desarrollado para el SINPE, con la siguiente interfaz:</w:t>
      </w:r>
    </w:p>
    <w:p w14:paraId="6BF09CB6" w14:textId="77777777" w:rsidR="00996D47" w:rsidRPr="00355B2D" w:rsidRDefault="00996D47" w:rsidP="009B14AD">
      <w:pPr>
        <w:pStyle w:val="Prrafodelista"/>
        <w:numPr>
          <w:ilvl w:val="0"/>
          <w:numId w:val="32"/>
        </w:numPr>
        <w:spacing w:line="269" w:lineRule="auto"/>
        <w:ind w:left="426"/>
        <w:rPr>
          <w:rFonts w:ascii="Arial" w:hAnsi="Arial" w:cs="Arial"/>
          <w:sz w:val="20"/>
          <w:szCs w:val="20"/>
        </w:rPr>
      </w:pPr>
      <w:proofErr w:type="spellStart"/>
      <w:r w:rsidRPr="00355B2D">
        <w:rPr>
          <w:rFonts w:ascii="Arial" w:hAnsi="Arial" w:cs="Arial"/>
          <w:sz w:val="20"/>
          <w:szCs w:val="20"/>
        </w:rPr>
        <w:t>List</w:t>
      </w:r>
      <w:proofErr w:type="spellEnd"/>
      <w:r w:rsidRPr="00355B2D">
        <w:rPr>
          <w:rFonts w:ascii="Arial" w:hAnsi="Arial" w:cs="Arial"/>
          <w:sz w:val="20"/>
          <w:szCs w:val="20"/>
        </w:rPr>
        <w:t>&lt;</w:t>
      </w:r>
      <w:proofErr w:type="spellStart"/>
      <w:r w:rsidRPr="00355B2D">
        <w:rPr>
          <w:rFonts w:ascii="Arial" w:hAnsi="Arial" w:cs="Arial"/>
          <w:sz w:val="20"/>
          <w:szCs w:val="20"/>
        </w:rPr>
        <w:t>DetalleOperacion</w:t>
      </w:r>
      <w:proofErr w:type="spellEnd"/>
      <w:r w:rsidRPr="00355B2D">
        <w:rPr>
          <w:rFonts w:ascii="Arial" w:hAnsi="Arial" w:cs="Arial"/>
          <w:sz w:val="20"/>
          <w:szCs w:val="20"/>
        </w:rPr>
        <w:t xml:space="preserve">&gt; </w:t>
      </w:r>
      <w:proofErr w:type="spellStart"/>
      <w:r w:rsidRPr="00355B2D">
        <w:rPr>
          <w:rFonts w:ascii="Arial" w:hAnsi="Arial" w:cs="Arial"/>
          <w:sz w:val="20"/>
          <w:szCs w:val="20"/>
        </w:rPr>
        <w:t>ObtenerDetalleOperaciones</w:t>
      </w:r>
      <w:proofErr w:type="spellEnd"/>
      <w:r w:rsidRPr="00355B2D">
        <w:rPr>
          <w:rFonts w:ascii="Arial" w:hAnsi="Arial" w:cs="Arial"/>
          <w:sz w:val="20"/>
          <w:szCs w:val="20"/>
        </w:rPr>
        <w:t>(</w:t>
      </w:r>
      <w:proofErr w:type="spellStart"/>
      <w:r w:rsidRPr="00355B2D">
        <w:rPr>
          <w:rFonts w:ascii="Arial" w:hAnsi="Arial" w:cs="Arial"/>
          <w:sz w:val="20"/>
          <w:szCs w:val="20"/>
        </w:rPr>
        <w:t>DateTime</w:t>
      </w:r>
      <w:proofErr w:type="spellEnd"/>
      <w:r w:rsidRPr="00355B2D">
        <w:rPr>
          <w:rFonts w:ascii="Arial" w:hAnsi="Arial" w:cs="Arial"/>
          <w:sz w:val="20"/>
          <w:szCs w:val="20"/>
        </w:rPr>
        <w:t xml:space="preserve"> </w:t>
      </w:r>
      <w:proofErr w:type="spellStart"/>
      <w:r w:rsidRPr="00355B2D">
        <w:rPr>
          <w:rFonts w:ascii="Arial" w:hAnsi="Arial" w:cs="Arial"/>
          <w:sz w:val="20"/>
          <w:szCs w:val="20"/>
        </w:rPr>
        <w:t>fechaLiquidacion</w:t>
      </w:r>
      <w:proofErr w:type="spellEnd"/>
      <w:r w:rsidRPr="00355B2D">
        <w:rPr>
          <w:rFonts w:ascii="Arial" w:hAnsi="Arial" w:cs="Arial"/>
          <w:sz w:val="20"/>
          <w:szCs w:val="20"/>
        </w:rPr>
        <w:t>)</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105"/>
        <w:gridCol w:w="972"/>
      </w:tblGrid>
      <w:tr w:rsidR="00996D47" w:rsidRPr="00A13A29" w14:paraId="09DBF4FA" w14:textId="77777777" w:rsidTr="00340502">
        <w:trPr>
          <w:cantSplit/>
        </w:trPr>
        <w:tc>
          <w:tcPr>
            <w:tcW w:w="8105" w:type="dxa"/>
            <w:shd w:val="clear" w:color="auto" w:fill="44546A" w:themeFill="text2"/>
            <w:vAlign w:val="center"/>
          </w:tcPr>
          <w:p w14:paraId="08B8E343"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Recurso</w:t>
            </w:r>
          </w:p>
        </w:tc>
        <w:tc>
          <w:tcPr>
            <w:tcW w:w="972" w:type="dxa"/>
            <w:shd w:val="clear" w:color="auto" w:fill="44546A" w:themeFill="text2"/>
            <w:vAlign w:val="center"/>
          </w:tcPr>
          <w:p w14:paraId="37F33F9B"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Verbo HTTP</w:t>
            </w:r>
          </w:p>
        </w:tc>
      </w:tr>
      <w:tr w:rsidR="00996D47" w:rsidRPr="000E0FCD" w14:paraId="7D3BA975" w14:textId="77777777" w:rsidTr="0009151A">
        <w:trPr>
          <w:cantSplit/>
        </w:trPr>
        <w:tc>
          <w:tcPr>
            <w:tcW w:w="8105" w:type="dxa"/>
            <w:shd w:val="clear" w:color="auto" w:fill="F2F2F2"/>
            <w:vAlign w:val="center"/>
          </w:tcPr>
          <w:p w14:paraId="5651E23A" w14:textId="77777777" w:rsidR="00996D47" w:rsidRPr="000E3ADF" w:rsidRDefault="00996D47" w:rsidP="0009151A">
            <w:pPr>
              <w:pStyle w:val="TextoTablaJustificado"/>
              <w:spacing w:before="40" w:after="40" w:line="269" w:lineRule="auto"/>
              <w:ind w:left="112" w:right="63"/>
              <w:rPr>
                <w:rFonts w:ascii="Arial" w:hAnsi="Arial" w:cs="Arial"/>
                <w:position w:val="-20"/>
                <w:sz w:val="20"/>
                <w:szCs w:val="20"/>
              </w:rPr>
            </w:pPr>
            <w:r w:rsidRPr="000E3ADF">
              <w:rPr>
                <w:rFonts w:ascii="Arial" w:hAnsi="Arial" w:cs="Arial"/>
                <w:sz w:val="20"/>
                <w:szCs w:val="20"/>
              </w:rPr>
              <w:t>Pmb/Pmb.Transaccion.Consulta/api/Pmb/ObtenerDetalleOperaciones/</w:t>
            </w:r>
            <w:r w:rsidRPr="000E3ADF">
              <w:rPr>
                <w:rFonts w:ascii="Arial" w:hAnsi="Arial" w:cs="Arial"/>
                <w:b/>
                <w:bCs/>
                <w:sz w:val="20"/>
                <w:szCs w:val="20"/>
              </w:rPr>
              <w:t>fechaLiquidacion</w:t>
            </w:r>
          </w:p>
        </w:tc>
        <w:tc>
          <w:tcPr>
            <w:tcW w:w="972" w:type="dxa"/>
            <w:shd w:val="clear" w:color="auto" w:fill="F2F2F2"/>
            <w:vAlign w:val="center"/>
          </w:tcPr>
          <w:p w14:paraId="1E60A8E2"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GET</w:t>
            </w:r>
          </w:p>
        </w:tc>
      </w:tr>
      <w:tr w:rsidR="00996D47" w:rsidRPr="000E0FCD" w14:paraId="1887064C" w14:textId="77777777" w:rsidTr="0009151A">
        <w:trPr>
          <w:cantSplit/>
        </w:trPr>
        <w:tc>
          <w:tcPr>
            <w:tcW w:w="8105" w:type="dxa"/>
            <w:shd w:val="clear" w:color="auto" w:fill="F2F2F2"/>
            <w:vAlign w:val="center"/>
          </w:tcPr>
          <w:p w14:paraId="74E0F904" w14:textId="77777777" w:rsidR="00996D47" w:rsidRPr="000E3ADF" w:rsidRDefault="00996D47" w:rsidP="0009151A">
            <w:pPr>
              <w:pStyle w:val="TextoTablaJustificado"/>
              <w:spacing w:before="40" w:after="40" w:line="269" w:lineRule="auto"/>
              <w:ind w:left="113" w:right="62"/>
              <w:rPr>
                <w:rFonts w:ascii="Arial" w:hAnsi="Arial" w:cs="Arial"/>
                <w:sz w:val="20"/>
                <w:szCs w:val="20"/>
              </w:rPr>
            </w:pPr>
            <w:r w:rsidRPr="000E3ADF">
              <w:rPr>
                <w:rFonts w:ascii="Arial" w:hAnsi="Arial" w:cs="Arial"/>
                <w:sz w:val="20"/>
                <w:szCs w:val="20"/>
              </w:rPr>
              <w:t>Ejemplo: https://pagostiemporeal.sinpe.cr/Pmb/Pmb.Transaccion.Consulta/api/Pmb/ObtenerDetalleOperaciones/2025-11-25</w:t>
            </w:r>
          </w:p>
        </w:tc>
        <w:tc>
          <w:tcPr>
            <w:tcW w:w="972" w:type="dxa"/>
            <w:shd w:val="clear" w:color="auto" w:fill="F2F2F2"/>
            <w:vAlign w:val="center"/>
          </w:tcPr>
          <w:p w14:paraId="75BE170B" w14:textId="77777777" w:rsidR="00996D47" w:rsidRPr="000E3ADF" w:rsidRDefault="00996D47" w:rsidP="0009151A">
            <w:pPr>
              <w:pStyle w:val="TextoTablaCentrado"/>
              <w:spacing w:before="40" w:after="40" w:line="269" w:lineRule="auto"/>
              <w:rPr>
                <w:rFonts w:ascii="Arial" w:hAnsi="Arial" w:cs="Arial"/>
                <w:sz w:val="20"/>
                <w:szCs w:val="20"/>
              </w:rPr>
            </w:pPr>
          </w:p>
        </w:tc>
      </w:tr>
    </w:tbl>
    <w:p w14:paraId="0F094A7C" w14:textId="77777777" w:rsidR="00996D47" w:rsidRPr="00921C47" w:rsidRDefault="00996D47" w:rsidP="009B14AD">
      <w:pPr>
        <w:pStyle w:val="Prrafodelista"/>
        <w:numPr>
          <w:ilvl w:val="0"/>
          <w:numId w:val="21"/>
        </w:numPr>
        <w:spacing w:before="120" w:line="269" w:lineRule="auto"/>
        <w:ind w:left="851"/>
        <w:jc w:val="both"/>
        <w:rPr>
          <w:rFonts w:ascii="Arial" w:hAnsi="Arial" w:cs="Arial"/>
          <w:sz w:val="20"/>
          <w:szCs w:val="20"/>
          <w:lang w:val="es-ES_tradnl" w:eastAsia="es-ES"/>
        </w:rPr>
      </w:pPr>
      <w:r w:rsidRPr="00921C47">
        <w:rPr>
          <w:rFonts w:ascii="Arial" w:hAnsi="Arial" w:cs="Arial"/>
          <w:sz w:val="20"/>
          <w:szCs w:val="20"/>
          <w:lang w:val="es-ES_tradnl" w:eastAsia="es-ES"/>
        </w:rPr>
        <w:t xml:space="preserve">Descripción: Obtiene la lista de las transacciones liquidadas para la fecha de liquidación especificada. La liquidación de las operaciones se realiza de acuerdo con la </w:t>
      </w:r>
      <w:proofErr w:type="spellStart"/>
      <w:r w:rsidRPr="00921C47">
        <w:rPr>
          <w:rFonts w:ascii="Arial" w:hAnsi="Arial" w:cs="Arial"/>
          <w:sz w:val="20"/>
          <w:szCs w:val="20"/>
          <w:lang w:val="es-ES_tradnl" w:eastAsia="es-ES"/>
        </w:rPr>
        <w:t>fecValor</w:t>
      </w:r>
      <w:proofErr w:type="spellEnd"/>
      <w:r w:rsidRPr="00921C47">
        <w:rPr>
          <w:rFonts w:ascii="Arial" w:hAnsi="Arial" w:cs="Arial"/>
          <w:sz w:val="20"/>
          <w:szCs w:val="20"/>
          <w:lang w:val="es-ES_tradnl" w:eastAsia="es-ES"/>
        </w:rPr>
        <w:t xml:space="preserve"> que se retorna al momento de realizar el envío.</w:t>
      </w:r>
    </w:p>
    <w:p w14:paraId="727B255A" w14:textId="77777777" w:rsidR="00996D47" w:rsidRPr="00921C47" w:rsidRDefault="00996D47" w:rsidP="009B14AD">
      <w:pPr>
        <w:pStyle w:val="ListaNivel2"/>
        <w:numPr>
          <w:ilvl w:val="0"/>
          <w:numId w:val="21"/>
        </w:numPr>
        <w:spacing w:before="0" w:line="269" w:lineRule="auto"/>
        <w:ind w:left="851"/>
        <w:rPr>
          <w:rFonts w:cs="Arial"/>
          <w:szCs w:val="20"/>
        </w:rPr>
      </w:pPr>
      <w:r w:rsidRPr="00921C47">
        <w:rPr>
          <w:rFonts w:cs="Arial"/>
          <w:szCs w:val="20"/>
        </w:rPr>
        <w:t xml:space="preserve">Recibe: </w:t>
      </w:r>
      <w:proofErr w:type="spellStart"/>
      <w:r w:rsidRPr="00921C47">
        <w:rPr>
          <w:rFonts w:cs="Arial"/>
          <w:szCs w:val="20"/>
        </w:rPr>
        <w:t>fechaLiquidacion</w:t>
      </w:r>
      <w:proofErr w:type="spellEnd"/>
      <w:r w:rsidRPr="00921C47">
        <w:rPr>
          <w:rFonts w:cs="Arial"/>
          <w:szCs w:val="20"/>
        </w:rPr>
        <w:t xml:space="preserve">; es la fecha en la que fueron liquidadas las transacciones, en formato </w:t>
      </w:r>
      <w:proofErr w:type="spellStart"/>
      <w:r w:rsidRPr="00921C47">
        <w:rPr>
          <w:rFonts w:cs="Arial"/>
          <w:szCs w:val="20"/>
        </w:rPr>
        <w:t>yyyy</w:t>
      </w:r>
      <w:proofErr w:type="spellEnd"/>
      <w:r w:rsidRPr="00921C47">
        <w:rPr>
          <w:rFonts w:cs="Arial"/>
          <w:szCs w:val="20"/>
        </w:rPr>
        <w:t>-MM-</w:t>
      </w:r>
      <w:proofErr w:type="spellStart"/>
      <w:r w:rsidRPr="00921C47">
        <w:rPr>
          <w:rFonts w:cs="Arial"/>
          <w:szCs w:val="20"/>
        </w:rPr>
        <w:t>dd</w:t>
      </w:r>
      <w:proofErr w:type="spellEnd"/>
      <w:r w:rsidRPr="00921C47">
        <w:rPr>
          <w:rFonts w:cs="Arial"/>
          <w:szCs w:val="20"/>
        </w:rPr>
        <w:t xml:space="preserve"> (ejemplo 2025-01-30).</w:t>
      </w:r>
    </w:p>
    <w:p w14:paraId="7954D146" w14:textId="77777777" w:rsidR="00996D47" w:rsidRPr="00921C47" w:rsidRDefault="00996D47" w:rsidP="009B14AD">
      <w:pPr>
        <w:pStyle w:val="ListaNivel2"/>
        <w:numPr>
          <w:ilvl w:val="0"/>
          <w:numId w:val="21"/>
        </w:numPr>
        <w:spacing w:before="0" w:line="269" w:lineRule="auto"/>
        <w:ind w:left="851"/>
        <w:rPr>
          <w:rFonts w:cs="Arial"/>
          <w:szCs w:val="20"/>
        </w:rPr>
      </w:pPr>
      <w:r w:rsidRPr="00921C47">
        <w:rPr>
          <w:rFonts w:cs="Arial"/>
          <w:szCs w:val="20"/>
        </w:rPr>
        <w:t xml:space="preserve">Retorna: una lista de </w:t>
      </w:r>
      <w:proofErr w:type="spellStart"/>
      <w:r w:rsidRPr="00921C47">
        <w:rPr>
          <w:rFonts w:cs="Arial"/>
          <w:szCs w:val="20"/>
        </w:rPr>
        <w:t>DetalleOperacion</w:t>
      </w:r>
      <w:proofErr w:type="spellEnd"/>
      <w:r w:rsidRPr="00921C47">
        <w:rPr>
          <w:rFonts w:cs="Arial"/>
          <w:szCs w:val="20"/>
        </w:rPr>
        <w:t>.</w:t>
      </w:r>
    </w:p>
    <w:p w14:paraId="45ED53B4" w14:textId="77777777" w:rsidR="00996D47" w:rsidRPr="00921C47" w:rsidRDefault="00996D47" w:rsidP="009B14AD">
      <w:pPr>
        <w:pStyle w:val="ListaNivel2"/>
        <w:numPr>
          <w:ilvl w:val="0"/>
          <w:numId w:val="21"/>
        </w:numPr>
        <w:spacing w:before="0" w:line="269" w:lineRule="auto"/>
        <w:ind w:left="851"/>
        <w:rPr>
          <w:rFonts w:cs="Arial"/>
          <w:szCs w:val="20"/>
        </w:rPr>
      </w:pPr>
      <w:r w:rsidRPr="00921C47">
        <w:rPr>
          <w:rFonts w:cs="Arial"/>
          <w:szCs w:val="20"/>
        </w:rPr>
        <w:t>Uso: Plataforma.</w:t>
      </w:r>
    </w:p>
    <w:p w14:paraId="3CB1022C" w14:textId="77777777" w:rsidR="00996D47" w:rsidRPr="00921C47" w:rsidRDefault="00996D47" w:rsidP="009B14AD">
      <w:pPr>
        <w:pStyle w:val="ListaNivel2"/>
        <w:numPr>
          <w:ilvl w:val="0"/>
          <w:numId w:val="21"/>
        </w:numPr>
        <w:spacing w:before="0" w:line="269" w:lineRule="auto"/>
        <w:ind w:left="851"/>
        <w:rPr>
          <w:rFonts w:cs="Arial"/>
          <w:szCs w:val="20"/>
        </w:rPr>
      </w:pPr>
      <w:r w:rsidRPr="00921C47">
        <w:rPr>
          <w:rFonts w:cs="Arial"/>
          <w:szCs w:val="20"/>
        </w:rPr>
        <w:t xml:space="preserve">Retorna: </w:t>
      </w:r>
      <w:proofErr w:type="spellStart"/>
      <w:r w:rsidRPr="00921C47">
        <w:rPr>
          <w:rFonts w:cs="Arial"/>
          <w:szCs w:val="20"/>
        </w:rPr>
        <w:t>List</w:t>
      </w:r>
      <w:proofErr w:type="spellEnd"/>
      <w:r w:rsidRPr="00921C47">
        <w:rPr>
          <w:rFonts w:cs="Arial"/>
          <w:szCs w:val="20"/>
        </w:rPr>
        <w:t>&lt;</w:t>
      </w:r>
      <w:proofErr w:type="spellStart"/>
      <w:r w:rsidRPr="00921C47">
        <w:rPr>
          <w:rFonts w:cs="Arial"/>
          <w:szCs w:val="20"/>
        </w:rPr>
        <w:t>DetalleOperacion</w:t>
      </w:r>
      <w:proofErr w:type="spellEnd"/>
      <w:r w:rsidRPr="00921C47">
        <w:rPr>
          <w:rFonts w:cs="Arial"/>
          <w:szCs w:val="20"/>
        </w:rPr>
        <w:t xml:space="preserve">&gt;; es una lista de </w:t>
      </w:r>
      <w:proofErr w:type="spellStart"/>
      <w:r w:rsidRPr="00921C47">
        <w:rPr>
          <w:rFonts w:cs="Arial"/>
          <w:szCs w:val="20"/>
        </w:rPr>
        <w:t>DetalleOperacion</w:t>
      </w:r>
      <w:proofErr w:type="spellEnd"/>
      <w:r w:rsidRPr="00921C47">
        <w:rPr>
          <w:rFonts w:cs="Arial"/>
          <w:szCs w:val="20"/>
        </w:rPr>
        <w:t>, correspondiente a las transacciones liquidadas en la fecha especificada. La lista cuenta con las siguientes propiedades:</w:t>
      </w:r>
    </w:p>
    <w:p w14:paraId="6DAD2D65"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CodReferencia</w:t>
      </w:r>
      <w:proofErr w:type="spellEnd"/>
      <w:r w:rsidRPr="000E0FCD">
        <w:t xml:space="preserve">: Campo numérico con longitud de veinticinco </w:t>
      </w:r>
      <w:r>
        <w:t>caracteres</w:t>
      </w:r>
      <w:r w:rsidRPr="000E0FCD">
        <w:t xml:space="preserve"> que identifica de forma única la operación en el </w:t>
      </w:r>
      <w:r>
        <w:t>SINPE</w:t>
      </w:r>
      <w:r w:rsidRPr="000E0FCD">
        <w:t xml:space="preserve">. Se </w:t>
      </w:r>
      <w:r>
        <w:t xml:space="preserve">verifica </w:t>
      </w:r>
      <w:r w:rsidRPr="000E0FCD">
        <w:t xml:space="preserve">que cumpla con el estándar para referencias establecido en la Norma </w:t>
      </w:r>
      <w:r>
        <w:t>C</w:t>
      </w:r>
      <w:r w:rsidRPr="000E0FCD">
        <w:t xml:space="preserve">omplementaria - Estándar </w:t>
      </w:r>
      <w:r>
        <w:t>G</w:t>
      </w:r>
      <w:r w:rsidRPr="000E0FCD">
        <w:t xml:space="preserve">eneral para </w:t>
      </w:r>
      <w:r>
        <w:t>I</w:t>
      </w:r>
      <w:r w:rsidRPr="000E0FCD">
        <w:t xml:space="preserve">ntercambio </w:t>
      </w:r>
      <w:r>
        <w:t>E</w:t>
      </w:r>
      <w:r w:rsidRPr="000E0FCD">
        <w:t xml:space="preserve">lectrónico de </w:t>
      </w:r>
      <w:r>
        <w:t>D</w:t>
      </w:r>
      <w:r w:rsidRPr="000E0FCD">
        <w:t xml:space="preserve">atos. </w:t>
      </w:r>
      <w:r w:rsidRPr="00DD2BAA">
        <w:t>Refiérase</w:t>
      </w:r>
      <w:r w:rsidRPr="000E0FCD">
        <w:t xml:space="preserve"> como código de servicio el </w:t>
      </w:r>
      <w:r>
        <w:t xml:space="preserve">código </w:t>
      </w:r>
      <w:r w:rsidRPr="000E0FCD">
        <w:t>83</w:t>
      </w:r>
      <w:r>
        <w:t>,</w:t>
      </w:r>
      <w:r w:rsidRPr="000E0FCD">
        <w:t xml:space="preserve"> que es el </w:t>
      </w:r>
      <w:r>
        <w:t>que corresponde al SSM</w:t>
      </w:r>
      <w:r w:rsidRPr="000E0FCD">
        <w:t>.</w:t>
      </w:r>
    </w:p>
    <w:p w14:paraId="27B36C9C"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CodEntidadOrigen</w:t>
      </w:r>
      <w:proofErr w:type="spellEnd"/>
      <w:r w:rsidRPr="000E0FCD">
        <w:t>: Código numérico de la entidad que solicit</w:t>
      </w:r>
      <w:r>
        <w:t>a</w:t>
      </w:r>
      <w:r w:rsidRPr="000E0FCD">
        <w:t xml:space="preserve"> el servicio a uno de sus clientes. Ver </w:t>
      </w:r>
      <w:r>
        <w:t xml:space="preserve">el documento </w:t>
      </w:r>
      <w:r w:rsidRPr="000E0FCD">
        <w:t>NC-CGS</w:t>
      </w:r>
      <w:r>
        <w:t>, de la Serie de Normas y Procedimientos del SINPE.</w:t>
      </w:r>
    </w:p>
    <w:p w14:paraId="295A6C53"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CodEntidadDestino</w:t>
      </w:r>
      <w:proofErr w:type="spellEnd"/>
      <w:r w:rsidRPr="000E0FCD">
        <w:t xml:space="preserve">: Código numérico de la entidad destino. Ver </w:t>
      </w:r>
      <w:r>
        <w:t xml:space="preserve">el documento </w:t>
      </w:r>
      <w:r w:rsidRPr="000E0FCD">
        <w:t>NC-CGS</w:t>
      </w:r>
      <w:r>
        <w:t>, de la Serie de Normas y Procedimientos del SINPE</w:t>
      </w:r>
      <w:r w:rsidRPr="000E0FCD" w:rsidDel="00057028">
        <w:t xml:space="preserve"> </w:t>
      </w:r>
      <w:r>
        <w:t>.</w:t>
      </w:r>
    </w:p>
    <w:p w14:paraId="0CFA62DA" w14:textId="77777777" w:rsidR="00996D47" w:rsidRPr="000E0FCD" w:rsidRDefault="00996D47" w:rsidP="009B14AD">
      <w:pPr>
        <w:pStyle w:val="ListaNivel2"/>
        <w:numPr>
          <w:ilvl w:val="0"/>
          <w:numId w:val="12"/>
        </w:numPr>
        <w:tabs>
          <w:tab w:val="clear" w:pos="737"/>
        </w:tabs>
        <w:spacing w:before="0" w:line="269" w:lineRule="auto"/>
        <w:ind w:left="1134" w:hanging="198"/>
      </w:pPr>
      <w:r w:rsidRPr="000E0FCD">
        <w:t xml:space="preserve">Monto: Monto a acreditar en la </w:t>
      </w:r>
      <w:r>
        <w:t xml:space="preserve">cuenta IBAN </w:t>
      </w:r>
      <w:r w:rsidRPr="000E0FCD">
        <w:t>asociada al número de teléfono destino.</w:t>
      </w:r>
    </w:p>
    <w:p w14:paraId="7CAF0F99"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CodMoneda</w:t>
      </w:r>
      <w:proofErr w:type="spellEnd"/>
      <w:r w:rsidRPr="000E0FCD">
        <w:t xml:space="preserve">: Código </w:t>
      </w:r>
      <w:r>
        <w:t xml:space="preserve">numérico </w:t>
      </w:r>
      <w:r w:rsidRPr="000E0FCD">
        <w:t>de la moneda</w:t>
      </w:r>
      <w:r>
        <w:t>. En el servicio se acepta únicamente la moneda “</w:t>
      </w:r>
      <w:r w:rsidRPr="000E0FCD">
        <w:t>1- Colones</w:t>
      </w:r>
      <w:r>
        <w:t>”</w:t>
      </w:r>
      <w:r w:rsidRPr="000E0FCD">
        <w:t>.</w:t>
      </w:r>
      <w:r>
        <w:t xml:space="preserve"> </w:t>
      </w:r>
      <w:r w:rsidRPr="000E0FCD">
        <w:t xml:space="preserve">Ver </w:t>
      </w:r>
      <w:r>
        <w:t xml:space="preserve">el documento </w:t>
      </w:r>
      <w:r w:rsidRPr="000E0FCD">
        <w:t>NC-IED</w:t>
      </w:r>
      <w:r>
        <w:t>, de la Serie de Normas y Procedimientos del SINPE.</w:t>
      </w:r>
    </w:p>
    <w:p w14:paraId="62F64895"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FecValor</w:t>
      </w:r>
      <w:proofErr w:type="spellEnd"/>
      <w:r w:rsidRPr="000E0FCD">
        <w:t xml:space="preserve">: Fecha en la que se recibe la autorización de la entidad de destino </w:t>
      </w:r>
      <w:r>
        <w:t xml:space="preserve">para </w:t>
      </w:r>
      <w:r w:rsidRPr="000E0FCD">
        <w:t>la operación consultada.</w:t>
      </w:r>
    </w:p>
    <w:p w14:paraId="1D4B5A77" w14:textId="77777777" w:rsidR="00996D47" w:rsidRPr="00355B2D" w:rsidRDefault="00996D47" w:rsidP="009B14AD">
      <w:pPr>
        <w:pStyle w:val="Prrafodelista"/>
        <w:numPr>
          <w:ilvl w:val="0"/>
          <w:numId w:val="32"/>
        </w:numPr>
        <w:spacing w:line="269" w:lineRule="auto"/>
        <w:ind w:left="426"/>
        <w:rPr>
          <w:rFonts w:ascii="Arial" w:hAnsi="Arial" w:cs="Arial"/>
          <w:sz w:val="20"/>
          <w:szCs w:val="20"/>
        </w:rPr>
      </w:pPr>
      <w:proofErr w:type="spellStart"/>
      <w:r w:rsidRPr="00355B2D">
        <w:rPr>
          <w:rFonts w:ascii="Arial" w:hAnsi="Arial" w:cs="Arial"/>
          <w:sz w:val="20"/>
          <w:szCs w:val="20"/>
        </w:rPr>
        <w:lastRenderedPageBreak/>
        <w:t>List</w:t>
      </w:r>
      <w:proofErr w:type="spellEnd"/>
      <w:r w:rsidRPr="00355B2D">
        <w:rPr>
          <w:rFonts w:ascii="Arial" w:hAnsi="Arial" w:cs="Arial"/>
          <w:sz w:val="20"/>
          <w:szCs w:val="20"/>
        </w:rPr>
        <w:t>&lt;</w:t>
      </w:r>
      <w:proofErr w:type="spellStart"/>
      <w:r w:rsidRPr="00355B2D">
        <w:rPr>
          <w:rFonts w:ascii="Arial" w:hAnsi="Arial" w:cs="Arial"/>
          <w:sz w:val="20"/>
          <w:szCs w:val="20"/>
        </w:rPr>
        <w:t>OperacionEntidad</w:t>
      </w:r>
      <w:proofErr w:type="spellEnd"/>
      <w:r w:rsidRPr="00355B2D">
        <w:rPr>
          <w:rFonts w:ascii="Arial" w:hAnsi="Arial" w:cs="Arial"/>
          <w:sz w:val="20"/>
          <w:szCs w:val="20"/>
        </w:rPr>
        <w:t xml:space="preserve">&gt; </w:t>
      </w:r>
      <w:proofErr w:type="spellStart"/>
      <w:r w:rsidRPr="00355B2D">
        <w:rPr>
          <w:rFonts w:ascii="Arial" w:hAnsi="Arial" w:cs="Arial"/>
          <w:sz w:val="20"/>
          <w:szCs w:val="20"/>
        </w:rPr>
        <w:t>ObtenerOperacionesDiarias</w:t>
      </w:r>
      <w:proofErr w:type="spellEnd"/>
      <w:r w:rsidRPr="00355B2D">
        <w:rPr>
          <w:rFonts w:ascii="Arial" w:hAnsi="Arial" w:cs="Arial"/>
          <w:sz w:val="20"/>
          <w:szCs w:val="20"/>
        </w:rPr>
        <w:t>(</w:t>
      </w:r>
      <w:proofErr w:type="spellStart"/>
      <w:r w:rsidRPr="00355B2D">
        <w:rPr>
          <w:rFonts w:ascii="Arial" w:hAnsi="Arial" w:cs="Arial"/>
          <w:sz w:val="20"/>
          <w:szCs w:val="20"/>
        </w:rPr>
        <w:t>DateTime</w:t>
      </w:r>
      <w:proofErr w:type="spellEnd"/>
      <w:r w:rsidRPr="00355B2D">
        <w:rPr>
          <w:rFonts w:ascii="Arial" w:hAnsi="Arial" w:cs="Arial"/>
          <w:sz w:val="20"/>
          <w:szCs w:val="20"/>
        </w:rPr>
        <w:t xml:space="preserve"> </w:t>
      </w:r>
      <w:proofErr w:type="spellStart"/>
      <w:r w:rsidRPr="00355B2D">
        <w:rPr>
          <w:rFonts w:ascii="Arial" w:hAnsi="Arial" w:cs="Arial"/>
          <w:sz w:val="20"/>
          <w:szCs w:val="20"/>
        </w:rPr>
        <w:t>fechaConsulta</w:t>
      </w:r>
      <w:proofErr w:type="spellEnd"/>
      <w:r w:rsidRPr="00355B2D">
        <w:rPr>
          <w:rFonts w:ascii="Arial" w:hAnsi="Arial" w:cs="Arial"/>
          <w:sz w:val="20"/>
          <w:szCs w:val="20"/>
        </w:rPr>
        <w:t>)</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0" w:type="dxa"/>
          <w:right w:w="0" w:type="dxa"/>
        </w:tblCellMar>
        <w:tblLook w:val="04A0" w:firstRow="1" w:lastRow="0" w:firstColumn="1" w:lastColumn="0" w:noHBand="0" w:noVBand="1"/>
      </w:tblPr>
      <w:tblGrid>
        <w:gridCol w:w="8080"/>
        <w:gridCol w:w="997"/>
      </w:tblGrid>
      <w:tr w:rsidR="00996D47" w:rsidRPr="00A13A29" w14:paraId="051A75B0" w14:textId="77777777" w:rsidTr="00340502">
        <w:trPr>
          <w:cantSplit/>
          <w:tblHeader/>
        </w:trPr>
        <w:tc>
          <w:tcPr>
            <w:tcW w:w="8080" w:type="dxa"/>
            <w:shd w:val="clear" w:color="auto" w:fill="44546A" w:themeFill="text2"/>
            <w:vAlign w:val="center"/>
          </w:tcPr>
          <w:p w14:paraId="6EDA5501"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Recurso</w:t>
            </w:r>
          </w:p>
        </w:tc>
        <w:tc>
          <w:tcPr>
            <w:tcW w:w="997" w:type="dxa"/>
            <w:shd w:val="clear" w:color="auto" w:fill="44546A" w:themeFill="text2"/>
            <w:vAlign w:val="center"/>
          </w:tcPr>
          <w:p w14:paraId="48FBF608"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Verbo HTTP</w:t>
            </w:r>
          </w:p>
        </w:tc>
      </w:tr>
      <w:tr w:rsidR="00996D47" w:rsidRPr="000E3ADF" w14:paraId="640946EF" w14:textId="77777777" w:rsidTr="0009151A">
        <w:trPr>
          <w:cantSplit/>
        </w:trPr>
        <w:tc>
          <w:tcPr>
            <w:tcW w:w="8080" w:type="dxa"/>
            <w:shd w:val="clear" w:color="auto" w:fill="F2F2F2"/>
            <w:vAlign w:val="center"/>
          </w:tcPr>
          <w:p w14:paraId="6321A02D" w14:textId="77777777" w:rsidR="00996D47" w:rsidRPr="000E3ADF" w:rsidRDefault="00996D47" w:rsidP="0009151A">
            <w:pPr>
              <w:pStyle w:val="TextoTablaJustificado"/>
              <w:spacing w:before="40" w:after="40" w:line="269" w:lineRule="auto"/>
              <w:ind w:left="84" w:right="87"/>
              <w:rPr>
                <w:rFonts w:ascii="Arial" w:hAnsi="Arial" w:cs="Arial"/>
                <w:position w:val="-20"/>
                <w:sz w:val="20"/>
                <w:szCs w:val="20"/>
              </w:rPr>
            </w:pPr>
            <w:r w:rsidRPr="000E3ADF">
              <w:rPr>
                <w:rFonts w:ascii="Arial" w:hAnsi="Arial" w:cs="Arial"/>
                <w:sz w:val="20"/>
                <w:szCs w:val="20"/>
              </w:rPr>
              <w:t>Pmb/Pmb.Transaccion.Consulta/api/Pmb/ObtenerOperacionesDiarias/</w:t>
            </w:r>
            <w:r w:rsidRPr="000E3ADF">
              <w:rPr>
                <w:rFonts w:ascii="Arial" w:hAnsi="Arial" w:cs="Arial"/>
                <w:b/>
                <w:bCs/>
                <w:sz w:val="20"/>
                <w:szCs w:val="20"/>
              </w:rPr>
              <w:t>fechaConsulta</w:t>
            </w:r>
          </w:p>
        </w:tc>
        <w:tc>
          <w:tcPr>
            <w:tcW w:w="997" w:type="dxa"/>
            <w:shd w:val="clear" w:color="auto" w:fill="F2F2F2"/>
            <w:vAlign w:val="center"/>
          </w:tcPr>
          <w:p w14:paraId="1C0AC3E1"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GET</w:t>
            </w:r>
          </w:p>
        </w:tc>
      </w:tr>
      <w:tr w:rsidR="00996D47" w:rsidRPr="000E3ADF" w14:paraId="7D333B72" w14:textId="77777777" w:rsidTr="0009151A">
        <w:trPr>
          <w:cantSplit/>
        </w:trPr>
        <w:tc>
          <w:tcPr>
            <w:tcW w:w="8080" w:type="dxa"/>
            <w:shd w:val="clear" w:color="auto" w:fill="F2F2F2"/>
            <w:vAlign w:val="center"/>
          </w:tcPr>
          <w:p w14:paraId="52F32181" w14:textId="77777777" w:rsidR="00996D47" w:rsidRPr="000E3ADF" w:rsidRDefault="00996D47" w:rsidP="0009151A">
            <w:pPr>
              <w:pStyle w:val="TextoTablaJustificado"/>
              <w:spacing w:before="40" w:after="40" w:line="269" w:lineRule="auto"/>
              <w:ind w:left="84" w:right="87"/>
              <w:rPr>
                <w:rFonts w:ascii="Arial" w:hAnsi="Arial" w:cs="Arial"/>
                <w:sz w:val="20"/>
                <w:szCs w:val="20"/>
              </w:rPr>
            </w:pPr>
            <w:r w:rsidRPr="000E3ADF">
              <w:rPr>
                <w:rFonts w:ascii="Arial" w:hAnsi="Arial" w:cs="Arial"/>
                <w:sz w:val="20"/>
                <w:szCs w:val="20"/>
              </w:rPr>
              <w:t>Ejemplo: https://pagostiemporeal.sinpe.cr/Pmb/Pmb.Transaccion.Consulta/api/Pmb/ObtenerOperacionesDiarias/2025-11-25</w:t>
            </w:r>
          </w:p>
        </w:tc>
        <w:tc>
          <w:tcPr>
            <w:tcW w:w="997" w:type="dxa"/>
            <w:shd w:val="clear" w:color="auto" w:fill="F2F2F2"/>
            <w:vAlign w:val="center"/>
          </w:tcPr>
          <w:p w14:paraId="5459342B" w14:textId="77777777" w:rsidR="00996D47" w:rsidRPr="000E3ADF" w:rsidRDefault="00996D47" w:rsidP="0009151A">
            <w:pPr>
              <w:pStyle w:val="TextoTablaCentrado"/>
              <w:spacing w:before="40" w:after="40" w:line="269" w:lineRule="auto"/>
              <w:rPr>
                <w:rFonts w:ascii="Arial" w:hAnsi="Arial" w:cs="Arial"/>
                <w:sz w:val="20"/>
                <w:szCs w:val="20"/>
              </w:rPr>
            </w:pPr>
          </w:p>
        </w:tc>
      </w:tr>
    </w:tbl>
    <w:p w14:paraId="317C7ED9" w14:textId="77777777" w:rsidR="00996D47" w:rsidRPr="000E0FCD" w:rsidRDefault="00996D47" w:rsidP="009B14AD">
      <w:pPr>
        <w:pStyle w:val="ListaNivel2"/>
        <w:numPr>
          <w:ilvl w:val="0"/>
          <w:numId w:val="14"/>
        </w:numPr>
        <w:spacing w:line="269" w:lineRule="auto"/>
        <w:ind w:left="851"/>
      </w:pPr>
      <w:r w:rsidRPr="000E0FCD">
        <w:t xml:space="preserve">Descripción: Obtiene la lista de las transacciones realizadas durante el día de la fecha consultada, </w:t>
      </w:r>
      <w:r>
        <w:t xml:space="preserve">em las que </w:t>
      </w:r>
      <w:r w:rsidRPr="000E0FCD">
        <w:t>particip</w:t>
      </w:r>
      <w:r>
        <w:t>a</w:t>
      </w:r>
      <w:r w:rsidRPr="000E0FCD">
        <w:t xml:space="preserve"> la entidad consultante</w:t>
      </w:r>
      <w:r>
        <w:t>,</w:t>
      </w:r>
      <w:r w:rsidRPr="000E0FCD">
        <w:t xml:space="preserve"> ya sea </w:t>
      </w:r>
      <w:r>
        <w:t xml:space="preserve">que lo haga </w:t>
      </w:r>
      <w:r w:rsidRPr="000E0FCD">
        <w:t xml:space="preserve">como origen o destino. La consulta se realiza </w:t>
      </w:r>
      <w:r>
        <w:t xml:space="preserve">de acuerdo con </w:t>
      </w:r>
      <w:r w:rsidRPr="000E0FCD">
        <w:t xml:space="preserve">el campo </w:t>
      </w:r>
      <w:proofErr w:type="spellStart"/>
      <w:r w:rsidRPr="000E0FCD">
        <w:t>fecValor</w:t>
      </w:r>
      <w:proofErr w:type="spellEnd"/>
      <w:r w:rsidRPr="000E0FCD">
        <w:t xml:space="preserve"> que se retorn</w:t>
      </w:r>
      <w:r>
        <w:t>a</w:t>
      </w:r>
      <w:r w:rsidRPr="000E0FCD">
        <w:t xml:space="preserve"> al momento de realizar el envío.</w:t>
      </w:r>
    </w:p>
    <w:p w14:paraId="101B1D2E" w14:textId="77777777" w:rsidR="00996D47" w:rsidRPr="000E0FCD" w:rsidRDefault="00996D47" w:rsidP="009B14AD">
      <w:pPr>
        <w:pStyle w:val="ListaNivel2"/>
        <w:numPr>
          <w:ilvl w:val="0"/>
          <w:numId w:val="14"/>
        </w:numPr>
        <w:spacing w:line="269" w:lineRule="auto"/>
        <w:ind w:left="851"/>
      </w:pPr>
      <w:r w:rsidRPr="000E0FCD">
        <w:t xml:space="preserve">Recibe: </w:t>
      </w:r>
      <w:proofErr w:type="spellStart"/>
      <w:r w:rsidRPr="000E0FCD">
        <w:t>fechaConsulta</w:t>
      </w:r>
      <w:proofErr w:type="spellEnd"/>
      <w:r>
        <w:t>;</w:t>
      </w:r>
      <w:r w:rsidRPr="000E0FCD">
        <w:t xml:space="preserve"> </w:t>
      </w:r>
      <w:r>
        <w:t xml:space="preserve">especifica </w:t>
      </w:r>
      <w:r w:rsidRPr="000E0FCD">
        <w:t>la fecha del día en que se realiza</w:t>
      </w:r>
      <w:r>
        <w:t>n</w:t>
      </w:r>
      <w:r w:rsidRPr="000E0FCD">
        <w:t xml:space="preserve"> las transacciones que se desean consultar</w:t>
      </w:r>
      <w:r>
        <w:t>,</w:t>
      </w:r>
      <w:r w:rsidRPr="000E0FCD">
        <w:t xml:space="preserve"> en formato </w:t>
      </w:r>
      <w:proofErr w:type="spellStart"/>
      <w:r w:rsidRPr="000E0FCD">
        <w:t>yyyy</w:t>
      </w:r>
      <w:proofErr w:type="spellEnd"/>
      <w:r w:rsidRPr="000E0FCD">
        <w:t>-MM-</w:t>
      </w:r>
      <w:proofErr w:type="spellStart"/>
      <w:r w:rsidRPr="000E0FCD">
        <w:t>dd</w:t>
      </w:r>
      <w:proofErr w:type="spellEnd"/>
      <w:r w:rsidRPr="000E0FCD">
        <w:t xml:space="preserve"> (ejemplo 2025-01-30).</w:t>
      </w:r>
    </w:p>
    <w:p w14:paraId="7B3B3916" w14:textId="77777777" w:rsidR="00996D47" w:rsidRPr="000E0FCD" w:rsidRDefault="00996D47" w:rsidP="009B14AD">
      <w:pPr>
        <w:pStyle w:val="ListaNivel2"/>
        <w:numPr>
          <w:ilvl w:val="0"/>
          <w:numId w:val="14"/>
        </w:numPr>
        <w:spacing w:line="269" w:lineRule="auto"/>
        <w:ind w:left="851"/>
      </w:pPr>
      <w:r w:rsidRPr="000E0FCD">
        <w:t xml:space="preserve">Retorna: una lista de </w:t>
      </w:r>
      <w:proofErr w:type="spellStart"/>
      <w:r w:rsidRPr="000E0FCD">
        <w:t>OperacionEntidad</w:t>
      </w:r>
      <w:proofErr w:type="spellEnd"/>
      <w:r w:rsidRPr="000E0FCD">
        <w:t>.</w:t>
      </w:r>
    </w:p>
    <w:p w14:paraId="2A09F6DB" w14:textId="77777777" w:rsidR="00996D47" w:rsidRPr="000E0FCD" w:rsidRDefault="00996D47" w:rsidP="009B14AD">
      <w:pPr>
        <w:pStyle w:val="ListaNivel2"/>
        <w:numPr>
          <w:ilvl w:val="0"/>
          <w:numId w:val="14"/>
        </w:numPr>
        <w:spacing w:line="269" w:lineRule="auto"/>
        <w:ind w:left="851"/>
      </w:pPr>
      <w:r w:rsidRPr="000E0FCD">
        <w:t>Uso: Plataforma.</w:t>
      </w:r>
    </w:p>
    <w:p w14:paraId="5B4FFEC2" w14:textId="777A052F" w:rsidR="00996D47" w:rsidRPr="000E0FCD" w:rsidRDefault="00996D47" w:rsidP="009B14AD">
      <w:pPr>
        <w:pStyle w:val="ListaNivel2"/>
        <w:numPr>
          <w:ilvl w:val="0"/>
          <w:numId w:val="14"/>
        </w:numPr>
        <w:spacing w:line="269" w:lineRule="auto"/>
        <w:ind w:left="851"/>
      </w:pPr>
      <w:r w:rsidRPr="000E0FCD">
        <w:t xml:space="preserve">Retorna: </w:t>
      </w:r>
      <w:proofErr w:type="spellStart"/>
      <w:r w:rsidRPr="000E0FCD">
        <w:t>List</w:t>
      </w:r>
      <w:proofErr w:type="spellEnd"/>
      <w:r w:rsidRPr="000E0FCD">
        <w:t>&lt;</w:t>
      </w:r>
      <w:proofErr w:type="spellStart"/>
      <w:r w:rsidRPr="000E0FCD">
        <w:t>OperacionEntidad</w:t>
      </w:r>
      <w:proofErr w:type="spellEnd"/>
      <w:r w:rsidRPr="000E0FCD">
        <w:t>&gt;</w:t>
      </w:r>
      <w:r>
        <w:t>;</w:t>
      </w:r>
      <w:r w:rsidRPr="000E0FCD">
        <w:t xml:space="preserve"> es una lista de objetos tipo </w:t>
      </w:r>
      <w:proofErr w:type="spellStart"/>
      <w:r w:rsidRPr="000E0FCD">
        <w:t>OperacionEntidad</w:t>
      </w:r>
      <w:proofErr w:type="spellEnd"/>
      <w:r w:rsidRPr="000E0FCD">
        <w:t xml:space="preserve">, correspondiente a las transacciones realizadas en la fecha </w:t>
      </w:r>
      <w:r>
        <w:t xml:space="preserve">especificada. La lista </w:t>
      </w:r>
      <w:r w:rsidR="00506EBF">
        <w:t xml:space="preserve">cuenta </w:t>
      </w:r>
      <w:r w:rsidR="00506EBF" w:rsidRPr="000E0FCD">
        <w:t>con</w:t>
      </w:r>
      <w:r w:rsidRPr="000E0FCD">
        <w:t xml:space="preserve"> las siguientes propiedades:</w:t>
      </w:r>
    </w:p>
    <w:p w14:paraId="26ED3218"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CodEntidadOrigen</w:t>
      </w:r>
      <w:proofErr w:type="spellEnd"/>
      <w:r w:rsidRPr="000E0FCD">
        <w:t>: Código numérico de la entidad que solicit</w:t>
      </w:r>
      <w:r>
        <w:t>a</w:t>
      </w:r>
      <w:r w:rsidRPr="000E0FCD">
        <w:t xml:space="preserve"> el servicio a uno de sus clientes. Ver </w:t>
      </w:r>
      <w:r>
        <w:t xml:space="preserve">el documento </w:t>
      </w:r>
      <w:r w:rsidRPr="000E0FCD">
        <w:t>NC-CGS</w:t>
      </w:r>
      <w:r>
        <w:t>, de la Serie de Normas y Procedimientos del SINPE.</w:t>
      </w:r>
    </w:p>
    <w:p w14:paraId="74A77F7C"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CodEntidadDestino</w:t>
      </w:r>
      <w:proofErr w:type="spellEnd"/>
      <w:r w:rsidRPr="000E0FCD">
        <w:t xml:space="preserve">: Código numérico de la entidad destino. Ver </w:t>
      </w:r>
      <w:r>
        <w:t xml:space="preserve">el documento </w:t>
      </w:r>
      <w:r w:rsidRPr="000E0FCD">
        <w:t>NC-CGS</w:t>
      </w:r>
      <w:r>
        <w:t>, de la Serie de Normas y Procedimientos del SINPE.</w:t>
      </w:r>
      <w:r w:rsidRPr="000E0FCD" w:rsidDel="00431857">
        <w:t xml:space="preserve"> </w:t>
      </w:r>
    </w:p>
    <w:p w14:paraId="58D29DCC"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CodMoneda</w:t>
      </w:r>
      <w:proofErr w:type="spellEnd"/>
      <w:r w:rsidRPr="000E0FCD">
        <w:t xml:space="preserve">: Código </w:t>
      </w:r>
      <w:r>
        <w:t xml:space="preserve">numérico </w:t>
      </w:r>
      <w:r w:rsidRPr="000E0FCD">
        <w:t>de la moneda</w:t>
      </w:r>
      <w:r>
        <w:t>. En el servicio se acepta únicamente la moneda “</w:t>
      </w:r>
      <w:r w:rsidRPr="000E0FCD">
        <w:t>1- Colones</w:t>
      </w:r>
      <w:r>
        <w:t>”</w:t>
      </w:r>
      <w:r w:rsidRPr="000E0FCD">
        <w:t>.</w:t>
      </w:r>
      <w:r>
        <w:t xml:space="preserve"> </w:t>
      </w:r>
      <w:r w:rsidRPr="000E0FCD">
        <w:t xml:space="preserve">Ver </w:t>
      </w:r>
      <w:r>
        <w:t xml:space="preserve">el documento </w:t>
      </w:r>
      <w:r w:rsidRPr="000E0FCD">
        <w:t>NC-IED</w:t>
      </w:r>
      <w:r>
        <w:t>, de la Serie de Normas y Procedimientos del SINPE.</w:t>
      </w:r>
    </w:p>
    <w:p w14:paraId="22FC8EBA" w14:textId="77777777" w:rsidR="00996D47" w:rsidRPr="00DD2BAA" w:rsidRDefault="00996D47" w:rsidP="009B14AD">
      <w:pPr>
        <w:pStyle w:val="ListaNivel2"/>
        <w:numPr>
          <w:ilvl w:val="0"/>
          <w:numId w:val="12"/>
        </w:numPr>
        <w:tabs>
          <w:tab w:val="clear" w:pos="737"/>
        </w:tabs>
        <w:spacing w:before="0" w:line="269" w:lineRule="auto"/>
        <w:ind w:left="1134" w:hanging="198"/>
      </w:pPr>
      <w:proofErr w:type="spellStart"/>
      <w:r w:rsidRPr="000E0FCD">
        <w:t>CodReferencia</w:t>
      </w:r>
      <w:proofErr w:type="spellEnd"/>
      <w:r w:rsidRPr="000E0FCD">
        <w:t>: Campo alfanumérico con</w:t>
      </w:r>
      <w:r>
        <w:t xml:space="preserve"> una</w:t>
      </w:r>
      <w:r w:rsidRPr="000E0FCD">
        <w:t xml:space="preserve"> </w:t>
      </w:r>
      <w:r w:rsidRPr="00836E99">
        <w:t>longitud</w:t>
      </w:r>
      <w:r w:rsidRPr="000E0FCD">
        <w:t xml:space="preserve"> de veinticinco caracteres que identifica de forma única la operación en el </w:t>
      </w:r>
      <w:r>
        <w:t>SINPE</w:t>
      </w:r>
      <w:r w:rsidRPr="000E0FCD">
        <w:t xml:space="preserve">. Se </w:t>
      </w:r>
      <w:r>
        <w:t xml:space="preserve">verifica </w:t>
      </w:r>
      <w:r w:rsidRPr="000E0FCD">
        <w:t xml:space="preserve">que cumpla con el estándar para referencias establecido en la Norma </w:t>
      </w:r>
      <w:r>
        <w:t>C</w:t>
      </w:r>
      <w:r w:rsidRPr="000E0FCD">
        <w:t xml:space="preserve">omplementaria - Estándar </w:t>
      </w:r>
      <w:r>
        <w:t>G</w:t>
      </w:r>
      <w:r w:rsidRPr="000E0FCD">
        <w:t xml:space="preserve">eneral para </w:t>
      </w:r>
      <w:r>
        <w:t>I</w:t>
      </w:r>
      <w:r w:rsidRPr="000E0FCD">
        <w:t xml:space="preserve">ntercambio </w:t>
      </w:r>
      <w:r>
        <w:t>E</w:t>
      </w:r>
      <w:r w:rsidRPr="000E0FCD">
        <w:t xml:space="preserve">lectrónico de </w:t>
      </w:r>
      <w:r>
        <w:t>D</w:t>
      </w:r>
      <w:r w:rsidRPr="000E0FCD">
        <w:t xml:space="preserve">atos. </w:t>
      </w:r>
      <w:r w:rsidRPr="00DD2BAA">
        <w:t>Refiérase como código de servicio el código 83, que es que corresponde al servicio SSM.</w:t>
      </w:r>
    </w:p>
    <w:p w14:paraId="4DFC3376"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FecValor</w:t>
      </w:r>
      <w:proofErr w:type="spellEnd"/>
      <w:r w:rsidRPr="000E0FCD">
        <w:t xml:space="preserve">: Fecha en la que se recibe la respuesta de la autorización de la entidad destino </w:t>
      </w:r>
      <w:r>
        <w:t xml:space="preserve">para </w:t>
      </w:r>
      <w:r w:rsidRPr="000E0FCD">
        <w:t>la operación consultada.</w:t>
      </w:r>
    </w:p>
    <w:p w14:paraId="5F4F110E" w14:textId="77777777" w:rsidR="00996D47" w:rsidRPr="000E0FCD" w:rsidRDefault="00996D47" w:rsidP="009B14AD">
      <w:pPr>
        <w:pStyle w:val="ListaNivel2"/>
        <w:numPr>
          <w:ilvl w:val="0"/>
          <w:numId w:val="12"/>
        </w:numPr>
        <w:tabs>
          <w:tab w:val="clear" w:pos="737"/>
        </w:tabs>
        <w:spacing w:before="0" w:line="269" w:lineRule="auto"/>
        <w:ind w:left="1134" w:hanging="198"/>
      </w:pPr>
      <w:r w:rsidRPr="000E0FCD">
        <w:t>Monto: Monto a acreditar en la cuenta IBAN asociada al número de teléfono destino.</w:t>
      </w:r>
    </w:p>
    <w:p w14:paraId="774E2218"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CodEstado</w:t>
      </w:r>
      <w:proofErr w:type="spellEnd"/>
      <w:r w:rsidRPr="000E0FCD">
        <w:t>: Código numérico que representa el estado de la operación de recarga</w:t>
      </w:r>
      <w:r>
        <w:t xml:space="preserve">, de acuerdo como </w:t>
      </w:r>
      <w:r w:rsidRPr="000E0FCD">
        <w:t xml:space="preserve">se define en el </w:t>
      </w:r>
      <w:r>
        <w:t xml:space="preserve">apartado </w:t>
      </w:r>
      <w:r w:rsidRPr="000E0FCD">
        <w:t xml:space="preserve">6 </w:t>
      </w:r>
      <w:r>
        <w:t>de la presente norma técnica</w:t>
      </w:r>
      <w:r w:rsidRPr="000E0FCD">
        <w:t>.</w:t>
      </w:r>
    </w:p>
    <w:p w14:paraId="0B7EF506" w14:textId="77777777" w:rsidR="00996D47" w:rsidRDefault="00996D47" w:rsidP="009B14AD">
      <w:pPr>
        <w:pStyle w:val="ListaNivel2"/>
        <w:numPr>
          <w:ilvl w:val="0"/>
          <w:numId w:val="12"/>
        </w:numPr>
        <w:tabs>
          <w:tab w:val="clear" w:pos="737"/>
        </w:tabs>
        <w:spacing w:before="0" w:line="269" w:lineRule="auto"/>
        <w:ind w:left="1134" w:hanging="198"/>
      </w:pPr>
      <w:proofErr w:type="spellStart"/>
      <w:r w:rsidRPr="000E0FCD">
        <w:t>CodMotivoRechazo</w:t>
      </w:r>
      <w:proofErr w:type="spellEnd"/>
      <w:r w:rsidRPr="000E0FCD">
        <w:t xml:space="preserve">: Código numérico del motivo de rechazo de la transacción en </w:t>
      </w:r>
      <w:r>
        <w:t>el SINPE</w:t>
      </w:r>
      <w:r w:rsidRPr="000E0FCD">
        <w:t xml:space="preserve">. </w:t>
      </w:r>
      <w:r>
        <w:t xml:space="preserve">El </w:t>
      </w:r>
      <w:r w:rsidRPr="000E0FCD">
        <w:t xml:space="preserve">campo </w:t>
      </w:r>
      <w:proofErr w:type="spellStart"/>
      <w:r w:rsidRPr="000E0FCD">
        <w:t>CodMotivoRechazo</w:t>
      </w:r>
      <w:proofErr w:type="spellEnd"/>
      <w:r w:rsidRPr="000E0FCD">
        <w:t xml:space="preserve"> </w:t>
      </w:r>
      <w:r>
        <w:t xml:space="preserve">es </w:t>
      </w:r>
      <w:r w:rsidRPr="000E0FCD">
        <w:t xml:space="preserve">nulo </w:t>
      </w:r>
      <w:r>
        <w:t xml:space="preserve">cuando </w:t>
      </w:r>
      <w:r w:rsidRPr="000E0FCD">
        <w:t xml:space="preserve">la transacción se encuentra en estado </w:t>
      </w:r>
      <w:r>
        <w:t>a</w:t>
      </w:r>
      <w:r w:rsidRPr="000E0FCD">
        <w:t xml:space="preserve">utorizada. Este código puede ser consultado en el </w:t>
      </w:r>
      <w:r>
        <w:t xml:space="preserve">apartado </w:t>
      </w:r>
      <w:r w:rsidRPr="000E0FCD">
        <w:t xml:space="preserve">6 </w:t>
      </w:r>
      <w:r>
        <w:t>de la presente norma técnica.</w:t>
      </w:r>
    </w:p>
    <w:p w14:paraId="208A95DD" w14:textId="77777777" w:rsidR="00996D47" w:rsidRPr="000E0FCD" w:rsidRDefault="00996D47" w:rsidP="00633DE7">
      <w:pPr>
        <w:pStyle w:val="Ttulo3"/>
        <w:numPr>
          <w:ilvl w:val="2"/>
          <w:numId w:val="3"/>
        </w:numPr>
        <w:tabs>
          <w:tab w:val="clear" w:pos="624"/>
        </w:tabs>
        <w:spacing w:line="269" w:lineRule="auto"/>
        <w:ind w:left="426" w:hanging="426"/>
      </w:pPr>
      <w:bookmarkStart w:id="38" w:name="_Toc215763357"/>
      <w:bookmarkStart w:id="39" w:name="_Toc215763445"/>
      <w:bookmarkStart w:id="40" w:name="_Toc215763616"/>
      <w:bookmarkStart w:id="41" w:name="_Toc215134882"/>
      <w:bookmarkStart w:id="42" w:name="_Toc215763617"/>
      <w:bookmarkStart w:id="43" w:name="_Toc216770663"/>
      <w:bookmarkEnd w:id="38"/>
      <w:bookmarkEnd w:id="39"/>
      <w:bookmarkEnd w:id="40"/>
      <w:r w:rsidRPr="000E0FCD">
        <w:lastRenderedPageBreak/>
        <w:t xml:space="preserve">Servicio WCF en los </w:t>
      </w:r>
      <w:r>
        <w:t>e</w:t>
      </w:r>
      <w:r w:rsidRPr="000E0FCD">
        <w:t xml:space="preserve">misores de tarjetas Monedero SINPE-TP para uso del </w:t>
      </w:r>
      <w:bookmarkEnd w:id="41"/>
      <w:r>
        <w:t>SINPE</w:t>
      </w:r>
      <w:bookmarkEnd w:id="42"/>
      <w:bookmarkEnd w:id="43"/>
    </w:p>
    <w:p w14:paraId="7FA3F8FA" w14:textId="77777777" w:rsidR="00996D47" w:rsidRPr="000E0FCD" w:rsidRDefault="00996D47" w:rsidP="00996D47">
      <w:pPr>
        <w:pStyle w:val="ListaNivel2"/>
        <w:tabs>
          <w:tab w:val="clear" w:pos="1077"/>
        </w:tabs>
        <w:spacing w:before="0" w:line="269" w:lineRule="auto"/>
        <w:ind w:left="0" w:firstLine="0"/>
      </w:pPr>
      <w:r w:rsidRPr="000E0FCD">
        <w:t xml:space="preserve">Para </w:t>
      </w:r>
      <w:r>
        <w:t xml:space="preserve">el procesamiento </w:t>
      </w:r>
      <w:r w:rsidRPr="000E0FCD">
        <w:t>de un</w:t>
      </w:r>
      <w:r>
        <w:t>a</w:t>
      </w:r>
      <w:r w:rsidRPr="000E0FCD">
        <w:t xml:space="preserve"> recarga, las </w:t>
      </w:r>
      <w:r>
        <w:t xml:space="preserve">entidades financieras deben </w:t>
      </w:r>
      <w:r w:rsidRPr="000E0FCD">
        <w:t xml:space="preserve">proveer al </w:t>
      </w:r>
      <w:r>
        <w:t xml:space="preserve">SINPE </w:t>
      </w:r>
      <w:r w:rsidRPr="000E0FCD">
        <w:t xml:space="preserve">de un WCF </w:t>
      </w:r>
      <w:r>
        <w:t xml:space="preserve">con </w:t>
      </w:r>
      <w:r w:rsidRPr="000E0FCD">
        <w:t>la siguiente interfaz</w:t>
      </w:r>
      <w:r>
        <w:t>:</w:t>
      </w:r>
    </w:p>
    <w:p w14:paraId="509389C7" w14:textId="77777777" w:rsidR="00996D47" w:rsidRPr="000E0FCD" w:rsidRDefault="00996D47" w:rsidP="009B14AD">
      <w:pPr>
        <w:pStyle w:val="ListaNivel1"/>
        <w:numPr>
          <w:ilvl w:val="0"/>
          <w:numId w:val="33"/>
        </w:numPr>
        <w:spacing w:before="0" w:line="269" w:lineRule="auto"/>
        <w:ind w:left="426"/>
      </w:pPr>
      <w:r w:rsidRPr="000E0FCD">
        <w:t>Respuesta Autorizar(</w:t>
      </w:r>
      <w:proofErr w:type="spellStart"/>
      <w:r w:rsidRPr="000E0FCD">
        <w:t>transaccion</w:t>
      </w:r>
      <w:proofErr w:type="spellEnd"/>
      <w:r w:rsidRPr="000E0FCD">
        <w:t xml:space="preserve"> Pago)</w:t>
      </w:r>
    </w:p>
    <w:p w14:paraId="471973FB" w14:textId="77777777" w:rsidR="00996D47" w:rsidRPr="000E0FCD" w:rsidRDefault="00996D47" w:rsidP="009B14AD">
      <w:pPr>
        <w:pStyle w:val="ListaNivel2"/>
        <w:numPr>
          <w:ilvl w:val="0"/>
          <w:numId w:val="15"/>
        </w:numPr>
        <w:spacing w:before="0" w:line="269" w:lineRule="auto"/>
        <w:ind w:left="851"/>
      </w:pPr>
      <w:r w:rsidRPr="000E0FCD">
        <w:t xml:space="preserve">Descripción: Este método es ofrecido por una entidad financiera con el fin de autorizar una recarga proveniente del </w:t>
      </w:r>
      <w:r>
        <w:t>SINPE</w:t>
      </w:r>
      <w:r w:rsidRPr="000E0FCD">
        <w:t xml:space="preserve"> hacia una de sus </w:t>
      </w:r>
      <w:r>
        <w:t xml:space="preserve">cuentas IBAN </w:t>
      </w:r>
      <w:r w:rsidRPr="000E0FCD">
        <w:t xml:space="preserve">asociada a un número de teléfono o a un alias Monedero SINPE-TP. La autorización </w:t>
      </w:r>
      <w:r>
        <w:t xml:space="preserve">no implica que una </w:t>
      </w:r>
      <w:r w:rsidRPr="000E0FCD">
        <w:t xml:space="preserve">transacción quede en firme. </w:t>
      </w:r>
      <w:r>
        <w:t>P</w:t>
      </w:r>
      <w:r w:rsidRPr="000E0FCD">
        <w:t xml:space="preserve">osteriormente, </w:t>
      </w:r>
      <w:r>
        <w:t xml:space="preserve">el SINPE debe </w:t>
      </w:r>
      <w:r w:rsidRPr="000E0FCD">
        <w:t xml:space="preserve">invocar un Confirmar o un Reversar para que la </w:t>
      </w:r>
      <w:r w:rsidRPr="00DD2BAA">
        <w:t>operación</w:t>
      </w:r>
      <w:r w:rsidRPr="000E0FCD">
        <w:t xml:space="preserve"> llegue a su estado terminal.</w:t>
      </w:r>
    </w:p>
    <w:p w14:paraId="3683321C" w14:textId="77777777" w:rsidR="00996D47" w:rsidRPr="000E0FCD" w:rsidRDefault="00996D47" w:rsidP="009B14AD">
      <w:pPr>
        <w:pStyle w:val="ListaNivel2"/>
        <w:numPr>
          <w:ilvl w:val="0"/>
          <w:numId w:val="15"/>
        </w:numPr>
        <w:spacing w:before="0" w:line="269" w:lineRule="auto"/>
        <w:ind w:left="851"/>
      </w:pPr>
      <w:r w:rsidRPr="000E0FCD">
        <w:t>Retorna: Respuesta con el resultado del envío.</w:t>
      </w:r>
    </w:p>
    <w:p w14:paraId="6226326A" w14:textId="77777777" w:rsidR="00996D47" w:rsidRPr="000E0FCD" w:rsidRDefault="00996D47" w:rsidP="009B14AD">
      <w:pPr>
        <w:pStyle w:val="ListaNivel2"/>
        <w:numPr>
          <w:ilvl w:val="0"/>
          <w:numId w:val="15"/>
        </w:numPr>
        <w:spacing w:before="0" w:line="269" w:lineRule="auto"/>
        <w:ind w:left="851"/>
      </w:pPr>
      <w:r w:rsidRPr="000E0FCD">
        <w:t xml:space="preserve">Restricciones: Válida solo entre </w:t>
      </w:r>
      <w:r>
        <w:t xml:space="preserve">los números de </w:t>
      </w:r>
      <w:r w:rsidRPr="000E0FCD">
        <w:t>teléfono suscritos al servicio por diferentes entidades.</w:t>
      </w:r>
    </w:p>
    <w:p w14:paraId="6E68E8F8" w14:textId="77777777" w:rsidR="00996D47" w:rsidRPr="000E0FCD" w:rsidRDefault="00996D47" w:rsidP="009B14AD">
      <w:pPr>
        <w:pStyle w:val="ListaNivel2"/>
        <w:numPr>
          <w:ilvl w:val="0"/>
          <w:numId w:val="15"/>
        </w:numPr>
        <w:spacing w:before="0" w:line="269" w:lineRule="auto"/>
        <w:ind w:left="851"/>
      </w:pPr>
      <w:r w:rsidRPr="000E0FCD">
        <w:t>Uso: Plataforma.</w:t>
      </w:r>
    </w:p>
    <w:p w14:paraId="49BE517A" w14:textId="77777777" w:rsidR="00996D47" w:rsidRPr="000E0FCD" w:rsidRDefault="00996D47" w:rsidP="009B14AD">
      <w:pPr>
        <w:pStyle w:val="ListaNivel2"/>
        <w:numPr>
          <w:ilvl w:val="0"/>
          <w:numId w:val="15"/>
        </w:numPr>
        <w:spacing w:before="0" w:line="269" w:lineRule="auto"/>
        <w:ind w:left="851"/>
      </w:pPr>
      <w:r w:rsidRPr="000E0FCD">
        <w:t>Recibe: recarga</w:t>
      </w:r>
      <w:r>
        <w:t>; e</w:t>
      </w:r>
      <w:r w:rsidRPr="000E0FCD">
        <w:t xml:space="preserve">sta clase representa una transferencia de recarga entre cuentas </w:t>
      </w:r>
      <w:r>
        <w:t xml:space="preserve">IBAN </w:t>
      </w:r>
      <w:r w:rsidRPr="000E0FCD">
        <w:t>de entidades financieras</w:t>
      </w:r>
      <w:r>
        <w:t>,</w:t>
      </w:r>
      <w:r w:rsidRPr="000E0FCD">
        <w:t xml:space="preserve"> por medio de un número de teléfono o un alias Monedero SINPE-TP</w:t>
      </w:r>
      <w:r>
        <w:t xml:space="preserve">. Contiene </w:t>
      </w:r>
      <w:r w:rsidRPr="000E0FCD">
        <w:t>las siguientes propiedades:</w:t>
      </w:r>
    </w:p>
    <w:p w14:paraId="25489801"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NumTelefonoOrigen</w:t>
      </w:r>
      <w:proofErr w:type="spellEnd"/>
      <w:r w:rsidRPr="000E0FCD">
        <w:t xml:space="preserve">: Código numérico </w:t>
      </w:r>
      <w:r>
        <w:t xml:space="preserve">que </w:t>
      </w:r>
      <w:r w:rsidRPr="000E0FCD">
        <w:t>especifica el número de teléfono del cliente que origin</w:t>
      </w:r>
      <w:r>
        <w:t>a</w:t>
      </w:r>
      <w:r w:rsidRPr="000E0FCD">
        <w:t xml:space="preserve"> la recarga. </w:t>
      </w:r>
      <w:r>
        <w:t xml:space="preserve">Este </w:t>
      </w:r>
      <w:r w:rsidRPr="000E0FCD">
        <w:t xml:space="preserve">valor </w:t>
      </w:r>
      <w:r>
        <w:t xml:space="preserve">se establece </w:t>
      </w:r>
      <w:r w:rsidRPr="000E0FCD">
        <w:t xml:space="preserve">en </w:t>
      </w:r>
      <w:r>
        <w:t xml:space="preserve">“cero” cuando </w:t>
      </w:r>
      <w:r w:rsidRPr="000E0FCD">
        <w:t>la recarga se genera desde una cuenta</w:t>
      </w:r>
      <w:r>
        <w:t xml:space="preserve"> IBAN</w:t>
      </w:r>
      <w:r w:rsidRPr="000E0FCD">
        <w:t>.</w:t>
      </w:r>
    </w:p>
    <w:p w14:paraId="6CFC1A4E"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NumTelefonoDestino</w:t>
      </w:r>
      <w:proofErr w:type="spellEnd"/>
      <w:r w:rsidRPr="000E0FCD">
        <w:t xml:space="preserve">: número telefónico o alias Monedero SINPE-TP asignados al cliente destino. Ver </w:t>
      </w:r>
      <w:r>
        <w:t>el apartado 6.4 de la presente norma técnica (“</w:t>
      </w:r>
      <w:r w:rsidRPr="00CF3109">
        <w:rPr>
          <w:i/>
          <w:iCs/>
        </w:rPr>
        <w:t>Formatos de números de teléfono y alias Monedero SINPE-TP</w:t>
      </w:r>
      <w:r>
        <w:t>”)</w:t>
      </w:r>
      <w:r w:rsidRPr="000E0FCD">
        <w:t>.</w:t>
      </w:r>
    </w:p>
    <w:p w14:paraId="1E8A082A" w14:textId="77777777" w:rsidR="00996D47" w:rsidRDefault="00996D47" w:rsidP="009B14AD">
      <w:pPr>
        <w:pStyle w:val="ListaNivel2"/>
        <w:numPr>
          <w:ilvl w:val="0"/>
          <w:numId w:val="12"/>
        </w:numPr>
        <w:tabs>
          <w:tab w:val="clear" w:pos="737"/>
        </w:tabs>
        <w:spacing w:before="0" w:line="269" w:lineRule="auto"/>
        <w:ind w:left="1134" w:hanging="198"/>
      </w:pPr>
      <w:r w:rsidRPr="000E0FCD">
        <w:t xml:space="preserve">Moneda: Código </w:t>
      </w:r>
      <w:r>
        <w:t xml:space="preserve">numérico </w:t>
      </w:r>
      <w:r w:rsidRPr="000E0FCD">
        <w:t>de la moneda</w:t>
      </w:r>
      <w:r>
        <w:t>. En el servicio se acepta únicamente la moneda “</w:t>
      </w:r>
      <w:r w:rsidRPr="000E0FCD">
        <w:t>1- Colones</w:t>
      </w:r>
      <w:r>
        <w:t>”</w:t>
      </w:r>
      <w:r w:rsidRPr="000E0FCD">
        <w:t>.</w:t>
      </w:r>
      <w:r>
        <w:t xml:space="preserve"> </w:t>
      </w:r>
      <w:r w:rsidRPr="000E0FCD">
        <w:t xml:space="preserve">Ver </w:t>
      </w:r>
      <w:r>
        <w:t xml:space="preserve">el documento </w:t>
      </w:r>
      <w:r w:rsidRPr="000E0FCD">
        <w:t>NC-IED</w:t>
      </w:r>
      <w:r>
        <w:t>, de la Serie de Normas y Procedimientos del SINPE.</w:t>
      </w:r>
    </w:p>
    <w:p w14:paraId="30680767" w14:textId="77777777" w:rsidR="00996D47" w:rsidRPr="000E0FCD" w:rsidRDefault="00996D47" w:rsidP="009B14AD">
      <w:pPr>
        <w:pStyle w:val="ListaNivel2"/>
        <w:numPr>
          <w:ilvl w:val="0"/>
          <w:numId w:val="12"/>
        </w:numPr>
        <w:tabs>
          <w:tab w:val="clear" w:pos="737"/>
        </w:tabs>
        <w:spacing w:before="0" w:line="269" w:lineRule="auto"/>
        <w:ind w:left="1134" w:hanging="198"/>
      </w:pPr>
      <w:r w:rsidRPr="000E0FCD">
        <w:t xml:space="preserve">Monto: Monto a acreditar en la </w:t>
      </w:r>
      <w:r>
        <w:t xml:space="preserve">cuenta IBAN </w:t>
      </w:r>
      <w:r w:rsidRPr="000E0FCD">
        <w:t>asociada al número de teléfono destino o al alias Monedero SINPE-TP.</w:t>
      </w:r>
    </w:p>
    <w:p w14:paraId="21F0D396"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IdClienteOrigen</w:t>
      </w:r>
      <w:proofErr w:type="spellEnd"/>
      <w:r w:rsidRPr="000E0FCD">
        <w:t xml:space="preserve">: Campo alfanumérico que </w:t>
      </w:r>
      <w:r>
        <w:t xml:space="preserve">identifica </w:t>
      </w:r>
      <w:r w:rsidRPr="000E0FCD">
        <w:t xml:space="preserve">al titular de la cuenta </w:t>
      </w:r>
      <w:r>
        <w:t xml:space="preserve">IBAN </w:t>
      </w:r>
      <w:r w:rsidRPr="000E0FCD">
        <w:t xml:space="preserve">ordenante de la recarga. (Ver </w:t>
      </w:r>
      <w:r>
        <w:t>el apartado “</w:t>
      </w:r>
      <w:r w:rsidRPr="000E0FCD">
        <w:t>Catálogo de Identificaciones</w:t>
      </w:r>
      <w:r>
        <w:t xml:space="preserve">, en el documento </w:t>
      </w:r>
      <w:r w:rsidRPr="000E0FCD">
        <w:t>NC-CGS</w:t>
      </w:r>
      <w:r>
        <w:t>, de la Serie de Normas y Procedimientos del SINPE.</w:t>
      </w:r>
    </w:p>
    <w:p w14:paraId="2EF1DAD0"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NombreCliente</w:t>
      </w:r>
      <w:proofErr w:type="spellEnd"/>
      <w:r w:rsidRPr="000E0FCD">
        <w:t xml:space="preserve">: Campo alfanumérico </w:t>
      </w:r>
      <w:r>
        <w:t xml:space="preserve">con una longitud máxima de 40 caracteres </w:t>
      </w:r>
      <w:r w:rsidRPr="000E0FCD">
        <w:t>que contiene el nombre del cliente que genera la recarga.</w:t>
      </w:r>
    </w:p>
    <w:p w14:paraId="0F6435AE" w14:textId="77777777" w:rsidR="00996D47" w:rsidRPr="00DD2BAA" w:rsidRDefault="00996D47" w:rsidP="009B14AD">
      <w:pPr>
        <w:pStyle w:val="ListaNivel2"/>
        <w:numPr>
          <w:ilvl w:val="0"/>
          <w:numId w:val="12"/>
        </w:numPr>
        <w:tabs>
          <w:tab w:val="clear" w:pos="737"/>
        </w:tabs>
        <w:spacing w:before="0" w:line="269" w:lineRule="auto"/>
        <w:ind w:left="1134" w:hanging="198"/>
      </w:pPr>
      <w:proofErr w:type="spellStart"/>
      <w:r w:rsidRPr="00DD2BAA">
        <w:t>CodReferencia</w:t>
      </w:r>
      <w:proofErr w:type="spellEnd"/>
      <w:r w:rsidRPr="00DD2BAA">
        <w:t>: Campo numérico con longitud de veinticinco caracteres que identifica de forma única la operación en el SINPE. Se verifica que cumpla con el estándar para referencias establecido en la Norma Complementaria - Estándar General para Intercambio Electrónico de Datos. Refiérase como código de servicio el código 83, que es el que corresponde al servicio SSM.</w:t>
      </w:r>
    </w:p>
    <w:p w14:paraId="126C1F11"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Descripcion</w:t>
      </w:r>
      <w:proofErr w:type="spellEnd"/>
      <w:r w:rsidRPr="000E0FCD">
        <w:t xml:space="preserve">: Campo alfanumérico con longitud de 20 caracteres </w:t>
      </w:r>
      <w:r>
        <w:t xml:space="preserve">en el que se registra la </w:t>
      </w:r>
      <w:r w:rsidRPr="000E0FCD">
        <w:t xml:space="preserve">descripción que el cliente </w:t>
      </w:r>
      <w:proofErr w:type="spellStart"/>
      <w:r>
        <w:t>especifica</w:t>
      </w:r>
      <w:proofErr w:type="spellEnd"/>
      <w:r>
        <w:t xml:space="preserve"> para </w:t>
      </w:r>
      <w:r w:rsidRPr="000E0FCD">
        <w:t xml:space="preserve">la recarga. </w:t>
      </w:r>
      <w:r>
        <w:t xml:space="preserve">Este campo debe enviarse vacío cuando </w:t>
      </w:r>
      <w:r w:rsidRPr="000E0FCD">
        <w:t>el cliente no especifique una descripción.</w:t>
      </w:r>
    </w:p>
    <w:p w14:paraId="58F09442" w14:textId="77777777" w:rsidR="00996D47" w:rsidRPr="000E0FCD" w:rsidRDefault="00996D47" w:rsidP="009B14AD">
      <w:pPr>
        <w:pStyle w:val="ListaNivel2"/>
        <w:numPr>
          <w:ilvl w:val="0"/>
          <w:numId w:val="12"/>
        </w:numPr>
        <w:tabs>
          <w:tab w:val="clear" w:pos="737"/>
        </w:tabs>
        <w:spacing w:before="0" w:line="269" w:lineRule="auto"/>
        <w:ind w:left="1134" w:hanging="198"/>
      </w:pPr>
      <w:r w:rsidRPr="000E0FCD">
        <w:lastRenderedPageBreak/>
        <w:t>Retorna: Respuesta</w:t>
      </w:r>
      <w:r>
        <w:t>; e</w:t>
      </w:r>
      <w:r w:rsidRPr="000E0FCD">
        <w:t xml:space="preserve">sta clase representa la respuesta a una solicitud de información o procesamiento, </w:t>
      </w:r>
      <w:r>
        <w:t xml:space="preserve">y </w:t>
      </w:r>
      <w:r w:rsidRPr="000E0FCD">
        <w:t>contiene las siguientes propiedades</w:t>
      </w:r>
      <w:r>
        <w:t>:</w:t>
      </w:r>
    </w:p>
    <w:p w14:paraId="207493F3" w14:textId="726D3E41" w:rsidR="00996D47" w:rsidRPr="000E0FCD" w:rsidRDefault="00996D47" w:rsidP="009B14AD">
      <w:pPr>
        <w:pStyle w:val="ListaNivel2"/>
        <w:numPr>
          <w:ilvl w:val="0"/>
          <w:numId w:val="13"/>
        </w:numPr>
        <w:spacing w:before="0" w:line="269" w:lineRule="auto"/>
      </w:pPr>
      <w:proofErr w:type="spellStart"/>
      <w:r w:rsidRPr="000E0FCD">
        <w:t>CodEstado</w:t>
      </w:r>
      <w:proofErr w:type="spellEnd"/>
      <w:r w:rsidRPr="000E0FCD">
        <w:t xml:space="preserve">: Código que representa el estado de la solicitud de autorización, </w:t>
      </w:r>
      <w:r>
        <w:t xml:space="preserve">de acuerdo como </w:t>
      </w:r>
      <w:r w:rsidRPr="000E0FCD">
        <w:t xml:space="preserve">se define en el </w:t>
      </w:r>
      <w:r>
        <w:t xml:space="preserve">apartado </w:t>
      </w:r>
      <w:r w:rsidRPr="000E0FCD">
        <w:t xml:space="preserve">6 </w:t>
      </w:r>
      <w:r w:rsidR="00506EBF" w:rsidRPr="000E0FCD">
        <w:t xml:space="preserve">de </w:t>
      </w:r>
      <w:r w:rsidR="00506EBF">
        <w:t>la</w:t>
      </w:r>
      <w:r>
        <w:t xml:space="preserve"> presente norma técnica</w:t>
      </w:r>
      <w:r w:rsidRPr="000E0FCD">
        <w:t>.</w:t>
      </w:r>
    </w:p>
    <w:p w14:paraId="335CA14D" w14:textId="77777777" w:rsidR="00996D47" w:rsidRPr="004F7988" w:rsidRDefault="00996D47" w:rsidP="009B14AD">
      <w:pPr>
        <w:pStyle w:val="ListaNivel2"/>
        <w:numPr>
          <w:ilvl w:val="0"/>
          <w:numId w:val="13"/>
        </w:numPr>
        <w:spacing w:before="0" w:line="269" w:lineRule="auto"/>
      </w:pPr>
      <w:proofErr w:type="spellStart"/>
      <w:r w:rsidRPr="004F7988">
        <w:t>CodMotivoRechazo</w:t>
      </w:r>
      <w:proofErr w:type="spellEnd"/>
      <w:r w:rsidRPr="004F7988">
        <w:t xml:space="preserve">: En caso de que la solicitud de autorización haya sido rechazada, contiene el código que </w:t>
      </w:r>
      <w:r w:rsidRPr="00CF3109">
        <w:t xml:space="preserve">especifica </w:t>
      </w:r>
      <w:r w:rsidRPr="004F7988">
        <w:t>la razón</w:t>
      </w:r>
      <w:r w:rsidRPr="00CF3109">
        <w:t xml:space="preserve"> del rechazo</w:t>
      </w:r>
      <w:r w:rsidRPr="004F7988">
        <w:t xml:space="preserve">. </w:t>
      </w:r>
      <w:r w:rsidRPr="00CF3109">
        <w:t xml:space="preserve">Las </w:t>
      </w:r>
      <w:r w:rsidRPr="004F7988">
        <w:t xml:space="preserve">codificaciones </w:t>
      </w:r>
      <w:r w:rsidRPr="00CF3109">
        <w:t xml:space="preserve">de los motivos de rechazo están </w:t>
      </w:r>
      <w:r w:rsidRPr="004F7988">
        <w:t xml:space="preserve">definidas en el </w:t>
      </w:r>
      <w:r w:rsidRPr="00CF3109">
        <w:t xml:space="preserve">apartado </w:t>
      </w:r>
      <w:r w:rsidRPr="004F7988">
        <w:t xml:space="preserve">6 </w:t>
      </w:r>
      <w:r w:rsidRPr="00CF3109">
        <w:t>de la presente norma técnica.</w:t>
      </w:r>
      <w:r w:rsidRPr="004F7988">
        <w:t xml:space="preserve"> </w:t>
      </w:r>
    </w:p>
    <w:p w14:paraId="03A4E084" w14:textId="77777777" w:rsidR="00996D47" w:rsidRPr="000E0FCD" w:rsidRDefault="00996D47" w:rsidP="009B14AD">
      <w:pPr>
        <w:pStyle w:val="ListaNivel2"/>
        <w:numPr>
          <w:ilvl w:val="0"/>
          <w:numId w:val="13"/>
        </w:numPr>
        <w:spacing w:before="0" w:line="269" w:lineRule="auto"/>
      </w:pPr>
      <w:proofErr w:type="spellStart"/>
      <w:r w:rsidRPr="000E0FCD">
        <w:t>Descripcion</w:t>
      </w:r>
      <w:proofErr w:type="spellEnd"/>
      <w:r w:rsidRPr="000E0FCD">
        <w:t>: Campo alfanumérico con longitud de 250 caracteres que sirve para enviar una descripción general del resultado de la solicitud.</w:t>
      </w:r>
    </w:p>
    <w:p w14:paraId="6745DDC0" w14:textId="77777777" w:rsidR="00996D47" w:rsidRPr="000E0FCD" w:rsidRDefault="00996D47" w:rsidP="009B14AD">
      <w:pPr>
        <w:pStyle w:val="ListaNivel1"/>
        <w:numPr>
          <w:ilvl w:val="0"/>
          <w:numId w:val="33"/>
        </w:numPr>
        <w:spacing w:before="0" w:line="269" w:lineRule="auto"/>
        <w:ind w:left="426"/>
      </w:pPr>
      <w:r w:rsidRPr="000E0FCD">
        <w:t xml:space="preserve">Respuesta </w:t>
      </w:r>
      <w:proofErr w:type="spellStart"/>
      <w:r w:rsidRPr="000E0FCD">
        <w:t>ObtenerEstado</w:t>
      </w:r>
      <w:proofErr w:type="spellEnd"/>
      <w:r w:rsidRPr="000E0FCD">
        <w:t>(</w:t>
      </w:r>
      <w:proofErr w:type="spellStart"/>
      <w:r w:rsidRPr="000E0FCD">
        <w:t>codReferencia</w:t>
      </w:r>
      <w:proofErr w:type="spellEnd"/>
      <w:r w:rsidRPr="000E0FCD">
        <w:t xml:space="preserve"> </w:t>
      </w:r>
      <w:proofErr w:type="spellStart"/>
      <w:r w:rsidRPr="000E0FCD">
        <w:t>String</w:t>
      </w:r>
      <w:proofErr w:type="spellEnd"/>
      <w:r w:rsidRPr="000E0FCD">
        <w:t>)</w:t>
      </w:r>
    </w:p>
    <w:p w14:paraId="7E58F89F" w14:textId="77777777" w:rsidR="00996D47" w:rsidRPr="000E0FCD" w:rsidRDefault="00996D47" w:rsidP="009B14AD">
      <w:pPr>
        <w:pStyle w:val="ListaNivel2"/>
        <w:numPr>
          <w:ilvl w:val="0"/>
          <w:numId w:val="22"/>
        </w:numPr>
        <w:spacing w:before="0" w:line="269" w:lineRule="auto"/>
        <w:ind w:left="851"/>
      </w:pPr>
      <w:r w:rsidRPr="000E0FCD">
        <w:t>Descripción: Consulta una operación de recarga.</w:t>
      </w:r>
    </w:p>
    <w:p w14:paraId="3646DEDA" w14:textId="77777777" w:rsidR="00996D47" w:rsidRPr="000E0FCD" w:rsidRDefault="00996D47" w:rsidP="009B14AD">
      <w:pPr>
        <w:pStyle w:val="ListaNivel2"/>
        <w:numPr>
          <w:ilvl w:val="0"/>
          <w:numId w:val="22"/>
        </w:numPr>
        <w:spacing w:before="0" w:line="269" w:lineRule="auto"/>
        <w:ind w:left="851"/>
      </w:pPr>
      <w:r w:rsidRPr="000E0FCD">
        <w:t>Recibe: Código de referencia de la operación a consultar.</w:t>
      </w:r>
    </w:p>
    <w:p w14:paraId="57E02B08" w14:textId="77777777" w:rsidR="00996D47" w:rsidRPr="000E0FCD" w:rsidRDefault="00996D47" w:rsidP="009B14AD">
      <w:pPr>
        <w:pStyle w:val="ListaNivel2"/>
        <w:numPr>
          <w:ilvl w:val="0"/>
          <w:numId w:val="22"/>
        </w:numPr>
        <w:spacing w:before="0" w:line="269" w:lineRule="auto"/>
        <w:ind w:left="851"/>
      </w:pPr>
      <w:r w:rsidRPr="000E0FCD">
        <w:t>Retorna: Clase Respuesta con los resultados de la operación.</w:t>
      </w:r>
    </w:p>
    <w:p w14:paraId="4DDFC9F1" w14:textId="77777777" w:rsidR="00996D47" w:rsidRPr="000E0FCD" w:rsidRDefault="00996D47" w:rsidP="009B14AD">
      <w:pPr>
        <w:pStyle w:val="ListaNivel2"/>
        <w:numPr>
          <w:ilvl w:val="0"/>
          <w:numId w:val="22"/>
        </w:numPr>
        <w:spacing w:before="0" w:line="269" w:lineRule="auto"/>
        <w:ind w:left="851"/>
      </w:pPr>
      <w:r w:rsidRPr="000E0FCD">
        <w:t>Uso: Plataforma.</w:t>
      </w:r>
    </w:p>
    <w:p w14:paraId="1D52FBF1" w14:textId="77777777" w:rsidR="00996D47" w:rsidRPr="000E0FCD" w:rsidRDefault="00996D47" w:rsidP="009B14AD">
      <w:pPr>
        <w:pStyle w:val="ListaNivel2"/>
        <w:numPr>
          <w:ilvl w:val="0"/>
          <w:numId w:val="22"/>
        </w:numPr>
        <w:spacing w:before="0" w:line="269" w:lineRule="auto"/>
        <w:ind w:left="851"/>
      </w:pPr>
      <w:r w:rsidRPr="000E0FCD">
        <w:t>Retorna: Respuesta</w:t>
      </w:r>
      <w:r>
        <w:t>; e</w:t>
      </w:r>
      <w:r w:rsidRPr="000E0FCD">
        <w:t xml:space="preserve">sta clase representa la respuesta a una solicitud de información o procesamiento, </w:t>
      </w:r>
      <w:r>
        <w:t xml:space="preserve">y </w:t>
      </w:r>
      <w:r w:rsidRPr="000E0FCD">
        <w:t>contiene las siguientes propiedades:</w:t>
      </w:r>
    </w:p>
    <w:p w14:paraId="13981AC7"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CodEstado</w:t>
      </w:r>
      <w:proofErr w:type="spellEnd"/>
      <w:r w:rsidRPr="000E0FCD">
        <w:t xml:space="preserve">: Código que representa el estado de la solicitud de autorización, </w:t>
      </w:r>
      <w:r>
        <w:t xml:space="preserve">de acuerdo como </w:t>
      </w:r>
      <w:r w:rsidRPr="000E0FCD">
        <w:t xml:space="preserve">se define en el </w:t>
      </w:r>
      <w:r>
        <w:t xml:space="preserve">apartado </w:t>
      </w:r>
      <w:r w:rsidRPr="000E0FCD">
        <w:t xml:space="preserve">6 </w:t>
      </w:r>
      <w:r>
        <w:t>de la presente norma técnica</w:t>
      </w:r>
      <w:r w:rsidRPr="000E0FCD">
        <w:t xml:space="preserve">. </w:t>
      </w:r>
    </w:p>
    <w:p w14:paraId="4D48100C" w14:textId="77777777" w:rsidR="00996D47" w:rsidRDefault="00996D47" w:rsidP="009B14AD">
      <w:pPr>
        <w:pStyle w:val="ListaNivel2"/>
        <w:numPr>
          <w:ilvl w:val="0"/>
          <w:numId w:val="12"/>
        </w:numPr>
        <w:tabs>
          <w:tab w:val="clear" w:pos="737"/>
        </w:tabs>
        <w:spacing w:before="0" w:line="269" w:lineRule="auto"/>
        <w:ind w:left="1134" w:hanging="198"/>
      </w:pPr>
      <w:proofErr w:type="spellStart"/>
      <w:r w:rsidRPr="000E0FCD">
        <w:t>CodMotivoRechazo</w:t>
      </w:r>
      <w:proofErr w:type="spellEnd"/>
      <w:r w:rsidRPr="000E0FCD">
        <w:t xml:space="preserve">: En caso de que la solicitud de autorización haya sido rechazada, contiene el código que </w:t>
      </w:r>
      <w:r>
        <w:t xml:space="preserve">especifica </w:t>
      </w:r>
      <w:r w:rsidRPr="000E0FCD">
        <w:t xml:space="preserve">la razón. </w:t>
      </w:r>
      <w:r>
        <w:t xml:space="preserve">Las </w:t>
      </w:r>
      <w:r w:rsidRPr="000E0FCD">
        <w:t xml:space="preserve">codificaciones </w:t>
      </w:r>
      <w:r>
        <w:t xml:space="preserve">de los motivos de rechazo están </w:t>
      </w:r>
      <w:r w:rsidRPr="000E0FCD">
        <w:t xml:space="preserve">definidas en el apartado 6 de </w:t>
      </w:r>
      <w:r>
        <w:t>la presente norma técnica.</w:t>
      </w:r>
    </w:p>
    <w:p w14:paraId="609C6856"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Descripcion</w:t>
      </w:r>
      <w:proofErr w:type="spellEnd"/>
      <w:r w:rsidRPr="000E0FCD">
        <w:t>: Campo alfanumérico con longitud de 250 caracteres que sirve para enviar una descripción general del rechazo de la solicitud.</w:t>
      </w:r>
    </w:p>
    <w:p w14:paraId="6B5B8C1F" w14:textId="77777777" w:rsidR="00996D47" w:rsidRPr="000E0FCD" w:rsidRDefault="00996D47" w:rsidP="009B14AD">
      <w:pPr>
        <w:pStyle w:val="ListaNivel1"/>
        <w:numPr>
          <w:ilvl w:val="0"/>
          <w:numId w:val="33"/>
        </w:numPr>
        <w:spacing w:before="0" w:line="269" w:lineRule="auto"/>
        <w:ind w:left="426"/>
      </w:pPr>
      <w:r w:rsidRPr="000E0FCD">
        <w:t>Confirmar(</w:t>
      </w:r>
      <w:proofErr w:type="spellStart"/>
      <w:r w:rsidRPr="000E0FCD">
        <w:t>codReferencia</w:t>
      </w:r>
      <w:proofErr w:type="spellEnd"/>
      <w:r w:rsidRPr="000E0FCD">
        <w:t xml:space="preserve"> </w:t>
      </w:r>
      <w:proofErr w:type="spellStart"/>
      <w:r w:rsidRPr="000E0FCD">
        <w:t>String</w:t>
      </w:r>
      <w:proofErr w:type="spellEnd"/>
      <w:r w:rsidRPr="000E0FCD">
        <w:t xml:space="preserve">, </w:t>
      </w:r>
      <w:proofErr w:type="spellStart"/>
      <w:r w:rsidRPr="000E0FCD">
        <w:t>fecValor</w:t>
      </w:r>
      <w:proofErr w:type="spellEnd"/>
      <w:r w:rsidRPr="000E0FCD">
        <w:t xml:space="preserve"> </w:t>
      </w:r>
      <w:proofErr w:type="spellStart"/>
      <w:r w:rsidRPr="000E0FCD">
        <w:t>DateTime</w:t>
      </w:r>
      <w:proofErr w:type="spellEnd"/>
      <w:r w:rsidRPr="000E0FCD">
        <w:t>)</w:t>
      </w:r>
    </w:p>
    <w:p w14:paraId="321B7C25" w14:textId="77777777" w:rsidR="00996D47" w:rsidRPr="000E0FCD" w:rsidRDefault="00996D47" w:rsidP="009B14AD">
      <w:pPr>
        <w:pStyle w:val="ListaNivel2"/>
        <w:numPr>
          <w:ilvl w:val="0"/>
          <w:numId w:val="23"/>
        </w:numPr>
        <w:spacing w:before="0" w:line="269" w:lineRule="auto"/>
        <w:ind w:left="851"/>
      </w:pPr>
      <w:r w:rsidRPr="000E0FCD">
        <w:t>Descripción: Confirma una operación de recarga.</w:t>
      </w:r>
    </w:p>
    <w:p w14:paraId="63766D15" w14:textId="77777777" w:rsidR="00996D47" w:rsidRPr="000E0FCD" w:rsidRDefault="00996D47" w:rsidP="009B14AD">
      <w:pPr>
        <w:pStyle w:val="ListaNivel2"/>
        <w:numPr>
          <w:ilvl w:val="0"/>
          <w:numId w:val="23"/>
        </w:numPr>
        <w:spacing w:before="0" w:line="269" w:lineRule="auto"/>
        <w:ind w:left="851"/>
      </w:pPr>
      <w:r w:rsidRPr="000E0FCD">
        <w:t xml:space="preserve">Recibe: Código de referencia de la operación a confirmar y </w:t>
      </w:r>
      <w:proofErr w:type="spellStart"/>
      <w:r w:rsidRPr="000E0FCD">
        <w:t>fecValor</w:t>
      </w:r>
      <w:proofErr w:type="spellEnd"/>
      <w:r w:rsidRPr="000E0FCD">
        <w:t xml:space="preserve"> para efectos </w:t>
      </w:r>
      <w:r>
        <w:t>del registro contable</w:t>
      </w:r>
      <w:r w:rsidRPr="000E0FCD">
        <w:t>.</w:t>
      </w:r>
    </w:p>
    <w:p w14:paraId="5143B012" w14:textId="77777777" w:rsidR="00996D47" w:rsidRPr="000E0FCD" w:rsidRDefault="00996D47" w:rsidP="009B14AD">
      <w:pPr>
        <w:pStyle w:val="ListaNivel2"/>
        <w:numPr>
          <w:ilvl w:val="0"/>
          <w:numId w:val="23"/>
        </w:numPr>
        <w:spacing w:before="0" w:line="269" w:lineRule="auto"/>
        <w:ind w:left="851"/>
      </w:pPr>
      <w:r w:rsidRPr="000E0FCD">
        <w:t>Retorna: Sin retorno.</w:t>
      </w:r>
    </w:p>
    <w:p w14:paraId="2CC67C88" w14:textId="77777777" w:rsidR="00996D47" w:rsidRPr="000E0FCD" w:rsidRDefault="00996D47" w:rsidP="009B14AD">
      <w:pPr>
        <w:pStyle w:val="ListaNivel2"/>
        <w:numPr>
          <w:ilvl w:val="0"/>
          <w:numId w:val="23"/>
        </w:numPr>
        <w:spacing w:before="0" w:line="269" w:lineRule="auto"/>
        <w:ind w:left="851"/>
      </w:pPr>
      <w:r w:rsidRPr="000E0FCD">
        <w:t>Uso: Plataforma.</w:t>
      </w:r>
    </w:p>
    <w:p w14:paraId="55A426A7" w14:textId="77777777" w:rsidR="00996D47" w:rsidRPr="000E0FCD" w:rsidRDefault="00996D47" w:rsidP="009B14AD">
      <w:pPr>
        <w:pStyle w:val="ListaNivel1"/>
        <w:numPr>
          <w:ilvl w:val="0"/>
          <w:numId w:val="33"/>
        </w:numPr>
        <w:spacing w:before="0" w:line="269" w:lineRule="auto"/>
        <w:ind w:left="426"/>
      </w:pPr>
      <w:r w:rsidRPr="000E0FCD">
        <w:t>Reversar(</w:t>
      </w:r>
      <w:proofErr w:type="spellStart"/>
      <w:r w:rsidRPr="000E0FCD">
        <w:t>codReferencia</w:t>
      </w:r>
      <w:proofErr w:type="spellEnd"/>
      <w:r w:rsidRPr="000E0FCD">
        <w:t xml:space="preserve"> </w:t>
      </w:r>
      <w:proofErr w:type="spellStart"/>
      <w:r w:rsidRPr="000E0FCD">
        <w:t>String</w:t>
      </w:r>
      <w:proofErr w:type="spellEnd"/>
      <w:r w:rsidRPr="000E0FCD">
        <w:t>)</w:t>
      </w:r>
    </w:p>
    <w:p w14:paraId="156BA5D1" w14:textId="77777777" w:rsidR="00996D47" w:rsidRPr="000E0FCD" w:rsidRDefault="00996D47" w:rsidP="009B14AD">
      <w:pPr>
        <w:pStyle w:val="ListaNivel2"/>
        <w:numPr>
          <w:ilvl w:val="0"/>
          <w:numId w:val="24"/>
        </w:numPr>
        <w:spacing w:before="0" w:line="269" w:lineRule="auto"/>
        <w:ind w:left="851"/>
      </w:pPr>
      <w:r w:rsidRPr="000E0FCD">
        <w:t>Descripción: Reversa una operación de recarga.</w:t>
      </w:r>
    </w:p>
    <w:p w14:paraId="5DC511E6" w14:textId="77777777" w:rsidR="00996D47" w:rsidRPr="000E0FCD" w:rsidRDefault="00996D47" w:rsidP="009B14AD">
      <w:pPr>
        <w:pStyle w:val="ListaNivel2"/>
        <w:numPr>
          <w:ilvl w:val="0"/>
          <w:numId w:val="24"/>
        </w:numPr>
        <w:spacing w:before="0" w:line="269" w:lineRule="auto"/>
        <w:ind w:left="851"/>
      </w:pPr>
      <w:r w:rsidRPr="000E0FCD">
        <w:t>Recibe: Código de referencia de la operación a reversar.</w:t>
      </w:r>
    </w:p>
    <w:p w14:paraId="6C4C8FA0" w14:textId="77777777" w:rsidR="00996D47" w:rsidRPr="000E0FCD" w:rsidRDefault="00996D47" w:rsidP="009B14AD">
      <w:pPr>
        <w:pStyle w:val="ListaNivel2"/>
        <w:numPr>
          <w:ilvl w:val="0"/>
          <w:numId w:val="24"/>
        </w:numPr>
        <w:spacing w:before="0" w:line="269" w:lineRule="auto"/>
        <w:ind w:left="851"/>
      </w:pPr>
      <w:r w:rsidRPr="000E0FCD">
        <w:t>Retorna: Sin retorno.</w:t>
      </w:r>
    </w:p>
    <w:p w14:paraId="502EDC9E" w14:textId="77777777" w:rsidR="00996D47" w:rsidRPr="000E0FCD" w:rsidRDefault="00996D47" w:rsidP="009B14AD">
      <w:pPr>
        <w:pStyle w:val="ListaNivel2"/>
        <w:numPr>
          <w:ilvl w:val="0"/>
          <w:numId w:val="24"/>
        </w:numPr>
        <w:spacing w:before="0" w:line="269" w:lineRule="auto"/>
        <w:ind w:left="851"/>
      </w:pPr>
      <w:r w:rsidRPr="000E0FCD">
        <w:t>Uso: Plataforma.</w:t>
      </w:r>
    </w:p>
    <w:p w14:paraId="30D27E07" w14:textId="77777777" w:rsidR="00996D47" w:rsidRPr="000E0FCD" w:rsidRDefault="00996D47" w:rsidP="009B14AD">
      <w:pPr>
        <w:pStyle w:val="ListaNivel1"/>
        <w:numPr>
          <w:ilvl w:val="0"/>
          <w:numId w:val="33"/>
        </w:numPr>
        <w:spacing w:before="0" w:line="269" w:lineRule="auto"/>
        <w:ind w:left="426"/>
      </w:pPr>
      <w:r w:rsidRPr="000E0FCD">
        <w:t xml:space="preserve">Booleano </w:t>
      </w:r>
      <w:proofErr w:type="spellStart"/>
      <w:r w:rsidRPr="000E0FCD">
        <w:t>ServicioDisponible</w:t>
      </w:r>
      <w:proofErr w:type="spellEnd"/>
      <w:r w:rsidRPr="000E0FCD">
        <w:t>()</w:t>
      </w:r>
    </w:p>
    <w:p w14:paraId="1639AA36" w14:textId="77777777" w:rsidR="00996D47" w:rsidRPr="000E0FCD" w:rsidRDefault="00996D47" w:rsidP="009B14AD">
      <w:pPr>
        <w:pStyle w:val="ListaNivel2"/>
        <w:numPr>
          <w:ilvl w:val="0"/>
          <w:numId w:val="25"/>
        </w:numPr>
        <w:spacing w:before="0" w:line="269" w:lineRule="auto"/>
        <w:ind w:left="851"/>
      </w:pPr>
      <w:r w:rsidRPr="000E0FCD">
        <w:t xml:space="preserve">Descripción: Este método </w:t>
      </w:r>
      <w:r>
        <w:t xml:space="preserve">comunica </w:t>
      </w:r>
      <w:r w:rsidRPr="000E0FCD">
        <w:t xml:space="preserve">la disponibilidad del servicio móvil. </w:t>
      </w:r>
    </w:p>
    <w:p w14:paraId="3D43A106" w14:textId="77777777" w:rsidR="00996D47" w:rsidRPr="000E0FCD" w:rsidRDefault="00996D47" w:rsidP="009B14AD">
      <w:pPr>
        <w:pStyle w:val="ListaNivel2"/>
        <w:numPr>
          <w:ilvl w:val="0"/>
          <w:numId w:val="25"/>
        </w:numPr>
        <w:spacing w:before="0" w:line="269" w:lineRule="auto"/>
        <w:ind w:left="851"/>
      </w:pPr>
      <w:r w:rsidRPr="000E0FCD">
        <w:lastRenderedPageBreak/>
        <w:t>Uso: Plataforma.</w:t>
      </w:r>
    </w:p>
    <w:p w14:paraId="668540FD" w14:textId="77777777" w:rsidR="00996D47" w:rsidRPr="000E0FCD" w:rsidRDefault="00996D47" w:rsidP="009B14AD">
      <w:pPr>
        <w:pStyle w:val="ListaNivel2"/>
        <w:numPr>
          <w:ilvl w:val="0"/>
          <w:numId w:val="25"/>
        </w:numPr>
        <w:spacing w:before="0" w:line="269" w:lineRule="auto"/>
        <w:ind w:left="851"/>
      </w:pPr>
      <w:r w:rsidRPr="000E0FCD">
        <w:t>Retorna: Booleano: Valor booleano que indica el estado del servicio.</w:t>
      </w:r>
    </w:p>
    <w:p w14:paraId="211B13A3" w14:textId="77777777" w:rsidR="00996D47" w:rsidRPr="000E0FCD" w:rsidRDefault="00996D47" w:rsidP="00633DE7">
      <w:pPr>
        <w:pStyle w:val="Ttulo3"/>
        <w:numPr>
          <w:ilvl w:val="2"/>
          <w:numId w:val="3"/>
        </w:numPr>
        <w:tabs>
          <w:tab w:val="clear" w:pos="624"/>
        </w:tabs>
        <w:spacing w:line="269" w:lineRule="auto"/>
        <w:ind w:left="426" w:hanging="426"/>
      </w:pPr>
      <w:bookmarkStart w:id="44" w:name="_Toc215134883"/>
      <w:bookmarkStart w:id="45" w:name="_Toc215763618"/>
      <w:bookmarkStart w:id="46" w:name="_Toc216770664"/>
      <w:r w:rsidRPr="000E0FCD">
        <w:t xml:space="preserve">Servicio API en los </w:t>
      </w:r>
      <w:r>
        <w:t>e</w:t>
      </w:r>
      <w:r w:rsidRPr="000E0FCD">
        <w:t>misores para</w:t>
      </w:r>
      <w:r>
        <w:t xml:space="preserve"> </w:t>
      </w:r>
      <w:r w:rsidRPr="000E0FCD">
        <w:t xml:space="preserve">uso del </w:t>
      </w:r>
      <w:bookmarkEnd w:id="44"/>
      <w:r>
        <w:t>SINPE</w:t>
      </w:r>
      <w:bookmarkEnd w:id="45"/>
      <w:bookmarkEnd w:id="46"/>
    </w:p>
    <w:p w14:paraId="26CD1302" w14:textId="77777777" w:rsidR="00996D47" w:rsidRPr="000E0FCD" w:rsidRDefault="00996D47" w:rsidP="00996D47">
      <w:pPr>
        <w:pStyle w:val="ListaNivel2"/>
        <w:tabs>
          <w:tab w:val="clear" w:pos="1077"/>
        </w:tabs>
        <w:spacing w:before="0" w:line="269" w:lineRule="auto"/>
        <w:ind w:left="0" w:firstLine="0"/>
      </w:pPr>
      <w:r w:rsidRPr="000E0FCD">
        <w:t xml:space="preserve">Para </w:t>
      </w:r>
      <w:r>
        <w:t xml:space="preserve">el procesamiento </w:t>
      </w:r>
      <w:r w:rsidRPr="000E0FCD">
        <w:t xml:space="preserve">de una recarga, las </w:t>
      </w:r>
      <w:r>
        <w:t xml:space="preserve">entidades financieras </w:t>
      </w:r>
      <w:r w:rsidRPr="000E0FCD">
        <w:t xml:space="preserve">deben proveer al </w:t>
      </w:r>
      <w:r>
        <w:t xml:space="preserve">SINPE </w:t>
      </w:r>
      <w:r w:rsidRPr="000E0FCD">
        <w:t xml:space="preserve">de un API </w:t>
      </w:r>
      <w:r>
        <w:t xml:space="preserve">con </w:t>
      </w:r>
      <w:r w:rsidRPr="000E0FCD">
        <w:t>la siguiente interfaz</w:t>
      </w:r>
    </w:p>
    <w:p w14:paraId="245EEF72" w14:textId="77777777" w:rsidR="00996D47" w:rsidRPr="000E0FCD" w:rsidRDefault="00996D47" w:rsidP="009B14AD">
      <w:pPr>
        <w:pStyle w:val="ListaNivel1"/>
        <w:numPr>
          <w:ilvl w:val="0"/>
          <w:numId w:val="34"/>
        </w:numPr>
        <w:spacing w:before="0" w:line="269" w:lineRule="auto"/>
        <w:ind w:left="426"/>
      </w:pPr>
      <w:proofErr w:type="spellStart"/>
      <w:r w:rsidRPr="000E0FCD">
        <w:t>RespuestaSaldoDisponible</w:t>
      </w:r>
      <w:proofErr w:type="spellEnd"/>
      <w:r w:rsidRPr="000E0FCD">
        <w:t xml:space="preserve"> </w:t>
      </w:r>
      <w:proofErr w:type="spellStart"/>
      <w:r w:rsidRPr="000E0FCD">
        <w:t>SaldoDisponible</w:t>
      </w:r>
      <w:proofErr w:type="spellEnd"/>
      <w:r w:rsidRPr="000E0FCD">
        <w:t>(</w:t>
      </w:r>
      <w:proofErr w:type="spellStart"/>
      <w:r w:rsidRPr="000E0FCD">
        <w:t>int</w:t>
      </w:r>
      <w:proofErr w:type="spellEnd"/>
      <w:r w:rsidRPr="000E0FCD">
        <w:t xml:space="preserve"> alias)</w:t>
      </w:r>
    </w:p>
    <w:p w14:paraId="6914B956" w14:textId="77777777" w:rsidR="00996D47" w:rsidRPr="000E0FCD" w:rsidRDefault="00996D47" w:rsidP="009B14AD">
      <w:pPr>
        <w:pStyle w:val="ListaNivel2"/>
        <w:numPr>
          <w:ilvl w:val="0"/>
          <w:numId w:val="26"/>
        </w:numPr>
        <w:spacing w:before="0" w:line="269" w:lineRule="auto"/>
        <w:ind w:left="851"/>
      </w:pPr>
      <w:r w:rsidRPr="000E0FCD">
        <w:t xml:space="preserve">Descripción: Solicita a la entidad el saldo </w:t>
      </w:r>
      <w:r>
        <w:t xml:space="preserve">de </w:t>
      </w:r>
      <w:r w:rsidRPr="000E0FCD">
        <w:t>un alias Monedero SINPE-TP.</w:t>
      </w:r>
    </w:p>
    <w:p w14:paraId="5B16F8AC" w14:textId="77777777" w:rsidR="00996D47" w:rsidRPr="000E0FCD" w:rsidRDefault="00996D47" w:rsidP="009B14AD">
      <w:pPr>
        <w:pStyle w:val="ListaNivel2"/>
        <w:numPr>
          <w:ilvl w:val="0"/>
          <w:numId w:val="26"/>
        </w:numPr>
        <w:spacing w:before="0" w:line="269" w:lineRule="auto"/>
        <w:ind w:left="851"/>
      </w:pPr>
      <w:r w:rsidRPr="000E0FCD">
        <w:t>Uso: Plataforma.</w:t>
      </w:r>
    </w:p>
    <w:p w14:paraId="1B4ED5EC" w14:textId="77777777" w:rsidR="00996D47" w:rsidRPr="000E0FCD" w:rsidRDefault="00996D47" w:rsidP="009B14AD">
      <w:pPr>
        <w:pStyle w:val="ListaNivel2"/>
        <w:numPr>
          <w:ilvl w:val="0"/>
          <w:numId w:val="26"/>
        </w:numPr>
        <w:spacing w:before="0" w:line="269" w:lineRule="auto"/>
        <w:ind w:left="851"/>
      </w:pPr>
      <w:r w:rsidRPr="000E0FCD">
        <w:t>Recibe: Alias Monedero SINPE-TP en formato numérico.</w:t>
      </w:r>
    </w:p>
    <w:p w14:paraId="3A7186BE" w14:textId="77777777" w:rsidR="00996D47" w:rsidRPr="000E0FCD" w:rsidRDefault="00996D47" w:rsidP="009B14AD">
      <w:pPr>
        <w:pStyle w:val="ListaNivel2"/>
        <w:numPr>
          <w:ilvl w:val="0"/>
          <w:numId w:val="26"/>
        </w:numPr>
        <w:spacing w:before="0" w:line="269" w:lineRule="auto"/>
        <w:ind w:left="851"/>
      </w:pPr>
      <w:r w:rsidRPr="000E0FCD">
        <w:t xml:space="preserve">Retorna: Objeto </w:t>
      </w:r>
      <w:proofErr w:type="spellStart"/>
      <w:r w:rsidRPr="000E0FCD">
        <w:t>RespuestaSaldoDisponible</w:t>
      </w:r>
      <w:proofErr w:type="spellEnd"/>
      <w:r w:rsidRPr="000E0FCD">
        <w:t xml:space="preserve"> con la información del saldo disponible y un código de motivo de rechazo </w:t>
      </w:r>
      <w:r>
        <w:t>de la transacción cuando así corresponda</w:t>
      </w:r>
      <w:r w:rsidRPr="000E0FCD">
        <w:t xml:space="preserve">. Las </w:t>
      </w:r>
      <w:r>
        <w:t xml:space="preserve">siguientes son </w:t>
      </w:r>
      <w:r w:rsidRPr="000E0FCD">
        <w:t>propiedades de este objeto:</w:t>
      </w:r>
    </w:p>
    <w:p w14:paraId="304AEFDB"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SaldoDisponible</w:t>
      </w:r>
      <w:proofErr w:type="spellEnd"/>
      <w:r w:rsidRPr="000E0FCD">
        <w:t xml:space="preserve">: Campo numérico con el saldo disponible en la cuenta </w:t>
      </w:r>
      <w:r>
        <w:t xml:space="preserve">IBAN </w:t>
      </w:r>
      <w:r w:rsidRPr="000E0FCD">
        <w:t>asociada al alias de Monedero SINPE-TP en la entidad destino.</w:t>
      </w:r>
    </w:p>
    <w:p w14:paraId="45E06D50" w14:textId="77777777" w:rsidR="00996D47" w:rsidRPr="000E0FCD" w:rsidRDefault="00996D47" w:rsidP="009B14AD">
      <w:pPr>
        <w:pStyle w:val="ListaNivel2"/>
        <w:numPr>
          <w:ilvl w:val="0"/>
          <w:numId w:val="12"/>
        </w:numPr>
        <w:tabs>
          <w:tab w:val="clear" w:pos="737"/>
        </w:tabs>
        <w:spacing w:before="0" w:line="269" w:lineRule="auto"/>
        <w:ind w:left="1134" w:hanging="198"/>
      </w:pPr>
      <w:proofErr w:type="spellStart"/>
      <w:r w:rsidRPr="000E0FCD">
        <w:t>CodigoMotivoRechazo</w:t>
      </w:r>
      <w:proofErr w:type="spellEnd"/>
      <w:r w:rsidRPr="000E0FCD">
        <w:t xml:space="preserve">: Código numérico que </w:t>
      </w:r>
      <w:r>
        <w:t xml:space="preserve">especifica </w:t>
      </w:r>
      <w:r w:rsidRPr="000E0FCD">
        <w:t xml:space="preserve">el código del motivo de rechazo en caso de presentarse alguna inconsistencia </w:t>
      </w:r>
      <w:r>
        <w:t xml:space="preserve">en la entidad </w:t>
      </w:r>
      <w:r w:rsidRPr="000E0FCD">
        <w:t xml:space="preserve">destino, </w:t>
      </w:r>
      <w:r>
        <w:t xml:space="preserve">de acuerdo con </w:t>
      </w:r>
      <w:r w:rsidRPr="000E0FCD">
        <w:t xml:space="preserve">el catálogo de motivos de rechazo permitidos </w:t>
      </w:r>
      <w:r>
        <w:t xml:space="preserve">(apartado 6.2 de la presente norma técnica). El código es </w:t>
      </w:r>
      <w:r w:rsidRPr="000E0FCD">
        <w:t>0 si la consulta se realiza exitosamente.</w:t>
      </w:r>
    </w:p>
    <w:p w14:paraId="4DCE7E36" w14:textId="77777777" w:rsidR="00996D47" w:rsidRPr="000E0FCD" w:rsidRDefault="00996D47" w:rsidP="00633DE7">
      <w:pPr>
        <w:pStyle w:val="Ttulo3"/>
        <w:numPr>
          <w:ilvl w:val="2"/>
          <w:numId w:val="3"/>
        </w:numPr>
        <w:tabs>
          <w:tab w:val="clear" w:pos="624"/>
        </w:tabs>
        <w:spacing w:line="269" w:lineRule="auto"/>
        <w:ind w:left="426" w:hanging="426"/>
      </w:pPr>
      <w:bookmarkStart w:id="47" w:name="_Toc215134884"/>
      <w:bookmarkStart w:id="48" w:name="_Toc215763619"/>
      <w:bookmarkStart w:id="49" w:name="_Toc216770665"/>
      <w:r w:rsidRPr="000E0FCD">
        <w:t>Flujos de información y uso de los métodos</w:t>
      </w:r>
      <w:bookmarkEnd w:id="47"/>
      <w:bookmarkEnd w:id="48"/>
      <w:bookmarkEnd w:id="49"/>
    </w:p>
    <w:p w14:paraId="05CCC9E4" w14:textId="77777777" w:rsidR="00996D47" w:rsidRPr="000E0FCD" w:rsidRDefault="00996D47" w:rsidP="00996D47">
      <w:pPr>
        <w:spacing w:line="269" w:lineRule="auto"/>
        <w:rPr>
          <w:rFonts w:cs="Arial"/>
          <w:szCs w:val="20"/>
        </w:rPr>
      </w:pPr>
      <w:r>
        <w:rPr>
          <w:rFonts w:cs="Arial"/>
          <w:szCs w:val="20"/>
        </w:rPr>
        <w:t>La siguiente es la i</w:t>
      </w:r>
      <w:r w:rsidRPr="000E0FCD">
        <w:rPr>
          <w:rFonts w:cs="Arial"/>
          <w:szCs w:val="20"/>
        </w:rPr>
        <w:t xml:space="preserve">nteracción que se </w:t>
      </w:r>
      <w:r>
        <w:rPr>
          <w:rFonts w:cs="Arial"/>
          <w:szCs w:val="20"/>
        </w:rPr>
        <w:t xml:space="preserve">desarrolla </w:t>
      </w:r>
      <w:r w:rsidRPr="000E0FCD">
        <w:rPr>
          <w:rFonts w:cs="Arial"/>
          <w:szCs w:val="20"/>
        </w:rPr>
        <w:t xml:space="preserve">entre los métodos expuestos para el origen y los implementados por la entidad destino para uso del </w:t>
      </w:r>
      <w:r>
        <w:rPr>
          <w:rFonts w:cs="Arial"/>
          <w:szCs w:val="20"/>
        </w:rPr>
        <w:t>SINPE</w:t>
      </w:r>
    </w:p>
    <w:p w14:paraId="1C69F55D" w14:textId="30667D20" w:rsidR="00996D47" w:rsidRPr="000B0A29" w:rsidRDefault="00996D47" w:rsidP="009B14AD">
      <w:pPr>
        <w:pStyle w:val="Prrafodelista"/>
        <w:numPr>
          <w:ilvl w:val="0"/>
          <w:numId w:val="27"/>
        </w:numPr>
        <w:spacing w:line="269" w:lineRule="auto"/>
        <w:ind w:left="284"/>
        <w:jc w:val="both"/>
        <w:rPr>
          <w:rFonts w:ascii="Arial" w:hAnsi="Arial" w:cs="Arial"/>
          <w:sz w:val="20"/>
          <w:szCs w:val="20"/>
        </w:rPr>
      </w:pPr>
      <w:bookmarkStart w:id="50" w:name="_Toc215134885"/>
      <w:r w:rsidRPr="000B0A29">
        <w:rPr>
          <w:rFonts w:ascii="Arial" w:hAnsi="Arial" w:cs="Arial"/>
          <w:sz w:val="20"/>
          <w:szCs w:val="20"/>
        </w:rPr>
        <w:t xml:space="preserve">Métodos para el procesamiento de las recargas como emisor de </w:t>
      </w:r>
      <w:r w:rsidR="003E10F5" w:rsidRPr="000B0A29">
        <w:rPr>
          <w:rFonts w:ascii="Arial" w:hAnsi="Arial" w:cs="Arial"/>
          <w:sz w:val="20"/>
          <w:szCs w:val="20"/>
        </w:rPr>
        <w:t>t</w:t>
      </w:r>
      <w:r w:rsidRPr="000B0A29">
        <w:rPr>
          <w:rFonts w:ascii="Arial" w:hAnsi="Arial" w:cs="Arial"/>
          <w:sz w:val="20"/>
          <w:szCs w:val="20"/>
        </w:rPr>
        <w:t>arjetas Monedero SINPE-TP (destino)</w:t>
      </w:r>
      <w:bookmarkEnd w:id="50"/>
      <w:r w:rsidRPr="000B0A29">
        <w:rPr>
          <w:rFonts w:ascii="Arial" w:hAnsi="Arial" w:cs="Arial"/>
          <w:sz w:val="20"/>
          <w:szCs w:val="20"/>
        </w:rPr>
        <w:t>:</w:t>
      </w:r>
    </w:p>
    <w:p w14:paraId="27F6B9D8" w14:textId="77777777" w:rsidR="00996D47" w:rsidRPr="000E0FCD" w:rsidRDefault="00996D47" w:rsidP="009B14AD">
      <w:pPr>
        <w:pStyle w:val="ListaNivel1"/>
        <w:numPr>
          <w:ilvl w:val="0"/>
          <w:numId w:val="11"/>
        </w:numPr>
        <w:spacing w:before="0" w:line="269" w:lineRule="auto"/>
        <w:ind w:left="851"/>
      </w:pPr>
      <w:r w:rsidRPr="000E0FCD">
        <w:t>Método Autorizar (destino).</w:t>
      </w:r>
    </w:p>
    <w:p w14:paraId="3F444AC4" w14:textId="77777777" w:rsidR="00996D47" w:rsidRPr="000E0FCD" w:rsidRDefault="00996D47" w:rsidP="009B14AD">
      <w:pPr>
        <w:pStyle w:val="ListaNivel1"/>
        <w:numPr>
          <w:ilvl w:val="0"/>
          <w:numId w:val="11"/>
        </w:numPr>
        <w:spacing w:before="0" w:line="269" w:lineRule="auto"/>
        <w:ind w:left="851"/>
      </w:pPr>
      <w:r w:rsidRPr="000E0FCD">
        <w:t xml:space="preserve">Método </w:t>
      </w:r>
      <w:proofErr w:type="spellStart"/>
      <w:r w:rsidRPr="000E0FCD">
        <w:t>ObtenerEstado</w:t>
      </w:r>
      <w:proofErr w:type="spellEnd"/>
      <w:r w:rsidRPr="000E0FCD">
        <w:t xml:space="preserve"> (destino).</w:t>
      </w:r>
    </w:p>
    <w:p w14:paraId="39F51CFE" w14:textId="77777777" w:rsidR="00996D47" w:rsidRPr="000E0FCD" w:rsidRDefault="00996D47" w:rsidP="009B14AD">
      <w:pPr>
        <w:pStyle w:val="ListaNivel1"/>
        <w:numPr>
          <w:ilvl w:val="0"/>
          <w:numId w:val="11"/>
        </w:numPr>
        <w:spacing w:before="0" w:line="269" w:lineRule="auto"/>
        <w:ind w:left="851"/>
      </w:pPr>
      <w:r w:rsidRPr="000E0FCD">
        <w:t>Método Confirmar (destino).</w:t>
      </w:r>
    </w:p>
    <w:p w14:paraId="0B66034F" w14:textId="77777777" w:rsidR="00996D47" w:rsidRPr="000E0FCD" w:rsidRDefault="00996D47" w:rsidP="009B14AD">
      <w:pPr>
        <w:pStyle w:val="ListaNivel1"/>
        <w:numPr>
          <w:ilvl w:val="0"/>
          <w:numId w:val="11"/>
        </w:numPr>
        <w:spacing w:before="0" w:line="269" w:lineRule="auto"/>
        <w:ind w:left="851"/>
      </w:pPr>
      <w:r w:rsidRPr="000E0FCD">
        <w:t>Método Reversar (destino).</w:t>
      </w:r>
    </w:p>
    <w:p w14:paraId="6399A8AA" w14:textId="77777777" w:rsidR="00996D47" w:rsidRDefault="00996D47" w:rsidP="00996D47">
      <w:pPr>
        <w:spacing w:line="269" w:lineRule="auto"/>
        <w:ind w:left="284"/>
        <w:rPr>
          <w:rFonts w:cs="Arial"/>
          <w:szCs w:val="20"/>
          <w:lang w:val="es-ES_tradnl" w:eastAsia="es-ES"/>
        </w:rPr>
      </w:pPr>
      <w:r w:rsidRPr="000E0FCD">
        <w:rPr>
          <w:rFonts w:cs="Arial"/>
          <w:szCs w:val="20"/>
          <w:lang w:val="es-ES_tradnl" w:eastAsia="es-ES"/>
        </w:rPr>
        <w:t>El procesamiento de las recargas se realiza mediante un proceso coordinado</w:t>
      </w:r>
      <w:r>
        <w:rPr>
          <w:rFonts w:cs="Arial"/>
          <w:szCs w:val="20"/>
          <w:lang w:val="es-ES_tradnl" w:eastAsia="es-ES"/>
        </w:rPr>
        <w:t>,</w:t>
      </w:r>
      <w:r w:rsidRPr="000E0FCD">
        <w:rPr>
          <w:rFonts w:cs="Arial"/>
          <w:szCs w:val="20"/>
          <w:lang w:val="es-ES_tradnl" w:eastAsia="es-ES"/>
        </w:rPr>
        <w:t xml:space="preserve"> en donde la entidad origen, el </w:t>
      </w:r>
      <w:r>
        <w:rPr>
          <w:rFonts w:cs="Arial"/>
          <w:szCs w:val="20"/>
          <w:lang w:val="es-ES_tradnl" w:eastAsia="es-ES"/>
        </w:rPr>
        <w:t>SINPE</w:t>
      </w:r>
      <w:r w:rsidRPr="000E0FCD">
        <w:rPr>
          <w:rFonts w:cs="Arial"/>
          <w:szCs w:val="20"/>
          <w:lang w:val="es-ES_tradnl" w:eastAsia="es-ES"/>
        </w:rPr>
        <w:t xml:space="preserve"> y la entidad destino</w:t>
      </w:r>
      <w:r>
        <w:rPr>
          <w:rFonts w:cs="Arial"/>
          <w:szCs w:val="20"/>
          <w:lang w:val="es-ES_tradnl" w:eastAsia="es-ES"/>
        </w:rPr>
        <w:t>,</w:t>
      </w:r>
      <w:r w:rsidRPr="000E0FCD">
        <w:rPr>
          <w:rFonts w:cs="Arial"/>
          <w:szCs w:val="20"/>
          <w:lang w:val="es-ES_tradnl" w:eastAsia="es-ES"/>
        </w:rPr>
        <w:t xml:space="preserve"> deben sincronizar sus sistemas para procesar de forma </w:t>
      </w:r>
      <w:r>
        <w:rPr>
          <w:rFonts w:cs="Arial"/>
          <w:szCs w:val="20"/>
          <w:lang w:val="es-ES_tradnl" w:eastAsia="es-ES"/>
        </w:rPr>
        <w:t xml:space="preserve">exitosa </w:t>
      </w:r>
      <w:r w:rsidRPr="000E0FCD">
        <w:rPr>
          <w:rFonts w:cs="Arial"/>
          <w:szCs w:val="20"/>
          <w:lang w:val="es-ES_tradnl" w:eastAsia="es-ES"/>
        </w:rPr>
        <w:t>y eficiente cada transacción.</w:t>
      </w:r>
    </w:p>
    <w:p w14:paraId="18E88017" w14:textId="77777777" w:rsidR="00996D47" w:rsidRPr="000E0FCD" w:rsidRDefault="00996D47" w:rsidP="00996D47">
      <w:pPr>
        <w:spacing w:line="269" w:lineRule="auto"/>
        <w:ind w:left="284"/>
        <w:rPr>
          <w:rFonts w:cs="Arial"/>
          <w:szCs w:val="20"/>
          <w:lang w:val="es-ES_tradnl" w:eastAsia="es-ES"/>
        </w:rPr>
      </w:pPr>
      <w:r w:rsidRPr="000E0FCD">
        <w:rPr>
          <w:rFonts w:cs="Arial"/>
          <w:szCs w:val="20"/>
          <w:lang w:val="es-ES_tradnl" w:eastAsia="es-ES"/>
        </w:rPr>
        <w:t>Los métodos se utilizan para varios escenarios de envío: a) en donde las operaciones son autorizadas y confirmadas</w:t>
      </w:r>
      <w:r>
        <w:rPr>
          <w:rFonts w:cs="Arial"/>
          <w:szCs w:val="20"/>
          <w:lang w:val="es-ES_tradnl" w:eastAsia="es-ES"/>
        </w:rPr>
        <w:t>;</w:t>
      </w:r>
      <w:r w:rsidRPr="000E0FCD">
        <w:rPr>
          <w:rFonts w:cs="Arial"/>
          <w:szCs w:val="20"/>
          <w:lang w:val="es-ES_tradnl" w:eastAsia="es-ES"/>
        </w:rPr>
        <w:t xml:space="preserve"> b) en donde las operaciones son rechazadas por la entidad destino y donde existen problemas de comunicación entre el </w:t>
      </w:r>
      <w:r>
        <w:rPr>
          <w:rFonts w:cs="Arial"/>
          <w:szCs w:val="20"/>
          <w:lang w:val="es-ES_tradnl" w:eastAsia="es-ES"/>
        </w:rPr>
        <w:t>SINPE</w:t>
      </w:r>
      <w:r w:rsidRPr="000E0FCD">
        <w:rPr>
          <w:rFonts w:cs="Arial"/>
          <w:szCs w:val="20"/>
          <w:lang w:val="es-ES_tradnl" w:eastAsia="es-ES"/>
        </w:rPr>
        <w:t xml:space="preserve"> y la entidad destino o entre el </w:t>
      </w:r>
      <w:r>
        <w:rPr>
          <w:rFonts w:cs="Arial"/>
          <w:szCs w:val="20"/>
          <w:lang w:val="es-ES_tradnl" w:eastAsia="es-ES"/>
        </w:rPr>
        <w:t>SINPE</w:t>
      </w:r>
      <w:r w:rsidRPr="000E0FCD">
        <w:rPr>
          <w:rFonts w:cs="Arial"/>
          <w:szCs w:val="20"/>
          <w:lang w:val="es-ES_tradnl" w:eastAsia="es-ES"/>
        </w:rPr>
        <w:t xml:space="preserve"> la entidad origen.</w:t>
      </w:r>
    </w:p>
    <w:p w14:paraId="2A86AF46" w14:textId="77777777" w:rsidR="00996D47" w:rsidRPr="000E0FCD" w:rsidRDefault="00996D47" w:rsidP="00996D47">
      <w:pPr>
        <w:spacing w:line="269" w:lineRule="auto"/>
        <w:ind w:left="284"/>
        <w:rPr>
          <w:rFonts w:cs="Arial"/>
          <w:szCs w:val="20"/>
          <w:lang w:val="es-ES_tradnl" w:eastAsia="es-ES"/>
        </w:rPr>
      </w:pPr>
      <w:r w:rsidRPr="000E0FCD">
        <w:rPr>
          <w:rFonts w:cs="Arial"/>
          <w:szCs w:val="20"/>
          <w:lang w:val="es-ES_tradnl" w:eastAsia="es-ES"/>
        </w:rPr>
        <w:t xml:space="preserve">El buen uso </w:t>
      </w:r>
      <w:r>
        <w:rPr>
          <w:rFonts w:cs="Arial"/>
          <w:szCs w:val="20"/>
          <w:lang w:val="es-ES_tradnl" w:eastAsia="es-ES"/>
        </w:rPr>
        <w:t xml:space="preserve">y funcionamiento </w:t>
      </w:r>
      <w:r w:rsidRPr="000E0FCD">
        <w:rPr>
          <w:rFonts w:cs="Arial"/>
          <w:szCs w:val="20"/>
          <w:lang w:val="es-ES_tradnl" w:eastAsia="es-ES"/>
        </w:rPr>
        <w:t>de estos métodos es indispensable para que las operaciones sean procesadas correctamente sin afectar a los usuarios finales.</w:t>
      </w:r>
    </w:p>
    <w:p w14:paraId="0BFEDDC2" w14:textId="77777777" w:rsidR="00996D47" w:rsidRPr="009266DE" w:rsidRDefault="00996D47" w:rsidP="009B14AD">
      <w:pPr>
        <w:pStyle w:val="Prrafodelista"/>
        <w:numPr>
          <w:ilvl w:val="0"/>
          <w:numId w:val="27"/>
        </w:numPr>
        <w:spacing w:line="269" w:lineRule="auto"/>
        <w:ind w:left="284"/>
        <w:jc w:val="both"/>
        <w:rPr>
          <w:rFonts w:ascii="Arial" w:hAnsi="Arial" w:cs="Arial"/>
          <w:sz w:val="20"/>
          <w:szCs w:val="20"/>
        </w:rPr>
      </w:pPr>
      <w:r w:rsidRPr="009266DE">
        <w:rPr>
          <w:rFonts w:ascii="Arial" w:hAnsi="Arial" w:cs="Arial"/>
          <w:sz w:val="20"/>
          <w:szCs w:val="20"/>
        </w:rPr>
        <w:t>Flujo de envío y rechazo entre el SINPE y la entidad destino</w:t>
      </w:r>
    </w:p>
    <w:p w14:paraId="4B8E2056" w14:textId="77777777" w:rsidR="00996D47" w:rsidRPr="000E0FCD" w:rsidRDefault="00996D47" w:rsidP="00996D47">
      <w:pPr>
        <w:spacing w:line="269" w:lineRule="auto"/>
        <w:ind w:left="284"/>
        <w:rPr>
          <w:rFonts w:cs="Arial"/>
          <w:szCs w:val="20"/>
          <w:lang w:val="es-ES_tradnl" w:eastAsia="es-ES"/>
        </w:rPr>
      </w:pPr>
      <w:r w:rsidRPr="000E0FCD">
        <w:rPr>
          <w:rFonts w:cs="Arial"/>
          <w:szCs w:val="20"/>
          <w:lang w:val="es-ES_tradnl" w:eastAsia="es-ES"/>
        </w:rPr>
        <w:lastRenderedPageBreak/>
        <w:t xml:space="preserve">En este escenario el rechazo </w:t>
      </w:r>
      <w:r>
        <w:rPr>
          <w:rFonts w:cs="Arial"/>
          <w:szCs w:val="20"/>
          <w:lang w:val="es-ES_tradnl" w:eastAsia="es-ES"/>
        </w:rPr>
        <w:t xml:space="preserve">ocurre en el </w:t>
      </w:r>
      <w:r w:rsidRPr="000E0FCD">
        <w:rPr>
          <w:rFonts w:cs="Arial"/>
          <w:szCs w:val="20"/>
          <w:lang w:val="es-ES_tradnl" w:eastAsia="es-ES"/>
        </w:rPr>
        <w:t xml:space="preserve">momento </w:t>
      </w:r>
      <w:r>
        <w:rPr>
          <w:rFonts w:cs="Arial"/>
          <w:szCs w:val="20"/>
          <w:lang w:val="es-ES_tradnl" w:eastAsia="es-ES"/>
        </w:rPr>
        <w:t>de a</w:t>
      </w:r>
      <w:r w:rsidRPr="000E0FCD">
        <w:rPr>
          <w:rFonts w:cs="Arial"/>
          <w:szCs w:val="20"/>
          <w:lang w:val="es-ES_tradnl" w:eastAsia="es-ES"/>
        </w:rPr>
        <w:t xml:space="preserve">utorizar la </w:t>
      </w:r>
      <w:r w:rsidRPr="00836E99">
        <w:rPr>
          <w:rFonts w:cs="Arial"/>
          <w:szCs w:val="20"/>
          <w:lang w:val="es-ES_tradnl" w:eastAsia="es-ES"/>
        </w:rPr>
        <w:t>operación</w:t>
      </w:r>
      <w:r w:rsidRPr="000E0FCD">
        <w:rPr>
          <w:rFonts w:cs="Arial"/>
          <w:szCs w:val="20"/>
          <w:lang w:val="es-ES_tradnl" w:eastAsia="es-ES"/>
        </w:rPr>
        <w:t xml:space="preserve"> </w:t>
      </w:r>
      <w:r>
        <w:rPr>
          <w:rFonts w:cs="Arial"/>
          <w:szCs w:val="20"/>
          <w:lang w:val="es-ES_tradnl" w:eastAsia="es-ES"/>
        </w:rPr>
        <w:t xml:space="preserve">en </w:t>
      </w:r>
      <w:r w:rsidRPr="000E0FCD">
        <w:rPr>
          <w:rFonts w:cs="Arial"/>
          <w:szCs w:val="20"/>
          <w:lang w:val="es-ES_tradnl" w:eastAsia="es-ES"/>
        </w:rPr>
        <w:t xml:space="preserve">el destino. La entidad </w:t>
      </w:r>
      <w:r>
        <w:rPr>
          <w:rFonts w:cs="Arial"/>
          <w:szCs w:val="20"/>
          <w:lang w:val="es-ES_tradnl" w:eastAsia="es-ES"/>
        </w:rPr>
        <w:t xml:space="preserve">debe </w:t>
      </w:r>
      <w:r w:rsidRPr="000E0FCD">
        <w:rPr>
          <w:rFonts w:cs="Arial"/>
          <w:szCs w:val="20"/>
          <w:lang w:val="es-ES_tradnl" w:eastAsia="es-ES"/>
        </w:rPr>
        <w:t xml:space="preserve">informar en tiempo real al </w:t>
      </w:r>
      <w:r>
        <w:rPr>
          <w:rFonts w:cs="Arial"/>
          <w:szCs w:val="20"/>
          <w:lang w:val="es-ES_tradnl" w:eastAsia="es-ES"/>
        </w:rPr>
        <w:t>SINPE</w:t>
      </w:r>
      <w:r w:rsidRPr="000E0FCD">
        <w:rPr>
          <w:rFonts w:cs="Arial"/>
          <w:szCs w:val="20"/>
          <w:lang w:val="es-ES_tradnl" w:eastAsia="es-ES"/>
        </w:rPr>
        <w:t xml:space="preserve"> si la transacción es aceptada o rechazada.  En </w:t>
      </w:r>
      <w:r>
        <w:rPr>
          <w:rFonts w:cs="Arial"/>
          <w:szCs w:val="20"/>
          <w:lang w:val="es-ES_tradnl" w:eastAsia="es-ES"/>
        </w:rPr>
        <w:t xml:space="preserve">el </w:t>
      </w:r>
      <w:r w:rsidRPr="000E0FCD">
        <w:rPr>
          <w:rFonts w:cs="Arial"/>
          <w:szCs w:val="20"/>
          <w:lang w:val="es-ES_tradnl" w:eastAsia="es-ES"/>
        </w:rPr>
        <w:t xml:space="preserve">caso de que la transacción se rechace, la entidad destino debe comunicar al </w:t>
      </w:r>
      <w:r>
        <w:rPr>
          <w:rFonts w:cs="Arial"/>
          <w:szCs w:val="20"/>
          <w:lang w:val="es-ES_tradnl" w:eastAsia="es-ES"/>
        </w:rPr>
        <w:t xml:space="preserve">SINPE </w:t>
      </w:r>
      <w:r w:rsidRPr="000E0FCD">
        <w:rPr>
          <w:rFonts w:cs="Arial"/>
          <w:szCs w:val="20"/>
          <w:lang w:val="es-ES_tradnl" w:eastAsia="es-ES"/>
        </w:rPr>
        <w:t xml:space="preserve">el motivo de su devolución, conforme </w:t>
      </w:r>
      <w:r>
        <w:rPr>
          <w:rFonts w:cs="Arial"/>
          <w:szCs w:val="20"/>
          <w:lang w:val="es-ES_tradnl" w:eastAsia="es-ES"/>
        </w:rPr>
        <w:t xml:space="preserve">con </w:t>
      </w:r>
      <w:r w:rsidRPr="000E0FCD">
        <w:rPr>
          <w:rFonts w:cs="Arial"/>
          <w:szCs w:val="20"/>
          <w:lang w:val="es-ES_tradnl" w:eastAsia="es-ES"/>
        </w:rPr>
        <w:t xml:space="preserve">los códigos de motivo de rechazo </w:t>
      </w:r>
      <w:r>
        <w:rPr>
          <w:rFonts w:cs="Arial"/>
          <w:szCs w:val="20"/>
          <w:lang w:val="es-ES_tradnl" w:eastAsia="es-ES"/>
        </w:rPr>
        <w:t xml:space="preserve">contenidos </w:t>
      </w:r>
      <w:r w:rsidRPr="000E0FCD">
        <w:rPr>
          <w:rFonts w:cs="Arial"/>
          <w:szCs w:val="20"/>
          <w:lang w:val="es-ES_tradnl" w:eastAsia="es-ES"/>
        </w:rPr>
        <w:t xml:space="preserve">en </w:t>
      </w:r>
      <w:r>
        <w:rPr>
          <w:rFonts w:cs="Arial"/>
          <w:szCs w:val="20"/>
          <w:lang w:val="es-ES_tradnl" w:eastAsia="es-ES"/>
        </w:rPr>
        <w:t>el catálogo de motivos de rechazo (apartado 6.2 de la presente norma técnica)</w:t>
      </w:r>
      <w:r w:rsidRPr="000E0FCD">
        <w:rPr>
          <w:rFonts w:cs="Arial"/>
          <w:szCs w:val="20"/>
          <w:lang w:val="es-ES_tradnl" w:eastAsia="es-ES"/>
        </w:rPr>
        <w:t xml:space="preserve">, para que el </w:t>
      </w:r>
      <w:r>
        <w:rPr>
          <w:rFonts w:cs="Arial"/>
          <w:szCs w:val="20"/>
          <w:lang w:val="es-ES_tradnl" w:eastAsia="es-ES"/>
        </w:rPr>
        <w:t xml:space="preserve">SINPE </w:t>
      </w:r>
      <w:r w:rsidRPr="000E0FCD">
        <w:rPr>
          <w:rFonts w:cs="Arial"/>
          <w:szCs w:val="20"/>
          <w:lang w:val="es-ES_tradnl" w:eastAsia="es-ES"/>
        </w:rPr>
        <w:t>devuelva la transacción e informe de la situación a la entidad origen.</w:t>
      </w:r>
    </w:p>
    <w:p w14:paraId="267B5A50" w14:textId="77777777" w:rsidR="00996D47" w:rsidRPr="000E0FCD" w:rsidRDefault="00996D47" w:rsidP="00996D47">
      <w:pPr>
        <w:spacing w:line="269" w:lineRule="auto"/>
        <w:ind w:left="284"/>
        <w:rPr>
          <w:rFonts w:cs="Arial"/>
          <w:szCs w:val="20"/>
          <w:lang w:val="es-ES_tradnl" w:eastAsia="es-ES"/>
        </w:rPr>
      </w:pPr>
      <w:r w:rsidRPr="000E0FCD">
        <w:rPr>
          <w:rFonts w:cs="Arial"/>
          <w:szCs w:val="20"/>
          <w:lang w:val="es-ES_tradnl" w:eastAsia="es-ES"/>
        </w:rPr>
        <w:t xml:space="preserve">En el caso anterior, debido a que la misma entidad destino </w:t>
      </w:r>
      <w:r>
        <w:rPr>
          <w:rFonts w:cs="Arial"/>
          <w:szCs w:val="20"/>
          <w:lang w:val="es-ES_tradnl" w:eastAsia="es-ES"/>
        </w:rPr>
        <w:t xml:space="preserve">es </w:t>
      </w:r>
      <w:r w:rsidRPr="000E0FCD">
        <w:rPr>
          <w:rFonts w:cs="Arial"/>
          <w:szCs w:val="20"/>
          <w:lang w:val="es-ES_tradnl" w:eastAsia="es-ES"/>
        </w:rPr>
        <w:t>la que gener</w:t>
      </w:r>
      <w:r>
        <w:rPr>
          <w:rFonts w:cs="Arial"/>
          <w:szCs w:val="20"/>
          <w:lang w:val="es-ES_tradnl" w:eastAsia="es-ES"/>
        </w:rPr>
        <w:t>a</w:t>
      </w:r>
      <w:r w:rsidRPr="000E0FCD">
        <w:rPr>
          <w:rFonts w:cs="Arial"/>
          <w:szCs w:val="20"/>
          <w:lang w:val="es-ES_tradnl" w:eastAsia="es-ES"/>
        </w:rPr>
        <w:t xml:space="preserve"> el rechazo</w:t>
      </w:r>
      <w:r>
        <w:rPr>
          <w:rFonts w:cs="Arial"/>
          <w:szCs w:val="20"/>
          <w:lang w:val="es-ES_tradnl" w:eastAsia="es-ES"/>
        </w:rPr>
        <w:t>,</w:t>
      </w:r>
      <w:r w:rsidRPr="000E0FCD">
        <w:rPr>
          <w:rFonts w:cs="Arial"/>
          <w:szCs w:val="20"/>
          <w:lang w:val="es-ES_tradnl" w:eastAsia="es-ES"/>
        </w:rPr>
        <w:t xml:space="preserve"> el </w:t>
      </w:r>
      <w:r>
        <w:rPr>
          <w:rFonts w:cs="Arial"/>
          <w:szCs w:val="20"/>
          <w:lang w:val="es-ES_tradnl" w:eastAsia="es-ES"/>
        </w:rPr>
        <w:t xml:space="preserve">SINPE </w:t>
      </w:r>
      <w:r w:rsidRPr="000E0FCD">
        <w:rPr>
          <w:rFonts w:cs="Arial"/>
          <w:szCs w:val="20"/>
          <w:lang w:val="es-ES_tradnl" w:eastAsia="es-ES"/>
        </w:rPr>
        <w:t>NO invoca al Reversar (destino).</w:t>
      </w:r>
    </w:p>
    <w:p w14:paraId="65446515" w14:textId="77777777" w:rsidR="00996D47" w:rsidRPr="000E0FCD" w:rsidRDefault="00996D47" w:rsidP="00996D47">
      <w:pPr>
        <w:spacing w:line="269" w:lineRule="auto"/>
        <w:ind w:left="284"/>
        <w:rPr>
          <w:rFonts w:cs="Arial"/>
          <w:szCs w:val="20"/>
          <w:lang w:val="es-ES_tradnl" w:eastAsia="es-ES"/>
        </w:rPr>
      </w:pPr>
      <w:r w:rsidRPr="000E0FCD">
        <w:rPr>
          <w:rFonts w:cs="Arial"/>
          <w:szCs w:val="20"/>
          <w:lang w:val="es-ES_tradnl" w:eastAsia="es-ES"/>
        </w:rPr>
        <w:t xml:space="preserve">Si la entidad destino rechaza la transacción </w:t>
      </w:r>
      <w:r>
        <w:rPr>
          <w:rFonts w:cs="Arial"/>
          <w:szCs w:val="20"/>
          <w:lang w:val="es-ES_tradnl" w:eastAsia="es-ES"/>
        </w:rPr>
        <w:t xml:space="preserve">con </w:t>
      </w:r>
      <w:r w:rsidRPr="000E0FCD">
        <w:rPr>
          <w:rFonts w:cs="Arial"/>
          <w:szCs w:val="20"/>
          <w:lang w:val="es-ES_tradnl" w:eastAsia="es-ES"/>
        </w:rPr>
        <w:t xml:space="preserve">el motivo de rechazo 783 “Teléfono no registrado” (Ver </w:t>
      </w:r>
      <w:r>
        <w:rPr>
          <w:rFonts w:cs="Arial"/>
          <w:szCs w:val="20"/>
          <w:lang w:val="es-ES_tradnl" w:eastAsia="es-ES"/>
        </w:rPr>
        <w:t>el c</w:t>
      </w:r>
      <w:r w:rsidRPr="000E0FCD">
        <w:rPr>
          <w:rFonts w:cs="Arial"/>
          <w:szCs w:val="20"/>
          <w:lang w:val="es-ES_tradnl" w:eastAsia="es-ES"/>
        </w:rPr>
        <w:t>atálogo de motivos de rechazo</w:t>
      </w:r>
      <w:r>
        <w:rPr>
          <w:rFonts w:cs="Arial"/>
          <w:szCs w:val="20"/>
          <w:lang w:val="es-ES_tradnl" w:eastAsia="es-ES"/>
        </w:rPr>
        <w:t xml:space="preserve"> en el apartado 6.2 de la presente norma técnica</w:t>
      </w:r>
      <w:r w:rsidRPr="000E0FCD">
        <w:rPr>
          <w:rFonts w:cs="Arial"/>
          <w:szCs w:val="20"/>
          <w:lang w:val="es-ES_tradnl" w:eastAsia="es-ES"/>
        </w:rPr>
        <w:t xml:space="preserve">), se procede a inactivar </w:t>
      </w:r>
      <w:r>
        <w:rPr>
          <w:rFonts w:cs="Arial"/>
          <w:szCs w:val="20"/>
          <w:lang w:val="es-ES_tradnl" w:eastAsia="es-ES"/>
        </w:rPr>
        <w:t xml:space="preserve">el </w:t>
      </w:r>
      <w:r w:rsidRPr="000E0FCD">
        <w:rPr>
          <w:rFonts w:cs="Arial"/>
          <w:szCs w:val="20"/>
          <w:lang w:val="es-ES_tradnl" w:eastAsia="es-ES"/>
        </w:rPr>
        <w:t xml:space="preserve">número de teléfono </w:t>
      </w:r>
      <w:r>
        <w:rPr>
          <w:rFonts w:cs="Arial"/>
          <w:szCs w:val="20"/>
          <w:lang w:val="es-ES_tradnl" w:eastAsia="es-ES"/>
        </w:rPr>
        <w:t xml:space="preserve">correspondiente </w:t>
      </w:r>
      <w:r w:rsidRPr="000E0FCD">
        <w:rPr>
          <w:rFonts w:cs="Arial"/>
          <w:szCs w:val="20"/>
          <w:lang w:val="es-ES_tradnl" w:eastAsia="es-ES"/>
        </w:rPr>
        <w:t>en el padrón móvil interbancario de</w:t>
      </w:r>
      <w:r>
        <w:rPr>
          <w:rFonts w:cs="Arial"/>
          <w:szCs w:val="20"/>
          <w:lang w:val="es-ES_tradnl" w:eastAsia="es-ES"/>
        </w:rPr>
        <w:t>l</w:t>
      </w:r>
      <w:r w:rsidRPr="000E0FCD">
        <w:rPr>
          <w:rFonts w:cs="Arial"/>
          <w:szCs w:val="20"/>
          <w:lang w:val="es-ES_tradnl" w:eastAsia="es-ES"/>
        </w:rPr>
        <w:t xml:space="preserve"> </w:t>
      </w:r>
      <w:r>
        <w:rPr>
          <w:rFonts w:cs="Arial"/>
          <w:szCs w:val="20"/>
          <w:lang w:val="es-ES_tradnl" w:eastAsia="es-ES"/>
        </w:rPr>
        <w:t>SINPE</w:t>
      </w:r>
      <w:r w:rsidRPr="000E0FCD">
        <w:rPr>
          <w:rFonts w:cs="Arial"/>
          <w:szCs w:val="20"/>
          <w:lang w:val="es-ES_tradnl" w:eastAsia="es-ES"/>
        </w:rPr>
        <w:t xml:space="preserve">, </w:t>
      </w:r>
      <w:r>
        <w:rPr>
          <w:rFonts w:cs="Arial"/>
          <w:szCs w:val="20"/>
          <w:lang w:val="es-ES_tradnl" w:eastAsia="es-ES"/>
        </w:rPr>
        <w:t xml:space="preserve">para </w:t>
      </w:r>
      <w:r w:rsidRPr="000E0FCD">
        <w:rPr>
          <w:rFonts w:cs="Arial"/>
          <w:szCs w:val="20"/>
          <w:lang w:val="es-ES_tradnl" w:eastAsia="es-ES"/>
        </w:rPr>
        <w:t xml:space="preserve">evitar inconsistencias con el padrón </w:t>
      </w:r>
      <w:proofErr w:type="spellStart"/>
      <w:r w:rsidRPr="000E0FCD">
        <w:rPr>
          <w:rFonts w:cs="Arial"/>
          <w:szCs w:val="20"/>
          <w:lang w:val="es-ES_tradnl" w:eastAsia="es-ES"/>
        </w:rPr>
        <w:t>intrabancario</w:t>
      </w:r>
      <w:proofErr w:type="spellEnd"/>
      <w:r w:rsidRPr="000E0FCD">
        <w:rPr>
          <w:rFonts w:cs="Arial"/>
          <w:szCs w:val="20"/>
          <w:lang w:val="es-ES_tradnl" w:eastAsia="es-ES"/>
        </w:rPr>
        <w:t xml:space="preserve"> de la entidad destino.</w:t>
      </w:r>
    </w:p>
    <w:p w14:paraId="0BE6D569" w14:textId="77777777" w:rsidR="00996D47" w:rsidRPr="009266DE" w:rsidRDefault="00996D47" w:rsidP="009B14AD">
      <w:pPr>
        <w:pStyle w:val="Prrafodelista"/>
        <w:numPr>
          <w:ilvl w:val="0"/>
          <w:numId w:val="27"/>
        </w:numPr>
        <w:spacing w:line="269" w:lineRule="auto"/>
        <w:ind w:left="284"/>
        <w:jc w:val="both"/>
        <w:rPr>
          <w:rFonts w:ascii="Arial" w:hAnsi="Arial" w:cs="Arial"/>
          <w:sz w:val="20"/>
          <w:szCs w:val="20"/>
        </w:rPr>
      </w:pPr>
      <w:r w:rsidRPr="009266DE">
        <w:rPr>
          <w:rFonts w:ascii="Arial" w:hAnsi="Arial" w:cs="Arial"/>
          <w:sz w:val="20"/>
          <w:szCs w:val="20"/>
        </w:rPr>
        <w:t>Flujo de envío y error entre el SINPE y la entidad destino</w:t>
      </w:r>
    </w:p>
    <w:p w14:paraId="3195DD82" w14:textId="77777777" w:rsidR="00996D47" w:rsidRPr="000E0FCD" w:rsidRDefault="00996D47" w:rsidP="00996D47">
      <w:pPr>
        <w:spacing w:line="269" w:lineRule="auto"/>
        <w:ind w:left="284"/>
        <w:rPr>
          <w:rFonts w:cs="Arial"/>
          <w:szCs w:val="20"/>
          <w:lang w:val="es-ES_tradnl" w:eastAsia="es-ES"/>
        </w:rPr>
      </w:pPr>
      <w:r>
        <w:rPr>
          <w:rFonts w:cs="Arial"/>
          <w:szCs w:val="20"/>
          <w:lang w:val="es-ES_tradnl" w:eastAsia="es-ES"/>
        </w:rPr>
        <w:t>E</w:t>
      </w:r>
      <w:r w:rsidRPr="000E0FCD">
        <w:rPr>
          <w:rFonts w:cs="Arial"/>
          <w:szCs w:val="20"/>
          <w:lang w:val="es-ES_tradnl" w:eastAsia="es-ES"/>
        </w:rPr>
        <w:t xml:space="preserve">xisten dos momentos en los que el </w:t>
      </w:r>
      <w:r>
        <w:rPr>
          <w:rFonts w:cs="Arial"/>
          <w:szCs w:val="20"/>
          <w:lang w:val="es-ES_tradnl" w:eastAsia="es-ES"/>
        </w:rPr>
        <w:t xml:space="preserve">SINPE </w:t>
      </w:r>
      <w:r w:rsidRPr="000E0FCD">
        <w:rPr>
          <w:rFonts w:cs="Arial"/>
          <w:szCs w:val="20"/>
          <w:lang w:val="es-ES_tradnl" w:eastAsia="es-ES"/>
        </w:rPr>
        <w:t>puede recibir un error al comunicarse con el sistema destino</w:t>
      </w:r>
      <w:r>
        <w:rPr>
          <w:rFonts w:cs="Arial"/>
          <w:szCs w:val="20"/>
          <w:lang w:val="es-ES_tradnl" w:eastAsia="es-ES"/>
        </w:rPr>
        <w:t>, c</w:t>
      </w:r>
      <w:r w:rsidRPr="000E0FCD">
        <w:rPr>
          <w:rFonts w:cs="Arial"/>
          <w:szCs w:val="20"/>
          <w:lang w:val="es-ES_tradnl" w:eastAsia="es-ES"/>
        </w:rPr>
        <w:t>uando se realiza el envío de una operación</w:t>
      </w:r>
      <w:r>
        <w:rPr>
          <w:rFonts w:cs="Arial"/>
          <w:szCs w:val="20"/>
          <w:lang w:val="es-ES_tradnl" w:eastAsia="es-ES"/>
        </w:rPr>
        <w:t xml:space="preserve">.  </w:t>
      </w:r>
      <w:r w:rsidRPr="000E0FCD">
        <w:rPr>
          <w:rFonts w:cs="Arial"/>
          <w:szCs w:val="20"/>
          <w:lang w:val="es-ES_tradnl" w:eastAsia="es-ES"/>
        </w:rPr>
        <w:t xml:space="preserve">El primero es al invocar al método Autorizar y el segundo es llamar al Confirmar. </w:t>
      </w:r>
    </w:p>
    <w:p w14:paraId="5D5F9F30" w14:textId="197A68B6" w:rsidR="00996D47" w:rsidRPr="000E0FCD" w:rsidRDefault="00996D47" w:rsidP="00C10869">
      <w:pPr>
        <w:spacing w:line="269" w:lineRule="auto"/>
        <w:ind w:left="284"/>
      </w:pPr>
      <w:r>
        <w:t xml:space="preserve">Cuando </w:t>
      </w:r>
      <w:r w:rsidRPr="000E0FCD">
        <w:t>el error se present</w:t>
      </w:r>
      <w:r>
        <w:t>a</w:t>
      </w:r>
      <w:r w:rsidRPr="000E0FCD">
        <w:t xml:space="preserve"> al invocar al método Autorizar, el </w:t>
      </w:r>
      <w:r>
        <w:t xml:space="preserve">SINPE </w:t>
      </w:r>
      <w:r w:rsidRPr="000E0FCD">
        <w:t xml:space="preserve">rechaza la operación con el </w:t>
      </w:r>
      <w:r w:rsidRPr="00C10869">
        <w:rPr>
          <w:rFonts w:cs="Arial"/>
          <w:szCs w:val="20"/>
          <w:lang w:val="es-ES_tradnl" w:eastAsia="es-ES"/>
        </w:rPr>
        <w:t>motivo</w:t>
      </w:r>
      <w:r w:rsidRPr="000E0FCD">
        <w:t xml:space="preserve"> "Problemas de Comunicación" </w:t>
      </w:r>
      <w:r>
        <w:t xml:space="preserve">e </w:t>
      </w:r>
      <w:r w:rsidRPr="000E0FCD">
        <w:t xml:space="preserve">informa a la entidad origen el resultado. Asincrónicamente, se inicia el proceso de reversión ante la entidad destino. En este proceso el </w:t>
      </w:r>
      <w:r>
        <w:t>SINPE</w:t>
      </w:r>
      <w:r w:rsidRPr="000E0FCD">
        <w:t xml:space="preserve"> invoca </w:t>
      </w:r>
      <w:r>
        <w:t>e</w:t>
      </w:r>
      <w:r w:rsidRPr="000E0FCD">
        <w:t>l método Reversar (destino)</w:t>
      </w:r>
      <w:r>
        <w:t xml:space="preserve">, y </w:t>
      </w:r>
      <w:r w:rsidR="00A25891">
        <w:t xml:space="preserve">si </w:t>
      </w:r>
      <w:r w:rsidR="00A25891" w:rsidRPr="000E0FCD">
        <w:t>el</w:t>
      </w:r>
      <w:r w:rsidRPr="000E0FCD">
        <w:t xml:space="preserve"> llamado no se logra completar exitosamente, el mecanismo de Reversión reintenta una vez más la reversión con la entidad destino. La entidad no debe retornar excepciones aduciendo que </w:t>
      </w:r>
      <w:r>
        <w:t xml:space="preserve">la </w:t>
      </w:r>
      <w:r w:rsidRPr="000E0FCD">
        <w:t>operación no se encuentra registrada en sus sistemas</w:t>
      </w:r>
      <w:r>
        <w:t xml:space="preserve">, como tampoco </w:t>
      </w:r>
      <w:r w:rsidRPr="000E0FCD">
        <w:t>otro tipo de errores de lógica o procesamiento</w:t>
      </w:r>
    </w:p>
    <w:p w14:paraId="386AE1E9" w14:textId="77777777" w:rsidR="00996D47" w:rsidRPr="000E0FCD" w:rsidRDefault="00996D47" w:rsidP="00C10869">
      <w:pPr>
        <w:spacing w:line="269" w:lineRule="auto"/>
        <w:ind w:left="284"/>
      </w:pPr>
      <w:r>
        <w:t xml:space="preserve">Cuando </w:t>
      </w:r>
      <w:r w:rsidRPr="00C10869">
        <w:rPr>
          <w:rFonts w:cs="Arial"/>
          <w:szCs w:val="20"/>
          <w:lang w:val="es-ES_tradnl" w:eastAsia="es-ES"/>
        </w:rPr>
        <w:t>el</w:t>
      </w:r>
      <w:r w:rsidRPr="000E0FCD">
        <w:t xml:space="preserve"> error se present</w:t>
      </w:r>
      <w:r>
        <w:t>a</w:t>
      </w:r>
      <w:r w:rsidRPr="000E0FCD">
        <w:t xml:space="preserve"> </w:t>
      </w:r>
      <w:r>
        <w:t xml:space="preserve">en el </w:t>
      </w:r>
      <w:r w:rsidRPr="000E0FCD">
        <w:t xml:space="preserve">momento de Confirmar, el </w:t>
      </w:r>
      <w:r>
        <w:t xml:space="preserve">SINPE </w:t>
      </w:r>
      <w:r w:rsidRPr="000E0FCD">
        <w:t>reintenta la confirmación con la entidad destino</w:t>
      </w:r>
      <w:r>
        <w:t>.</w:t>
      </w:r>
    </w:p>
    <w:p w14:paraId="77696994" w14:textId="77777777" w:rsidR="00996D47" w:rsidRPr="000E0FCD" w:rsidRDefault="00996D47" w:rsidP="00996D47">
      <w:pPr>
        <w:spacing w:line="269" w:lineRule="auto"/>
        <w:ind w:left="284"/>
        <w:rPr>
          <w:rFonts w:cs="Arial"/>
          <w:szCs w:val="20"/>
          <w:lang w:val="es-ES_tradnl" w:eastAsia="es-ES"/>
        </w:rPr>
      </w:pPr>
      <w:r w:rsidRPr="000E0FCD">
        <w:rPr>
          <w:rFonts w:cs="Arial"/>
          <w:szCs w:val="20"/>
          <w:lang w:val="es-ES_tradnl" w:eastAsia="es-ES"/>
        </w:rPr>
        <w:t xml:space="preserve">En ambos casos, una vez agotados los reintentos de reversión y/o confirmación, podrán ser reintentados nuevamente en el proceso de </w:t>
      </w:r>
      <w:proofErr w:type="spellStart"/>
      <w:r w:rsidRPr="000E0FCD">
        <w:rPr>
          <w:rFonts w:cs="Arial"/>
          <w:szCs w:val="20"/>
          <w:lang w:val="es-ES_tradnl" w:eastAsia="es-ES"/>
        </w:rPr>
        <w:t>regestión</w:t>
      </w:r>
      <w:proofErr w:type="spellEnd"/>
      <w:r w:rsidRPr="000E0FCD">
        <w:rPr>
          <w:rFonts w:cs="Arial"/>
          <w:szCs w:val="20"/>
          <w:lang w:val="es-ES_tradnl" w:eastAsia="es-ES"/>
        </w:rPr>
        <w:t xml:space="preserve">, </w:t>
      </w:r>
      <w:r>
        <w:rPr>
          <w:rFonts w:cs="Arial"/>
          <w:szCs w:val="20"/>
          <w:lang w:val="es-ES_tradnl" w:eastAsia="es-ES"/>
        </w:rPr>
        <w:t xml:space="preserve">en el tanto en </w:t>
      </w:r>
      <w:r w:rsidRPr="000E0FCD">
        <w:rPr>
          <w:rFonts w:cs="Arial"/>
          <w:szCs w:val="20"/>
          <w:lang w:val="es-ES_tradnl" w:eastAsia="es-ES"/>
        </w:rPr>
        <w:t xml:space="preserve">que el </w:t>
      </w:r>
      <w:r>
        <w:rPr>
          <w:rFonts w:cs="Arial"/>
          <w:szCs w:val="20"/>
          <w:lang w:val="es-ES_tradnl" w:eastAsia="es-ES"/>
        </w:rPr>
        <w:t>SINPE</w:t>
      </w:r>
      <w:r w:rsidRPr="000E0FCD">
        <w:rPr>
          <w:rFonts w:cs="Arial"/>
          <w:szCs w:val="20"/>
          <w:lang w:val="es-ES_tradnl" w:eastAsia="es-ES"/>
        </w:rPr>
        <w:t xml:space="preserve"> ejecuta cada 15 minutos la </w:t>
      </w:r>
      <w:proofErr w:type="spellStart"/>
      <w:r w:rsidRPr="000E0FCD">
        <w:rPr>
          <w:rFonts w:cs="Arial"/>
          <w:szCs w:val="20"/>
          <w:lang w:val="es-ES_tradnl" w:eastAsia="es-ES"/>
        </w:rPr>
        <w:t>regestión</w:t>
      </w:r>
      <w:proofErr w:type="spellEnd"/>
      <w:r w:rsidRPr="000E0FCD">
        <w:rPr>
          <w:rFonts w:cs="Arial"/>
          <w:szCs w:val="20"/>
          <w:lang w:val="es-ES_tradnl" w:eastAsia="es-ES"/>
        </w:rPr>
        <w:t xml:space="preserve"> de las últimas transacciones sin notificar (la cantidad de transacciones a tomar en cuenta en el proceso de </w:t>
      </w:r>
      <w:proofErr w:type="spellStart"/>
      <w:r w:rsidRPr="000E0FCD">
        <w:rPr>
          <w:rFonts w:cs="Arial"/>
          <w:szCs w:val="20"/>
          <w:lang w:val="es-ES_tradnl" w:eastAsia="es-ES"/>
        </w:rPr>
        <w:t>regestión</w:t>
      </w:r>
      <w:proofErr w:type="spellEnd"/>
      <w:r w:rsidRPr="000E0FCD">
        <w:rPr>
          <w:rFonts w:cs="Arial"/>
          <w:szCs w:val="20"/>
          <w:lang w:val="es-ES_tradnl" w:eastAsia="es-ES"/>
        </w:rPr>
        <w:t xml:space="preserve"> se encuentra definida en el parámetro correspondiente).</w:t>
      </w:r>
    </w:p>
    <w:p w14:paraId="22044CFA" w14:textId="77777777" w:rsidR="00996D47" w:rsidRPr="000E0FCD" w:rsidRDefault="00996D47" w:rsidP="00633DE7">
      <w:pPr>
        <w:pStyle w:val="Ttulo3"/>
        <w:numPr>
          <w:ilvl w:val="2"/>
          <w:numId w:val="3"/>
        </w:numPr>
        <w:tabs>
          <w:tab w:val="clear" w:pos="624"/>
        </w:tabs>
        <w:spacing w:line="269" w:lineRule="auto"/>
        <w:ind w:left="426" w:hanging="426"/>
      </w:pPr>
      <w:bookmarkStart w:id="51" w:name="_Toc215134886"/>
      <w:bookmarkStart w:id="52" w:name="_Toc215763620"/>
      <w:bookmarkStart w:id="53" w:name="_Toc216770666"/>
      <w:r w:rsidRPr="000E0FCD">
        <w:t>Manejo de excepciones</w:t>
      </w:r>
      <w:bookmarkEnd w:id="51"/>
      <w:bookmarkEnd w:id="52"/>
      <w:bookmarkEnd w:id="53"/>
      <w:r w:rsidRPr="000E0FCD">
        <w:t xml:space="preserve">    </w:t>
      </w:r>
    </w:p>
    <w:p w14:paraId="1A09D030" w14:textId="77777777" w:rsidR="00996D47" w:rsidRPr="000E0FCD" w:rsidRDefault="00996D47" w:rsidP="00996D47">
      <w:pPr>
        <w:spacing w:line="269" w:lineRule="auto"/>
        <w:rPr>
          <w:rFonts w:cs="Arial"/>
          <w:szCs w:val="20"/>
        </w:rPr>
      </w:pPr>
      <w:r>
        <w:rPr>
          <w:rFonts w:cs="Arial"/>
          <w:szCs w:val="20"/>
        </w:rPr>
        <w:t xml:space="preserve">Bajo </w:t>
      </w:r>
      <w:r w:rsidRPr="000E0FCD">
        <w:rPr>
          <w:rFonts w:cs="Arial"/>
          <w:szCs w:val="20"/>
        </w:rPr>
        <w:t>determinadas condiciones</w:t>
      </w:r>
      <w:r>
        <w:rPr>
          <w:rFonts w:cs="Arial"/>
          <w:szCs w:val="20"/>
        </w:rPr>
        <w:t xml:space="preserve">, el SINPE </w:t>
      </w:r>
      <w:r w:rsidRPr="000E0FCD">
        <w:rPr>
          <w:rFonts w:cs="Arial"/>
          <w:szCs w:val="20"/>
        </w:rPr>
        <w:t xml:space="preserve">lanza excepciones controladas que deben ser manejadas por el sistema destino. Dentro de cada excepción existe un mensaje previamente establecido que debe ser informado al cliente origen. Estas excepciones se generan cuando se incumple alguna regla de negocio. Para manejar los errores se propagan hacia el cliente </w:t>
      </w:r>
      <w:proofErr w:type="spellStart"/>
      <w:r w:rsidRPr="000E0FCD">
        <w:rPr>
          <w:rFonts w:cs="Arial"/>
          <w:szCs w:val="20"/>
        </w:rPr>
        <w:t>faults</w:t>
      </w:r>
      <w:proofErr w:type="spellEnd"/>
      <w:r w:rsidRPr="000E0FCD">
        <w:rPr>
          <w:rFonts w:cs="Arial"/>
          <w:szCs w:val="20"/>
        </w:rPr>
        <w:t xml:space="preserve"> del siguiente tipo:</w:t>
      </w:r>
    </w:p>
    <w:p w14:paraId="05849237" w14:textId="77777777" w:rsidR="00996D47" w:rsidRPr="000E0FCD" w:rsidRDefault="00996D47" w:rsidP="00996D47">
      <w:pPr>
        <w:spacing w:line="269" w:lineRule="auto"/>
        <w:rPr>
          <w:rStyle w:val="LetraCursiva"/>
          <w:rFonts w:ascii="Arial" w:hAnsi="Arial" w:cs="Arial"/>
          <w:sz w:val="20"/>
          <w:szCs w:val="20"/>
        </w:rPr>
      </w:pPr>
      <w:r w:rsidRPr="000E0FCD">
        <w:rPr>
          <w:rStyle w:val="LetraCursiva"/>
          <w:rFonts w:ascii="Arial" w:hAnsi="Arial" w:cs="Arial"/>
          <w:sz w:val="20"/>
          <w:szCs w:val="20"/>
        </w:rPr>
        <w:t xml:space="preserve">Clase: </w:t>
      </w:r>
      <w:proofErr w:type="spellStart"/>
      <w:r w:rsidRPr="000E0FCD">
        <w:rPr>
          <w:rStyle w:val="LetraCursiva"/>
          <w:rFonts w:ascii="Arial" w:hAnsi="Arial" w:cs="Arial"/>
          <w:sz w:val="20"/>
          <w:szCs w:val="20"/>
        </w:rPr>
        <w:t>System.ServiceModel.FaultException</w:t>
      </w:r>
      <w:proofErr w:type="spellEnd"/>
      <w:r w:rsidRPr="000E0FCD">
        <w:rPr>
          <w:rStyle w:val="LetraCursiva"/>
          <w:rFonts w:ascii="Arial" w:hAnsi="Arial" w:cs="Arial"/>
          <w:sz w:val="20"/>
          <w:szCs w:val="20"/>
        </w:rPr>
        <w:t>&lt; [</w:t>
      </w:r>
      <w:proofErr w:type="spellStart"/>
      <w:r w:rsidRPr="000E0FCD">
        <w:rPr>
          <w:rStyle w:val="LetraCursiva"/>
          <w:rFonts w:ascii="Arial" w:hAnsi="Arial" w:cs="Arial"/>
          <w:sz w:val="20"/>
          <w:szCs w:val="20"/>
        </w:rPr>
        <w:t>NombreProxyServicioMonedero</w:t>
      </w:r>
      <w:proofErr w:type="spellEnd"/>
      <w:r w:rsidRPr="000E0FCD">
        <w:rPr>
          <w:rStyle w:val="LetraCursiva"/>
          <w:rFonts w:ascii="Arial" w:hAnsi="Arial" w:cs="Arial"/>
          <w:sz w:val="20"/>
          <w:szCs w:val="20"/>
        </w:rPr>
        <w:t>].</w:t>
      </w:r>
      <w:proofErr w:type="spellStart"/>
      <w:r w:rsidRPr="000E0FCD">
        <w:rPr>
          <w:rStyle w:val="LetraCursiva"/>
          <w:rFonts w:ascii="Arial" w:hAnsi="Arial" w:cs="Arial"/>
          <w:sz w:val="20"/>
          <w:szCs w:val="20"/>
        </w:rPr>
        <w:t>PmbFault</w:t>
      </w:r>
      <w:proofErr w:type="spellEnd"/>
      <w:r w:rsidRPr="000E0FCD">
        <w:rPr>
          <w:rStyle w:val="LetraCursiva"/>
          <w:rFonts w:ascii="Arial" w:hAnsi="Arial" w:cs="Arial"/>
          <w:sz w:val="20"/>
          <w:szCs w:val="20"/>
        </w:rPr>
        <w:t>&gt;</w:t>
      </w:r>
    </w:p>
    <w:p w14:paraId="49E9F41D" w14:textId="77777777" w:rsidR="00996D47" w:rsidRPr="000E0FCD" w:rsidRDefault="00996D47" w:rsidP="00996D47">
      <w:pPr>
        <w:spacing w:line="269" w:lineRule="auto"/>
        <w:ind w:left="709"/>
        <w:rPr>
          <w:rFonts w:cs="Arial"/>
          <w:szCs w:val="20"/>
        </w:rPr>
      </w:pPr>
      <w:r w:rsidRPr="000E0FCD">
        <w:rPr>
          <w:rFonts w:cs="Arial"/>
          <w:szCs w:val="20"/>
        </w:rPr>
        <w:t xml:space="preserve">Donde </w:t>
      </w:r>
      <w:proofErr w:type="spellStart"/>
      <w:r w:rsidRPr="000E0FCD">
        <w:rPr>
          <w:rFonts w:cs="Arial"/>
          <w:b/>
          <w:bCs/>
          <w:szCs w:val="20"/>
        </w:rPr>
        <w:t>NombreProxyServicioMonedero</w:t>
      </w:r>
      <w:proofErr w:type="spellEnd"/>
      <w:r w:rsidRPr="000E0FCD">
        <w:rPr>
          <w:rFonts w:cs="Arial"/>
          <w:szCs w:val="20"/>
        </w:rPr>
        <w:t xml:space="preserve"> es el nombre de la referencia al WCF del </w:t>
      </w:r>
      <w:r>
        <w:rPr>
          <w:rFonts w:cs="Arial"/>
          <w:szCs w:val="20"/>
        </w:rPr>
        <w:t>SSM</w:t>
      </w:r>
      <w:r w:rsidRPr="000E0FCD">
        <w:rPr>
          <w:rFonts w:cs="Arial"/>
          <w:szCs w:val="20"/>
        </w:rPr>
        <w:t xml:space="preserve"> que cada entidad origen crea. El nombre puede variar entre entidades origen.</w:t>
      </w:r>
    </w:p>
    <w:p w14:paraId="2F46D5DA" w14:textId="77777777" w:rsidR="00996D47" w:rsidRPr="000E0FCD" w:rsidRDefault="00996D47" w:rsidP="00996D47">
      <w:pPr>
        <w:spacing w:line="269" w:lineRule="auto"/>
        <w:rPr>
          <w:rFonts w:cs="Arial"/>
          <w:szCs w:val="20"/>
        </w:rPr>
      </w:pPr>
      <w:r w:rsidRPr="000E0FCD">
        <w:rPr>
          <w:rFonts w:cs="Arial"/>
          <w:szCs w:val="20"/>
        </w:rPr>
        <w:t xml:space="preserve">En la propiedad </w:t>
      </w:r>
      <w:proofErr w:type="spellStart"/>
      <w:r w:rsidRPr="000E0FCD">
        <w:rPr>
          <w:rFonts w:cs="Arial"/>
          <w:szCs w:val="20"/>
        </w:rPr>
        <w:t>Detail</w:t>
      </w:r>
      <w:proofErr w:type="spellEnd"/>
      <w:r w:rsidRPr="000E0FCD">
        <w:rPr>
          <w:rFonts w:cs="Arial"/>
          <w:szCs w:val="20"/>
        </w:rPr>
        <w:t xml:space="preserve"> del objeto </w:t>
      </w:r>
      <w:proofErr w:type="spellStart"/>
      <w:r w:rsidRPr="000E0FCD">
        <w:rPr>
          <w:rFonts w:cs="Arial"/>
          <w:szCs w:val="20"/>
        </w:rPr>
        <w:t>FaultException</w:t>
      </w:r>
      <w:proofErr w:type="spellEnd"/>
      <w:r w:rsidRPr="000E0FCD">
        <w:rPr>
          <w:rFonts w:cs="Arial"/>
          <w:szCs w:val="20"/>
        </w:rPr>
        <w:t xml:space="preserve"> se encuentra el detalle del fallo.</w:t>
      </w:r>
    </w:p>
    <w:p w14:paraId="6836BE3E" w14:textId="77777777" w:rsidR="00FA7012" w:rsidRDefault="00FA7012" w:rsidP="00996D47">
      <w:pPr>
        <w:spacing w:line="269" w:lineRule="auto"/>
        <w:rPr>
          <w:rStyle w:val="LetraNegrita"/>
          <w:rFonts w:cs="Arial"/>
          <w:szCs w:val="20"/>
        </w:rPr>
      </w:pPr>
    </w:p>
    <w:p w14:paraId="3FB2AA6D" w14:textId="77777777" w:rsidR="00FA7012" w:rsidRDefault="00FA7012" w:rsidP="00996D47">
      <w:pPr>
        <w:spacing w:line="269" w:lineRule="auto"/>
        <w:rPr>
          <w:rStyle w:val="LetraNegrita"/>
        </w:rPr>
      </w:pPr>
    </w:p>
    <w:p w14:paraId="4B86D374" w14:textId="172D4B69" w:rsidR="00996D47" w:rsidRPr="000E0FCD" w:rsidRDefault="00996D47" w:rsidP="00996D47">
      <w:pPr>
        <w:spacing w:line="269" w:lineRule="auto"/>
        <w:rPr>
          <w:rStyle w:val="LetraNegrita"/>
          <w:rFonts w:cs="Arial"/>
          <w:szCs w:val="20"/>
        </w:rPr>
      </w:pPr>
      <w:r w:rsidRPr="000E0FCD">
        <w:rPr>
          <w:rStyle w:val="LetraNegrita"/>
          <w:rFonts w:cs="Arial"/>
          <w:szCs w:val="20"/>
        </w:rPr>
        <w:lastRenderedPageBreak/>
        <w:t>Propiedades:</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0" w:type="dxa"/>
          <w:right w:w="0" w:type="dxa"/>
        </w:tblCellMar>
        <w:tblLook w:val="0020" w:firstRow="1" w:lastRow="0" w:firstColumn="0" w:lastColumn="0" w:noHBand="0" w:noVBand="0"/>
      </w:tblPr>
      <w:tblGrid>
        <w:gridCol w:w="1423"/>
        <w:gridCol w:w="6520"/>
        <w:gridCol w:w="1134"/>
      </w:tblGrid>
      <w:tr w:rsidR="00996D47" w:rsidRPr="00A13A29" w14:paraId="41D31789" w14:textId="77777777" w:rsidTr="00340502">
        <w:trPr>
          <w:cantSplit/>
        </w:trPr>
        <w:tc>
          <w:tcPr>
            <w:tcW w:w="1423" w:type="dxa"/>
            <w:shd w:val="clear" w:color="auto" w:fill="44546A" w:themeFill="text2"/>
            <w:vAlign w:val="center"/>
            <w:hideMark/>
          </w:tcPr>
          <w:p w14:paraId="0E6AD904"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Nombre</w:t>
            </w:r>
          </w:p>
        </w:tc>
        <w:tc>
          <w:tcPr>
            <w:tcW w:w="6520" w:type="dxa"/>
            <w:shd w:val="clear" w:color="auto" w:fill="44546A" w:themeFill="text2"/>
            <w:vAlign w:val="center"/>
            <w:hideMark/>
          </w:tcPr>
          <w:p w14:paraId="34143A0F"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Descripción</w:t>
            </w:r>
          </w:p>
        </w:tc>
        <w:tc>
          <w:tcPr>
            <w:tcW w:w="1134" w:type="dxa"/>
            <w:shd w:val="clear" w:color="auto" w:fill="44546A" w:themeFill="text2"/>
            <w:vAlign w:val="center"/>
            <w:hideMark/>
          </w:tcPr>
          <w:p w14:paraId="07040F7E"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Tipo</w:t>
            </w:r>
          </w:p>
        </w:tc>
      </w:tr>
      <w:tr w:rsidR="00996D47" w:rsidRPr="000E3ADF" w14:paraId="361B6A39" w14:textId="77777777" w:rsidTr="0009151A">
        <w:trPr>
          <w:cantSplit/>
        </w:trPr>
        <w:tc>
          <w:tcPr>
            <w:tcW w:w="1423" w:type="dxa"/>
            <w:shd w:val="clear" w:color="auto" w:fill="F2F2F2"/>
            <w:vAlign w:val="center"/>
            <w:hideMark/>
          </w:tcPr>
          <w:p w14:paraId="5A3AB68A"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Código</w:t>
            </w:r>
          </w:p>
        </w:tc>
        <w:tc>
          <w:tcPr>
            <w:tcW w:w="6520" w:type="dxa"/>
            <w:shd w:val="clear" w:color="auto" w:fill="F2F2F2"/>
            <w:vAlign w:val="center"/>
            <w:hideMark/>
          </w:tcPr>
          <w:p w14:paraId="1979A8D2" w14:textId="77777777" w:rsidR="00996D47" w:rsidRPr="000E3ADF" w:rsidRDefault="00996D47" w:rsidP="0009151A">
            <w:pPr>
              <w:pStyle w:val="TextoTablaJustificado"/>
              <w:spacing w:before="40" w:after="40" w:line="269" w:lineRule="auto"/>
              <w:ind w:left="96" w:right="95"/>
              <w:rPr>
                <w:rFonts w:ascii="Arial" w:hAnsi="Arial" w:cs="Arial"/>
                <w:sz w:val="20"/>
                <w:szCs w:val="20"/>
              </w:rPr>
            </w:pPr>
            <w:r w:rsidRPr="000E3ADF">
              <w:rPr>
                <w:rFonts w:ascii="Arial" w:hAnsi="Arial" w:cs="Arial"/>
                <w:sz w:val="20"/>
                <w:szCs w:val="20"/>
              </w:rPr>
              <w:t>Código del error.</w:t>
            </w:r>
          </w:p>
        </w:tc>
        <w:tc>
          <w:tcPr>
            <w:tcW w:w="1134" w:type="dxa"/>
            <w:shd w:val="clear" w:color="auto" w:fill="F2F2F2"/>
            <w:vAlign w:val="center"/>
            <w:hideMark/>
          </w:tcPr>
          <w:p w14:paraId="6B4E4E36" w14:textId="77777777" w:rsidR="00996D47" w:rsidRPr="000E3ADF" w:rsidRDefault="00996D47" w:rsidP="0009151A">
            <w:pPr>
              <w:pStyle w:val="TextoTablaCentrado"/>
              <w:spacing w:before="40" w:after="40" w:line="269" w:lineRule="auto"/>
              <w:rPr>
                <w:rFonts w:ascii="Arial" w:hAnsi="Arial" w:cs="Arial"/>
                <w:sz w:val="20"/>
                <w:szCs w:val="20"/>
              </w:rPr>
            </w:pPr>
            <w:proofErr w:type="spellStart"/>
            <w:r w:rsidRPr="000E3ADF">
              <w:rPr>
                <w:rFonts w:ascii="Arial" w:hAnsi="Arial" w:cs="Arial"/>
                <w:sz w:val="20"/>
                <w:szCs w:val="20"/>
              </w:rPr>
              <w:t>Integer</w:t>
            </w:r>
            <w:proofErr w:type="spellEnd"/>
          </w:p>
        </w:tc>
      </w:tr>
      <w:tr w:rsidR="00996D47" w:rsidRPr="000E3ADF" w14:paraId="6E4C63B5" w14:textId="77777777" w:rsidTr="0009151A">
        <w:trPr>
          <w:cantSplit/>
        </w:trPr>
        <w:tc>
          <w:tcPr>
            <w:tcW w:w="1423" w:type="dxa"/>
            <w:shd w:val="clear" w:color="auto" w:fill="F2F2F2"/>
            <w:vAlign w:val="center"/>
            <w:hideMark/>
          </w:tcPr>
          <w:p w14:paraId="54C6E93E"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Mensaje</w:t>
            </w:r>
          </w:p>
        </w:tc>
        <w:tc>
          <w:tcPr>
            <w:tcW w:w="6520" w:type="dxa"/>
            <w:shd w:val="clear" w:color="auto" w:fill="F2F2F2"/>
            <w:vAlign w:val="center"/>
            <w:hideMark/>
          </w:tcPr>
          <w:p w14:paraId="6DEED5DF" w14:textId="77777777" w:rsidR="00996D47" w:rsidRPr="000E3ADF" w:rsidRDefault="00996D47" w:rsidP="0009151A">
            <w:pPr>
              <w:pStyle w:val="TextoTablaJustificado"/>
              <w:spacing w:before="40" w:after="40" w:line="269" w:lineRule="auto"/>
              <w:ind w:left="96" w:right="95"/>
              <w:rPr>
                <w:rFonts w:ascii="Arial" w:hAnsi="Arial" w:cs="Arial"/>
                <w:sz w:val="20"/>
                <w:szCs w:val="20"/>
              </w:rPr>
            </w:pPr>
            <w:r w:rsidRPr="000E3ADF">
              <w:rPr>
                <w:rFonts w:ascii="Arial" w:hAnsi="Arial" w:cs="Arial"/>
                <w:sz w:val="20"/>
                <w:szCs w:val="20"/>
              </w:rPr>
              <w:t>Mensaje que describe el error ocurrido.</w:t>
            </w:r>
          </w:p>
        </w:tc>
        <w:tc>
          <w:tcPr>
            <w:tcW w:w="1134" w:type="dxa"/>
            <w:shd w:val="clear" w:color="auto" w:fill="F2F2F2"/>
            <w:vAlign w:val="center"/>
            <w:hideMark/>
          </w:tcPr>
          <w:p w14:paraId="7E8FD0DB" w14:textId="77777777" w:rsidR="00996D47" w:rsidRPr="000E3ADF" w:rsidRDefault="00996D47" w:rsidP="0009151A">
            <w:pPr>
              <w:pStyle w:val="TextoTablaCentrado"/>
              <w:spacing w:before="40" w:after="40" w:line="269" w:lineRule="auto"/>
              <w:rPr>
                <w:rFonts w:ascii="Arial" w:hAnsi="Arial" w:cs="Arial"/>
                <w:sz w:val="20"/>
                <w:szCs w:val="20"/>
              </w:rPr>
            </w:pPr>
            <w:proofErr w:type="spellStart"/>
            <w:r w:rsidRPr="000E3ADF">
              <w:rPr>
                <w:rFonts w:ascii="Arial" w:hAnsi="Arial" w:cs="Arial"/>
                <w:sz w:val="20"/>
                <w:szCs w:val="20"/>
              </w:rPr>
              <w:t>String</w:t>
            </w:r>
            <w:proofErr w:type="spellEnd"/>
            <w:r w:rsidRPr="000E3ADF">
              <w:rPr>
                <w:rFonts w:ascii="Arial" w:hAnsi="Arial" w:cs="Arial"/>
                <w:sz w:val="20"/>
                <w:szCs w:val="20"/>
              </w:rPr>
              <w:t xml:space="preserve"> </w:t>
            </w:r>
          </w:p>
        </w:tc>
      </w:tr>
      <w:tr w:rsidR="00996D47" w:rsidRPr="000E3ADF" w14:paraId="67CE2D95" w14:textId="77777777" w:rsidTr="0009151A">
        <w:trPr>
          <w:cantSplit/>
        </w:trPr>
        <w:tc>
          <w:tcPr>
            <w:tcW w:w="1423" w:type="dxa"/>
            <w:shd w:val="clear" w:color="auto" w:fill="F2F2F2"/>
            <w:vAlign w:val="center"/>
            <w:hideMark/>
          </w:tcPr>
          <w:p w14:paraId="039A043A" w14:textId="77777777" w:rsidR="00996D47" w:rsidRPr="000E3ADF" w:rsidRDefault="00996D47" w:rsidP="0009151A">
            <w:pPr>
              <w:pStyle w:val="TextoTablaCentrado"/>
              <w:spacing w:before="40" w:after="40" w:line="269" w:lineRule="auto"/>
              <w:rPr>
                <w:rFonts w:ascii="Arial" w:hAnsi="Arial" w:cs="Arial"/>
                <w:sz w:val="20"/>
                <w:szCs w:val="20"/>
              </w:rPr>
            </w:pPr>
            <w:proofErr w:type="spellStart"/>
            <w:r w:rsidRPr="000E3ADF">
              <w:rPr>
                <w:rFonts w:ascii="Arial" w:hAnsi="Arial" w:cs="Arial"/>
                <w:sz w:val="20"/>
                <w:szCs w:val="20"/>
              </w:rPr>
              <w:t>IdManejo</w:t>
            </w:r>
            <w:proofErr w:type="spellEnd"/>
          </w:p>
        </w:tc>
        <w:tc>
          <w:tcPr>
            <w:tcW w:w="6520" w:type="dxa"/>
            <w:shd w:val="clear" w:color="auto" w:fill="F2F2F2"/>
            <w:vAlign w:val="center"/>
            <w:hideMark/>
          </w:tcPr>
          <w:p w14:paraId="46A0E715" w14:textId="77777777" w:rsidR="00996D47" w:rsidRPr="000E3ADF" w:rsidRDefault="00996D47" w:rsidP="0009151A">
            <w:pPr>
              <w:pStyle w:val="TextoTablaJustificado"/>
              <w:spacing w:before="40" w:after="40" w:line="269" w:lineRule="auto"/>
              <w:ind w:left="96" w:right="95"/>
              <w:rPr>
                <w:rFonts w:ascii="Arial" w:hAnsi="Arial" w:cs="Arial"/>
                <w:sz w:val="20"/>
                <w:szCs w:val="20"/>
              </w:rPr>
            </w:pPr>
            <w:r w:rsidRPr="000E3ADF">
              <w:rPr>
                <w:rFonts w:ascii="Arial" w:hAnsi="Arial" w:cs="Arial"/>
                <w:sz w:val="20"/>
                <w:szCs w:val="20"/>
              </w:rPr>
              <w:t>Identificador único del error. Útil para buscar los mensajes en bitácora asociados al llamado al WCF. Se recomienda almacenar este valor.</w:t>
            </w:r>
          </w:p>
        </w:tc>
        <w:tc>
          <w:tcPr>
            <w:tcW w:w="1134" w:type="dxa"/>
            <w:shd w:val="clear" w:color="auto" w:fill="F2F2F2"/>
            <w:vAlign w:val="center"/>
            <w:hideMark/>
          </w:tcPr>
          <w:p w14:paraId="25CDEB72" w14:textId="77777777" w:rsidR="00996D47" w:rsidRPr="000E3ADF" w:rsidRDefault="00996D47" w:rsidP="0009151A">
            <w:pPr>
              <w:pStyle w:val="TextoTablaCentrado"/>
              <w:spacing w:before="40" w:after="40" w:line="269" w:lineRule="auto"/>
              <w:rPr>
                <w:rFonts w:ascii="Arial" w:hAnsi="Arial" w:cs="Arial"/>
                <w:sz w:val="20"/>
                <w:szCs w:val="20"/>
              </w:rPr>
            </w:pPr>
            <w:proofErr w:type="spellStart"/>
            <w:r w:rsidRPr="000E3ADF">
              <w:rPr>
                <w:rFonts w:ascii="Arial" w:hAnsi="Arial" w:cs="Arial"/>
                <w:sz w:val="20"/>
                <w:szCs w:val="20"/>
              </w:rPr>
              <w:t>Guid</w:t>
            </w:r>
            <w:proofErr w:type="spellEnd"/>
          </w:p>
        </w:tc>
      </w:tr>
    </w:tbl>
    <w:p w14:paraId="6BB79DAB" w14:textId="77777777" w:rsidR="00996D47" w:rsidRPr="000E0FCD" w:rsidRDefault="00996D47" w:rsidP="00996D47">
      <w:pPr>
        <w:spacing w:before="120" w:line="269" w:lineRule="auto"/>
        <w:rPr>
          <w:rFonts w:cs="Arial"/>
          <w:szCs w:val="20"/>
          <w:lang w:val="es-ES_tradnl" w:eastAsia="es-ES"/>
        </w:rPr>
      </w:pPr>
      <w:r w:rsidRPr="000E0FCD">
        <w:rPr>
          <w:rFonts w:cs="Arial"/>
          <w:szCs w:val="20"/>
          <w:lang w:val="es-ES_tradnl" w:eastAsia="es-ES"/>
        </w:rPr>
        <w:t xml:space="preserve">Los </w:t>
      </w:r>
      <w:r>
        <w:rPr>
          <w:rFonts w:cs="Arial"/>
          <w:szCs w:val="20"/>
          <w:lang w:val="es-ES_tradnl" w:eastAsia="es-ES"/>
        </w:rPr>
        <w:t xml:space="preserve">siguientes son los </w:t>
      </w:r>
      <w:r w:rsidRPr="000E0FCD">
        <w:rPr>
          <w:rFonts w:cs="Arial"/>
          <w:szCs w:val="20"/>
          <w:lang w:val="es-ES_tradnl" w:eastAsia="es-ES"/>
        </w:rPr>
        <w:t xml:space="preserve">códigos de error que la entidad origen puede manejar en el </w:t>
      </w:r>
      <w:r>
        <w:rPr>
          <w:rFonts w:cs="Arial"/>
          <w:szCs w:val="20"/>
          <w:lang w:val="es-ES_tradnl" w:eastAsia="es-ES"/>
        </w:rPr>
        <w:t>SSM</w:t>
      </w:r>
      <w:r w:rsidRPr="000E0FCD">
        <w:rPr>
          <w:rFonts w:cs="Arial"/>
          <w:szCs w:val="20"/>
          <w:lang w:val="es-ES_tradnl" w:eastAsia="es-E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0" w:type="dxa"/>
          <w:right w:w="0" w:type="dxa"/>
        </w:tblCellMar>
        <w:tblLook w:val="0020" w:firstRow="1" w:lastRow="0" w:firstColumn="0" w:lastColumn="0" w:noHBand="0" w:noVBand="0"/>
      </w:tblPr>
      <w:tblGrid>
        <w:gridCol w:w="1116"/>
        <w:gridCol w:w="7941"/>
      </w:tblGrid>
      <w:tr w:rsidR="00996D47" w:rsidRPr="00A13A29" w14:paraId="17F26BD5" w14:textId="77777777" w:rsidTr="00340502">
        <w:trPr>
          <w:cantSplit/>
          <w:tblHeader/>
        </w:trPr>
        <w:tc>
          <w:tcPr>
            <w:tcW w:w="616" w:type="pct"/>
            <w:shd w:val="clear" w:color="auto" w:fill="44546A" w:themeFill="text2"/>
            <w:vAlign w:val="center"/>
            <w:hideMark/>
          </w:tcPr>
          <w:p w14:paraId="7E28A294"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Código decimal</w:t>
            </w:r>
          </w:p>
        </w:tc>
        <w:tc>
          <w:tcPr>
            <w:tcW w:w="4384" w:type="pct"/>
            <w:shd w:val="clear" w:color="auto" w:fill="44546A" w:themeFill="text2"/>
            <w:vAlign w:val="center"/>
            <w:hideMark/>
          </w:tcPr>
          <w:p w14:paraId="77F1F289"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Descripción</w:t>
            </w:r>
          </w:p>
        </w:tc>
      </w:tr>
      <w:tr w:rsidR="00996D47" w:rsidRPr="000E3ADF" w14:paraId="3303B6BA" w14:textId="77777777" w:rsidTr="0009151A">
        <w:trPr>
          <w:cantSplit/>
        </w:trPr>
        <w:tc>
          <w:tcPr>
            <w:tcW w:w="616" w:type="pct"/>
            <w:shd w:val="clear" w:color="auto" w:fill="F2F2F2"/>
            <w:vAlign w:val="center"/>
          </w:tcPr>
          <w:p w14:paraId="4A1F79CF"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0</w:t>
            </w:r>
          </w:p>
        </w:tc>
        <w:tc>
          <w:tcPr>
            <w:tcW w:w="4384" w:type="pct"/>
            <w:shd w:val="clear" w:color="auto" w:fill="F2F2F2"/>
            <w:vAlign w:val="center"/>
          </w:tcPr>
          <w:p w14:paraId="3490D337" w14:textId="77777777" w:rsidR="00996D47" w:rsidRPr="000E3ADF" w:rsidRDefault="00996D47" w:rsidP="0009151A">
            <w:pPr>
              <w:pStyle w:val="TextoTablaJustificado"/>
              <w:spacing w:before="40" w:after="40" w:line="269" w:lineRule="auto"/>
              <w:ind w:left="66" w:right="139"/>
              <w:rPr>
                <w:rFonts w:ascii="Arial" w:hAnsi="Arial" w:cs="Arial"/>
                <w:sz w:val="20"/>
                <w:szCs w:val="20"/>
              </w:rPr>
            </w:pPr>
            <w:r w:rsidRPr="000E3ADF">
              <w:rPr>
                <w:rFonts w:ascii="Arial" w:hAnsi="Arial" w:cs="Arial"/>
                <w:sz w:val="20"/>
                <w:szCs w:val="20"/>
              </w:rPr>
              <w:t xml:space="preserve">Ocurrió un error en el servicio </w:t>
            </w:r>
            <w:r>
              <w:rPr>
                <w:rFonts w:ascii="Arial" w:hAnsi="Arial" w:cs="Arial"/>
                <w:sz w:val="20"/>
                <w:szCs w:val="20"/>
              </w:rPr>
              <w:t>SINPE</w:t>
            </w:r>
            <w:r w:rsidRPr="000E3ADF">
              <w:rPr>
                <w:rFonts w:ascii="Arial" w:hAnsi="Arial" w:cs="Arial"/>
                <w:sz w:val="20"/>
                <w:szCs w:val="20"/>
              </w:rPr>
              <w:t xml:space="preserve"> Móvil.</w:t>
            </w:r>
          </w:p>
        </w:tc>
      </w:tr>
      <w:tr w:rsidR="00996D47" w:rsidRPr="000E3ADF" w14:paraId="7D382FCD" w14:textId="77777777" w:rsidTr="0009151A">
        <w:trPr>
          <w:cantSplit/>
        </w:trPr>
        <w:tc>
          <w:tcPr>
            <w:tcW w:w="616" w:type="pct"/>
            <w:shd w:val="clear" w:color="auto" w:fill="F2F2F2"/>
            <w:vAlign w:val="center"/>
          </w:tcPr>
          <w:p w14:paraId="3085DDEE"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1</w:t>
            </w:r>
          </w:p>
        </w:tc>
        <w:tc>
          <w:tcPr>
            <w:tcW w:w="4384" w:type="pct"/>
            <w:shd w:val="clear" w:color="auto" w:fill="F2F2F2"/>
            <w:vAlign w:val="center"/>
          </w:tcPr>
          <w:p w14:paraId="1A9FBD91" w14:textId="77777777" w:rsidR="00996D47" w:rsidRPr="000E3ADF" w:rsidRDefault="00996D47" w:rsidP="0009151A">
            <w:pPr>
              <w:pStyle w:val="TextoTablaJustificado"/>
              <w:spacing w:before="40" w:after="40" w:line="269" w:lineRule="auto"/>
              <w:ind w:left="66" w:right="139"/>
              <w:rPr>
                <w:rFonts w:ascii="Arial" w:hAnsi="Arial" w:cs="Arial"/>
                <w:sz w:val="20"/>
                <w:szCs w:val="20"/>
              </w:rPr>
            </w:pPr>
            <w:r w:rsidRPr="000E3ADF">
              <w:rPr>
                <w:rFonts w:ascii="Arial" w:hAnsi="Arial" w:cs="Arial"/>
                <w:sz w:val="20"/>
                <w:szCs w:val="20"/>
              </w:rPr>
              <w:t>Número de teléfono inválido.</w:t>
            </w:r>
          </w:p>
        </w:tc>
      </w:tr>
      <w:tr w:rsidR="00996D47" w:rsidRPr="000E3ADF" w14:paraId="40971A05" w14:textId="77777777" w:rsidTr="0009151A">
        <w:trPr>
          <w:cantSplit/>
        </w:trPr>
        <w:tc>
          <w:tcPr>
            <w:tcW w:w="616" w:type="pct"/>
            <w:shd w:val="clear" w:color="auto" w:fill="F2F2F2"/>
            <w:vAlign w:val="center"/>
            <w:hideMark/>
          </w:tcPr>
          <w:p w14:paraId="6F8EBA4A"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2</w:t>
            </w:r>
          </w:p>
        </w:tc>
        <w:tc>
          <w:tcPr>
            <w:tcW w:w="4384" w:type="pct"/>
            <w:shd w:val="clear" w:color="auto" w:fill="F2F2F2"/>
            <w:vAlign w:val="center"/>
            <w:hideMark/>
          </w:tcPr>
          <w:p w14:paraId="518D9B99" w14:textId="77777777" w:rsidR="00996D47" w:rsidRPr="000E3ADF" w:rsidRDefault="00996D47" w:rsidP="0009151A">
            <w:pPr>
              <w:pStyle w:val="TextoTablaJustificado"/>
              <w:spacing w:before="40" w:after="40" w:line="269" w:lineRule="auto"/>
              <w:ind w:left="66" w:right="139"/>
              <w:rPr>
                <w:rFonts w:ascii="Arial" w:hAnsi="Arial" w:cs="Arial"/>
                <w:sz w:val="20"/>
                <w:szCs w:val="20"/>
              </w:rPr>
            </w:pPr>
            <w:r w:rsidRPr="000E3ADF">
              <w:rPr>
                <w:rFonts w:ascii="Arial" w:hAnsi="Arial" w:cs="Arial"/>
                <w:sz w:val="20"/>
                <w:szCs w:val="20"/>
              </w:rPr>
              <w:t>Número de identificación inválida.</w:t>
            </w:r>
          </w:p>
        </w:tc>
      </w:tr>
      <w:tr w:rsidR="00996D47" w:rsidRPr="000E3ADF" w14:paraId="4BF81584" w14:textId="77777777" w:rsidTr="0009151A">
        <w:trPr>
          <w:cantSplit/>
        </w:trPr>
        <w:tc>
          <w:tcPr>
            <w:tcW w:w="616" w:type="pct"/>
            <w:shd w:val="clear" w:color="auto" w:fill="F2F2F2"/>
            <w:vAlign w:val="center"/>
            <w:hideMark/>
          </w:tcPr>
          <w:p w14:paraId="7FCDF8B2"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3</w:t>
            </w:r>
          </w:p>
        </w:tc>
        <w:tc>
          <w:tcPr>
            <w:tcW w:w="4384" w:type="pct"/>
            <w:shd w:val="clear" w:color="auto" w:fill="F2F2F2"/>
            <w:vAlign w:val="center"/>
            <w:hideMark/>
          </w:tcPr>
          <w:p w14:paraId="1BCABE6D" w14:textId="77777777" w:rsidR="00996D47" w:rsidRPr="000E3ADF" w:rsidRDefault="00996D47" w:rsidP="0009151A">
            <w:pPr>
              <w:pStyle w:val="TextoTablaJustificado"/>
              <w:spacing w:before="40" w:after="40" w:line="269" w:lineRule="auto"/>
              <w:ind w:left="66" w:right="139"/>
              <w:rPr>
                <w:rFonts w:ascii="Arial" w:hAnsi="Arial" w:cs="Arial"/>
                <w:sz w:val="20"/>
                <w:szCs w:val="20"/>
              </w:rPr>
            </w:pPr>
            <w:r w:rsidRPr="000E3ADF">
              <w:rPr>
                <w:rFonts w:ascii="Arial" w:hAnsi="Arial" w:cs="Arial"/>
                <w:sz w:val="20"/>
                <w:szCs w:val="20"/>
              </w:rPr>
              <w:t>Número de identificación no soportado.</w:t>
            </w:r>
          </w:p>
        </w:tc>
      </w:tr>
      <w:tr w:rsidR="00996D47" w:rsidRPr="000E3ADF" w14:paraId="0A18506A" w14:textId="77777777" w:rsidTr="0009151A">
        <w:trPr>
          <w:cantSplit/>
        </w:trPr>
        <w:tc>
          <w:tcPr>
            <w:tcW w:w="616" w:type="pct"/>
            <w:shd w:val="clear" w:color="auto" w:fill="F2F2F2"/>
            <w:vAlign w:val="center"/>
            <w:hideMark/>
          </w:tcPr>
          <w:p w14:paraId="075E5275"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4</w:t>
            </w:r>
          </w:p>
        </w:tc>
        <w:tc>
          <w:tcPr>
            <w:tcW w:w="4384" w:type="pct"/>
            <w:shd w:val="clear" w:color="auto" w:fill="F2F2F2"/>
            <w:vAlign w:val="center"/>
            <w:hideMark/>
          </w:tcPr>
          <w:p w14:paraId="488DFC63" w14:textId="77777777" w:rsidR="00996D47" w:rsidRPr="000E3ADF" w:rsidRDefault="00996D47" w:rsidP="0009151A">
            <w:pPr>
              <w:pStyle w:val="TextoTablaJustificado"/>
              <w:spacing w:before="40" w:after="40" w:line="269" w:lineRule="auto"/>
              <w:ind w:left="66" w:right="139"/>
              <w:rPr>
                <w:rFonts w:ascii="Arial" w:hAnsi="Arial" w:cs="Arial"/>
                <w:sz w:val="20"/>
                <w:szCs w:val="20"/>
              </w:rPr>
            </w:pPr>
            <w:r w:rsidRPr="000E3ADF">
              <w:rPr>
                <w:rFonts w:ascii="Arial" w:hAnsi="Arial" w:cs="Arial"/>
                <w:sz w:val="20"/>
                <w:szCs w:val="20"/>
              </w:rPr>
              <w:t>El nombre del cliente excede el tamaño máximo permitido de caracteres.</w:t>
            </w:r>
          </w:p>
        </w:tc>
      </w:tr>
      <w:tr w:rsidR="00996D47" w:rsidRPr="000E3ADF" w14:paraId="75237E62" w14:textId="77777777" w:rsidTr="0009151A">
        <w:trPr>
          <w:cantSplit/>
        </w:trPr>
        <w:tc>
          <w:tcPr>
            <w:tcW w:w="616" w:type="pct"/>
            <w:shd w:val="clear" w:color="auto" w:fill="F2F2F2"/>
            <w:vAlign w:val="center"/>
            <w:hideMark/>
          </w:tcPr>
          <w:p w14:paraId="61D19BF1"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5</w:t>
            </w:r>
          </w:p>
        </w:tc>
        <w:tc>
          <w:tcPr>
            <w:tcW w:w="4384" w:type="pct"/>
            <w:shd w:val="clear" w:color="auto" w:fill="F2F2F2"/>
            <w:vAlign w:val="center"/>
            <w:hideMark/>
          </w:tcPr>
          <w:p w14:paraId="4158578C" w14:textId="77777777" w:rsidR="00996D47" w:rsidRPr="000E3ADF" w:rsidRDefault="00996D47" w:rsidP="0009151A">
            <w:pPr>
              <w:pStyle w:val="TextoTablaJustificado"/>
              <w:spacing w:before="40" w:after="40" w:line="269" w:lineRule="auto"/>
              <w:ind w:left="66" w:right="139"/>
              <w:rPr>
                <w:rFonts w:ascii="Arial" w:hAnsi="Arial" w:cs="Arial"/>
                <w:sz w:val="20"/>
                <w:szCs w:val="20"/>
              </w:rPr>
            </w:pPr>
            <w:r w:rsidRPr="000E3ADF">
              <w:rPr>
                <w:rFonts w:ascii="Arial" w:hAnsi="Arial" w:cs="Arial"/>
                <w:sz w:val="20"/>
                <w:szCs w:val="20"/>
              </w:rPr>
              <w:t>El nombre del cliente origen es obligatorio.</w:t>
            </w:r>
          </w:p>
        </w:tc>
      </w:tr>
      <w:tr w:rsidR="00996D47" w:rsidRPr="000E3ADF" w14:paraId="4A1E69A8" w14:textId="77777777" w:rsidTr="0009151A">
        <w:trPr>
          <w:cantSplit/>
        </w:trPr>
        <w:tc>
          <w:tcPr>
            <w:tcW w:w="616" w:type="pct"/>
            <w:shd w:val="clear" w:color="auto" w:fill="F2F2F2"/>
            <w:vAlign w:val="center"/>
            <w:hideMark/>
          </w:tcPr>
          <w:p w14:paraId="6DB45E59"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6</w:t>
            </w:r>
          </w:p>
        </w:tc>
        <w:tc>
          <w:tcPr>
            <w:tcW w:w="4384" w:type="pct"/>
            <w:shd w:val="clear" w:color="auto" w:fill="F2F2F2"/>
            <w:vAlign w:val="center"/>
          </w:tcPr>
          <w:p w14:paraId="3B947A23" w14:textId="77777777" w:rsidR="00996D47" w:rsidRPr="000E3ADF" w:rsidRDefault="00996D47" w:rsidP="0009151A">
            <w:pPr>
              <w:pStyle w:val="TextoTablaJustificado"/>
              <w:spacing w:before="40" w:after="40" w:line="269" w:lineRule="auto"/>
              <w:ind w:left="66" w:right="139"/>
              <w:rPr>
                <w:rFonts w:ascii="Arial" w:hAnsi="Arial" w:cs="Arial"/>
                <w:sz w:val="20"/>
                <w:szCs w:val="20"/>
              </w:rPr>
            </w:pPr>
            <w:r w:rsidRPr="000E3ADF">
              <w:rPr>
                <w:rFonts w:ascii="Arial" w:hAnsi="Arial" w:cs="Arial"/>
                <w:sz w:val="20"/>
                <w:szCs w:val="20"/>
              </w:rPr>
              <w:t>El código de entidad suministrado no coincide con el de su entidad.</w:t>
            </w:r>
          </w:p>
        </w:tc>
      </w:tr>
      <w:tr w:rsidR="00996D47" w:rsidRPr="000E3ADF" w14:paraId="5F7A7DF0" w14:textId="77777777" w:rsidTr="0009151A">
        <w:trPr>
          <w:cantSplit/>
        </w:trPr>
        <w:tc>
          <w:tcPr>
            <w:tcW w:w="616" w:type="pct"/>
            <w:shd w:val="clear" w:color="auto" w:fill="F2F2F2"/>
            <w:vAlign w:val="center"/>
            <w:hideMark/>
          </w:tcPr>
          <w:p w14:paraId="0BC81CD0"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18</w:t>
            </w:r>
          </w:p>
        </w:tc>
        <w:tc>
          <w:tcPr>
            <w:tcW w:w="4384" w:type="pct"/>
            <w:shd w:val="clear" w:color="auto" w:fill="F2F2F2"/>
            <w:vAlign w:val="center"/>
            <w:hideMark/>
          </w:tcPr>
          <w:p w14:paraId="170615AE" w14:textId="77777777" w:rsidR="00996D47" w:rsidRPr="000E3ADF" w:rsidRDefault="00996D47" w:rsidP="0009151A">
            <w:pPr>
              <w:pStyle w:val="TextoTablaJustificado"/>
              <w:spacing w:before="40" w:after="40" w:line="269" w:lineRule="auto"/>
              <w:ind w:left="66" w:right="139"/>
              <w:rPr>
                <w:rFonts w:ascii="Arial" w:hAnsi="Arial" w:cs="Arial"/>
                <w:sz w:val="20"/>
                <w:szCs w:val="20"/>
              </w:rPr>
            </w:pPr>
            <w:r w:rsidRPr="000E3ADF">
              <w:rPr>
                <w:rFonts w:ascii="Arial" w:hAnsi="Arial" w:cs="Arial"/>
                <w:sz w:val="20"/>
                <w:szCs w:val="20"/>
              </w:rPr>
              <w:t>El número de teléfono ya está suscrito para otro cliente de la entidad [Nombre. Entidad].</w:t>
            </w:r>
          </w:p>
        </w:tc>
      </w:tr>
    </w:tbl>
    <w:p w14:paraId="793E5632" w14:textId="77777777" w:rsidR="00996D47" w:rsidRPr="000E0FCD" w:rsidRDefault="00996D47" w:rsidP="00996D47">
      <w:pPr>
        <w:spacing w:before="120" w:line="269" w:lineRule="auto"/>
        <w:rPr>
          <w:rFonts w:cs="Arial"/>
          <w:szCs w:val="20"/>
          <w:lang w:val="es-ES_tradnl" w:eastAsia="es-ES"/>
        </w:rPr>
      </w:pPr>
      <w:r>
        <w:rPr>
          <w:rFonts w:cs="Arial"/>
          <w:szCs w:val="20"/>
          <w:lang w:eastAsia="es-ES"/>
        </w:rPr>
        <w:t>P</w:t>
      </w:r>
      <w:r w:rsidRPr="000E0FCD">
        <w:rPr>
          <w:rFonts w:cs="Arial"/>
          <w:szCs w:val="20"/>
          <w:lang w:val="es-ES_tradnl" w:eastAsia="es-ES"/>
        </w:rPr>
        <w:t xml:space="preserve">ara evitar que </w:t>
      </w:r>
      <w:r>
        <w:rPr>
          <w:rFonts w:cs="Arial"/>
          <w:szCs w:val="20"/>
          <w:lang w:val="es-ES_tradnl" w:eastAsia="es-ES"/>
        </w:rPr>
        <w:t xml:space="preserve">permanezcan </w:t>
      </w:r>
      <w:r w:rsidRPr="000E0FCD">
        <w:rPr>
          <w:rFonts w:cs="Arial"/>
          <w:szCs w:val="20"/>
          <w:lang w:val="es-ES_tradnl" w:eastAsia="es-ES"/>
        </w:rPr>
        <w:t>conexiones abiertas</w:t>
      </w:r>
      <w:r>
        <w:rPr>
          <w:rFonts w:cs="Arial"/>
          <w:szCs w:val="20"/>
          <w:lang w:val="es-ES_tradnl" w:eastAsia="es-ES"/>
        </w:rPr>
        <w:t>,</w:t>
      </w:r>
      <w:r w:rsidRPr="000E0FCD">
        <w:rPr>
          <w:rFonts w:cs="Arial"/>
          <w:szCs w:val="20"/>
          <w:lang w:val="es-ES_tradnl" w:eastAsia="es-ES"/>
        </w:rPr>
        <w:t xml:space="preserve"> SIEMPRE que se invoque </w:t>
      </w:r>
      <w:r>
        <w:rPr>
          <w:rFonts w:cs="Arial"/>
          <w:szCs w:val="20"/>
          <w:lang w:val="es-ES_tradnl" w:eastAsia="es-ES"/>
        </w:rPr>
        <w:t xml:space="preserve">alguno </w:t>
      </w:r>
      <w:r w:rsidRPr="000E0FCD">
        <w:rPr>
          <w:rFonts w:cs="Arial"/>
          <w:szCs w:val="20"/>
          <w:lang w:val="es-ES_tradnl" w:eastAsia="es-ES"/>
        </w:rPr>
        <w:t>de los métodos expuestos por el servicio debe cerrar</w:t>
      </w:r>
      <w:r>
        <w:rPr>
          <w:rFonts w:cs="Arial"/>
          <w:szCs w:val="20"/>
          <w:lang w:val="es-ES_tradnl" w:eastAsia="es-ES"/>
        </w:rPr>
        <w:t>se</w:t>
      </w:r>
      <w:r w:rsidRPr="000E0FCD">
        <w:rPr>
          <w:rFonts w:cs="Arial"/>
          <w:szCs w:val="20"/>
          <w:lang w:val="es-ES_tradnl" w:eastAsia="es-ES"/>
        </w:rPr>
        <w:t xml:space="preserve"> el canal de WCF. En caso de excepción se debe Abortar el llamado</w:t>
      </w:r>
      <w:r>
        <w:rPr>
          <w:rFonts w:cs="Arial"/>
          <w:szCs w:val="20"/>
          <w:lang w:val="es-ES_tradnl" w:eastAsia="es-ES"/>
        </w:rPr>
        <w:t>.</w:t>
      </w:r>
    </w:p>
    <w:p w14:paraId="677DBF96" w14:textId="77777777" w:rsidR="00996D47" w:rsidRPr="004E51DC" w:rsidRDefault="00996D47" w:rsidP="00633DE7">
      <w:pPr>
        <w:pStyle w:val="Ttulo1"/>
        <w:numPr>
          <w:ilvl w:val="0"/>
          <w:numId w:val="3"/>
        </w:numPr>
        <w:tabs>
          <w:tab w:val="clear" w:pos="340"/>
        </w:tabs>
        <w:spacing w:line="269" w:lineRule="auto"/>
        <w:ind w:left="426" w:hanging="426"/>
      </w:pPr>
      <w:bookmarkStart w:id="54" w:name="_Toc215134887"/>
      <w:bookmarkStart w:id="55" w:name="_Toc215763621"/>
      <w:bookmarkStart w:id="56" w:name="_Toc216770667"/>
      <w:r w:rsidRPr="004E51DC">
        <w:t>Tipos de datos y formatos soportados</w:t>
      </w:r>
      <w:bookmarkEnd w:id="54"/>
      <w:bookmarkEnd w:id="55"/>
      <w:bookmarkEnd w:id="56"/>
    </w:p>
    <w:p w14:paraId="5E2BCE68" w14:textId="77777777" w:rsidR="00996D47" w:rsidRDefault="00996D47" w:rsidP="00633DE7">
      <w:pPr>
        <w:pStyle w:val="Ttulo2"/>
        <w:numPr>
          <w:ilvl w:val="1"/>
          <w:numId w:val="3"/>
        </w:numPr>
        <w:tabs>
          <w:tab w:val="clear" w:pos="510"/>
        </w:tabs>
        <w:spacing w:line="269" w:lineRule="auto"/>
        <w:ind w:left="229" w:hanging="229"/>
      </w:pPr>
      <w:bookmarkStart w:id="57" w:name="_Toc215134888"/>
      <w:bookmarkStart w:id="58" w:name="_Toc215763622"/>
      <w:bookmarkStart w:id="59" w:name="_Toc216770668"/>
      <w:r w:rsidRPr="004E51DC">
        <w:t>Estados de las operaciones</w:t>
      </w:r>
      <w:bookmarkEnd w:id="57"/>
      <w:bookmarkEnd w:id="58"/>
      <w:bookmarkEnd w:id="59"/>
      <w:r w:rsidRPr="004E51DC">
        <w:t xml:space="preserve"> </w:t>
      </w:r>
    </w:p>
    <w:p w14:paraId="519A61B8" w14:textId="77777777" w:rsidR="00996D47" w:rsidRDefault="00996D47" w:rsidP="00996D47">
      <w:pPr>
        <w:spacing w:line="269" w:lineRule="auto"/>
        <w:rPr>
          <w:rFonts w:cs="Arial"/>
          <w:szCs w:val="20"/>
        </w:rPr>
      </w:pPr>
      <w:r>
        <w:rPr>
          <w:rFonts w:cs="Arial"/>
          <w:szCs w:val="20"/>
        </w:rPr>
        <w:t xml:space="preserve">La consulta de </w:t>
      </w:r>
      <w:r w:rsidRPr="004E51DC">
        <w:rPr>
          <w:rFonts w:cs="Arial"/>
          <w:szCs w:val="20"/>
        </w:rPr>
        <w:t>una operación la puede tener cualquiera de los siguientes estados</w:t>
      </w:r>
      <w:r>
        <w:rPr>
          <w:rFonts w:cs="Arial"/>
          <w:szCs w:val="20"/>
        </w:rPr>
        <w:t xml:space="preserve"> en los WCF</w:t>
      </w:r>
      <w:r w:rsidRPr="004E51DC">
        <w:rPr>
          <w:rFonts w:cs="Arial"/>
          <w:szCs w:val="20"/>
        </w:rPr>
        <w:t xml:space="preserve">: </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0" w:type="dxa"/>
          <w:right w:w="0" w:type="dxa"/>
        </w:tblCellMar>
        <w:tblLook w:val="0020" w:firstRow="1" w:lastRow="0" w:firstColumn="0" w:lastColumn="0" w:noHBand="0" w:noVBand="0"/>
      </w:tblPr>
      <w:tblGrid>
        <w:gridCol w:w="1139"/>
        <w:gridCol w:w="7938"/>
      </w:tblGrid>
      <w:tr w:rsidR="00996D47" w:rsidRPr="00A13A29" w14:paraId="1F6B4BBF" w14:textId="77777777" w:rsidTr="00340502">
        <w:trPr>
          <w:cantSplit/>
          <w:tblHeader/>
        </w:trPr>
        <w:tc>
          <w:tcPr>
            <w:tcW w:w="1139" w:type="dxa"/>
            <w:shd w:val="clear" w:color="auto" w:fill="44546A" w:themeFill="text2"/>
            <w:vAlign w:val="center"/>
            <w:hideMark/>
          </w:tcPr>
          <w:p w14:paraId="2AA3A5F0"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Código</w:t>
            </w:r>
          </w:p>
        </w:tc>
        <w:tc>
          <w:tcPr>
            <w:tcW w:w="7938" w:type="dxa"/>
            <w:shd w:val="clear" w:color="auto" w:fill="44546A" w:themeFill="text2"/>
            <w:vAlign w:val="center"/>
            <w:hideMark/>
          </w:tcPr>
          <w:p w14:paraId="6321B6B6"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Descripción</w:t>
            </w:r>
          </w:p>
        </w:tc>
      </w:tr>
      <w:tr w:rsidR="00996D47" w:rsidRPr="000E3ADF" w14:paraId="27757EC5" w14:textId="77777777" w:rsidTr="0009151A">
        <w:trPr>
          <w:cantSplit/>
        </w:trPr>
        <w:tc>
          <w:tcPr>
            <w:tcW w:w="1139" w:type="dxa"/>
            <w:shd w:val="clear" w:color="auto" w:fill="F2F2F2"/>
            <w:vAlign w:val="center"/>
            <w:hideMark/>
          </w:tcPr>
          <w:p w14:paraId="724599E1"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1</w:t>
            </w:r>
          </w:p>
        </w:tc>
        <w:tc>
          <w:tcPr>
            <w:tcW w:w="7938" w:type="dxa"/>
            <w:shd w:val="clear" w:color="auto" w:fill="F2F2F2"/>
            <w:vAlign w:val="center"/>
            <w:hideMark/>
          </w:tcPr>
          <w:p w14:paraId="732D2F1E" w14:textId="77777777" w:rsidR="00996D47" w:rsidRPr="000E3ADF" w:rsidRDefault="00996D47" w:rsidP="0009151A">
            <w:pPr>
              <w:pStyle w:val="TextoTablaJustificado"/>
              <w:spacing w:before="40" w:after="40" w:line="269" w:lineRule="auto"/>
              <w:ind w:left="116"/>
              <w:rPr>
                <w:rFonts w:ascii="Arial" w:hAnsi="Arial" w:cs="Arial"/>
                <w:sz w:val="20"/>
                <w:szCs w:val="20"/>
              </w:rPr>
            </w:pPr>
            <w:r w:rsidRPr="000E3ADF">
              <w:rPr>
                <w:rFonts w:ascii="Arial" w:hAnsi="Arial" w:cs="Arial"/>
                <w:sz w:val="20"/>
                <w:szCs w:val="20"/>
              </w:rPr>
              <w:t>No Existe.</w:t>
            </w:r>
          </w:p>
        </w:tc>
      </w:tr>
      <w:tr w:rsidR="00996D47" w:rsidRPr="000E3ADF" w14:paraId="3468FBB0" w14:textId="77777777" w:rsidTr="0009151A">
        <w:trPr>
          <w:cantSplit/>
        </w:trPr>
        <w:tc>
          <w:tcPr>
            <w:tcW w:w="1139" w:type="dxa"/>
            <w:shd w:val="clear" w:color="auto" w:fill="F2F2F2"/>
            <w:vAlign w:val="center"/>
            <w:hideMark/>
          </w:tcPr>
          <w:p w14:paraId="618D228E"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2</w:t>
            </w:r>
          </w:p>
        </w:tc>
        <w:tc>
          <w:tcPr>
            <w:tcW w:w="7938" w:type="dxa"/>
            <w:shd w:val="clear" w:color="auto" w:fill="F2F2F2"/>
            <w:vAlign w:val="center"/>
            <w:hideMark/>
          </w:tcPr>
          <w:p w14:paraId="7E739D5D" w14:textId="77777777" w:rsidR="00996D47" w:rsidRPr="000E3ADF" w:rsidRDefault="00996D47" w:rsidP="0009151A">
            <w:pPr>
              <w:pStyle w:val="TextoTablaJustificado"/>
              <w:spacing w:before="40" w:after="40" w:line="269" w:lineRule="auto"/>
              <w:ind w:left="116"/>
              <w:rPr>
                <w:rFonts w:ascii="Arial" w:hAnsi="Arial" w:cs="Arial"/>
                <w:sz w:val="20"/>
                <w:szCs w:val="20"/>
              </w:rPr>
            </w:pPr>
            <w:r w:rsidRPr="000E3ADF">
              <w:rPr>
                <w:rFonts w:ascii="Arial" w:hAnsi="Arial" w:cs="Arial"/>
                <w:sz w:val="20"/>
                <w:szCs w:val="20"/>
              </w:rPr>
              <w:t>Rechazada.</w:t>
            </w:r>
          </w:p>
        </w:tc>
      </w:tr>
      <w:tr w:rsidR="00996D47" w:rsidRPr="000E3ADF" w14:paraId="584871BB" w14:textId="77777777" w:rsidTr="0009151A">
        <w:trPr>
          <w:cantSplit/>
        </w:trPr>
        <w:tc>
          <w:tcPr>
            <w:tcW w:w="1139" w:type="dxa"/>
            <w:shd w:val="clear" w:color="auto" w:fill="F2F2F2"/>
            <w:vAlign w:val="center"/>
            <w:hideMark/>
          </w:tcPr>
          <w:p w14:paraId="3A8C4F00"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4</w:t>
            </w:r>
          </w:p>
        </w:tc>
        <w:tc>
          <w:tcPr>
            <w:tcW w:w="7938" w:type="dxa"/>
            <w:shd w:val="clear" w:color="auto" w:fill="F2F2F2"/>
            <w:vAlign w:val="center"/>
            <w:hideMark/>
          </w:tcPr>
          <w:p w14:paraId="33BF9874" w14:textId="77777777" w:rsidR="00996D47" w:rsidRPr="000E3ADF" w:rsidRDefault="00996D47" w:rsidP="0009151A">
            <w:pPr>
              <w:pStyle w:val="TextoTablaJustificado"/>
              <w:spacing w:before="40" w:after="40" w:line="269" w:lineRule="auto"/>
              <w:ind w:left="116"/>
              <w:rPr>
                <w:rFonts w:ascii="Arial" w:hAnsi="Arial" w:cs="Arial"/>
                <w:sz w:val="20"/>
                <w:szCs w:val="20"/>
              </w:rPr>
            </w:pPr>
            <w:r w:rsidRPr="000E3ADF">
              <w:rPr>
                <w:rFonts w:ascii="Arial" w:hAnsi="Arial" w:cs="Arial"/>
                <w:sz w:val="20"/>
                <w:szCs w:val="20"/>
              </w:rPr>
              <w:t>Autorizada.</w:t>
            </w:r>
          </w:p>
        </w:tc>
      </w:tr>
      <w:tr w:rsidR="00996D47" w:rsidRPr="000E3ADF" w14:paraId="2323317F" w14:textId="77777777" w:rsidTr="0009151A">
        <w:trPr>
          <w:cantSplit/>
        </w:trPr>
        <w:tc>
          <w:tcPr>
            <w:tcW w:w="1139" w:type="dxa"/>
            <w:shd w:val="clear" w:color="auto" w:fill="F2F2F2"/>
            <w:vAlign w:val="center"/>
          </w:tcPr>
          <w:p w14:paraId="6E3FF9BC"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8</w:t>
            </w:r>
          </w:p>
        </w:tc>
        <w:tc>
          <w:tcPr>
            <w:tcW w:w="7938" w:type="dxa"/>
            <w:shd w:val="clear" w:color="auto" w:fill="F2F2F2"/>
            <w:vAlign w:val="center"/>
          </w:tcPr>
          <w:p w14:paraId="275C833B" w14:textId="77777777" w:rsidR="00996D47" w:rsidRPr="000E3ADF" w:rsidRDefault="00996D47" w:rsidP="0009151A">
            <w:pPr>
              <w:pStyle w:val="TextoTablaJustificado"/>
              <w:spacing w:before="40" w:after="40" w:line="269" w:lineRule="auto"/>
              <w:ind w:left="116"/>
              <w:rPr>
                <w:rFonts w:ascii="Arial" w:hAnsi="Arial" w:cs="Arial"/>
                <w:sz w:val="20"/>
                <w:szCs w:val="20"/>
              </w:rPr>
            </w:pPr>
            <w:r w:rsidRPr="000E3ADF">
              <w:rPr>
                <w:rFonts w:ascii="Arial" w:hAnsi="Arial" w:cs="Arial"/>
                <w:sz w:val="20"/>
                <w:szCs w:val="20"/>
              </w:rPr>
              <w:t>En Proceso.</w:t>
            </w:r>
          </w:p>
        </w:tc>
      </w:tr>
    </w:tbl>
    <w:p w14:paraId="182E9E6B" w14:textId="77777777" w:rsidR="00996D47" w:rsidRDefault="00996D47" w:rsidP="00633DE7">
      <w:pPr>
        <w:pStyle w:val="Ttulo2"/>
        <w:numPr>
          <w:ilvl w:val="1"/>
          <w:numId w:val="3"/>
        </w:numPr>
        <w:tabs>
          <w:tab w:val="clear" w:pos="510"/>
        </w:tabs>
        <w:spacing w:line="269" w:lineRule="auto"/>
        <w:ind w:left="229" w:hanging="229"/>
      </w:pPr>
      <w:bookmarkStart w:id="60" w:name="_Toc215134889"/>
      <w:bookmarkStart w:id="61" w:name="_Toc215763623"/>
      <w:bookmarkStart w:id="62" w:name="_Toc216770669"/>
      <w:r w:rsidRPr="004E51DC">
        <w:t>Catálogo de motivos de rechazo</w:t>
      </w:r>
      <w:bookmarkEnd w:id="60"/>
      <w:bookmarkEnd w:id="61"/>
      <w:bookmarkEnd w:id="62"/>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0" w:type="dxa"/>
          <w:right w:w="0" w:type="dxa"/>
        </w:tblCellMar>
        <w:tblLook w:val="0020" w:firstRow="1" w:lastRow="0" w:firstColumn="0" w:lastColumn="0" w:noHBand="0" w:noVBand="0"/>
      </w:tblPr>
      <w:tblGrid>
        <w:gridCol w:w="1129"/>
        <w:gridCol w:w="4121"/>
        <w:gridCol w:w="1985"/>
        <w:gridCol w:w="1842"/>
      </w:tblGrid>
      <w:tr w:rsidR="00996D47" w:rsidRPr="00A13A29" w14:paraId="70B7C820" w14:textId="77777777" w:rsidTr="00BA61D8">
        <w:trPr>
          <w:cantSplit/>
          <w:tblHeader/>
        </w:trPr>
        <w:tc>
          <w:tcPr>
            <w:tcW w:w="1129" w:type="dxa"/>
            <w:shd w:val="clear" w:color="auto" w:fill="44546A" w:themeFill="text2"/>
            <w:vAlign w:val="center"/>
            <w:hideMark/>
          </w:tcPr>
          <w:p w14:paraId="4F803B13"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Código</w:t>
            </w:r>
          </w:p>
        </w:tc>
        <w:tc>
          <w:tcPr>
            <w:tcW w:w="4121" w:type="dxa"/>
            <w:shd w:val="clear" w:color="auto" w:fill="44546A" w:themeFill="text2"/>
            <w:vAlign w:val="center"/>
            <w:hideMark/>
          </w:tcPr>
          <w:p w14:paraId="05671755"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Descripción</w:t>
            </w:r>
          </w:p>
        </w:tc>
        <w:tc>
          <w:tcPr>
            <w:tcW w:w="1985" w:type="dxa"/>
            <w:shd w:val="clear" w:color="auto" w:fill="44546A" w:themeFill="text2"/>
            <w:vAlign w:val="center"/>
            <w:hideMark/>
          </w:tcPr>
          <w:p w14:paraId="5EF6B9AC"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Utilizado por</w:t>
            </w:r>
          </w:p>
        </w:tc>
        <w:tc>
          <w:tcPr>
            <w:tcW w:w="1842" w:type="dxa"/>
            <w:shd w:val="clear" w:color="auto" w:fill="44546A" w:themeFill="text2"/>
            <w:vAlign w:val="center"/>
            <w:hideMark/>
          </w:tcPr>
          <w:p w14:paraId="3A3DD241"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Motivo de uso</w:t>
            </w:r>
          </w:p>
        </w:tc>
      </w:tr>
      <w:tr w:rsidR="00996D47" w:rsidRPr="008F54DC" w14:paraId="5B0246C2" w14:textId="77777777" w:rsidTr="00BA61D8">
        <w:trPr>
          <w:cantSplit/>
        </w:trPr>
        <w:tc>
          <w:tcPr>
            <w:tcW w:w="1129" w:type="dxa"/>
            <w:shd w:val="clear" w:color="auto" w:fill="F2F2F2"/>
            <w:vAlign w:val="center"/>
            <w:hideMark/>
          </w:tcPr>
          <w:p w14:paraId="55855C86"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783</w:t>
            </w:r>
          </w:p>
        </w:tc>
        <w:tc>
          <w:tcPr>
            <w:tcW w:w="4121" w:type="dxa"/>
            <w:shd w:val="clear" w:color="auto" w:fill="F2F2F2"/>
            <w:vAlign w:val="center"/>
            <w:hideMark/>
          </w:tcPr>
          <w:p w14:paraId="783B65E8" w14:textId="77777777" w:rsidR="00996D47" w:rsidRPr="000E3ADF" w:rsidRDefault="00996D47" w:rsidP="0009151A">
            <w:pPr>
              <w:pStyle w:val="TextoTablaJustificado"/>
              <w:spacing w:before="40" w:after="40" w:line="269" w:lineRule="auto"/>
              <w:ind w:left="86" w:right="102"/>
              <w:rPr>
                <w:rFonts w:ascii="Arial" w:hAnsi="Arial" w:cs="Arial"/>
                <w:sz w:val="20"/>
                <w:szCs w:val="20"/>
              </w:rPr>
            </w:pPr>
            <w:r w:rsidRPr="000E3ADF">
              <w:rPr>
                <w:rFonts w:ascii="Arial" w:hAnsi="Arial" w:cs="Arial"/>
                <w:sz w:val="20"/>
                <w:szCs w:val="20"/>
              </w:rPr>
              <w:t>Teléfono no registrado.</w:t>
            </w:r>
          </w:p>
        </w:tc>
        <w:tc>
          <w:tcPr>
            <w:tcW w:w="1985" w:type="dxa"/>
            <w:shd w:val="clear" w:color="auto" w:fill="F2F2F2"/>
            <w:vAlign w:val="center"/>
          </w:tcPr>
          <w:p w14:paraId="19C15E55" w14:textId="77777777" w:rsidR="00996D47" w:rsidRPr="000E3ADF" w:rsidRDefault="00996D47" w:rsidP="0009151A">
            <w:pPr>
              <w:pStyle w:val="TextoTablaJustificado"/>
              <w:spacing w:before="40" w:after="40" w:line="269" w:lineRule="auto"/>
              <w:jc w:val="center"/>
              <w:rPr>
                <w:rFonts w:ascii="Arial" w:hAnsi="Arial" w:cs="Arial"/>
                <w:sz w:val="20"/>
                <w:szCs w:val="20"/>
              </w:rPr>
            </w:pPr>
            <w:r w:rsidRPr="000E3ADF">
              <w:rPr>
                <w:rFonts w:ascii="Arial" w:hAnsi="Arial" w:cs="Arial"/>
                <w:sz w:val="20"/>
                <w:szCs w:val="20"/>
              </w:rPr>
              <w:t>Entidad Destino</w:t>
            </w:r>
          </w:p>
        </w:tc>
        <w:tc>
          <w:tcPr>
            <w:tcW w:w="1842" w:type="dxa"/>
            <w:shd w:val="clear" w:color="auto" w:fill="F2F2F2"/>
            <w:vAlign w:val="center"/>
            <w:hideMark/>
          </w:tcPr>
          <w:p w14:paraId="2A4CAFD5"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Inconsistente</w:t>
            </w:r>
          </w:p>
        </w:tc>
      </w:tr>
      <w:tr w:rsidR="00996D47" w:rsidRPr="008F54DC" w14:paraId="220717C3" w14:textId="77777777" w:rsidTr="00BA61D8">
        <w:trPr>
          <w:cantSplit/>
        </w:trPr>
        <w:tc>
          <w:tcPr>
            <w:tcW w:w="1129" w:type="dxa"/>
            <w:shd w:val="clear" w:color="auto" w:fill="F2F2F2"/>
            <w:vAlign w:val="center"/>
            <w:hideMark/>
          </w:tcPr>
          <w:p w14:paraId="01616C27"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23</w:t>
            </w:r>
          </w:p>
        </w:tc>
        <w:tc>
          <w:tcPr>
            <w:tcW w:w="4121" w:type="dxa"/>
            <w:shd w:val="clear" w:color="auto" w:fill="F2F2F2"/>
            <w:vAlign w:val="center"/>
            <w:hideMark/>
          </w:tcPr>
          <w:p w14:paraId="117EC852" w14:textId="77777777" w:rsidR="00996D47" w:rsidRPr="000E3ADF" w:rsidRDefault="00996D47" w:rsidP="0009151A">
            <w:pPr>
              <w:pStyle w:val="TextoTablaJustificado"/>
              <w:spacing w:before="40" w:after="40" w:line="269" w:lineRule="auto"/>
              <w:ind w:left="86" w:right="102"/>
              <w:rPr>
                <w:rFonts w:ascii="Arial" w:hAnsi="Arial" w:cs="Arial"/>
                <w:sz w:val="20"/>
                <w:szCs w:val="20"/>
              </w:rPr>
            </w:pPr>
            <w:r w:rsidRPr="000E3ADF">
              <w:rPr>
                <w:rFonts w:ascii="Arial" w:hAnsi="Arial" w:cs="Arial"/>
                <w:sz w:val="20"/>
                <w:szCs w:val="20"/>
              </w:rPr>
              <w:t>Cuenta Cliente cerrada.</w:t>
            </w:r>
          </w:p>
        </w:tc>
        <w:tc>
          <w:tcPr>
            <w:tcW w:w="1985" w:type="dxa"/>
            <w:shd w:val="clear" w:color="auto" w:fill="F2F2F2"/>
            <w:vAlign w:val="center"/>
          </w:tcPr>
          <w:p w14:paraId="47D7B573" w14:textId="77777777" w:rsidR="00996D47" w:rsidRPr="000E3ADF" w:rsidRDefault="00996D47" w:rsidP="0009151A">
            <w:pPr>
              <w:pStyle w:val="TextoTablaJustificado"/>
              <w:spacing w:before="40" w:after="40" w:line="269" w:lineRule="auto"/>
              <w:jc w:val="center"/>
              <w:rPr>
                <w:rFonts w:ascii="Arial" w:hAnsi="Arial" w:cs="Arial"/>
                <w:sz w:val="20"/>
                <w:szCs w:val="20"/>
              </w:rPr>
            </w:pPr>
            <w:r w:rsidRPr="000E3ADF">
              <w:rPr>
                <w:rFonts w:ascii="Arial" w:hAnsi="Arial" w:cs="Arial"/>
                <w:sz w:val="20"/>
                <w:szCs w:val="20"/>
              </w:rPr>
              <w:t>Entidad Destino</w:t>
            </w:r>
          </w:p>
        </w:tc>
        <w:tc>
          <w:tcPr>
            <w:tcW w:w="1842" w:type="dxa"/>
            <w:shd w:val="clear" w:color="auto" w:fill="F2F2F2"/>
            <w:vAlign w:val="center"/>
            <w:hideMark/>
          </w:tcPr>
          <w:p w14:paraId="3958E2F1"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Inconsistente</w:t>
            </w:r>
          </w:p>
        </w:tc>
      </w:tr>
      <w:tr w:rsidR="00996D47" w:rsidRPr="008F54DC" w14:paraId="4E98B5A1" w14:textId="77777777" w:rsidTr="00BA61D8">
        <w:trPr>
          <w:cantSplit/>
        </w:trPr>
        <w:tc>
          <w:tcPr>
            <w:tcW w:w="1129" w:type="dxa"/>
            <w:shd w:val="clear" w:color="auto" w:fill="F2F2F2"/>
            <w:vAlign w:val="center"/>
            <w:hideMark/>
          </w:tcPr>
          <w:p w14:paraId="05275003"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31</w:t>
            </w:r>
          </w:p>
        </w:tc>
        <w:tc>
          <w:tcPr>
            <w:tcW w:w="4121" w:type="dxa"/>
            <w:shd w:val="clear" w:color="auto" w:fill="F2F2F2"/>
            <w:vAlign w:val="center"/>
            <w:hideMark/>
          </w:tcPr>
          <w:p w14:paraId="50353118" w14:textId="77777777" w:rsidR="00996D47" w:rsidRPr="000E3ADF" w:rsidRDefault="00996D47" w:rsidP="0009151A">
            <w:pPr>
              <w:pStyle w:val="TextoTablaJustificado"/>
              <w:spacing w:before="40" w:after="40" w:line="269" w:lineRule="auto"/>
              <w:ind w:left="86" w:right="102"/>
              <w:rPr>
                <w:rFonts w:ascii="Arial" w:hAnsi="Arial" w:cs="Arial"/>
                <w:sz w:val="20"/>
                <w:szCs w:val="20"/>
              </w:rPr>
            </w:pPr>
            <w:r w:rsidRPr="000E3ADF">
              <w:rPr>
                <w:rFonts w:ascii="Arial" w:hAnsi="Arial" w:cs="Arial"/>
                <w:sz w:val="20"/>
                <w:szCs w:val="20"/>
              </w:rPr>
              <w:t>Cuenta Cliente bloqueada.</w:t>
            </w:r>
          </w:p>
        </w:tc>
        <w:tc>
          <w:tcPr>
            <w:tcW w:w="1985" w:type="dxa"/>
            <w:shd w:val="clear" w:color="auto" w:fill="F2F2F2"/>
            <w:vAlign w:val="center"/>
          </w:tcPr>
          <w:p w14:paraId="23A953CA" w14:textId="77777777" w:rsidR="00996D47" w:rsidRPr="000E3ADF" w:rsidRDefault="00996D47" w:rsidP="0009151A">
            <w:pPr>
              <w:pStyle w:val="TextoTablaJustificado"/>
              <w:spacing w:before="40" w:after="40" w:line="269" w:lineRule="auto"/>
              <w:jc w:val="center"/>
              <w:rPr>
                <w:rFonts w:ascii="Arial" w:hAnsi="Arial" w:cs="Arial"/>
                <w:sz w:val="20"/>
                <w:szCs w:val="20"/>
              </w:rPr>
            </w:pPr>
            <w:r w:rsidRPr="000E3ADF">
              <w:rPr>
                <w:rFonts w:ascii="Arial" w:hAnsi="Arial" w:cs="Arial"/>
                <w:sz w:val="20"/>
                <w:szCs w:val="20"/>
              </w:rPr>
              <w:t>Entidad Destino</w:t>
            </w:r>
          </w:p>
        </w:tc>
        <w:tc>
          <w:tcPr>
            <w:tcW w:w="1842" w:type="dxa"/>
            <w:shd w:val="clear" w:color="auto" w:fill="F2F2F2"/>
            <w:vAlign w:val="center"/>
            <w:hideMark/>
          </w:tcPr>
          <w:p w14:paraId="32003FB4"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Correcto</w:t>
            </w:r>
          </w:p>
        </w:tc>
      </w:tr>
      <w:tr w:rsidR="00996D47" w:rsidRPr="008F54DC" w14:paraId="5A77E65F" w14:textId="77777777" w:rsidTr="00BA61D8">
        <w:trPr>
          <w:cantSplit/>
        </w:trPr>
        <w:tc>
          <w:tcPr>
            <w:tcW w:w="1129" w:type="dxa"/>
            <w:shd w:val="clear" w:color="auto" w:fill="F2F2F2"/>
            <w:vAlign w:val="center"/>
            <w:hideMark/>
          </w:tcPr>
          <w:p w14:paraId="537CC824"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lastRenderedPageBreak/>
              <w:t>28</w:t>
            </w:r>
          </w:p>
        </w:tc>
        <w:tc>
          <w:tcPr>
            <w:tcW w:w="4121" w:type="dxa"/>
            <w:shd w:val="clear" w:color="auto" w:fill="F2F2F2"/>
            <w:vAlign w:val="center"/>
            <w:hideMark/>
          </w:tcPr>
          <w:p w14:paraId="7516E112" w14:textId="77777777" w:rsidR="00996D47" w:rsidRPr="000E3ADF" w:rsidRDefault="00996D47" w:rsidP="0009151A">
            <w:pPr>
              <w:pStyle w:val="TextoTablaJustificado"/>
              <w:spacing w:before="40" w:after="40" w:line="269" w:lineRule="auto"/>
              <w:ind w:left="86" w:right="102"/>
              <w:rPr>
                <w:rFonts w:ascii="Arial" w:hAnsi="Arial" w:cs="Arial"/>
                <w:sz w:val="20"/>
                <w:szCs w:val="20"/>
              </w:rPr>
            </w:pPr>
            <w:r w:rsidRPr="000E3ADF">
              <w:rPr>
                <w:rFonts w:ascii="Arial" w:hAnsi="Arial" w:cs="Arial"/>
                <w:sz w:val="20"/>
                <w:szCs w:val="20"/>
              </w:rPr>
              <w:t>Cuenta Cliente no existe.</w:t>
            </w:r>
          </w:p>
        </w:tc>
        <w:tc>
          <w:tcPr>
            <w:tcW w:w="1985" w:type="dxa"/>
            <w:shd w:val="clear" w:color="auto" w:fill="F2F2F2"/>
            <w:vAlign w:val="center"/>
          </w:tcPr>
          <w:p w14:paraId="09C56122" w14:textId="77777777" w:rsidR="00996D47" w:rsidRPr="000E3ADF" w:rsidRDefault="00996D47" w:rsidP="0009151A">
            <w:pPr>
              <w:pStyle w:val="TextoTablaJustificado"/>
              <w:spacing w:before="40" w:after="40" w:line="269" w:lineRule="auto"/>
              <w:jc w:val="center"/>
              <w:rPr>
                <w:rFonts w:ascii="Arial" w:hAnsi="Arial" w:cs="Arial"/>
                <w:sz w:val="20"/>
                <w:szCs w:val="20"/>
              </w:rPr>
            </w:pPr>
            <w:r w:rsidRPr="000E3ADF">
              <w:rPr>
                <w:rFonts w:ascii="Arial" w:hAnsi="Arial" w:cs="Arial"/>
                <w:sz w:val="20"/>
                <w:szCs w:val="20"/>
              </w:rPr>
              <w:t>Entidad Destino</w:t>
            </w:r>
          </w:p>
        </w:tc>
        <w:tc>
          <w:tcPr>
            <w:tcW w:w="1842" w:type="dxa"/>
            <w:shd w:val="clear" w:color="auto" w:fill="F2F2F2"/>
            <w:vAlign w:val="center"/>
            <w:hideMark/>
          </w:tcPr>
          <w:p w14:paraId="742C16E9"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Inconsistente</w:t>
            </w:r>
          </w:p>
        </w:tc>
      </w:tr>
      <w:tr w:rsidR="00996D47" w:rsidRPr="008F54DC" w14:paraId="41EEF0BA" w14:textId="77777777" w:rsidTr="00BA61D8">
        <w:trPr>
          <w:cantSplit/>
        </w:trPr>
        <w:tc>
          <w:tcPr>
            <w:tcW w:w="1129" w:type="dxa"/>
            <w:shd w:val="clear" w:color="auto" w:fill="F2F2F2"/>
            <w:vAlign w:val="center"/>
            <w:hideMark/>
          </w:tcPr>
          <w:p w14:paraId="44CDC2EC"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76</w:t>
            </w:r>
          </w:p>
        </w:tc>
        <w:tc>
          <w:tcPr>
            <w:tcW w:w="4121" w:type="dxa"/>
            <w:shd w:val="clear" w:color="auto" w:fill="F2F2F2"/>
            <w:vAlign w:val="center"/>
            <w:hideMark/>
          </w:tcPr>
          <w:p w14:paraId="24BBAD9B" w14:textId="77777777" w:rsidR="00996D47" w:rsidRPr="000E3ADF" w:rsidRDefault="00996D47" w:rsidP="0009151A">
            <w:pPr>
              <w:pStyle w:val="TextoTablaJustificado"/>
              <w:spacing w:before="40" w:after="40" w:line="269" w:lineRule="auto"/>
              <w:ind w:left="86" w:right="102"/>
              <w:rPr>
                <w:rFonts w:ascii="Arial" w:hAnsi="Arial" w:cs="Arial"/>
                <w:sz w:val="20"/>
                <w:szCs w:val="20"/>
              </w:rPr>
            </w:pPr>
            <w:r w:rsidRPr="000E3ADF">
              <w:rPr>
                <w:rFonts w:ascii="Arial" w:hAnsi="Arial" w:cs="Arial"/>
                <w:sz w:val="20"/>
                <w:szCs w:val="20"/>
              </w:rPr>
              <w:t>Problemas de comunicación.</w:t>
            </w:r>
          </w:p>
        </w:tc>
        <w:tc>
          <w:tcPr>
            <w:tcW w:w="1985" w:type="dxa"/>
            <w:shd w:val="clear" w:color="auto" w:fill="F2F2F2"/>
            <w:vAlign w:val="center"/>
            <w:hideMark/>
          </w:tcPr>
          <w:p w14:paraId="4EFFCCEE" w14:textId="77777777" w:rsidR="00996D47" w:rsidRPr="000E3ADF" w:rsidRDefault="00996D47" w:rsidP="0009151A">
            <w:pPr>
              <w:pStyle w:val="TextoTablaJustificado"/>
              <w:spacing w:before="40" w:after="40" w:line="269" w:lineRule="auto"/>
              <w:jc w:val="center"/>
              <w:rPr>
                <w:rFonts w:ascii="Arial" w:hAnsi="Arial" w:cs="Arial"/>
                <w:sz w:val="20"/>
                <w:szCs w:val="20"/>
              </w:rPr>
            </w:pPr>
            <w:r>
              <w:rPr>
                <w:rFonts w:ascii="Arial" w:hAnsi="Arial" w:cs="Arial"/>
                <w:sz w:val="20"/>
                <w:szCs w:val="20"/>
              </w:rPr>
              <w:t>SINPE</w:t>
            </w:r>
            <w:r w:rsidRPr="000E3ADF">
              <w:rPr>
                <w:rFonts w:ascii="Arial" w:hAnsi="Arial" w:cs="Arial"/>
                <w:sz w:val="20"/>
                <w:szCs w:val="20"/>
              </w:rPr>
              <w:t>, Entidad Destino</w:t>
            </w:r>
          </w:p>
        </w:tc>
        <w:tc>
          <w:tcPr>
            <w:tcW w:w="1842" w:type="dxa"/>
            <w:shd w:val="clear" w:color="auto" w:fill="F2F2F2"/>
            <w:vAlign w:val="center"/>
          </w:tcPr>
          <w:p w14:paraId="46659416" w14:textId="77777777" w:rsidR="00996D47" w:rsidRPr="000E3ADF" w:rsidRDefault="00996D47" w:rsidP="0009151A">
            <w:pPr>
              <w:pStyle w:val="TextoTablaJustificado"/>
              <w:spacing w:before="40" w:after="40" w:line="269" w:lineRule="auto"/>
              <w:rPr>
                <w:rFonts w:ascii="Arial" w:hAnsi="Arial" w:cs="Arial"/>
                <w:sz w:val="20"/>
                <w:szCs w:val="20"/>
              </w:rPr>
            </w:pPr>
          </w:p>
        </w:tc>
      </w:tr>
      <w:tr w:rsidR="00996D47" w:rsidRPr="008F54DC" w14:paraId="63C8E696" w14:textId="77777777" w:rsidTr="00BA61D8">
        <w:trPr>
          <w:cantSplit/>
        </w:trPr>
        <w:tc>
          <w:tcPr>
            <w:tcW w:w="1129" w:type="dxa"/>
            <w:shd w:val="clear" w:color="auto" w:fill="F2F2F2"/>
            <w:vAlign w:val="center"/>
            <w:hideMark/>
          </w:tcPr>
          <w:p w14:paraId="0695D628"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83</w:t>
            </w:r>
          </w:p>
        </w:tc>
        <w:tc>
          <w:tcPr>
            <w:tcW w:w="4121" w:type="dxa"/>
            <w:shd w:val="clear" w:color="auto" w:fill="F2F2F2"/>
            <w:vAlign w:val="center"/>
            <w:hideMark/>
          </w:tcPr>
          <w:p w14:paraId="3D45740E" w14:textId="77777777" w:rsidR="00996D47" w:rsidRPr="000E3ADF" w:rsidRDefault="00996D47" w:rsidP="0009151A">
            <w:pPr>
              <w:pStyle w:val="TextoTablaJustificado"/>
              <w:spacing w:before="40" w:after="40" w:line="269" w:lineRule="auto"/>
              <w:ind w:left="86" w:right="102"/>
              <w:rPr>
                <w:rFonts w:ascii="Arial" w:hAnsi="Arial" w:cs="Arial"/>
                <w:sz w:val="20"/>
                <w:szCs w:val="20"/>
              </w:rPr>
            </w:pPr>
            <w:r w:rsidRPr="000E3ADF">
              <w:rPr>
                <w:rFonts w:ascii="Arial" w:hAnsi="Arial" w:cs="Arial"/>
                <w:sz w:val="20"/>
                <w:szCs w:val="20"/>
              </w:rPr>
              <w:t>Problemas en la respuesta del destino.</w:t>
            </w:r>
          </w:p>
        </w:tc>
        <w:tc>
          <w:tcPr>
            <w:tcW w:w="1985" w:type="dxa"/>
            <w:shd w:val="clear" w:color="auto" w:fill="F2F2F2"/>
            <w:vAlign w:val="center"/>
            <w:hideMark/>
          </w:tcPr>
          <w:p w14:paraId="2C82076B" w14:textId="77777777" w:rsidR="00996D47" w:rsidRPr="000E3ADF" w:rsidRDefault="00996D47" w:rsidP="0009151A">
            <w:pPr>
              <w:pStyle w:val="TextoTablaJustificado"/>
              <w:spacing w:before="40" w:after="40" w:line="269" w:lineRule="auto"/>
              <w:jc w:val="center"/>
              <w:rPr>
                <w:rFonts w:ascii="Arial" w:hAnsi="Arial" w:cs="Arial"/>
                <w:sz w:val="20"/>
                <w:szCs w:val="20"/>
              </w:rPr>
            </w:pPr>
            <w:r>
              <w:rPr>
                <w:rFonts w:ascii="Arial" w:hAnsi="Arial" w:cs="Arial"/>
                <w:sz w:val="20"/>
                <w:szCs w:val="20"/>
              </w:rPr>
              <w:t>SINPE</w:t>
            </w:r>
          </w:p>
        </w:tc>
        <w:tc>
          <w:tcPr>
            <w:tcW w:w="1842" w:type="dxa"/>
            <w:shd w:val="clear" w:color="auto" w:fill="F2F2F2"/>
            <w:vAlign w:val="center"/>
          </w:tcPr>
          <w:p w14:paraId="13634E8B" w14:textId="77777777" w:rsidR="00996D47" w:rsidRPr="000E3ADF" w:rsidRDefault="00996D47" w:rsidP="0009151A">
            <w:pPr>
              <w:pStyle w:val="TextoTablaJustificado"/>
              <w:spacing w:before="40" w:after="40" w:line="269" w:lineRule="auto"/>
              <w:rPr>
                <w:rFonts w:ascii="Arial" w:hAnsi="Arial" w:cs="Arial"/>
                <w:sz w:val="20"/>
                <w:szCs w:val="20"/>
              </w:rPr>
            </w:pPr>
          </w:p>
        </w:tc>
      </w:tr>
      <w:tr w:rsidR="00996D47" w:rsidRPr="008F54DC" w14:paraId="5F853EA2" w14:textId="77777777" w:rsidTr="00BA61D8">
        <w:trPr>
          <w:cantSplit/>
        </w:trPr>
        <w:tc>
          <w:tcPr>
            <w:tcW w:w="1129" w:type="dxa"/>
            <w:shd w:val="clear" w:color="auto" w:fill="F2F2F2"/>
            <w:vAlign w:val="center"/>
            <w:hideMark/>
          </w:tcPr>
          <w:p w14:paraId="2D42FC42"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91</w:t>
            </w:r>
          </w:p>
        </w:tc>
        <w:tc>
          <w:tcPr>
            <w:tcW w:w="4121" w:type="dxa"/>
            <w:shd w:val="clear" w:color="auto" w:fill="F2F2F2"/>
            <w:vAlign w:val="center"/>
            <w:hideMark/>
          </w:tcPr>
          <w:p w14:paraId="7DD43BCD" w14:textId="77777777" w:rsidR="00996D47" w:rsidRPr="000E3ADF" w:rsidRDefault="00996D47" w:rsidP="0009151A">
            <w:pPr>
              <w:pStyle w:val="TextoTablaJustificado"/>
              <w:spacing w:before="40" w:after="40" w:line="269" w:lineRule="auto"/>
              <w:ind w:left="86" w:right="102"/>
              <w:rPr>
                <w:rFonts w:ascii="Arial" w:hAnsi="Arial" w:cs="Arial"/>
                <w:sz w:val="20"/>
                <w:szCs w:val="20"/>
              </w:rPr>
            </w:pPr>
            <w:r w:rsidRPr="000E3ADF">
              <w:rPr>
                <w:rFonts w:ascii="Arial" w:hAnsi="Arial" w:cs="Arial"/>
                <w:sz w:val="20"/>
                <w:szCs w:val="20"/>
              </w:rPr>
              <w:t>Moneda no corresponde.</w:t>
            </w:r>
          </w:p>
        </w:tc>
        <w:tc>
          <w:tcPr>
            <w:tcW w:w="1985" w:type="dxa"/>
            <w:shd w:val="clear" w:color="auto" w:fill="F2F2F2"/>
            <w:vAlign w:val="center"/>
            <w:hideMark/>
          </w:tcPr>
          <w:p w14:paraId="520720C8" w14:textId="77777777" w:rsidR="00996D47" w:rsidRPr="000E3ADF" w:rsidRDefault="00996D47" w:rsidP="0009151A">
            <w:pPr>
              <w:pStyle w:val="TextoTablaJustificado"/>
              <w:spacing w:before="40" w:after="40" w:line="269" w:lineRule="auto"/>
              <w:jc w:val="center"/>
              <w:rPr>
                <w:rFonts w:ascii="Arial" w:hAnsi="Arial" w:cs="Arial"/>
                <w:sz w:val="20"/>
                <w:szCs w:val="20"/>
              </w:rPr>
            </w:pPr>
            <w:r w:rsidRPr="000E3ADF">
              <w:rPr>
                <w:rFonts w:ascii="Arial" w:hAnsi="Arial" w:cs="Arial"/>
                <w:sz w:val="20"/>
                <w:szCs w:val="20"/>
              </w:rPr>
              <w:t>Entidad Destino</w:t>
            </w:r>
          </w:p>
        </w:tc>
        <w:tc>
          <w:tcPr>
            <w:tcW w:w="1842" w:type="dxa"/>
            <w:shd w:val="clear" w:color="auto" w:fill="F2F2F2"/>
            <w:vAlign w:val="center"/>
          </w:tcPr>
          <w:p w14:paraId="7681757D"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Inconsistente</w:t>
            </w:r>
          </w:p>
        </w:tc>
      </w:tr>
      <w:tr w:rsidR="00996D47" w:rsidRPr="008F54DC" w14:paraId="63F91B90" w14:textId="77777777" w:rsidTr="00BA61D8">
        <w:trPr>
          <w:cantSplit/>
        </w:trPr>
        <w:tc>
          <w:tcPr>
            <w:tcW w:w="1129" w:type="dxa"/>
            <w:shd w:val="clear" w:color="auto" w:fill="F2F2F2"/>
            <w:vAlign w:val="center"/>
          </w:tcPr>
          <w:p w14:paraId="15C0C15E"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96</w:t>
            </w:r>
          </w:p>
        </w:tc>
        <w:tc>
          <w:tcPr>
            <w:tcW w:w="4121" w:type="dxa"/>
            <w:shd w:val="clear" w:color="auto" w:fill="F2F2F2"/>
            <w:vAlign w:val="center"/>
          </w:tcPr>
          <w:p w14:paraId="1EC6F7EF" w14:textId="77777777" w:rsidR="00996D47" w:rsidRPr="000E3ADF" w:rsidRDefault="00996D47" w:rsidP="0009151A">
            <w:pPr>
              <w:pStyle w:val="TextoTablaJustificado"/>
              <w:spacing w:before="40" w:after="40" w:line="269" w:lineRule="auto"/>
              <w:ind w:left="86" w:right="102"/>
              <w:rPr>
                <w:rFonts w:ascii="Arial" w:hAnsi="Arial" w:cs="Arial"/>
                <w:sz w:val="20"/>
                <w:szCs w:val="20"/>
              </w:rPr>
            </w:pPr>
            <w:r w:rsidRPr="000E3ADF">
              <w:rPr>
                <w:rFonts w:ascii="Arial" w:hAnsi="Arial" w:cs="Arial"/>
                <w:sz w:val="20"/>
                <w:szCs w:val="20"/>
              </w:rPr>
              <w:t>Monto no autorizado.</w:t>
            </w:r>
          </w:p>
        </w:tc>
        <w:tc>
          <w:tcPr>
            <w:tcW w:w="1985" w:type="dxa"/>
            <w:shd w:val="clear" w:color="auto" w:fill="F2F2F2"/>
            <w:vAlign w:val="center"/>
          </w:tcPr>
          <w:p w14:paraId="52225BEC" w14:textId="77777777" w:rsidR="00996D47" w:rsidRPr="000E3ADF" w:rsidRDefault="00996D47" w:rsidP="0009151A">
            <w:pPr>
              <w:pStyle w:val="TextoTablaJustificado"/>
              <w:spacing w:before="40" w:after="40" w:line="269" w:lineRule="auto"/>
              <w:jc w:val="center"/>
              <w:rPr>
                <w:rFonts w:ascii="Arial" w:hAnsi="Arial" w:cs="Arial"/>
                <w:sz w:val="20"/>
                <w:szCs w:val="20"/>
              </w:rPr>
            </w:pPr>
            <w:r w:rsidRPr="000E3ADF">
              <w:rPr>
                <w:rFonts w:ascii="Arial" w:hAnsi="Arial" w:cs="Arial"/>
                <w:sz w:val="20"/>
                <w:szCs w:val="20"/>
              </w:rPr>
              <w:t>Entidad Destino</w:t>
            </w:r>
          </w:p>
        </w:tc>
        <w:tc>
          <w:tcPr>
            <w:tcW w:w="1842" w:type="dxa"/>
            <w:shd w:val="clear" w:color="auto" w:fill="F2F2F2"/>
            <w:vAlign w:val="center"/>
          </w:tcPr>
          <w:p w14:paraId="0B2D4D3F" w14:textId="77777777" w:rsidR="00996D47" w:rsidRPr="000E3ADF" w:rsidRDefault="00996D47" w:rsidP="0009151A">
            <w:pPr>
              <w:pStyle w:val="TextoTablaJustificado"/>
              <w:spacing w:before="40" w:after="40" w:line="269" w:lineRule="auto"/>
              <w:rPr>
                <w:rFonts w:ascii="Arial" w:hAnsi="Arial" w:cs="Arial"/>
                <w:sz w:val="20"/>
                <w:szCs w:val="20"/>
              </w:rPr>
            </w:pPr>
          </w:p>
        </w:tc>
      </w:tr>
      <w:tr w:rsidR="00996D47" w:rsidRPr="008F54DC" w14:paraId="252C2A5A" w14:textId="77777777" w:rsidTr="00BA61D8">
        <w:trPr>
          <w:cantSplit/>
        </w:trPr>
        <w:tc>
          <w:tcPr>
            <w:tcW w:w="1129" w:type="dxa"/>
            <w:shd w:val="clear" w:color="auto" w:fill="F2F2F2"/>
            <w:vAlign w:val="center"/>
          </w:tcPr>
          <w:p w14:paraId="66A34D8F"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100</w:t>
            </w:r>
          </w:p>
        </w:tc>
        <w:tc>
          <w:tcPr>
            <w:tcW w:w="4121" w:type="dxa"/>
            <w:shd w:val="clear" w:color="auto" w:fill="F2F2F2"/>
            <w:vAlign w:val="center"/>
          </w:tcPr>
          <w:p w14:paraId="21E35685" w14:textId="77777777" w:rsidR="00996D47" w:rsidRPr="000E3ADF" w:rsidRDefault="00996D47" w:rsidP="0009151A">
            <w:pPr>
              <w:pStyle w:val="TextoTablaJustificado"/>
              <w:spacing w:before="40" w:after="40" w:line="269" w:lineRule="auto"/>
              <w:ind w:left="86" w:right="102"/>
              <w:rPr>
                <w:rFonts w:ascii="Arial" w:hAnsi="Arial" w:cs="Arial"/>
                <w:sz w:val="20"/>
                <w:szCs w:val="20"/>
              </w:rPr>
            </w:pPr>
            <w:r w:rsidRPr="000E3ADF">
              <w:rPr>
                <w:rFonts w:ascii="Arial" w:hAnsi="Arial" w:cs="Arial"/>
                <w:sz w:val="20"/>
                <w:szCs w:val="20"/>
              </w:rPr>
              <w:t>Entidad destino no disponible para procesar en tiempo real.</w:t>
            </w:r>
          </w:p>
        </w:tc>
        <w:tc>
          <w:tcPr>
            <w:tcW w:w="1985" w:type="dxa"/>
            <w:shd w:val="clear" w:color="auto" w:fill="F2F2F2"/>
            <w:vAlign w:val="center"/>
          </w:tcPr>
          <w:p w14:paraId="297AF18D" w14:textId="77777777" w:rsidR="00996D47" w:rsidRPr="000E3ADF" w:rsidRDefault="00996D47" w:rsidP="0009151A">
            <w:pPr>
              <w:pStyle w:val="TextoTablaJustificado"/>
              <w:spacing w:before="40" w:after="40" w:line="269" w:lineRule="auto"/>
              <w:jc w:val="center"/>
              <w:rPr>
                <w:rFonts w:ascii="Arial" w:hAnsi="Arial" w:cs="Arial"/>
                <w:sz w:val="20"/>
                <w:szCs w:val="20"/>
              </w:rPr>
            </w:pPr>
            <w:r>
              <w:rPr>
                <w:rFonts w:ascii="Arial" w:hAnsi="Arial" w:cs="Arial"/>
                <w:sz w:val="20"/>
                <w:szCs w:val="20"/>
              </w:rPr>
              <w:t>SINPE</w:t>
            </w:r>
          </w:p>
        </w:tc>
        <w:tc>
          <w:tcPr>
            <w:tcW w:w="1842" w:type="dxa"/>
            <w:shd w:val="clear" w:color="auto" w:fill="F2F2F2"/>
            <w:vAlign w:val="center"/>
          </w:tcPr>
          <w:p w14:paraId="6C9181C4" w14:textId="77777777" w:rsidR="00996D47" w:rsidRPr="000E3ADF" w:rsidRDefault="00996D47" w:rsidP="0009151A">
            <w:pPr>
              <w:pStyle w:val="TextoTablaJustificado"/>
              <w:spacing w:before="40" w:after="40" w:line="269" w:lineRule="auto"/>
              <w:rPr>
                <w:rFonts w:ascii="Arial" w:hAnsi="Arial" w:cs="Arial"/>
                <w:sz w:val="20"/>
                <w:szCs w:val="20"/>
              </w:rPr>
            </w:pPr>
          </w:p>
        </w:tc>
      </w:tr>
      <w:tr w:rsidR="00996D47" w:rsidRPr="008F54DC" w14:paraId="1F5BD372" w14:textId="77777777" w:rsidTr="00BA61D8">
        <w:trPr>
          <w:cantSplit/>
        </w:trPr>
        <w:tc>
          <w:tcPr>
            <w:tcW w:w="1129" w:type="dxa"/>
            <w:shd w:val="clear" w:color="auto" w:fill="F2F2F2"/>
            <w:vAlign w:val="center"/>
          </w:tcPr>
          <w:p w14:paraId="2A6172C6"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847</w:t>
            </w:r>
          </w:p>
        </w:tc>
        <w:tc>
          <w:tcPr>
            <w:tcW w:w="4121" w:type="dxa"/>
            <w:shd w:val="clear" w:color="auto" w:fill="F2F2F2"/>
            <w:vAlign w:val="center"/>
          </w:tcPr>
          <w:p w14:paraId="777CD29E" w14:textId="77777777" w:rsidR="00996D47" w:rsidRPr="000E3ADF" w:rsidRDefault="00996D47" w:rsidP="0009151A">
            <w:pPr>
              <w:pStyle w:val="TextoTablaJustificado"/>
              <w:spacing w:before="40" w:after="40" w:line="269" w:lineRule="auto"/>
              <w:ind w:left="86" w:right="102"/>
              <w:rPr>
                <w:rFonts w:ascii="Arial" w:hAnsi="Arial" w:cs="Arial"/>
                <w:sz w:val="20"/>
                <w:szCs w:val="20"/>
              </w:rPr>
            </w:pPr>
            <w:r w:rsidRPr="000E3ADF">
              <w:rPr>
                <w:rFonts w:ascii="Arial" w:hAnsi="Arial" w:cs="Arial"/>
                <w:sz w:val="20"/>
                <w:szCs w:val="20"/>
              </w:rPr>
              <w:t>La Entidad Destino [Nombre Entidad], código [Cod. Entidad], se encuentra bloqueada por intermitencia y fallos en la comunicación con el SINPE</w:t>
            </w:r>
          </w:p>
        </w:tc>
        <w:tc>
          <w:tcPr>
            <w:tcW w:w="1985" w:type="dxa"/>
            <w:shd w:val="clear" w:color="auto" w:fill="F2F2F2"/>
            <w:vAlign w:val="center"/>
          </w:tcPr>
          <w:p w14:paraId="0AA8FC8D" w14:textId="77777777" w:rsidR="00996D47" w:rsidRPr="000E3ADF" w:rsidRDefault="00996D47" w:rsidP="0009151A">
            <w:pPr>
              <w:pStyle w:val="TextoTablaJustificado"/>
              <w:spacing w:before="40" w:after="40" w:line="269" w:lineRule="auto"/>
              <w:jc w:val="center"/>
              <w:rPr>
                <w:rFonts w:ascii="Arial" w:hAnsi="Arial" w:cs="Arial"/>
                <w:sz w:val="20"/>
                <w:szCs w:val="20"/>
              </w:rPr>
            </w:pPr>
            <w:r>
              <w:rPr>
                <w:rFonts w:ascii="Arial" w:hAnsi="Arial" w:cs="Arial"/>
                <w:sz w:val="20"/>
                <w:szCs w:val="20"/>
              </w:rPr>
              <w:t>SINPE</w:t>
            </w:r>
          </w:p>
        </w:tc>
        <w:tc>
          <w:tcPr>
            <w:tcW w:w="1842" w:type="dxa"/>
            <w:shd w:val="clear" w:color="auto" w:fill="F2F2F2"/>
            <w:vAlign w:val="center"/>
          </w:tcPr>
          <w:p w14:paraId="0FED5829" w14:textId="77777777" w:rsidR="00996D47" w:rsidRPr="000E3ADF" w:rsidRDefault="00996D47" w:rsidP="0009151A">
            <w:pPr>
              <w:pStyle w:val="TextoTablaJustificado"/>
              <w:spacing w:before="40" w:after="40" w:line="269" w:lineRule="auto"/>
              <w:rPr>
                <w:rFonts w:ascii="Arial" w:hAnsi="Arial" w:cs="Arial"/>
                <w:sz w:val="20"/>
                <w:szCs w:val="20"/>
              </w:rPr>
            </w:pPr>
          </w:p>
        </w:tc>
      </w:tr>
    </w:tbl>
    <w:p w14:paraId="20CB78E2" w14:textId="77777777" w:rsidR="00996D47" w:rsidRPr="004E51DC" w:rsidRDefault="00996D47" w:rsidP="00633DE7">
      <w:pPr>
        <w:pStyle w:val="Ttulo2"/>
        <w:numPr>
          <w:ilvl w:val="1"/>
          <w:numId w:val="3"/>
        </w:numPr>
        <w:tabs>
          <w:tab w:val="clear" w:pos="510"/>
        </w:tabs>
        <w:spacing w:line="269" w:lineRule="auto"/>
        <w:ind w:left="229" w:hanging="229"/>
      </w:pPr>
      <w:bookmarkStart w:id="63" w:name="_Toc215134890"/>
      <w:bookmarkStart w:id="64" w:name="_Toc215763624"/>
      <w:bookmarkStart w:id="65" w:name="_Toc216770670"/>
      <w:r w:rsidRPr="004E51DC">
        <w:t>Catálogo de identificaciones</w:t>
      </w:r>
      <w:bookmarkEnd w:id="63"/>
      <w:bookmarkEnd w:id="64"/>
      <w:bookmarkEnd w:id="65"/>
    </w:p>
    <w:p w14:paraId="38E93FFB" w14:textId="77777777" w:rsidR="00996D47" w:rsidRDefault="00996D47" w:rsidP="00996D47">
      <w:pPr>
        <w:spacing w:line="269" w:lineRule="auto"/>
        <w:rPr>
          <w:rFonts w:cs="Arial"/>
          <w:szCs w:val="20"/>
          <w:lang w:val="es-ES_tradnl" w:eastAsia="es-ES"/>
        </w:rPr>
      </w:pPr>
      <w:r>
        <w:rPr>
          <w:rFonts w:cs="Arial"/>
          <w:szCs w:val="20"/>
          <w:lang w:val="es-ES_tradnl" w:eastAsia="es-ES"/>
        </w:rPr>
        <w:t xml:space="preserve">El </w:t>
      </w:r>
      <w:r w:rsidRPr="004E51DC">
        <w:rPr>
          <w:rFonts w:cs="Arial"/>
          <w:szCs w:val="20"/>
          <w:lang w:val="es-ES_tradnl" w:eastAsia="es-ES"/>
        </w:rPr>
        <w:t xml:space="preserve">catálogo </w:t>
      </w:r>
      <w:r>
        <w:rPr>
          <w:rFonts w:cs="Arial"/>
          <w:szCs w:val="20"/>
          <w:lang w:val="es-ES_tradnl" w:eastAsia="es-ES"/>
        </w:rPr>
        <w:t xml:space="preserve">de identificaciones </w:t>
      </w:r>
      <w:r w:rsidRPr="004E51DC">
        <w:rPr>
          <w:rFonts w:cs="Arial"/>
          <w:szCs w:val="20"/>
          <w:lang w:val="es-ES_tradnl" w:eastAsia="es-ES"/>
        </w:rPr>
        <w:t>es parte del documento NC-CGS</w:t>
      </w:r>
      <w:r>
        <w:rPr>
          <w:rFonts w:cs="Arial"/>
          <w:szCs w:val="20"/>
          <w:lang w:val="es-ES_tradnl" w:eastAsia="es-ES"/>
        </w:rPr>
        <w:t>, de la Serie de Normas y Procedimientos del SINPE</w:t>
      </w:r>
      <w:r w:rsidRPr="004E51DC">
        <w:rPr>
          <w:rFonts w:cs="Arial"/>
          <w:szCs w:val="20"/>
          <w:lang w:val="es-ES_tradnl" w:eastAsia="es-ES"/>
        </w:rPr>
        <w:t>. Las identificaciones listadas son las que están soportadas por el servicio SSM.</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0" w:type="dxa"/>
          <w:right w:w="0" w:type="dxa"/>
        </w:tblCellMar>
        <w:tblLook w:val="04A0" w:firstRow="1" w:lastRow="0" w:firstColumn="1" w:lastColumn="0" w:noHBand="0" w:noVBand="1"/>
      </w:tblPr>
      <w:tblGrid>
        <w:gridCol w:w="1139"/>
        <w:gridCol w:w="2552"/>
        <w:gridCol w:w="3685"/>
        <w:gridCol w:w="1701"/>
      </w:tblGrid>
      <w:tr w:rsidR="00996D47" w:rsidRPr="00A13A29" w14:paraId="2DC8480C" w14:textId="77777777" w:rsidTr="00BA61D8">
        <w:trPr>
          <w:cantSplit/>
          <w:trHeight w:val="305"/>
          <w:tblHeader/>
        </w:trPr>
        <w:tc>
          <w:tcPr>
            <w:tcW w:w="1139" w:type="dxa"/>
            <w:shd w:val="clear" w:color="auto" w:fill="44546A" w:themeFill="text2"/>
            <w:noWrap/>
            <w:vAlign w:val="center"/>
            <w:hideMark/>
          </w:tcPr>
          <w:p w14:paraId="67485DC4"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Código</w:t>
            </w:r>
          </w:p>
        </w:tc>
        <w:tc>
          <w:tcPr>
            <w:tcW w:w="2552" w:type="dxa"/>
            <w:shd w:val="clear" w:color="auto" w:fill="44546A" w:themeFill="text2"/>
            <w:noWrap/>
            <w:vAlign w:val="center"/>
            <w:hideMark/>
          </w:tcPr>
          <w:p w14:paraId="5E422362"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Identificación</w:t>
            </w:r>
          </w:p>
        </w:tc>
        <w:tc>
          <w:tcPr>
            <w:tcW w:w="3685" w:type="dxa"/>
            <w:shd w:val="clear" w:color="auto" w:fill="44546A" w:themeFill="text2"/>
            <w:noWrap/>
            <w:vAlign w:val="center"/>
            <w:hideMark/>
          </w:tcPr>
          <w:p w14:paraId="2A54581F"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Formato y Expresión Regular</w:t>
            </w:r>
          </w:p>
        </w:tc>
        <w:tc>
          <w:tcPr>
            <w:tcW w:w="1701" w:type="dxa"/>
            <w:shd w:val="clear" w:color="auto" w:fill="44546A" w:themeFill="text2"/>
            <w:noWrap/>
            <w:vAlign w:val="center"/>
            <w:hideMark/>
          </w:tcPr>
          <w:p w14:paraId="00C557DC"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Longitud</w:t>
            </w:r>
          </w:p>
        </w:tc>
      </w:tr>
      <w:tr w:rsidR="00996D47" w:rsidRPr="00F112F1" w14:paraId="0ABEE70E" w14:textId="77777777" w:rsidTr="0009151A">
        <w:trPr>
          <w:cantSplit/>
          <w:trHeight w:val="305"/>
        </w:trPr>
        <w:tc>
          <w:tcPr>
            <w:tcW w:w="1139" w:type="dxa"/>
            <w:shd w:val="clear" w:color="auto" w:fill="F2F2F2"/>
            <w:noWrap/>
            <w:vAlign w:val="center"/>
            <w:hideMark/>
          </w:tcPr>
          <w:p w14:paraId="7780C5E1"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1</w:t>
            </w:r>
          </w:p>
        </w:tc>
        <w:tc>
          <w:tcPr>
            <w:tcW w:w="2552" w:type="dxa"/>
            <w:shd w:val="clear" w:color="auto" w:fill="F2F2F2"/>
            <w:noWrap/>
            <w:vAlign w:val="center"/>
            <w:hideMark/>
          </w:tcPr>
          <w:p w14:paraId="2234460F" w14:textId="77777777" w:rsidR="00996D47" w:rsidRPr="000E3ADF" w:rsidRDefault="00996D47" w:rsidP="0009151A">
            <w:pPr>
              <w:pStyle w:val="TextoTablaJustificado"/>
              <w:spacing w:before="40" w:after="40" w:line="269" w:lineRule="auto"/>
              <w:ind w:left="74" w:right="96"/>
              <w:rPr>
                <w:rFonts w:ascii="Arial" w:hAnsi="Arial" w:cs="Arial"/>
                <w:sz w:val="20"/>
                <w:szCs w:val="20"/>
              </w:rPr>
            </w:pPr>
            <w:r w:rsidRPr="000E3ADF">
              <w:rPr>
                <w:rFonts w:ascii="Arial" w:hAnsi="Arial" w:cs="Arial"/>
                <w:sz w:val="20"/>
                <w:szCs w:val="20"/>
              </w:rPr>
              <w:t>Cédula Identidad</w:t>
            </w:r>
          </w:p>
        </w:tc>
        <w:tc>
          <w:tcPr>
            <w:tcW w:w="3685" w:type="dxa"/>
            <w:shd w:val="clear" w:color="auto" w:fill="F2F2F2"/>
            <w:noWrap/>
            <w:vAlign w:val="center"/>
            <w:hideMark/>
          </w:tcPr>
          <w:p w14:paraId="4A706C50" w14:textId="77777777" w:rsidR="00996D47" w:rsidRPr="000E3ADF" w:rsidRDefault="00996D47" w:rsidP="0009151A">
            <w:pPr>
              <w:pStyle w:val="TextoTablaJustificado"/>
              <w:spacing w:before="40" w:after="40" w:line="269" w:lineRule="auto"/>
              <w:ind w:left="104" w:right="105"/>
              <w:rPr>
                <w:rFonts w:ascii="Arial" w:hAnsi="Arial" w:cs="Arial"/>
                <w:sz w:val="20"/>
                <w:szCs w:val="20"/>
              </w:rPr>
            </w:pPr>
            <w:r w:rsidRPr="000E3ADF">
              <w:rPr>
                <w:rFonts w:ascii="Arial" w:hAnsi="Arial" w:cs="Arial"/>
                <w:sz w:val="20"/>
                <w:szCs w:val="20"/>
              </w:rPr>
              <w:t>\0#-####-####</w:t>
            </w:r>
          </w:p>
          <w:p w14:paraId="55F8221C" w14:textId="77777777" w:rsidR="00996D47" w:rsidRPr="000E3ADF" w:rsidRDefault="00996D47" w:rsidP="0009151A">
            <w:pPr>
              <w:pStyle w:val="TextoTablaJustificado"/>
              <w:spacing w:before="40" w:after="40" w:line="269" w:lineRule="auto"/>
              <w:ind w:left="104" w:right="105"/>
              <w:rPr>
                <w:rFonts w:ascii="Arial" w:hAnsi="Arial" w:cs="Arial"/>
                <w:sz w:val="20"/>
                <w:szCs w:val="20"/>
              </w:rPr>
            </w:pPr>
            <w:r w:rsidRPr="000E3ADF">
              <w:rPr>
                <w:rFonts w:ascii="Arial" w:hAnsi="Arial" w:cs="Arial"/>
                <w:sz w:val="20"/>
                <w:szCs w:val="20"/>
              </w:rPr>
              <w:t>^0[1-9]{1}-\d{4}-\d{4}$</w:t>
            </w:r>
          </w:p>
        </w:tc>
        <w:tc>
          <w:tcPr>
            <w:tcW w:w="1701" w:type="dxa"/>
            <w:shd w:val="clear" w:color="auto" w:fill="F2F2F2"/>
            <w:noWrap/>
            <w:vAlign w:val="center"/>
            <w:hideMark/>
          </w:tcPr>
          <w:p w14:paraId="2B417F57"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10</w:t>
            </w:r>
          </w:p>
        </w:tc>
      </w:tr>
      <w:tr w:rsidR="00996D47" w:rsidRPr="00F112F1" w14:paraId="2BFAC8AA" w14:textId="77777777" w:rsidTr="0009151A">
        <w:trPr>
          <w:cantSplit/>
          <w:trHeight w:val="305"/>
        </w:trPr>
        <w:tc>
          <w:tcPr>
            <w:tcW w:w="1139" w:type="dxa"/>
            <w:shd w:val="clear" w:color="auto" w:fill="F2F2F2"/>
            <w:noWrap/>
            <w:vAlign w:val="center"/>
            <w:hideMark/>
          </w:tcPr>
          <w:p w14:paraId="58B2AB46"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4</w:t>
            </w:r>
          </w:p>
        </w:tc>
        <w:tc>
          <w:tcPr>
            <w:tcW w:w="2552" w:type="dxa"/>
            <w:shd w:val="clear" w:color="auto" w:fill="F2F2F2"/>
            <w:noWrap/>
            <w:vAlign w:val="center"/>
            <w:hideMark/>
          </w:tcPr>
          <w:p w14:paraId="59617631" w14:textId="77777777" w:rsidR="00996D47" w:rsidRPr="000E3ADF" w:rsidRDefault="00996D47" w:rsidP="0009151A">
            <w:pPr>
              <w:pStyle w:val="TextoTablaJustificado"/>
              <w:spacing w:before="40" w:after="40" w:line="269" w:lineRule="auto"/>
              <w:ind w:left="74" w:right="96"/>
              <w:rPr>
                <w:rFonts w:ascii="Arial" w:hAnsi="Arial" w:cs="Arial"/>
                <w:sz w:val="20"/>
                <w:szCs w:val="20"/>
              </w:rPr>
            </w:pPr>
            <w:r w:rsidRPr="000E3ADF">
              <w:rPr>
                <w:rFonts w:ascii="Arial" w:hAnsi="Arial" w:cs="Arial"/>
                <w:sz w:val="20"/>
                <w:szCs w:val="20"/>
              </w:rPr>
              <w:t>Cédula Jurídica</w:t>
            </w:r>
          </w:p>
        </w:tc>
        <w:tc>
          <w:tcPr>
            <w:tcW w:w="3685" w:type="dxa"/>
            <w:shd w:val="clear" w:color="auto" w:fill="F2F2F2"/>
            <w:noWrap/>
            <w:vAlign w:val="center"/>
            <w:hideMark/>
          </w:tcPr>
          <w:p w14:paraId="0B0026DF" w14:textId="77777777" w:rsidR="00996D47" w:rsidRPr="000E3ADF" w:rsidRDefault="00996D47" w:rsidP="0009151A">
            <w:pPr>
              <w:pStyle w:val="TextoTablaJustificado"/>
              <w:spacing w:before="40" w:after="40" w:line="269" w:lineRule="auto"/>
              <w:ind w:left="104" w:right="105"/>
              <w:rPr>
                <w:rFonts w:ascii="Arial" w:hAnsi="Arial" w:cs="Arial"/>
                <w:sz w:val="20"/>
                <w:szCs w:val="20"/>
              </w:rPr>
            </w:pPr>
            <w:r w:rsidRPr="000E3ADF">
              <w:rPr>
                <w:rFonts w:ascii="Arial" w:hAnsi="Arial" w:cs="Arial"/>
                <w:sz w:val="20"/>
                <w:szCs w:val="20"/>
              </w:rPr>
              <w:t>3-###-######</w:t>
            </w:r>
          </w:p>
          <w:p w14:paraId="1FDFF029" w14:textId="77777777" w:rsidR="00996D47" w:rsidRPr="000E3ADF" w:rsidRDefault="00996D47" w:rsidP="0009151A">
            <w:pPr>
              <w:pStyle w:val="TextoTablaJustificado"/>
              <w:spacing w:before="40" w:after="40" w:line="269" w:lineRule="auto"/>
              <w:ind w:left="104" w:right="105"/>
              <w:rPr>
                <w:rFonts w:ascii="Arial" w:hAnsi="Arial" w:cs="Arial"/>
                <w:sz w:val="20"/>
                <w:szCs w:val="20"/>
              </w:rPr>
            </w:pPr>
            <w:r w:rsidRPr="000E3ADF">
              <w:rPr>
                <w:rFonts w:ascii="Arial" w:hAnsi="Arial" w:cs="Arial"/>
                <w:sz w:val="20"/>
                <w:szCs w:val="20"/>
              </w:rPr>
              <w:t>^3-\d{3}-\d{6}$</w:t>
            </w:r>
          </w:p>
        </w:tc>
        <w:tc>
          <w:tcPr>
            <w:tcW w:w="1701" w:type="dxa"/>
            <w:shd w:val="clear" w:color="auto" w:fill="F2F2F2"/>
            <w:noWrap/>
            <w:vAlign w:val="center"/>
            <w:hideMark/>
          </w:tcPr>
          <w:p w14:paraId="6D0D22BE"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10</w:t>
            </w:r>
          </w:p>
        </w:tc>
      </w:tr>
      <w:tr w:rsidR="00996D47" w:rsidRPr="00F112F1" w14:paraId="7E7178F1" w14:textId="77777777" w:rsidTr="0009151A">
        <w:trPr>
          <w:cantSplit/>
          <w:trHeight w:val="305"/>
        </w:trPr>
        <w:tc>
          <w:tcPr>
            <w:tcW w:w="1139" w:type="dxa"/>
            <w:shd w:val="clear" w:color="auto" w:fill="F2F2F2"/>
            <w:noWrap/>
            <w:vAlign w:val="center"/>
          </w:tcPr>
          <w:p w14:paraId="4EF0DC20"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5</w:t>
            </w:r>
          </w:p>
        </w:tc>
        <w:tc>
          <w:tcPr>
            <w:tcW w:w="2552" w:type="dxa"/>
            <w:shd w:val="clear" w:color="auto" w:fill="F2F2F2"/>
            <w:noWrap/>
            <w:vAlign w:val="center"/>
          </w:tcPr>
          <w:p w14:paraId="0939A493" w14:textId="77777777" w:rsidR="00996D47" w:rsidRPr="000E3ADF" w:rsidRDefault="00996D47" w:rsidP="0009151A">
            <w:pPr>
              <w:pStyle w:val="TextoTablaJustificado"/>
              <w:spacing w:before="40" w:after="40" w:line="269" w:lineRule="auto"/>
              <w:ind w:left="74" w:right="96"/>
              <w:rPr>
                <w:rFonts w:ascii="Arial" w:hAnsi="Arial" w:cs="Arial"/>
                <w:sz w:val="20"/>
                <w:szCs w:val="20"/>
              </w:rPr>
            </w:pPr>
            <w:r w:rsidRPr="000E3ADF">
              <w:rPr>
                <w:rFonts w:ascii="Arial" w:hAnsi="Arial" w:cs="Arial"/>
                <w:sz w:val="20"/>
                <w:szCs w:val="20"/>
              </w:rPr>
              <w:t>Gobierno Central</w:t>
            </w:r>
          </w:p>
        </w:tc>
        <w:tc>
          <w:tcPr>
            <w:tcW w:w="3685" w:type="dxa"/>
            <w:shd w:val="clear" w:color="auto" w:fill="F2F2F2"/>
            <w:noWrap/>
            <w:vAlign w:val="center"/>
          </w:tcPr>
          <w:p w14:paraId="036B52EE" w14:textId="77777777" w:rsidR="00996D47" w:rsidRPr="000E3ADF" w:rsidRDefault="00996D47" w:rsidP="0009151A">
            <w:pPr>
              <w:pStyle w:val="TextoTablaJustificado"/>
              <w:spacing w:before="40" w:after="40" w:line="269" w:lineRule="auto"/>
              <w:ind w:left="104" w:right="105"/>
              <w:rPr>
                <w:rFonts w:ascii="Arial" w:hAnsi="Arial" w:cs="Arial"/>
                <w:sz w:val="20"/>
                <w:szCs w:val="20"/>
              </w:rPr>
            </w:pPr>
            <w:r w:rsidRPr="000E3ADF">
              <w:rPr>
                <w:rFonts w:ascii="Arial" w:hAnsi="Arial" w:cs="Arial"/>
                <w:sz w:val="20"/>
                <w:szCs w:val="20"/>
              </w:rPr>
              <w:t>2-#00-######</w:t>
            </w:r>
          </w:p>
          <w:p w14:paraId="4759186D" w14:textId="77777777" w:rsidR="00996D47" w:rsidRPr="000E3ADF" w:rsidRDefault="00996D47" w:rsidP="0009151A">
            <w:pPr>
              <w:pStyle w:val="TextoTablaJustificado"/>
              <w:spacing w:before="40" w:after="40" w:line="269" w:lineRule="auto"/>
              <w:ind w:left="104" w:right="105"/>
              <w:rPr>
                <w:rFonts w:ascii="Arial" w:hAnsi="Arial" w:cs="Arial"/>
                <w:sz w:val="20"/>
                <w:szCs w:val="20"/>
              </w:rPr>
            </w:pPr>
            <w:r w:rsidRPr="000E3ADF">
              <w:rPr>
                <w:rFonts w:ascii="Arial" w:hAnsi="Arial" w:cs="Arial"/>
                <w:sz w:val="20"/>
                <w:szCs w:val="20"/>
              </w:rPr>
              <w:t>^2-\d00-\d{6}$</w:t>
            </w:r>
          </w:p>
        </w:tc>
        <w:tc>
          <w:tcPr>
            <w:tcW w:w="1701" w:type="dxa"/>
            <w:shd w:val="clear" w:color="auto" w:fill="F2F2F2"/>
            <w:noWrap/>
            <w:vAlign w:val="center"/>
          </w:tcPr>
          <w:p w14:paraId="400AEEA1"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10</w:t>
            </w:r>
          </w:p>
        </w:tc>
      </w:tr>
      <w:tr w:rsidR="00996D47" w:rsidRPr="00F112F1" w14:paraId="4CC54987" w14:textId="77777777" w:rsidTr="0009151A">
        <w:trPr>
          <w:cantSplit/>
          <w:trHeight w:val="305"/>
        </w:trPr>
        <w:tc>
          <w:tcPr>
            <w:tcW w:w="1139" w:type="dxa"/>
            <w:shd w:val="clear" w:color="auto" w:fill="F2F2F2"/>
            <w:noWrap/>
            <w:vAlign w:val="center"/>
          </w:tcPr>
          <w:p w14:paraId="6239A950"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6</w:t>
            </w:r>
          </w:p>
        </w:tc>
        <w:tc>
          <w:tcPr>
            <w:tcW w:w="2552" w:type="dxa"/>
            <w:shd w:val="clear" w:color="auto" w:fill="F2F2F2"/>
            <w:noWrap/>
            <w:vAlign w:val="center"/>
          </w:tcPr>
          <w:p w14:paraId="59215454" w14:textId="77777777" w:rsidR="00996D47" w:rsidRPr="000E3ADF" w:rsidRDefault="00996D47" w:rsidP="0009151A">
            <w:pPr>
              <w:pStyle w:val="TextoTablaJustificado"/>
              <w:spacing w:before="40" w:after="40" w:line="269" w:lineRule="auto"/>
              <w:ind w:left="74" w:right="96"/>
              <w:rPr>
                <w:rFonts w:ascii="Arial" w:hAnsi="Arial" w:cs="Arial"/>
                <w:sz w:val="20"/>
                <w:szCs w:val="20"/>
              </w:rPr>
            </w:pPr>
            <w:r w:rsidRPr="000E3ADF">
              <w:rPr>
                <w:rFonts w:ascii="Arial" w:hAnsi="Arial" w:cs="Arial"/>
                <w:sz w:val="20"/>
                <w:szCs w:val="20"/>
              </w:rPr>
              <w:t>Institución Autónoma</w:t>
            </w:r>
          </w:p>
        </w:tc>
        <w:tc>
          <w:tcPr>
            <w:tcW w:w="3685" w:type="dxa"/>
            <w:shd w:val="clear" w:color="auto" w:fill="F2F2F2"/>
            <w:noWrap/>
            <w:vAlign w:val="center"/>
          </w:tcPr>
          <w:p w14:paraId="6EACF46D" w14:textId="77777777" w:rsidR="00996D47" w:rsidRPr="000E3ADF" w:rsidRDefault="00996D47" w:rsidP="0009151A">
            <w:pPr>
              <w:pStyle w:val="TextoTablaJustificado"/>
              <w:spacing w:before="40" w:after="40" w:line="269" w:lineRule="auto"/>
              <w:ind w:left="104" w:right="105"/>
              <w:rPr>
                <w:rFonts w:ascii="Arial" w:hAnsi="Arial" w:cs="Arial"/>
                <w:sz w:val="20"/>
                <w:szCs w:val="20"/>
                <w:lang w:eastAsia="es-CR"/>
              </w:rPr>
            </w:pPr>
            <w:r w:rsidRPr="000E3ADF">
              <w:rPr>
                <w:rFonts w:ascii="Arial" w:hAnsi="Arial" w:cs="Arial"/>
                <w:sz w:val="20"/>
                <w:szCs w:val="20"/>
                <w:lang w:eastAsia="es-CR"/>
              </w:rPr>
              <w:t>4-000-######</w:t>
            </w:r>
          </w:p>
          <w:p w14:paraId="7C29F899" w14:textId="77777777" w:rsidR="00996D47" w:rsidRPr="000E3ADF" w:rsidRDefault="00996D47" w:rsidP="0009151A">
            <w:pPr>
              <w:pStyle w:val="TextoTablaJustificado"/>
              <w:spacing w:before="40" w:after="40" w:line="269" w:lineRule="auto"/>
              <w:ind w:left="104" w:right="105"/>
              <w:rPr>
                <w:rFonts w:ascii="Arial" w:hAnsi="Arial" w:cs="Arial"/>
                <w:sz w:val="20"/>
                <w:szCs w:val="20"/>
              </w:rPr>
            </w:pPr>
            <w:r w:rsidRPr="000E3ADF">
              <w:rPr>
                <w:rFonts w:ascii="Arial" w:hAnsi="Arial" w:cs="Arial"/>
                <w:sz w:val="20"/>
                <w:szCs w:val="20"/>
                <w:lang w:eastAsia="es-CR"/>
              </w:rPr>
              <w:t>^4-000-\d{6}$</w:t>
            </w:r>
          </w:p>
        </w:tc>
        <w:tc>
          <w:tcPr>
            <w:tcW w:w="1701" w:type="dxa"/>
            <w:shd w:val="clear" w:color="auto" w:fill="F2F2F2"/>
            <w:noWrap/>
            <w:vAlign w:val="center"/>
          </w:tcPr>
          <w:p w14:paraId="71330149"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10</w:t>
            </w:r>
          </w:p>
        </w:tc>
      </w:tr>
      <w:tr w:rsidR="00996D47" w:rsidRPr="00F112F1" w14:paraId="23372992" w14:textId="77777777" w:rsidTr="0009151A">
        <w:trPr>
          <w:cantSplit/>
          <w:trHeight w:val="305"/>
        </w:trPr>
        <w:tc>
          <w:tcPr>
            <w:tcW w:w="1139" w:type="dxa"/>
            <w:shd w:val="clear" w:color="auto" w:fill="F2F2F2"/>
            <w:noWrap/>
            <w:vAlign w:val="center"/>
          </w:tcPr>
          <w:p w14:paraId="47A28B32"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7</w:t>
            </w:r>
          </w:p>
        </w:tc>
        <w:tc>
          <w:tcPr>
            <w:tcW w:w="2552" w:type="dxa"/>
            <w:shd w:val="clear" w:color="auto" w:fill="F2F2F2"/>
            <w:noWrap/>
            <w:vAlign w:val="center"/>
          </w:tcPr>
          <w:p w14:paraId="41C2DE1F" w14:textId="77777777" w:rsidR="00996D47" w:rsidRPr="000E3ADF" w:rsidRDefault="00996D47" w:rsidP="0009151A">
            <w:pPr>
              <w:pStyle w:val="TextoTablaJustificado"/>
              <w:spacing w:before="40" w:after="40" w:line="269" w:lineRule="auto"/>
              <w:ind w:left="74" w:right="96"/>
              <w:rPr>
                <w:rFonts w:ascii="Arial" w:hAnsi="Arial" w:cs="Arial"/>
                <w:sz w:val="20"/>
                <w:szCs w:val="20"/>
              </w:rPr>
            </w:pPr>
            <w:r w:rsidRPr="000E3ADF">
              <w:rPr>
                <w:rFonts w:ascii="Arial" w:hAnsi="Arial" w:cs="Arial"/>
                <w:sz w:val="20"/>
                <w:szCs w:val="20"/>
              </w:rPr>
              <w:t>Extranjero no Residente</w:t>
            </w:r>
          </w:p>
        </w:tc>
        <w:tc>
          <w:tcPr>
            <w:tcW w:w="3685" w:type="dxa"/>
            <w:shd w:val="clear" w:color="auto" w:fill="F2F2F2"/>
            <w:noWrap/>
            <w:vAlign w:val="center"/>
          </w:tcPr>
          <w:p w14:paraId="6BD026BF" w14:textId="77777777" w:rsidR="00996D47" w:rsidRPr="000E3ADF" w:rsidRDefault="00996D47" w:rsidP="0009151A">
            <w:pPr>
              <w:pStyle w:val="TextoTablaJustificado"/>
              <w:spacing w:before="40" w:after="40" w:line="269" w:lineRule="auto"/>
              <w:ind w:left="104" w:right="105"/>
              <w:rPr>
                <w:rFonts w:ascii="Arial" w:hAnsi="Arial" w:cs="Arial"/>
                <w:sz w:val="20"/>
                <w:szCs w:val="20"/>
              </w:rPr>
            </w:pPr>
            <w:r w:rsidRPr="000E3ADF">
              <w:rPr>
                <w:rFonts w:ascii="Arial" w:hAnsi="Arial" w:cs="Arial"/>
                <w:sz w:val="20"/>
                <w:szCs w:val="20"/>
              </w:rPr>
              <w:t>\9&amp;&amp;&amp;&amp;&amp;&amp;&amp;&amp;&amp;&amp;&amp;&amp;&amp;&amp;&amp;&amp;&amp;&amp;&amp;</w:t>
            </w:r>
          </w:p>
          <w:p w14:paraId="2B6B6546" w14:textId="77777777" w:rsidR="00996D47" w:rsidRPr="000E3ADF" w:rsidRDefault="00996D47" w:rsidP="0009151A">
            <w:pPr>
              <w:pStyle w:val="TextoTablaJustificado"/>
              <w:spacing w:before="40" w:after="40" w:line="269" w:lineRule="auto"/>
              <w:ind w:left="104" w:right="105"/>
              <w:rPr>
                <w:rFonts w:ascii="Arial" w:hAnsi="Arial" w:cs="Arial"/>
                <w:sz w:val="20"/>
                <w:szCs w:val="20"/>
              </w:rPr>
            </w:pPr>
            <w:r w:rsidRPr="000E3ADF">
              <w:rPr>
                <w:rFonts w:ascii="Arial" w:hAnsi="Arial" w:cs="Arial"/>
                <w:sz w:val="20"/>
                <w:szCs w:val="20"/>
              </w:rPr>
              <w:t>^9.{1,19}$</w:t>
            </w:r>
          </w:p>
        </w:tc>
        <w:tc>
          <w:tcPr>
            <w:tcW w:w="1701" w:type="dxa"/>
            <w:shd w:val="clear" w:color="auto" w:fill="F2F2F2"/>
            <w:noWrap/>
            <w:vAlign w:val="center"/>
          </w:tcPr>
          <w:p w14:paraId="5218F9E2"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20</w:t>
            </w:r>
          </w:p>
        </w:tc>
      </w:tr>
      <w:tr w:rsidR="00996D47" w:rsidRPr="00F112F1" w14:paraId="2413D6A3" w14:textId="77777777" w:rsidTr="0009151A">
        <w:trPr>
          <w:cantSplit/>
          <w:trHeight w:val="305"/>
        </w:trPr>
        <w:tc>
          <w:tcPr>
            <w:tcW w:w="1139" w:type="dxa"/>
            <w:shd w:val="clear" w:color="auto" w:fill="F2F2F2"/>
            <w:noWrap/>
            <w:vAlign w:val="center"/>
            <w:hideMark/>
          </w:tcPr>
          <w:p w14:paraId="1642910C"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8</w:t>
            </w:r>
          </w:p>
        </w:tc>
        <w:tc>
          <w:tcPr>
            <w:tcW w:w="2552" w:type="dxa"/>
            <w:shd w:val="clear" w:color="auto" w:fill="F2F2F2"/>
            <w:noWrap/>
            <w:vAlign w:val="center"/>
            <w:hideMark/>
          </w:tcPr>
          <w:p w14:paraId="12C32605" w14:textId="77777777" w:rsidR="00996D47" w:rsidRPr="000E3ADF" w:rsidRDefault="00996D47" w:rsidP="0009151A">
            <w:pPr>
              <w:pStyle w:val="TextoTablaJustificado"/>
              <w:spacing w:before="40" w:after="40" w:line="269" w:lineRule="auto"/>
              <w:ind w:left="74" w:right="96"/>
              <w:jc w:val="left"/>
              <w:rPr>
                <w:rFonts w:ascii="Arial" w:hAnsi="Arial" w:cs="Arial"/>
                <w:sz w:val="20"/>
                <w:szCs w:val="20"/>
              </w:rPr>
            </w:pPr>
            <w:r w:rsidRPr="000E3ADF">
              <w:rPr>
                <w:rFonts w:ascii="Arial" w:hAnsi="Arial" w:cs="Arial"/>
                <w:sz w:val="20"/>
                <w:szCs w:val="20"/>
              </w:rPr>
              <w:t>Documento Único de Identificación</w:t>
            </w:r>
          </w:p>
          <w:p w14:paraId="63964B2E" w14:textId="77777777" w:rsidR="00996D47" w:rsidRPr="000E3ADF" w:rsidRDefault="00996D47" w:rsidP="0009151A">
            <w:pPr>
              <w:pStyle w:val="TextoTablaJustificado"/>
              <w:spacing w:before="40" w:after="40" w:line="269" w:lineRule="auto"/>
              <w:ind w:left="74" w:right="96"/>
              <w:jc w:val="left"/>
              <w:rPr>
                <w:rFonts w:ascii="Arial" w:hAnsi="Arial" w:cs="Arial"/>
                <w:sz w:val="20"/>
                <w:szCs w:val="20"/>
              </w:rPr>
            </w:pPr>
            <w:r w:rsidRPr="000E3ADF">
              <w:rPr>
                <w:rFonts w:ascii="Arial" w:hAnsi="Arial" w:cs="Arial"/>
                <w:sz w:val="20"/>
                <w:szCs w:val="20"/>
              </w:rPr>
              <w:t>(DIMEX)</w:t>
            </w:r>
          </w:p>
        </w:tc>
        <w:tc>
          <w:tcPr>
            <w:tcW w:w="3685" w:type="dxa"/>
            <w:shd w:val="clear" w:color="auto" w:fill="F2F2F2"/>
            <w:noWrap/>
            <w:vAlign w:val="center"/>
            <w:hideMark/>
          </w:tcPr>
          <w:p w14:paraId="17CF1ADA" w14:textId="77777777" w:rsidR="00996D47" w:rsidRPr="000E3ADF" w:rsidRDefault="00996D47" w:rsidP="0009151A">
            <w:pPr>
              <w:pStyle w:val="TextoTablaJustificado"/>
              <w:spacing w:before="40" w:after="40" w:line="269" w:lineRule="auto"/>
              <w:ind w:left="104" w:right="105"/>
              <w:jc w:val="center"/>
              <w:rPr>
                <w:rFonts w:ascii="Arial" w:hAnsi="Arial" w:cs="Arial"/>
                <w:sz w:val="20"/>
                <w:szCs w:val="20"/>
              </w:rPr>
            </w:pPr>
            <w:r w:rsidRPr="000E3ADF">
              <w:rPr>
                <w:rFonts w:ascii="Arial" w:hAnsi="Arial" w:cs="Arial"/>
                <w:sz w:val="20"/>
                <w:szCs w:val="20"/>
              </w:rPr>
              <w:t>1###########</w:t>
            </w:r>
          </w:p>
          <w:p w14:paraId="7F45C953" w14:textId="77777777" w:rsidR="00996D47" w:rsidRPr="000E3ADF" w:rsidRDefault="00996D47" w:rsidP="0009151A">
            <w:pPr>
              <w:pStyle w:val="TextoTablaJustificado"/>
              <w:spacing w:before="40" w:after="40" w:line="269" w:lineRule="auto"/>
              <w:ind w:left="104" w:right="105"/>
              <w:jc w:val="center"/>
              <w:rPr>
                <w:rFonts w:ascii="Arial" w:hAnsi="Arial" w:cs="Arial"/>
                <w:sz w:val="20"/>
                <w:szCs w:val="20"/>
              </w:rPr>
            </w:pPr>
            <w:r w:rsidRPr="000E3ADF">
              <w:rPr>
                <w:rFonts w:ascii="Arial" w:hAnsi="Arial" w:cs="Arial"/>
                <w:sz w:val="20"/>
                <w:szCs w:val="20"/>
              </w:rPr>
              <w:t>^1[0-9]{11}$</w:t>
            </w:r>
          </w:p>
        </w:tc>
        <w:tc>
          <w:tcPr>
            <w:tcW w:w="1701" w:type="dxa"/>
            <w:shd w:val="clear" w:color="auto" w:fill="F2F2F2"/>
            <w:noWrap/>
            <w:vAlign w:val="center"/>
            <w:hideMark/>
          </w:tcPr>
          <w:p w14:paraId="334974D5"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12</w:t>
            </w:r>
          </w:p>
        </w:tc>
      </w:tr>
      <w:tr w:rsidR="00996D47" w:rsidRPr="00F112F1" w14:paraId="6D402868" w14:textId="77777777" w:rsidTr="0009151A">
        <w:trPr>
          <w:cantSplit/>
          <w:trHeight w:val="305"/>
        </w:trPr>
        <w:tc>
          <w:tcPr>
            <w:tcW w:w="1139" w:type="dxa"/>
            <w:shd w:val="clear" w:color="auto" w:fill="F2F2F2"/>
            <w:noWrap/>
            <w:vAlign w:val="center"/>
            <w:hideMark/>
          </w:tcPr>
          <w:p w14:paraId="281DFB17"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10</w:t>
            </w:r>
          </w:p>
        </w:tc>
        <w:tc>
          <w:tcPr>
            <w:tcW w:w="2552" w:type="dxa"/>
            <w:shd w:val="clear" w:color="auto" w:fill="F2F2F2"/>
            <w:noWrap/>
            <w:vAlign w:val="center"/>
            <w:hideMark/>
          </w:tcPr>
          <w:p w14:paraId="21366CF6" w14:textId="77777777" w:rsidR="00996D47" w:rsidRPr="000E3ADF" w:rsidRDefault="00996D47" w:rsidP="0009151A">
            <w:pPr>
              <w:pStyle w:val="TextoTablaJustificado"/>
              <w:spacing w:before="40" w:after="40" w:line="269" w:lineRule="auto"/>
              <w:ind w:left="74" w:right="96"/>
              <w:jc w:val="left"/>
              <w:rPr>
                <w:rFonts w:ascii="Arial" w:hAnsi="Arial" w:cs="Arial"/>
                <w:sz w:val="20"/>
                <w:szCs w:val="20"/>
              </w:rPr>
            </w:pPr>
            <w:r w:rsidRPr="000E3ADF">
              <w:rPr>
                <w:rFonts w:ascii="Arial" w:hAnsi="Arial" w:cs="Arial"/>
                <w:sz w:val="20"/>
                <w:szCs w:val="20"/>
              </w:rPr>
              <w:t>Documento de Identificación para Diplomáticos (DIDI)</w:t>
            </w:r>
          </w:p>
        </w:tc>
        <w:tc>
          <w:tcPr>
            <w:tcW w:w="3685" w:type="dxa"/>
            <w:shd w:val="clear" w:color="auto" w:fill="F2F2F2"/>
            <w:noWrap/>
            <w:vAlign w:val="center"/>
            <w:hideMark/>
          </w:tcPr>
          <w:p w14:paraId="3FFED768" w14:textId="77777777" w:rsidR="00996D47" w:rsidRPr="000E3ADF" w:rsidRDefault="00996D47" w:rsidP="0009151A">
            <w:pPr>
              <w:pStyle w:val="TextoTablaJustificado"/>
              <w:spacing w:before="40" w:after="40" w:line="269" w:lineRule="auto"/>
              <w:ind w:left="104" w:right="105"/>
              <w:jc w:val="center"/>
              <w:rPr>
                <w:rFonts w:ascii="Arial" w:hAnsi="Arial" w:cs="Arial"/>
                <w:sz w:val="20"/>
                <w:szCs w:val="20"/>
              </w:rPr>
            </w:pPr>
            <w:r w:rsidRPr="000E3ADF">
              <w:rPr>
                <w:rFonts w:ascii="Arial" w:hAnsi="Arial" w:cs="Arial"/>
                <w:sz w:val="20"/>
                <w:szCs w:val="20"/>
              </w:rPr>
              <w:t>5###########</w:t>
            </w:r>
          </w:p>
          <w:p w14:paraId="2E9A99E8" w14:textId="77777777" w:rsidR="00996D47" w:rsidRPr="000E3ADF" w:rsidRDefault="00996D47" w:rsidP="0009151A">
            <w:pPr>
              <w:pStyle w:val="TextoTablaJustificado"/>
              <w:spacing w:before="40" w:after="40" w:line="269" w:lineRule="auto"/>
              <w:ind w:left="104" w:right="105"/>
              <w:jc w:val="center"/>
              <w:rPr>
                <w:rFonts w:ascii="Arial" w:hAnsi="Arial" w:cs="Arial"/>
                <w:sz w:val="20"/>
                <w:szCs w:val="20"/>
              </w:rPr>
            </w:pPr>
            <w:r w:rsidRPr="000E3ADF">
              <w:rPr>
                <w:rFonts w:ascii="Arial" w:hAnsi="Arial" w:cs="Arial"/>
                <w:sz w:val="20"/>
                <w:szCs w:val="20"/>
              </w:rPr>
              <w:t>^5[0-9]{11}$</w:t>
            </w:r>
          </w:p>
        </w:tc>
        <w:tc>
          <w:tcPr>
            <w:tcW w:w="1701" w:type="dxa"/>
            <w:shd w:val="clear" w:color="auto" w:fill="F2F2F2"/>
            <w:noWrap/>
            <w:vAlign w:val="center"/>
            <w:hideMark/>
          </w:tcPr>
          <w:p w14:paraId="7C0F2D0C"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12</w:t>
            </w:r>
          </w:p>
        </w:tc>
      </w:tr>
    </w:tbl>
    <w:p w14:paraId="515B1225" w14:textId="77777777" w:rsidR="00996D47" w:rsidRDefault="00996D47" w:rsidP="009F232F">
      <w:pPr>
        <w:pStyle w:val="Ttulo2"/>
        <w:numPr>
          <w:ilvl w:val="1"/>
          <w:numId w:val="3"/>
        </w:numPr>
        <w:tabs>
          <w:tab w:val="clear" w:pos="510"/>
        </w:tabs>
        <w:spacing w:line="269" w:lineRule="auto"/>
        <w:ind w:left="229" w:hanging="229"/>
      </w:pPr>
      <w:bookmarkStart w:id="66" w:name="_Toc215134891"/>
      <w:bookmarkStart w:id="67" w:name="_Toc215763625"/>
      <w:bookmarkStart w:id="68" w:name="_Toc216770671"/>
      <w:r w:rsidRPr="00836309">
        <w:t xml:space="preserve">Formatos de </w:t>
      </w:r>
      <w:r>
        <w:t xml:space="preserve">números de </w:t>
      </w:r>
      <w:r w:rsidRPr="00836309">
        <w:t>teléfono y alias Monedero SINPE-TP</w:t>
      </w:r>
      <w:bookmarkEnd w:id="66"/>
      <w:bookmarkEnd w:id="67"/>
      <w:bookmarkEnd w:id="68"/>
    </w:p>
    <w:p w14:paraId="2DD3F2BB" w14:textId="10D250FA" w:rsidR="00996D47" w:rsidRPr="00C212D4" w:rsidRDefault="00996D47" w:rsidP="009B14AD">
      <w:pPr>
        <w:numPr>
          <w:ilvl w:val="0"/>
          <w:numId w:val="10"/>
        </w:numPr>
        <w:spacing w:before="0" w:line="269" w:lineRule="auto"/>
        <w:ind w:left="1134" w:hanging="357"/>
        <w:rPr>
          <w:lang w:val="es-ES_tradnl" w:eastAsia="es-ES"/>
        </w:rPr>
      </w:pPr>
      <w:r w:rsidRPr="00836309">
        <w:rPr>
          <w:rFonts w:cs="Arial"/>
          <w:szCs w:val="20"/>
          <w:lang w:val="es-ES_tradnl" w:eastAsia="es-ES"/>
        </w:rPr>
        <w:t xml:space="preserve">Números de teléfonos móviles: tienen una longitud de 8 dígitos y aplican para originar o recibir transacciones. Dada la portabilidad numérica con la que cuentan los clientes de </w:t>
      </w:r>
      <w:r>
        <w:rPr>
          <w:rFonts w:cs="Arial"/>
          <w:szCs w:val="20"/>
          <w:lang w:val="es-ES_tradnl" w:eastAsia="es-ES"/>
        </w:rPr>
        <w:t xml:space="preserve">las empresas de telecomunicaciones, </w:t>
      </w:r>
      <w:r w:rsidRPr="00836309">
        <w:rPr>
          <w:rFonts w:cs="Arial"/>
          <w:szCs w:val="20"/>
          <w:lang w:val="es-ES_tradnl" w:eastAsia="es-ES"/>
        </w:rPr>
        <w:t xml:space="preserve">el </w:t>
      </w:r>
      <w:r>
        <w:rPr>
          <w:rFonts w:cs="Arial"/>
          <w:szCs w:val="20"/>
          <w:lang w:val="es-ES_tradnl" w:eastAsia="es-ES"/>
        </w:rPr>
        <w:t xml:space="preserve">SINPE </w:t>
      </w:r>
      <w:r w:rsidRPr="00836309">
        <w:rPr>
          <w:rFonts w:cs="Arial"/>
          <w:szCs w:val="20"/>
          <w:lang w:val="es-ES_tradnl" w:eastAsia="es-ES"/>
        </w:rPr>
        <w:t xml:space="preserve">no puede identificar el proveedor de servicios </w:t>
      </w:r>
      <w:r w:rsidRPr="00836309">
        <w:rPr>
          <w:rFonts w:cs="Arial"/>
          <w:szCs w:val="20"/>
          <w:lang w:val="es-ES_tradnl" w:eastAsia="es-ES"/>
        </w:rPr>
        <w:lastRenderedPageBreak/>
        <w:t xml:space="preserve">al cual está adscrito el teléfono. El </w:t>
      </w:r>
      <w:r>
        <w:rPr>
          <w:rFonts w:cs="Arial"/>
          <w:szCs w:val="20"/>
          <w:lang w:val="es-ES_tradnl" w:eastAsia="es-ES"/>
        </w:rPr>
        <w:t>SINPE</w:t>
      </w:r>
      <w:r w:rsidRPr="00836309">
        <w:rPr>
          <w:rFonts w:cs="Arial"/>
          <w:szCs w:val="20"/>
          <w:lang w:val="es-ES_tradnl" w:eastAsia="es-ES"/>
        </w:rPr>
        <w:t>, a modo de verificar que los datos sean correcto</w:t>
      </w:r>
      <w:r>
        <w:rPr>
          <w:rFonts w:cs="Arial"/>
          <w:szCs w:val="20"/>
          <w:lang w:val="es-ES_tradnl" w:eastAsia="es-ES"/>
        </w:rPr>
        <w:t>s,</w:t>
      </w:r>
      <w:r w:rsidRPr="00836309">
        <w:rPr>
          <w:rFonts w:cs="Arial"/>
          <w:szCs w:val="20"/>
          <w:lang w:val="es-ES_tradnl" w:eastAsia="es-ES"/>
        </w:rPr>
        <w:t xml:space="preserve"> valida que se cumpla alguno de los siguientes formatos</w:t>
      </w:r>
      <w:r w:rsidR="00C212D4">
        <w:rPr>
          <w:rFonts w:cs="Arial"/>
          <w:szCs w:val="20"/>
          <w:lang w:val="es-ES_tradnl" w:eastAsia="es-ES"/>
        </w:rPr>
        <w:t>:</w:t>
      </w:r>
    </w:p>
    <w:p w14:paraId="1859ABCF" w14:textId="77777777" w:rsidR="00C212D4" w:rsidRPr="00836309" w:rsidRDefault="00C212D4" w:rsidP="00C212D4">
      <w:pPr>
        <w:spacing w:before="0" w:line="269" w:lineRule="auto"/>
        <w:rPr>
          <w:lang w:val="es-ES_tradnl" w:eastAsia="es-ES"/>
        </w:rPr>
      </w:pPr>
    </w:p>
    <w:tbl>
      <w:tblPr>
        <w:tblW w:w="6531"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0" w:type="dxa"/>
          <w:right w:w="0" w:type="dxa"/>
        </w:tblCellMar>
        <w:tblLook w:val="04A0" w:firstRow="1" w:lastRow="0" w:firstColumn="1" w:lastColumn="0" w:noHBand="0" w:noVBand="1"/>
      </w:tblPr>
      <w:tblGrid>
        <w:gridCol w:w="4121"/>
        <w:gridCol w:w="2410"/>
      </w:tblGrid>
      <w:tr w:rsidR="00996D47" w:rsidRPr="00A13A29" w14:paraId="7E4F9155" w14:textId="77777777" w:rsidTr="009A0ED3">
        <w:trPr>
          <w:cantSplit/>
          <w:trHeight w:val="300"/>
        </w:trPr>
        <w:tc>
          <w:tcPr>
            <w:tcW w:w="4121" w:type="dxa"/>
            <w:shd w:val="clear" w:color="auto" w:fill="44546A" w:themeFill="text2"/>
            <w:noWrap/>
            <w:vAlign w:val="center"/>
            <w:hideMark/>
          </w:tcPr>
          <w:p w14:paraId="3713A8E1"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Formato y Expresión Regular</w:t>
            </w:r>
          </w:p>
        </w:tc>
        <w:tc>
          <w:tcPr>
            <w:tcW w:w="2410" w:type="dxa"/>
            <w:shd w:val="clear" w:color="auto" w:fill="44546A" w:themeFill="text2"/>
            <w:noWrap/>
            <w:vAlign w:val="center"/>
            <w:hideMark/>
          </w:tcPr>
          <w:p w14:paraId="08429B61"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Longitud</w:t>
            </w:r>
          </w:p>
        </w:tc>
      </w:tr>
      <w:tr w:rsidR="00996D47" w:rsidRPr="00F112F1" w14:paraId="26154D41" w14:textId="77777777" w:rsidTr="009A0ED3">
        <w:trPr>
          <w:cantSplit/>
          <w:trHeight w:val="300"/>
        </w:trPr>
        <w:tc>
          <w:tcPr>
            <w:tcW w:w="4121" w:type="dxa"/>
            <w:shd w:val="clear" w:color="auto" w:fill="F2F2F2"/>
            <w:noWrap/>
            <w:vAlign w:val="center"/>
            <w:hideMark/>
          </w:tcPr>
          <w:p w14:paraId="4D875374" w14:textId="77777777" w:rsidR="00996D47" w:rsidRPr="000E3ADF" w:rsidRDefault="00996D47" w:rsidP="0009151A">
            <w:pPr>
              <w:pStyle w:val="TextoTablaJustificado"/>
              <w:spacing w:before="40" w:after="40" w:line="269" w:lineRule="auto"/>
              <w:ind w:left="94" w:right="66"/>
              <w:rPr>
                <w:rFonts w:ascii="Arial" w:hAnsi="Arial" w:cs="Arial"/>
                <w:sz w:val="20"/>
                <w:szCs w:val="20"/>
              </w:rPr>
            </w:pPr>
            <w:r w:rsidRPr="000E3ADF">
              <w:rPr>
                <w:rFonts w:ascii="Arial" w:hAnsi="Arial" w:cs="Arial"/>
                <w:sz w:val="20"/>
                <w:szCs w:val="20"/>
              </w:rPr>
              <w:t>\8#######^8[0-9]{7}$</w:t>
            </w:r>
          </w:p>
        </w:tc>
        <w:tc>
          <w:tcPr>
            <w:tcW w:w="2410" w:type="dxa"/>
            <w:shd w:val="clear" w:color="auto" w:fill="F2F2F2"/>
            <w:noWrap/>
            <w:vAlign w:val="center"/>
            <w:hideMark/>
          </w:tcPr>
          <w:p w14:paraId="5B99606E"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8</w:t>
            </w:r>
          </w:p>
        </w:tc>
      </w:tr>
      <w:tr w:rsidR="00996D47" w:rsidRPr="00F112F1" w14:paraId="22E48012" w14:textId="77777777" w:rsidTr="009A0ED3">
        <w:trPr>
          <w:cantSplit/>
          <w:trHeight w:val="300"/>
        </w:trPr>
        <w:tc>
          <w:tcPr>
            <w:tcW w:w="4121" w:type="dxa"/>
            <w:shd w:val="clear" w:color="auto" w:fill="F2F2F2"/>
            <w:noWrap/>
            <w:vAlign w:val="center"/>
            <w:hideMark/>
          </w:tcPr>
          <w:p w14:paraId="1A4182AB" w14:textId="77777777" w:rsidR="00996D47" w:rsidRPr="000E3ADF" w:rsidRDefault="00996D47" w:rsidP="0009151A">
            <w:pPr>
              <w:pStyle w:val="TextoTablaJustificado"/>
              <w:spacing w:before="40" w:after="40" w:line="269" w:lineRule="auto"/>
              <w:ind w:left="94" w:right="66"/>
              <w:rPr>
                <w:rFonts w:ascii="Arial" w:hAnsi="Arial" w:cs="Arial"/>
                <w:sz w:val="20"/>
                <w:szCs w:val="20"/>
              </w:rPr>
            </w:pPr>
            <w:r w:rsidRPr="000E3ADF">
              <w:rPr>
                <w:rFonts w:ascii="Arial" w:hAnsi="Arial" w:cs="Arial"/>
                <w:sz w:val="20"/>
                <w:szCs w:val="20"/>
              </w:rPr>
              <w:t>\7#######^7[0-9]{7}$</w:t>
            </w:r>
          </w:p>
        </w:tc>
        <w:tc>
          <w:tcPr>
            <w:tcW w:w="2410" w:type="dxa"/>
            <w:shd w:val="clear" w:color="auto" w:fill="F2F2F2"/>
            <w:noWrap/>
            <w:vAlign w:val="center"/>
            <w:hideMark/>
          </w:tcPr>
          <w:p w14:paraId="5E3E9B9B"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8</w:t>
            </w:r>
          </w:p>
        </w:tc>
      </w:tr>
      <w:tr w:rsidR="00996D47" w:rsidRPr="00F112F1" w14:paraId="6B7BC99C" w14:textId="77777777" w:rsidTr="009A0ED3">
        <w:trPr>
          <w:cantSplit/>
          <w:trHeight w:val="300"/>
        </w:trPr>
        <w:tc>
          <w:tcPr>
            <w:tcW w:w="4121" w:type="dxa"/>
            <w:shd w:val="clear" w:color="auto" w:fill="F2F2F2"/>
            <w:noWrap/>
            <w:vAlign w:val="center"/>
            <w:hideMark/>
          </w:tcPr>
          <w:p w14:paraId="3312088F" w14:textId="77777777" w:rsidR="00996D47" w:rsidRPr="000E3ADF" w:rsidRDefault="00996D47" w:rsidP="0009151A">
            <w:pPr>
              <w:pStyle w:val="TextoTablaJustificado"/>
              <w:spacing w:before="40" w:after="40" w:line="269" w:lineRule="auto"/>
              <w:ind w:left="94" w:right="66"/>
              <w:rPr>
                <w:rFonts w:ascii="Arial" w:hAnsi="Arial" w:cs="Arial"/>
                <w:sz w:val="20"/>
                <w:szCs w:val="20"/>
              </w:rPr>
            </w:pPr>
            <w:r w:rsidRPr="000E3ADF">
              <w:rPr>
                <w:rFonts w:ascii="Arial" w:hAnsi="Arial" w:cs="Arial"/>
                <w:sz w:val="20"/>
                <w:szCs w:val="20"/>
              </w:rPr>
              <w:t>\6#######^6[0-9]{7}$</w:t>
            </w:r>
          </w:p>
        </w:tc>
        <w:tc>
          <w:tcPr>
            <w:tcW w:w="2410" w:type="dxa"/>
            <w:shd w:val="clear" w:color="auto" w:fill="F2F2F2"/>
            <w:noWrap/>
            <w:vAlign w:val="center"/>
            <w:hideMark/>
          </w:tcPr>
          <w:p w14:paraId="55DF1D81"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8</w:t>
            </w:r>
          </w:p>
        </w:tc>
      </w:tr>
      <w:tr w:rsidR="00996D47" w:rsidRPr="00F112F1" w14:paraId="04BA3274" w14:textId="77777777" w:rsidTr="009A0ED3">
        <w:trPr>
          <w:cantSplit/>
          <w:trHeight w:val="300"/>
        </w:trPr>
        <w:tc>
          <w:tcPr>
            <w:tcW w:w="4121" w:type="dxa"/>
            <w:shd w:val="clear" w:color="auto" w:fill="F2F2F2"/>
            <w:noWrap/>
            <w:vAlign w:val="center"/>
          </w:tcPr>
          <w:p w14:paraId="06F24728" w14:textId="77777777" w:rsidR="00996D47" w:rsidRPr="000E3ADF" w:rsidRDefault="00996D47" w:rsidP="0009151A">
            <w:pPr>
              <w:pStyle w:val="TextoTablaJustificado"/>
              <w:spacing w:before="40" w:after="40" w:line="269" w:lineRule="auto"/>
              <w:ind w:left="94" w:right="66"/>
              <w:rPr>
                <w:rFonts w:ascii="Arial" w:hAnsi="Arial" w:cs="Arial"/>
                <w:sz w:val="20"/>
                <w:szCs w:val="20"/>
              </w:rPr>
            </w:pPr>
            <w:r w:rsidRPr="000E3ADF">
              <w:rPr>
                <w:rFonts w:ascii="Arial" w:hAnsi="Arial" w:cs="Arial"/>
                <w:sz w:val="20"/>
                <w:szCs w:val="20"/>
              </w:rPr>
              <w:t>\5#######^5[0-9]{7}$</w:t>
            </w:r>
          </w:p>
        </w:tc>
        <w:tc>
          <w:tcPr>
            <w:tcW w:w="2410" w:type="dxa"/>
            <w:shd w:val="clear" w:color="auto" w:fill="F2F2F2"/>
            <w:noWrap/>
            <w:vAlign w:val="center"/>
          </w:tcPr>
          <w:p w14:paraId="17A08926"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8</w:t>
            </w:r>
          </w:p>
        </w:tc>
      </w:tr>
    </w:tbl>
    <w:p w14:paraId="762E2FBB" w14:textId="77777777" w:rsidR="00996D47" w:rsidRPr="000E3ADF" w:rsidRDefault="00996D47" w:rsidP="009B14AD">
      <w:pPr>
        <w:numPr>
          <w:ilvl w:val="0"/>
          <w:numId w:val="10"/>
        </w:numPr>
        <w:spacing w:before="120" w:line="269" w:lineRule="auto"/>
        <w:ind w:left="1134" w:hanging="357"/>
        <w:rPr>
          <w:rFonts w:cs="Arial"/>
          <w:szCs w:val="20"/>
          <w:lang w:val="es-ES_tradnl" w:eastAsia="es-ES"/>
        </w:rPr>
      </w:pPr>
      <w:r w:rsidRPr="00836309">
        <w:rPr>
          <w:rFonts w:cs="Arial"/>
          <w:szCs w:val="20"/>
          <w:lang w:val="es-ES_tradnl" w:eastAsia="es-ES"/>
        </w:rPr>
        <w:t xml:space="preserve">Alias Monedero SINPE-TP: tienen una longitud entre 1 y 7 dígitos y aplican únicamente para recibir transacciones. El </w:t>
      </w:r>
      <w:r>
        <w:rPr>
          <w:rFonts w:cs="Arial"/>
          <w:szCs w:val="20"/>
          <w:lang w:val="es-ES_tradnl" w:eastAsia="es-ES"/>
        </w:rPr>
        <w:t>SINPE</w:t>
      </w:r>
      <w:r w:rsidRPr="00836309">
        <w:rPr>
          <w:rFonts w:cs="Arial"/>
          <w:szCs w:val="20"/>
          <w:lang w:val="es-ES_tradnl" w:eastAsia="es-ES"/>
        </w:rPr>
        <w:t xml:space="preserve"> no realizará ninguna validación de formato</w:t>
      </w:r>
    </w:p>
    <w:p w14:paraId="64E9FD7C" w14:textId="77777777" w:rsidR="00996D47" w:rsidRDefault="00996D47" w:rsidP="009F232F">
      <w:pPr>
        <w:pStyle w:val="Ttulo2"/>
        <w:numPr>
          <w:ilvl w:val="1"/>
          <w:numId w:val="3"/>
        </w:numPr>
        <w:tabs>
          <w:tab w:val="clear" w:pos="510"/>
        </w:tabs>
        <w:spacing w:line="269" w:lineRule="auto"/>
        <w:ind w:left="229" w:hanging="229"/>
      </w:pPr>
      <w:bookmarkStart w:id="69" w:name="_Toc215134892"/>
      <w:bookmarkStart w:id="70" w:name="_Toc215763626"/>
      <w:bookmarkStart w:id="71" w:name="_Toc216770672"/>
      <w:r w:rsidRPr="00836309">
        <w:t>Catálogo de monedas</w:t>
      </w:r>
      <w:bookmarkEnd w:id="69"/>
      <w:bookmarkEnd w:id="70"/>
      <w:bookmarkEnd w:id="71"/>
    </w:p>
    <w:p w14:paraId="7FAE7541" w14:textId="77777777" w:rsidR="00996D47" w:rsidRDefault="00996D47" w:rsidP="00996D47">
      <w:pPr>
        <w:spacing w:before="120" w:line="269" w:lineRule="auto"/>
        <w:rPr>
          <w:rFonts w:cs="Arial"/>
          <w:szCs w:val="20"/>
          <w:lang w:val="es-ES_tradnl" w:eastAsia="es-ES"/>
        </w:rPr>
      </w:pPr>
      <w:r w:rsidRPr="00836309">
        <w:rPr>
          <w:rFonts w:cs="Arial"/>
          <w:szCs w:val="20"/>
          <w:lang w:val="es-ES_tradnl" w:eastAsia="es-ES"/>
        </w:rPr>
        <w:t>Este catálogo es parte del documento NC-CGS</w:t>
      </w:r>
      <w:r>
        <w:rPr>
          <w:rFonts w:cs="Arial"/>
          <w:szCs w:val="20"/>
          <w:lang w:val="es-ES_tradnl" w:eastAsia="es-ES"/>
        </w:rPr>
        <w:t xml:space="preserve">, de la Serie de Normas y Procedimientos del SINPE. </w:t>
      </w:r>
    </w:p>
    <w:tbl>
      <w:tblPr>
        <w:tblW w:w="765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0" w:type="dxa"/>
          <w:right w:w="0" w:type="dxa"/>
        </w:tblCellMar>
        <w:tblLook w:val="04A0" w:firstRow="1" w:lastRow="0" w:firstColumn="1" w:lastColumn="0" w:noHBand="0" w:noVBand="1"/>
      </w:tblPr>
      <w:tblGrid>
        <w:gridCol w:w="2552"/>
        <w:gridCol w:w="2693"/>
        <w:gridCol w:w="2410"/>
      </w:tblGrid>
      <w:tr w:rsidR="00996D47" w:rsidRPr="00A13A29" w14:paraId="3BBD0073" w14:textId="77777777" w:rsidTr="00BA61D8">
        <w:trPr>
          <w:cantSplit/>
          <w:trHeight w:val="235"/>
        </w:trPr>
        <w:tc>
          <w:tcPr>
            <w:tcW w:w="2552" w:type="dxa"/>
            <w:shd w:val="clear" w:color="auto" w:fill="44546A" w:themeFill="text2"/>
            <w:vAlign w:val="center"/>
          </w:tcPr>
          <w:p w14:paraId="62D53E70"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Código</w:t>
            </w:r>
          </w:p>
        </w:tc>
        <w:tc>
          <w:tcPr>
            <w:tcW w:w="2693" w:type="dxa"/>
            <w:shd w:val="clear" w:color="auto" w:fill="44546A" w:themeFill="text2"/>
            <w:noWrap/>
            <w:vAlign w:val="center"/>
            <w:hideMark/>
          </w:tcPr>
          <w:p w14:paraId="29C94A65"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Descripción</w:t>
            </w:r>
          </w:p>
        </w:tc>
        <w:tc>
          <w:tcPr>
            <w:tcW w:w="2410" w:type="dxa"/>
            <w:shd w:val="clear" w:color="auto" w:fill="44546A" w:themeFill="text2"/>
            <w:vAlign w:val="center"/>
          </w:tcPr>
          <w:p w14:paraId="2A37DA43" w14:textId="77777777" w:rsidR="00996D47" w:rsidRPr="00A13A29" w:rsidRDefault="00996D47" w:rsidP="0009151A">
            <w:pPr>
              <w:pStyle w:val="TtuloTabla"/>
              <w:spacing w:line="269" w:lineRule="auto"/>
              <w:rPr>
                <w:rFonts w:ascii="Arial" w:hAnsi="Arial" w:cs="Arial"/>
                <w:color w:val="FFFFFF"/>
                <w:sz w:val="20"/>
                <w:szCs w:val="20"/>
              </w:rPr>
            </w:pPr>
            <w:r w:rsidRPr="00A13A29">
              <w:rPr>
                <w:rFonts w:ascii="Arial" w:hAnsi="Arial" w:cs="Arial"/>
                <w:color w:val="FFFFFF"/>
                <w:sz w:val="20"/>
                <w:szCs w:val="20"/>
              </w:rPr>
              <w:t>Aceptada</w:t>
            </w:r>
          </w:p>
        </w:tc>
      </w:tr>
      <w:tr w:rsidR="00996D47" w:rsidRPr="00F112F1" w14:paraId="242BF33F" w14:textId="77777777" w:rsidTr="0009151A">
        <w:trPr>
          <w:cantSplit/>
          <w:trHeight w:val="235"/>
        </w:trPr>
        <w:tc>
          <w:tcPr>
            <w:tcW w:w="2552" w:type="dxa"/>
            <w:shd w:val="clear" w:color="auto" w:fill="F2F2F2"/>
            <w:vAlign w:val="center"/>
          </w:tcPr>
          <w:p w14:paraId="5CC719E3"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1</w:t>
            </w:r>
          </w:p>
        </w:tc>
        <w:tc>
          <w:tcPr>
            <w:tcW w:w="2693" w:type="dxa"/>
            <w:shd w:val="clear" w:color="auto" w:fill="F2F2F2"/>
            <w:noWrap/>
            <w:vAlign w:val="center"/>
          </w:tcPr>
          <w:p w14:paraId="5D38F8B2" w14:textId="77777777" w:rsidR="00996D47" w:rsidRPr="000E3ADF" w:rsidRDefault="00996D47" w:rsidP="0009151A">
            <w:pPr>
              <w:pStyle w:val="TextoTablaJustificado"/>
              <w:spacing w:before="40" w:after="40" w:line="269" w:lineRule="auto"/>
              <w:ind w:left="86" w:right="113"/>
              <w:rPr>
                <w:rFonts w:ascii="Arial" w:eastAsia="Calibri" w:hAnsi="Arial" w:cs="Arial"/>
                <w:sz w:val="20"/>
                <w:szCs w:val="20"/>
              </w:rPr>
            </w:pPr>
            <w:r w:rsidRPr="000E3ADF">
              <w:rPr>
                <w:rFonts w:ascii="Arial" w:hAnsi="Arial" w:cs="Arial"/>
                <w:sz w:val="20"/>
                <w:szCs w:val="20"/>
              </w:rPr>
              <w:t>Colones</w:t>
            </w:r>
          </w:p>
        </w:tc>
        <w:tc>
          <w:tcPr>
            <w:tcW w:w="2410" w:type="dxa"/>
            <w:shd w:val="clear" w:color="auto" w:fill="F2F2F2"/>
            <w:vAlign w:val="center"/>
          </w:tcPr>
          <w:p w14:paraId="6DA9BFB2"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Si</w:t>
            </w:r>
          </w:p>
        </w:tc>
      </w:tr>
      <w:tr w:rsidR="00996D47" w:rsidRPr="00F112F1" w14:paraId="3CBA8630" w14:textId="77777777" w:rsidTr="0009151A">
        <w:trPr>
          <w:cantSplit/>
          <w:trHeight w:val="235"/>
        </w:trPr>
        <w:tc>
          <w:tcPr>
            <w:tcW w:w="2552" w:type="dxa"/>
            <w:shd w:val="clear" w:color="auto" w:fill="F2F2F2"/>
            <w:vAlign w:val="center"/>
          </w:tcPr>
          <w:p w14:paraId="451F7ACC"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2</w:t>
            </w:r>
          </w:p>
        </w:tc>
        <w:tc>
          <w:tcPr>
            <w:tcW w:w="2693" w:type="dxa"/>
            <w:shd w:val="clear" w:color="auto" w:fill="F2F2F2"/>
            <w:noWrap/>
            <w:vAlign w:val="center"/>
          </w:tcPr>
          <w:p w14:paraId="63B6C5D0" w14:textId="77777777" w:rsidR="00996D47" w:rsidRPr="000E3ADF" w:rsidRDefault="00996D47" w:rsidP="0009151A">
            <w:pPr>
              <w:pStyle w:val="TextoTablaJustificado"/>
              <w:spacing w:before="40" w:after="40" w:line="269" w:lineRule="auto"/>
              <w:ind w:left="86" w:right="113"/>
              <w:rPr>
                <w:rFonts w:ascii="Arial" w:eastAsia="Calibri" w:hAnsi="Arial" w:cs="Arial"/>
                <w:sz w:val="20"/>
                <w:szCs w:val="20"/>
              </w:rPr>
            </w:pPr>
            <w:r w:rsidRPr="000E3ADF">
              <w:rPr>
                <w:rFonts w:ascii="Arial" w:hAnsi="Arial" w:cs="Arial"/>
                <w:sz w:val="20"/>
                <w:szCs w:val="20"/>
              </w:rPr>
              <w:t>Dólares</w:t>
            </w:r>
          </w:p>
        </w:tc>
        <w:tc>
          <w:tcPr>
            <w:tcW w:w="2410" w:type="dxa"/>
            <w:shd w:val="clear" w:color="auto" w:fill="F2F2F2"/>
            <w:vAlign w:val="center"/>
          </w:tcPr>
          <w:p w14:paraId="75CFB75E"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No</w:t>
            </w:r>
          </w:p>
        </w:tc>
      </w:tr>
      <w:tr w:rsidR="00996D47" w:rsidRPr="00F112F1" w14:paraId="385B759A" w14:textId="77777777" w:rsidTr="0009151A">
        <w:trPr>
          <w:cantSplit/>
          <w:trHeight w:val="235"/>
        </w:trPr>
        <w:tc>
          <w:tcPr>
            <w:tcW w:w="2552" w:type="dxa"/>
            <w:shd w:val="clear" w:color="auto" w:fill="F2F2F2"/>
            <w:vAlign w:val="center"/>
          </w:tcPr>
          <w:p w14:paraId="5ABAAEC9"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3</w:t>
            </w:r>
          </w:p>
        </w:tc>
        <w:tc>
          <w:tcPr>
            <w:tcW w:w="2693" w:type="dxa"/>
            <w:shd w:val="clear" w:color="auto" w:fill="F2F2F2"/>
            <w:noWrap/>
            <w:vAlign w:val="center"/>
          </w:tcPr>
          <w:p w14:paraId="46D03C92" w14:textId="77777777" w:rsidR="00996D47" w:rsidRPr="000E3ADF" w:rsidRDefault="00996D47" w:rsidP="0009151A">
            <w:pPr>
              <w:pStyle w:val="TextoTablaJustificado"/>
              <w:spacing w:before="40" w:after="40" w:line="269" w:lineRule="auto"/>
              <w:ind w:left="86" w:right="113"/>
              <w:rPr>
                <w:rFonts w:ascii="Arial" w:hAnsi="Arial" w:cs="Arial"/>
                <w:sz w:val="20"/>
                <w:szCs w:val="20"/>
              </w:rPr>
            </w:pPr>
            <w:r w:rsidRPr="000E3ADF">
              <w:rPr>
                <w:rFonts w:ascii="Arial" w:hAnsi="Arial" w:cs="Arial"/>
                <w:sz w:val="20"/>
                <w:szCs w:val="20"/>
              </w:rPr>
              <w:t>Euros</w:t>
            </w:r>
          </w:p>
        </w:tc>
        <w:tc>
          <w:tcPr>
            <w:tcW w:w="2410" w:type="dxa"/>
            <w:shd w:val="clear" w:color="auto" w:fill="F2F2F2"/>
            <w:vAlign w:val="center"/>
          </w:tcPr>
          <w:p w14:paraId="3DB087ED" w14:textId="77777777" w:rsidR="00996D47" w:rsidRPr="000E3ADF" w:rsidRDefault="00996D47" w:rsidP="0009151A">
            <w:pPr>
              <w:pStyle w:val="TextoTablaCentrado"/>
              <w:spacing w:before="40" w:after="40" w:line="269" w:lineRule="auto"/>
              <w:rPr>
                <w:rFonts w:ascii="Arial" w:hAnsi="Arial" w:cs="Arial"/>
                <w:sz w:val="20"/>
                <w:szCs w:val="20"/>
              </w:rPr>
            </w:pPr>
            <w:r w:rsidRPr="000E3ADF">
              <w:rPr>
                <w:rFonts w:ascii="Arial" w:hAnsi="Arial" w:cs="Arial"/>
                <w:sz w:val="20"/>
                <w:szCs w:val="20"/>
              </w:rPr>
              <w:t>No</w:t>
            </w:r>
          </w:p>
        </w:tc>
      </w:tr>
    </w:tbl>
    <w:p w14:paraId="27BB5B01" w14:textId="77777777" w:rsidR="00996D47" w:rsidRDefault="00996D47" w:rsidP="009F232F">
      <w:pPr>
        <w:pStyle w:val="Ttulo1"/>
        <w:numPr>
          <w:ilvl w:val="0"/>
          <w:numId w:val="3"/>
        </w:numPr>
        <w:tabs>
          <w:tab w:val="clear" w:pos="340"/>
        </w:tabs>
        <w:spacing w:line="269" w:lineRule="auto"/>
        <w:ind w:left="426" w:hanging="426"/>
      </w:pPr>
      <w:bookmarkStart w:id="72" w:name="_Toc215763627"/>
      <w:bookmarkStart w:id="73" w:name="_Toc216770673"/>
      <w:r>
        <w:t>Vigencia de la norma</w:t>
      </w:r>
      <w:bookmarkEnd w:id="72"/>
      <w:bookmarkEnd w:id="73"/>
    </w:p>
    <w:p w14:paraId="599F08D5" w14:textId="12A266B7" w:rsidR="00996D47" w:rsidRPr="00C251F8" w:rsidRDefault="00996D47" w:rsidP="00996D47">
      <w:pPr>
        <w:spacing w:line="269" w:lineRule="auto"/>
        <w:rPr>
          <w:rFonts w:cs="Arial"/>
          <w:szCs w:val="20"/>
          <w:lang w:val="es-ES_tradnl" w:eastAsia="es-ES"/>
        </w:rPr>
      </w:pPr>
      <w:r w:rsidRPr="00ED157F">
        <w:rPr>
          <w:rFonts w:cs="Arial"/>
          <w:szCs w:val="20"/>
          <w:lang w:val="es-ES_tradnl" w:eastAsia="es-ES"/>
        </w:rPr>
        <w:t xml:space="preserve">La presente norma técnica rige a partir del </w:t>
      </w:r>
      <w:r w:rsidR="00702285">
        <w:rPr>
          <w:rFonts w:cs="Arial"/>
          <w:szCs w:val="20"/>
          <w:lang w:val="es-ES_tradnl" w:eastAsia="es-ES"/>
        </w:rPr>
        <w:t>12</w:t>
      </w:r>
      <w:r w:rsidRPr="00ED157F">
        <w:rPr>
          <w:rFonts w:cs="Arial"/>
          <w:szCs w:val="20"/>
          <w:lang w:val="es-ES_tradnl" w:eastAsia="es-ES"/>
        </w:rPr>
        <w:t xml:space="preserve"> de </w:t>
      </w:r>
      <w:r w:rsidR="00784BFE">
        <w:rPr>
          <w:rFonts w:cs="Arial"/>
          <w:szCs w:val="20"/>
          <w:lang w:val="es-ES_tradnl" w:eastAsia="es-ES"/>
        </w:rPr>
        <w:t>diciembre</w:t>
      </w:r>
      <w:r w:rsidRPr="00ED157F">
        <w:rPr>
          <w:rFonts w:cs="Arial"/>
          <w:szCs w:val="20"/>
          <w:lang w:val="es-ES_tradnl" w:eastAsia="es-ES"/>
        </w:rPr>
        <w:t xml:space="preserve"> del 2025, y deja sin efectos la versión oficializada el 25 de noviembre del 2025</w:t>
      </w:r>
      <w:r w:rsidRPr="00CF3109">
        <w:rPr>
          <w:rFonts w:cs="Arial"/>
          <w:szCs w:val="20"/>
          <w:lang w:val="es-ES_tradnl" w:eastAsia="es-ES"/>
        </w:rPr>
        <w:t>, de la Serie de Normas y Procedimiento del SINPE (Reglamento del Sistema de Pagos</w:t>
      </w:r>
      <w:r>
        <w:rPr>
          <w:rFonts w:cs="Arial"/>
          <w:szCs w:val="20"/>
          <w:lang w:val="es-ES_tradnl" w:eastAsia="es-ES"/>
        </w:rPr>
        <w:t>)</w:t>
      </w:r>
      <w:r w:rsidRPr="00CF3109">
        <w:rPr>
          <w:rFonts w:cs="Arial"/>
          <w:szCs w:val="20"/>
          <w:lang w:val="es-ES_tradnl" w:eastAsia="es-ES"/>
        </w:rPr>
        <w:t>.</w:t>
      </w:r>
      <w:bookmarkEnd w:id="6"/>
      <w:bookmarkEnd w:id="7"/>
      <w:bookmarkEnd w:id="8"/>
      <w:bookmarkEnd w:id="9"/>
      <w:bookmarkEnd w:id="10"/>
      <w:bookmarkEnd w:id="11"/>
    </w:p>
    <w:sectPr w:rsidR="00996D47" w:rsidRPr="00C251F8" w:rsidSect="00005E10">
      <w:headerReference w:type="even" r:id="rId16"/>
      <w:footerReference w:type="default" r:id="rId17"/>
      <w:footerReference w:type="first" r:id="rId18"/>
      <w:pgSz w:w="12240" w:h="15840"/>
      <w:pgMar w:top="1418" w:right="1467" w:bottom="709" w:left="1701" w:header="720" w:footer="424" w:gutter="0"/>
      <w:pgNumType w:start="1"/>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D81E8" w14:textId="77777777" w:rsidR="00F7230E" w:rsidRPr="00877B7D" w:rsidRDefault="00F7230E" w:rsidP="00877B7D">
      <w:r>
        <w:separator/>
      </w:r>
    </w:p>
  </w:endnote>
  <w:endnote w:type="continuationSeparator" w:id="0">
    <w:p w14:paraId="7BF0E7BE" w14:textId="77777777" w:rsidR="00F7230E" w:rsidRPr="00877B7D" w:rsidRDefault="00F7230E" w:rsidP="00877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New Roman (Títulos en alf">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EEOPAB+Tahoma">
    <w:altName w:val="Tahoma"/>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Arial 10">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9B3C2" w14:textId="77777777" w:rsidR="007D2830" w:rsidRPr="009C59FE" w:rsidRDefault="007D2830" w:rsidP="00ED3BE1">
    <w:r w:rsidRPr="009C59FE">
      <w:fldChar w:fldCharType="begin"/>
    </w:r>
    <w:r w:rsidRPr="009C59FE">
      <w:instrText xml:space="preserve">PAGE  </w:instrText>
    </w:r>
    <w:r w:rsidRPr="009C59FE">
      <w:fldChar w:fldCharType="separate"/>
    </w:r>
    <w:r w:rsidRPr="009C59FE">
      <w:t>18</w:t>
    </w:r>
    <w:r w:rsidRPr="009C59FE">
      <w:fldChar w:fldCharType="end"/>
    </w:r>
  </w:p>
  <w:p w14:paraId="6DD1FABB" w14:textId="77777777" w:rsidR="007D2830" w:rsidRDefault="007D2830" w:rsidP="00ED3BE1"/>
  <w:p w14:paraId="2B8CCF4C" w14:textId="77777777" w:rsidR="007D2830" w:rsidRDefault="007D28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58B9" w14:textId="0E9C511D" w:rsidR="00A440A2" w:rsidRDefault="00277D70">
    <w:pPr>
      <w:pStyle w:val="Piedepgina"/>
    </w:pPr>
    <w:r>
      <w:rPr>
        <w:noProof/>
      </w:rPr>
      <mc:AlternateContent>
        <mc:Choice Requires="wps">
          <w:drawing>
            <wp:anchor distT="0" distB="0" distL="114300" distR="114300" simplePos="0" relativeHeight="251673088" behindDoc="0" locked="0" layoutInCell="0" allowOverlap="1" wp14:anchorId="129A2942" wp14:editId="2D0AB3B1">
              <wp:simplePos x="0" y="0"/>
              <wp:positionH relativeFrom="page">
                <wp:posOffset>0</wp:posOffset>
              </wp:positionH>
              <wp:positionV relativeFrom="page">
                <wp:posOffset>9594215</wp:posOffset>
              </wp:positionV>
              <wp:extent cx="7772400" cy="273685"/>
              <wp:effectExtent l="0" t="2540" r="0" b="0"/>
              <wp:wrapNone/>
              <wp:docPr id="9" name="MSIPCM5591484b899fc4a88ecca26d" descr="{&quot;HashCode&quot;:1186230005,&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B1124" w14:textId="6B1D7A9A" w:rsidR="008B0227" w:rsidRPr="008B0227" w:rsidRDefault="008B0227" w:rsidP="008B0227">
                          <w:pPr>
                            <w:spacing w:before="0" w:after="0"/>
                            <w:jc w:val="center"/>
                            <w:rPr>
                              <w:rFonts w:ascii="Calibri" w:hAnsi="Calibri" w:cs="Calibri"/>
                              <w:color w:val="000000"/>
                            </w:rPr>
                          </w:pPr>
                          <w:r w:rsidRPr="008B0227">
                            <w:rPr>
                              <w:rFonts w:ascii="Calibri" w:hAnsi="Calibri" w:cs="Calibri"/>
                              <w:color w:val="000000"/>
                            </w:rPr>
                            <w:t>Uso Interno</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29A2942" id="_x0000_t202" coordsize="21600,21600" o:spt="202" path="m,l,21600r21600,l21600,xe">
              <v:stroke joinstyle="miter"/>
              <v:path gradientshapeok="t" o:connecttype="rect"/>
            </v:shapetype>
            <v:shape id="MSIPCM5591484b899fc4a88ecca26d" o:spid="_x0000_s1040" type="#_x0000_t202" alt="{&quot;HashCode&quot;:1186230005,&quot;Height&quot;:792.0,&quot;Width&quot;:612.0,&quot;Placement&quot;:&quot;Footer&quot;,&quot;Index&quot;:&quot;Primary&quot;,&quot;Section&quot;:1,&quot;Top&quot;:0.0,&quot;Left&quot;:0.0}" style="position:absolute;left:0;text-align:left;margin-left:0;margin-top:755.45pt;width:612pt;height:21.5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" o:allowincell="f" filled="f" stroked="f">
              <v:textbox inset=",0,,0">
                <w:txbxContent>
                  <w:p w14:paraId="4D8B1124" w14:textId="6B1D7A9A" w:rsidR="008B0227" w:rsidRPr="008B0227" w:rsidRDefault="008B0227" w:rsidP="008B0227">
                    <w:pPr>
                      <w:spacing w:before="0" w:after="0"/>
                      <w:jc w:val="center"/>
                      <w:rPr>
                        <w:rFonts w:ascii="Calibri" w:hAnsi="Calibri" w:cs="Calibri"/>
                        <w:color w:val="000000"/>
                      </w:rPr>
                    </w:pPr>
                    <w:r w:rsidRPr="008B0227">
                      <w:rPr>
                        <w:rFonts w:ascii="Calibri" w:hAnsi="Calibri" w:cs="Calibri"/>
                        <w:color w:val="00000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3AAC2" w14:textId="21FBE52C" w:rsidR="007D2830" w:rsidRPr="00DA175B" w:rsidRDefault="00277D70" w:rsidP="00ED3BE1">
    <w:r>
      <w:rPr>
        <w:noProof/>
      </w:rPr>
      <mc:AlternateContent>
        <mc:Choice Requires="wps">
          <w:drawing>
            <wp:anchor distT="0" distB="0" distL="114300" distR="114300" simplePos="0" relativeHeight="251664896" behindDoc="0" locked="0" layoutInCell="0" allowOverlap="1" wp14:anchorId="31D8DA1B" wp14:editId="09DDEDE3">
              <wp:simplePos x="0" y="0"/>
              <wp:positionH relativeFrom="page">
                <wp:posOffset>0</wp:posOffset>
              </wp:positionH>
              <wp:positionV relativeFrom="page">
                <wp:posOffset>9594215</wp:posOffset>
              </wp:positionV>
              <wp:extent cx="7772400" cy="273685"/>
              <wp:effectExtent l="0" t="2540" r="0" b="0"/>
              <wp:wrapNone/>
              <wp:docPr id="2" name="MSIPCM13204d62bc9132475cea4457" descr="{&quot;HashCode&quot;:1186230005,&quot;Height&quot;:792.0,&quot;Width&quot;:612.0,&quot;Placement&quot;:&quot;Footer&quot;,&quot;Index&quot;:&quot;Primary&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6AEA8" w14:textId="1C774BA2" w:rsidR="008B0227" w:rsidRPr="00A36490" w:rsidRDefault="008B0227" w:rsidP="008B0227">
                          <w:pPr>
                            <w:spacing w:before="0" w:after="0"/>
                            <w:jc w:val="center"/>
                            <w:rPr>
                              <w:rFonts w:ascii="Calibri" w:hAnsi="Calibri" w:cs="Calibri"/>
                              <w:color w:val="FFFFFF" w:themeColor="background1"/>
                            </w:rPr>
                          </w:pPr>
                          <w:r w:rsidRPr="00A36490">
                            <w:rPr>
                              <w:rFonts w:ascii="Calibri" w:hAnsi="Calibri" w:cs="Calibri"/>
                              <w:color w:val="FFFFFF" w:themeColor="background1"/>
                            </w:rPr>
                            <w:t>Uso Interno</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8DA1B" id="_x0000_t202" coordsize="21600,21600" o:spt="202" path="m,l,21600r21600,l21600,xe">
              <v:stroke joinstyle="miter"/>
              <v:path gradientshapeok="t" o:connecttype="rect"/>
            </v:shapetype>
            <v:shape id="MSIPCM13204d62bc9132475cea4457" o:spid="_x0000_s1043" type="#_x0000_t202" alt="{&quot;HashCode&quot;:1186230005,&quot;Height&quot;:792.0,&quot;Width&quot;:612.0,&quot;Placement&quot;:&quot;Footer&quot;,&quot;Index&quot;:&quot;Primary&quot;,&quot;Section&quot;:2,&quot;Top&quot;:0.0,&quot;Left&quot;:0.0}" style="position:absolute;left:0;text-align:left;margin-left:0;margin-top:755.45pt;width:612pt;height:21.5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" o:allowincell="f" filled="f" stroked="f">
              <v:textbox inset=",0,,0">
                <w:txbxContent>
                  <w:p w14:paraId="5456AEA8" w14:textId="1C774BA2" w:rsidR="008B0227" w:rsidRPr="00A36490" w:rsidRDefault="008B0227" w:rsidP="008B0227">
                    <w:pPr>
                      <w:spacing w:before="0" w:after="0"/>
                      <w:jc w:val="center"/>
                      <w:rPr>
                        <w:rFonts w:ascii="Calibri" w:hAnsi="Calibri" w:cs="Calibri"/>
                        <w:color w:val="FFFFFF" w:themeColor="background1"/>
                      </w:rPr>
                    </w:pPr>
                    <w:r w:rsidRPr="00A36490">
                      <w:rPr>
                        <w:rFonts w:ascii="Calibri" w:hAnsi="Calibri" w:cs="Calibri"/>
                        <w:color w:val="FFFFFF" w:themeColor="background1"/>
                      </w:rPr>
                      <w:t>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49CA4" w14:textId="436DB2A1" w:rsidR="007D2830" w:rsidRDefault="005F680F">
    <w:r>
      <w:rPr>
        <w:noProof/>
      </w:rPr>
      <mc:AlternateContent>
        <mc:Choice Requires="wps">
          <w:drawing>
            <wp:anchor distT="0" distB="0" distL="114300" distR="114300" simplePos="0" relativeHeight="251662336" behindDoc="0" locked="0" layoutInCell="0" allowOverlap="1" wp14:anchorId="626A987D" wp14:editId="4A9BE998">
              <wp:simplePos x="0" y="0"/>
              <wp:positionH relativeFrom="page">
                <wp:posOffset>0</wp:posOffset>
              </wp:positionH>
              <wp:positionV relativeFrom="page">
                <wp:posOffset>9594215</wp:posOffset>
              </wp:positionV>
              <wp:extent cx="7772400" cy="273050"/>
              <wp:effectExtent l="0" t="0" r="0" b="12700"/>
              <wp:wrapNone/>
              <wp:docPr id="1" name="MSIPCMfa2d48348dcb145be17d7868" descr="{&quot;HashCode&quot;:1186230005,&quot;Height&quot;:792.0,&quot;Width&quot;:612.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C69134" w14:textId="28F1C13A" w:rsidR="005F680F" w:rsidRPr="008248E0" w:rsidRDefault="005F680F" w:rsidP="005F680F">
                          <w:pPr>
                            <w:spacing w:before="0" w:after="0"/>
                            <w:jc w:val="center"/>
                            <w:rPr>
                              <w:rFonts w:ascii="Calibri" w:hAnsi="Calibri" w:cs="Calibri"/>
                              <w:color w:val="FFFFFF" w:themeColor="background1"/>
                            </w:rPr>
                          </w:pPr>
                          <w:r w:rsidRPr="008248E0">
                            <w:rPr>
                              <w:rFonts w:ascii="Calibri" w:hAnsi="Calibri" w:cs="Calibri"/>
                              <w:color w:val="FFFFFF" w:themeColor="background1"/>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6A987D" id="_x0000_t202" coordsize="21600,21600" o:spt="202" path="m,l,21600r21600,l21600,xe">
              <v:stroke joinstyle="miter"/>
              <v:path gradientshapeok="t" o:connecttype="rect"/>
            </v:shapetype>
            <v:shape id="MSIPCMfa2d48348dcb145be17d7868" o:spid="_x0000_s1044" type="#_x0000_t202" alt="{&quot;HashCode&quot;:1186230005,&quot;Height&quot;:792.0,&quot;Width&quot;:612.0,&quot;Placement&quot;:&quot;Footer&quot;,&quot;Index&quot;:&quot;Primary&quot;,&quot;Section&quot;:3,&quot;Top&quot;:0.0,&quot;Left&quot;:0.0}" style="position:absolute;left:0;text-align:left;margin-left:0;margin-top:755.45pt;width:612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" o:allowincell="f" filled="f" stroked="f" strokeweight=".5pt">
              <v:textbox inset=",0,,0">
                <w:txbxContent>
                  <w:p w14:paraId="6AC69134" w14:textId="28F1C13A" w:rsidR="005F680F" w:rsidRPr="008248E0" w:rsidRDefault="005F680F" w:rsidP="005F680F">
                    <w:pPr>
                      <w:spacing w:before="0" w:after="0"/>
                      <w:jc w:val="center"/>
                      <w:rPr>
                        <w:rFonts w:ascii="Calibri" w:hAnsi="Calibri" w:cs="Calibri"/>
                        <w:color w:val="FFFFFF" w:themeColor="background1"/>
                      </w:rPr>
                    </w:pPr>
                    <w:r w:rsidRPr="008248E0">
                      <w:rPr>
                        <w:rFonts w:ascii="Calibri" w:hAnsi="Calibri" w:cs="Calibri"/>
                        <w:color w:val="FFFFFF" w:themeColor="background1"/>
                      </w:rPr>
                      <w:t>Uso Interno</w:t>
                    </w:r>
                  </w:p>
                </w:txbxContent>
              </v:textbox>
              <w10:wrap anchorx="page" anchory="page"/>
            </v:shape>
          </w:pict>
        </mc:Fallback>
      </mc:AlternateContent>
    </w:r>
  </w:p>
  <w:tbl>
    <w:tblPr>
      <w:tblW w:w="9072" w:type="dxa"/>
      <w:tblCellMar>
        <w:left w:w="0" w:type="dxa"/>
        <w:right w:w="0" w:type="dxa"/>
      </w:tblCellMar>
      <w:tblLook w:val="04A0" w:firstRow="1" w:lastRow="0" w:firstColumn="1" w:lastColumn="0" w:noHBand="0" w:noVBand="1"/>
    </w:tblPr>
    <w:tblGrid>
      <w:gridCol w:w="2728"/>
      <w:gridCol w:w="3793"/>
      <w:gridCol w:w="2551"/>
    </w:tblGrid>
    <w:tr w:rsidR="007D2830" w:rsidRPr="00084F8F" w14:paraId="71423DA3" w14:textId="77777777" w:rsidTr="00574439">
      <w:tc>
        <w:tcPr>
          <w:tcW w:w="2728" w:type="dxa"/>
          <w:tcBorders>
            <w:top w:val="single" w:sz="4" w:space="0" w:color="auto"/>
          </w:tcBorders>
          <w:vAlign w:val="center"/>
        </w:tcPr>
        <w:p w14:paraId="533A05C9" w14:textId="7E241CA7" w:rsidR="007D2830" w:rsidRPr="00084F8F" w:rsidRDefault="007D2830" w:rsidP="006B1048">
          <w:pPr>
            <w:pStyle w:val="Piedepgina"/>
            <w:spacing w:before="60"/>
            <w:jc w:val="left"/>
            <w:rPr>
              <w:rFonts w:ascii="Arial Narrow" w:hAnsi="Arial Narrow"/>
              <w:sz w:val="19"/>
              <w:szCs w:val="19"/>
            </w:rPr>
          </w:pPr>
          <w:r w:rsidRPr="00084F8F">
            <w:rPr>
              <w:rFonts w:ascii="Arial Narrow" w:hAnsi="Arial Narrow"/>
              <w:sz w:val="19"/>
              <w:szCs w:val="19"/>
            </w:rPr>
            <w:t xml:space="preserve">Edición No. </w:t>
          </w:r>
          <w:r w:rsidR="0091559D">
            <w:rPr>
              <w:rFonts w:ascii="Arial Narrow" w:hAnsi="Arial Narrow"/>
              <w:sz w:val="19"/>
              <w:szCs w:val="19"/>
            </w:rPr>
            <w:t>1</w:t>
          </w:r>
        </w:p>
      </w:tc>
      <w:tc>
        <w:tcPr>
          <w:tcW w:w="3793" w:type="dxa"/>
          <w:tcBorders>
            <w:top w:val="single" w:sz="4" w:space="0" w:color="auto"/>
          </w:tcBorders>
          <w:vAlign w:val="center"/>
        </w:tcPr>
        <w:p w14:paraId="73FCD16C" w14:textId="5328179D" w:rsidR="007D2830" w:rsidRPr="00084F8F" w:rsidRDefault="007D2830" w:rsidP="00E543E9">
          <w:pPr>
            <w:pStyle w:val="Piedepgina"/>
            <w:rPr>
              <w:rFonts w:ascii="Arial Narrow" w:hAnsi="Arial Narrow"/>
              <w:sz w:val="19"/>
              <w:szCs w:val="19"/>
            </w:rPr>
          </w:pPr>
          <w:r w:rsidRPr="00084F8F">
            <w:rPr>
              <w:rFonts w:ascii="Arial Narrow" w:hAnsi="Arial Narrow"/>
              <w:sz w:val="19"/>
              <w:szCs w:val="19"/>
            </w:rPr>
            <w:fldChar w:fldCharType="begin"/>
          </w:r>
          <w:r w:rsidRPr="00084F8F">
            <w:rPr>
              <w:rFonts w:ascii="Arial Narrow" w:hAnsi="Arial Narrow"/>
              <w:sz w:val="19"/>
              <w:szCs w:val="19"/>
            </w:rPr>
            <w:instrText xml:space="preserve"> DOCPROPERTY  Confidencialidad  \* MERGEFORMAT </w:instrText>
          </w:r>
          <w:r w:rsidRPr="00084F8F">
            <w:rPr>
              <w:rFonts w:ascii="Arial Narrow" w:hAnsi="Arial Narrow"/>
              <w:sz w:val="19"/>
              <w:szCs w:val="19"/>
            </w:rPr>
            <w:fldChar w:fldCharType="separate"/>
          </w:r>
          <w:r w:rsidR="002463DA">
            <w:rPr>
              <w:rFonts w:ascii="Arial Narrow" w:hAnsi="Arial Narrow"/>
              <w:sz w:val="19"/>
              <w:szCs w:val="19"/>
            </w:rPr>
            <w:t>Público</w:t>
          </w:r>
          <w:r w:rsidRPr="00084F8F">
            <w:rPr>
              <w:rFonts w:ascii="Arial Narrow" w:hAnsi="Arial Narrow"/>
              <w:sz w:val="19"/>
              <w:szCs w:val="19"/>
            </w:rPr>
            <w:fldChar w:fldCharType="end"/>
          </w:r>
          <w:r w:rsidRPr="00084F8F">
            <w:rPr>
              <w:rFonts w:ascii="Arial Narrow" w:hAnsi="Arial Narrow"/>
              <w:sz w:val="19"/>
              <w:szCs w:val="19"/>
            </w:rPr>
            <w:t xml:space="preserve"> </w:t>
          </w:r>
          <w:r>
            <w:rPr>
              <w:rFonts w:ascii="Arial Narrow" w:hAnsi="Arial Narrow"/>
              <w:sz w:val="19"/>
              <w:szCs w:val="19"/>
            </w:rPr>
            <w:t xml:space="preserve">- </w:t>
          </w:r>
          <w:r w:rsidRPr="00084F8F">
            <w:rPr>
              <w:rFonts w:ascii="Arial Narrow" w:hAnsi="Arial Narrow"/>
              <w:sz w:val="19"/>
              <w:szCs w:val="19"/>
            </w:rPr>
            <w:t xml:space="preserve">Página No. </w:t>
          </w:r>
          <w:r w:rsidRPr="00084F8F">
            <w:rPr>
              <w:rFonts w:ascii="Arial Narrow" w:hAnsi="Arial Narrow"/>
              <w:sz w:val="19"/>
              <w:szCs w:val="19"/>
            </w:rPr>
            <w:fldChar w:fldCharType="begin"/>
          </w:r>
          <w:r w:rsidRPr="00084F8F">
            <w:rPr>
              <w:rFonts w:ascii="Arial Narrow" w:hAnsi="Arial Narrow"/>
              <w:sz w:val="19"/>
              <w:szCs w:val="19"/>
            </w:rPr>
            <w:instrText xml:space="preserve"> PAGE </w:instrText>
          </w:r>
          <w:r w:rsidRPr="00084F8F">
            <w:rPr>
              <w:rFonts w:ascii="Arial Narrow" w:hAnsi="Arial Narrow"/>
              <w:sz w:val="19"/>
              <w:szCs w:val="19"/>
            </w:rPr>
            <w:fldChar w:fldCharType="separate"/>
          </w:r>
          <w:r>
            <w:rPr>
              <w:rFonts w:ascii="Arial Narrow" w:hAnsi="Arial Narrow"/>
              <w:sz w:val="19"/>
              <w:szCs w:val="19"/>
            </w:rPr>
            <w:t>13</w:t>
          </w:r>
          <w:r w:rsidRPr="00084F8F">
            <w:rPr>
              <w:rFonts w:ascii="Arial Narrow" w:hAnsi="Arial Narrow"/>
              <w:sz w:val="19"/>
              <w:szCs w:val="19"/>
            </w:rPr>
            <w:fldChar w:fldCharType="end"/>
          </w:r>
        </w:p>
      </w:tc>
      <w:tc>
        <w:tcPr>
          <w:tcW w:w="2551" w:type="dxa"/>
          <w:tcBorders>
            <w:top w:val="single" w:sz="4" w:space="0" w:color="auto"/>
          </w:tcBorders>
          <w:vAlign w:val="center"/>
        </w:tcPr>
        <w:p w14:paraId="44FB2188" w14:textId="14B27364" w:rsidR="007D2830" w:rsidRPr="00084F8F" w:rsidRDefault="007D2830" w:rsidP="006D0BB5">
          <w:pPr>
            <w:pStyle w:val="Piedepgina"/>
            <w:ind w:left="8"/>
            <w:jc w:val="right"/>
            <w:rPr>
              <w:rFonts w:ascii="Arial Narrow" w:hAnsi="Arial Narrow"/>
              <w:sz w:val="19"/>
              <w:szCs w:val="19"/>
            </w:rPr>
          </w:pPr>
          <w:r>
            <w:rPr>
              <w:rFonts w:ascii="Arial Narrow" w:hAnsi="Arial Narrow"/>
              <w:sz w:val="19"/>
              <w:szCs w:val="19"/>
            </w:rPr>
            <w:t>Vi</w:t>
          </w:r>
          <w:r w:rsidRPr="00084F8F">
            <w:rPr>
              <w:rFonts w:ascii="Arial Narrow" w:hAnsi="Arial Narrow"/>
              <w:sz w:val="19"/>
              <w:szCs w:val="19"/>
            </w:rPr>
            <w:t>gencia</w:t>
          </w:r>
          <w:r>
            <w:rPr>
              <w:rFonts w:ascii="Arial Narrow" w:hAnsi="Arial Narrow"/>
              <w:sz w:val="19"/>
              <w:szCs w:val="19"/>
            </w:rPr>
            <w:t xml:space="preserve">: </w:t>
          </w:r>
          <w:r w:rsidR="0091559D">
            <w:rPr>
              <w:rFonts w:ascii="Arial Narrow" w:hAnsi="Arial Narrow"/>
              <w:sz w:val="19"/>
              <w:szCs w:val="19"/>
            </w:rPr>
            <w:t>12</w:t>
          </w:r>
          <w:r w:rsidR="00286898">
            <w:rPr>
              <w:rFonts w:ascii="Arial Narrow" w:hAnsi="Arial Narrow"/>
              <w:sz w:val="19"/>
              <w:szCs w:val="19"/>
            </w:rPr>
            <w:t xml:space="preserve"> de </w:t>
          </w:r>
          <w:r w:rsidR="0091559D">
            <w:rPr>
              <w:rFonts w:ascii="Arial Narrow" w:hAnsi="Arial Narrow"/>
              <w:sz w:val="19"/>
              <w:szCs w:val="19"/>
            </w:rPr>
            <w:t xml:space="preserve">diciembre </w:t>
          </w:r>
          <w:r w:rsidR="00286898">
            <w:rPr>
              <w:rFonts w:ascii="Arial Narrow" w:hAnsi="Arial Narrow"/>
              <w:sz w:val="19"/>
              <w:szCs w:val="19"/>
            </w:rPr>
            <w:t xml:space="preserve">del </w:t>
          </w:r>
          <w:r>
            <w:rPr>
              <w:rFonts w:ascii="Arial Narrow" w:hAnsi="Arial Narrow"/>
              <w:sz w:val="19"/>
              <w:szCs w:val="19"/>
            </w:rPr>
            <w:t>202</w:t>
          </w:r>
          <w:r w:rsidR="0091559D">
            <w:rPr>
              <w:rFonts w:ascii="Arial Narrow" w:hAnsi="Arial Narrow"/>
              <w:sz w:val="19"/>
              <w:szCs w:val="19"/>
            </w:rPr>
            <w:t>5</w:t>
          </w:r>
        </w:p>
      </w:tc>
    </w:tr>
    <w:tr w:rsidR="007D2830" w:rsidRPr="00084F8F" w14:paraId="052EF97C" w14:textId="77777777" w:rsidTr="00574439">
      <w:tc>
        <w:tcPr>
          <w:tcW w:w="2728" w:type="dxa"/>
          <w:vAlign w:val="center"/>
        </w:tcPr>
        <w:p w14:paraId="15439140" w14:textId="77777777" w:rsidR="007D2830" w:rsidRPr="00084F8F" w:rsidRDefault="007D2830" w:rsidP="002A278F">
          <w:pPr>
            <w:pStyle w:val="Piedepgina"/>
            <w:tabs>
              <w:tab w:val="clear" w:pos="8838"/>
            </w:tabs>
            <w:rPr>
              <w:rFonts w:ascii="Arial Narrow" w:hAnsi="Arial Narrow"/>
              <w:sz w:val="19"/>
              <w:szCs w:val="19"/>
            </w:rPr>
          </w:pPr>
        </w:p>
      </w:tc>
      <w:tc>
        <w:tcPr>
          <w:tcW w:w="3793" w:type="dxa"/>
          <w:vAlign w:val="center"/>
        </w:tcPr>
        <w:p w14:paraId="5C28019D" w14:textId="01E7272E" w:rsidR="007D2830" w:rsidRPr="00084F8F" w:rsidRDefault="007D2830" w:rsidP="00ED3BE1">
          <w:pPr>
            <w:pStyle w:val="Piedepgina"/>
            <w:rPr>
              <w:rFonts w:ascii="Arial Narrow" w:hAnsi="Arial Narrow"/>
              <w:sz w:val="19"/>
              <w:szCs w:val="19"/>
            </w:rPr>
          </w:pPr>
        </w:p>
      </w:tc>
      <w:tc>
        <w:tcPr>
          <w:tcW w:w="2551" w:type="dxa"/>
          <w:vAlign w:val="center"/>
        </w:tcPr>
        <w:p w14:paraId="05D2DB2D" w14:textId="77777777" w:rsidR="007D2830" w:rsidRPr="00084F8F" w:rsidRDefault="007D2830" w:rsidP="00ED3BE1">
          <w:pPr>
            <w:pStyle w:val="Piedepgina"/>
            <w:rPr>
              <w:rFonts w:ascii="Arial Narrow" w:hAnsi="Arial Narrow"/>
              <w:sz w:val="19"/>
              <w:szCs w:val="19"/>
            </w:rPr>
          </w:pPr>
        </w:p>
      </w:tc>
    </w:tr>
  </w:tbl>
  <w:p w14:paraId="7625BCFF" w14:textId="77777777" w:rsidR="007D2830" w:rsidRPr="00512B3F" w:rsidRDefault="007D2830" w:rsidP="00ED3BE1">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63EC" w14:textId="77777777" w:rsidR="007D2830" w:rsidRDefault="007D2830">
    <w:r>
      <w:t>Edición No. 1</w:t>
    </w:r>
  </w:p>
  <w:p w14:paraId="07594DAC" w14:textId="7F668CBE" w:rsidR="007D2830" w:rsidRDefault="007D2830">
    <w:r>
      <w:t xml:space="preserve">Fecha de impresión </w:t>
    </w:r>
    <w:r>
      <w:fldChar w:fldCharType="begin"/>
    </w:r>
    <w:r>
      <w:instrText xml:space="preserve"> PRINTDATE \@ "dd/MM/yyyy h:mm am/pm" </w:instrText>
    </w:r>
    <w:r>
      <w:fldChar w:fldCharType="separate"/>
    </w:r>
    <w:r w:rsidR="002463DA">
      <w:rPr>
        <w:noProof/>
      </w:rPr>
      <w:t>21/07/2015 10:09 a. m.</w:t>
    </w:r>
    <w:r>
      <w:fldChar w:fldCharType="end"/>
    </w:r>
  </w:p>
  <w:p w14:paraId="0805798F" w14:textId="77777777" w:rsidR="007D2830" w:rsidRDefault="007D2830">
    <w:r>
      <w:t xml:space="preserve">Página </w:t>
    </w:r>
    <w:r>
      <w:fldChar w:fldCharType="begin"/>
    </w:r>
    <w:r>
      <w:instrText xml:space="preserve"> PAGE </w:instrText>
    </w:r>
    <w:r>
      <w:fldChar w:fldCharType="separate"/>
    </w:r>
    <w:r w:rsidRPr="009C59FE">
      <w:t>5</w:t>
    </w:r>
    <w:r>
      <w:fldChar w:fldCharType="end"/>
    </w:r>
    <w:r>
      <w:t xml:space="preserve"> de </w:t>
    </w:r>
    <w:r>
      <w:fldChar w:fldCharType="begin"/>
    </w:r>
    <w:r>
      <w:instrText xml:space="preserve"> NUMPAGES </w:instrText>
    </w:r>
    <w:r>
      <w:fldChar w:fldCharType="separate"/>
    </w:r>
    <w:r>
      <w:rPr>
        <w:noProof/>
      </w:rPr>
      <w:t>1</w:t>
    </w:r>
    <w:r>
      <w:rPr>
        <w:noProof/>
      </w:rPr>
      <w:fldChar w:fldCharType="end"/>
    </w:r>
  </w:p>
  <w:p w14:paraId="55150DA8" w14:textId="77777777" w:rsidR="007D2830" w:rsidRDefault="007D2830"/>
  <w:p w14:paraId="23B9D467" w14:textId="77777777" w:rsidR="007D2830" w:rsidRDefault="007D28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2B386" w14:textId="77777777" w:rsidR="00F7230E" w:rsidRPr="00877B7D" w:rsidRDefault="00F7230E" w:rsidP="00877B7D">
      <w:r>
        <w:separator/>
      </w:r>
    </w:p>
  </w:footnote>
  <w:footnote w:type="continuationSeparator" w:id="0">
    <w:p w14:paraId="28A8CF6B" w14:textId="77777777" w:rsidR="00F7230E" w:rsidRPr="00877B7D" w:rsidRDefault="00F7230E" w:rsidP="00877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1422" w14:textId="58ED0AD7" w:rsidR="007D2830" w:rsidRDefault="00277D70" w:rsidP="00ED3BE1">
    <w:r>
      <w:rPr>
        <w:noProof/>
      </w:rPr>
      <mc:AlternateContent>
        <mc:Choice Requires="wps">
          <w:drawing>
            <wp:anchor distT="0" distB="0" distL="114300" distR="114300" simplePos="0" relativeHeight="251654656" behindDoc="0" locked="0" layoutInCell="1" allowOverlap="1" wp14:anchorId="472F0A83" wp14:editId="354CA89B">
              <wp:simplePos x="0" y="0"/>
              <wp:positionH relativeFrom="column">
                <wp:posOffset>960120</wp:posOffset>
              </wp:positionH>
              <wp:positionV relativeFrom="paragraph">
                <wp:posOffset>-407035</wp:posOffset>
              </wp:positionV>
              <wp:extent cx="119380" cy="457200"/>
              <wp:effectExtent l="0" t="0" r="0" b="0"/>
              <wp:wrapNone/>
              <wp:docPr id="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C63D2" id="Rectangle 1" o:spid="_x0000_s1026" style="position:absolute;margin-left:75.6pt;margin-top:-32.05pt;width:9.4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"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FB38" w14:textId="028C7EB4" w:rsidR="007D2830" w:rsidRPr="00D03B7F" w:rsidRDefault="00AF14DA" w:rsidP="00080C02">
    <w:r w:rsidRPr="00AF14DA">
      <w:rPr>
        <w:noProof/>
      </w:rPr>
      <w:drawing>
        <wp:anchor distT="0" distB="0" distL="114300" distR="114300" simplePos="0" relativeHeight="251684352" behindDoc="1" locked="0" layoutInCell="1" allowOverlap="1" wp14:anchorId="62E583A6" wp14:editId="5726605D">
          <wp:simplePos x="0" y="0"/>
          <wp:positionH relativeFrom="leftMargin">
            <wp:posOffset>429853</wp:posOffset>
          </wp:positionH>
          <wp:positionV relativeFrom="paragraph">
            <wp:posOffset>-418465</wp:posOffset>
          </wp:positionV>
          <wp:extent cx="882650" cy="455930"/>
          <wp:effectExtent l="38100" t="38100" r="31750" b="96520"/>
          <wp:wrapTight wrapText="bothSides">
            <wp:wrapPolygon edited="0">
              <wp:start x="-932" y="-1805"/>
              <wp:lineTo x="2331" y="14440"/>
              <wp:lineTo x="3729" y="25270"/>
              <wp:lineTo x="8391" y="25270"/>
              <wp:lineTo x="8858" y="23465"/>
              <wp:lineTo x="18181" y="14440"/>
              <wp:lineTo x="21911" y="-1805"/>
              <wp:lineTo x="-932" y="-1805"/>
            </wp:wrapPolygon>
          </wp:wrapTight>
          <wp:docPr id="1511089743" name="Imagen 7" descr="Logotipo, nombre de la empresa&#10;&#10;El contenido generado por IA puede ser incorrecto.">
            <a:extLst xmlns:a="http://schemas.openxmlformats.org/drawingml/2006/main">
              <a:ext uri="{FF2B5EF4-FFF2-40B4-BE49-F238E27FC236}">
                <a16:creationId xmlns:a16="http://schemas.microsoft.com/office/drawing/2014/main" id="{D2FFAE06-6F58-475C-825C-A6F3C45FCE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9743" name="Imagen 7" descr="Logotipo, nombre de la empresa&#10;&#10;El contenido generado por IA puede ser incorrecto.">
                    <a:extLst>
                      <a:ext uri="{FF2B5EF4-FFF2-40B4-BE49-F238E27FC236}">
                        <a16:creationId xmlns:a16="http://schemas.microsoft.com/office/drawing/2014/main" id="{D2FFAE06-6F58-475C-825C-A6F3C45FCECC}"/>
                      </a:ext>
                    </a:extLst>
                  </pic:cNvPr>
                  <pic:cNvPicPr>
                    <a:picLocks noChangeAspect="1"/>
                  </pic:cNvPicPr>
                </pic:nvPicPr>
                <pic:blipFill rotWithShape="1">
                  <a:blip r:embed="rId1">
                    <a:clrChange>
                      <a:clrFrom>
                        <a:srgbClr val="000000"/>
                      </a:clrFrom>
                      <a:clrTo>
                        <a:srgbClr val="000000">
                          <a:alpha val="0"/>
                        </a:srgbClr>
                      </a:clrTo>
                    </a:clrChange>
                    <a:lum bright="70000" contrast="-70000"/>
                    <a:extLst>
                      <a:ext uri="{28A0092B-C50C-407E-A947-70E740481C1C}">
                        <a14:useLocalDpi xmlns:a14="http://schemas.microsoft.com/office/drawing/2010/main" val="0"/>
                      </a:ext>
                    </a:extLst>
                  </a:blip>
                  <a:srcRect t="11033" b="15517"/>
                  <a:stretch/>
                </pic:blipFill>
                <pic:spPr>
                  <a:xfrm>
                    <a:off x="0" y="0"/>
                    <a:ext cx="882650" cy="45593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277D70">
      <w:rPr>
        <w:noProof/>
      </w:rPr>
      <mc:AlternateContent>
        <mc:Choice Requires="wps">
          <w:drawing>
            <wp:anchor distT="0" distB="0" distL="114300" distR="114300" simplePos="0" relativeHeight="251641344" behindDoc="0" locked="1" layoutInCell="1" allowOverlap="1" wp14:anchorId="72B32FDC" wp14:editId="50941223">
              <wp:simplePos x="0" y="0"/>
              <wp:positionH relativeFrom="column">
                <wp:posOffset>563245</wp:posOffset>
              </wp:positionH>
              <wp:positionV relativeFrom="paragraph">
                <wp:posOffset>-235585</wp:posOffset>
              </wp:positionV>
              <wp:extent cx="5586730" cy="228600"/>
              <wp:effectExtent l="0" t="0" r="0" b="0"/>
              <wp:wrapNone/>
              <wp:docPr id="8"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67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C3CD2" w14:textId="349DD899" w:rsidR="007D2830" w:rsidRPr="00045ED0" w:rsidRDefault="00944D6D" w:rsidP="002A278F">
                          <w:pPr>
                            <w:pStyle w:val="Encabezado"/>
                            <w:jc w:val="right"/>
                            <w:rPr>
                              <w:color w:val="D9E2F3" w:themeColor="accent1" w:themeTint="33"/>
                              <w:sz w:val="14"/>
                              <w:szCs w:val="14"/>
                            </w:rPr>
                          </w:pPr>
                          <w:r w:rsidRPr="00045ED0">
                            <w:rPr>
                              <w:color w:val="D9E2F3" w:themeColor="accent1" w:themeTint="33"/>
                              <w:sz w:val="14"/>
                              <w:szCs w:val="14"/>
                            </w:rPr>
                            <w:t xml:space="preserve">Estándar Electrónico para </w:t>
                          </w:r>
                          <w:r w:rsidR="003E5D4B">
                            <w:rPr>
                              <w:color w:val="D9E2F3" w:themeColor="accent1" w:themeTint="33"/>
                              <w:sz w:val="14"/>
                              <w:szCs w:val="14"/>
                            </w:rPr>
                            <w:t xml:space="preserve">la Activación </w:t>
                          </w:r>
                          <w:r w:rsidR="00953E2C" w:rsidRPr="00045ED0">
                            <w:rPr>
                              <w:color w:val="D9E2F3" w:themeColor="accent1" w:themeTint="33"/>
                              <w:sz w:val="14"/>
                              <w:szCs w:val="14"/>
                            </w:rPr>
                            <w:t>de Tarjetas Monedero en la Aplicación SINPE-TP Pasajero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32FDC" id="_x0000_t202" coordsize="21600,21600" o:spt="202" path="m,l,21600r21600,l21600,xe">
              <v:stroke joinstyle="miter"/>
              <v:path gradientshapeok="t" o:connecttype="rect"/>
            </v:shapetype>
            <v:shape id="Cuadro de texto 5" o:spid="_x0000_s1041" type="#_x0000_t202" style="position:absolute;left:0;text-align:left;margin-left:44.35pt;margin-top:-18.55pt;width:439.9pt;height:1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" filled="f" stroked="f">
              <v:textbox>
                <w:txbxContent>
                  <w:p w14:paraId="060C3CD2" w14:textId="349DD899" w:rsidR="007D2830" w:rsidRPr="00045ED0" w:rsidRDefault="00944D6D" w:rsidP="002A278F">
                    <w:pPr>
                      <w:pStyle w:val="Encabezado"/>
                      <w:jc w:val="right"/>
                      <w:rPr>
                        <w:color w:val="D9E2F3" w:themeColor="accent1" w:themeTint="33"/>
                        <w:sz w:val="14"/>
                        <w:szCs w:val="14"/>
                      </w:rPr>
                    </w:pPr>
                    <w:r w:rsidRPr="00045ED0">
                      <w:rPr>
                        <w:color w:val="D9E2F3" w:themeColor="accent1" w:themeTint="33"/>
                        <w:sz w:val="14"/>
                        <w:szCs w:val="14"/>
                      </w:rPr>
                      <w:t xml:space="preserve">Estándar Electrónico para </w:t>
                    </w:r>
                    <w:r w:rsidR="003E5D4B">
                      <w:rPr>
                        <w:color w:val="D9E2F3" w:themeColor="accent1" w:themeTint="33"/>
                        <w:sz w:val="14"/>
                        <w:szCs w:val="14"/>
                      </w:rPr>
                      <w:t xml:space="preserve">la Activación </w:t>
                    </w:r>
                    <w:r w:rsidR="00953E2C" w:rsidRPr="00045ED0">
                      <w:rPr>
                        <w:color w:val="D9E2F3" w:themeColor="accent1" w:themeTint="33"/>
                        <w:sz w:val="14"/>
                        <w:szCs w:val="14"/>
                      </w:rPr>
                      <w:t>de Tarjetas Monedero en la Aplicación SINPE-TP Pasajero</w:t>
                    </w:r>
                  </w:p>
                </w:txbxContent>
              </v:textbox>
              <w10:anchorlock/>
            </v:shape>
          </w:pict>
        </mc:Fallback>
      </mc:AlternateContent>
    </w:r>
    <w:r w:rsidR="00277D70">
      <w:rPr>
        <w:noProof/>
      </w:rPr>
      <mc:AlternateContent>
        <mc:Choice Requires="wps">
          <w:drawing>
            <wp:anchor distT="0" distB="0" distL="114300" distR="114300" simplePos="0" relativeHeight="251636224" behindDoc="0" locked="1" layoutInCell="1" allowOverlap="1" wp14:anchorId="5F3FF6D1" wp14:editId="48CDCE2A">
              <wp:simplePos x="0" y="0"/>
              <wp:positionH relativeFrom="column">
                <wp:posOffset>438150</wp:posOffset>
              </wp:positionH>
              <wp:positionV relativeFrom="paragraph">
                <wp:posOffset>-374650</wp:posOffset>
              </wp:positionV>
              <wp:extent cx="119380" cy="457200"/>
              <wp:effectExtent l="0" t="0" r="0" b="0"/>
              <wp:wrapNone/>
              <wp:docPr id="7"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638E1" id="Rectángulo 4" o:spid="_x0000_s1026" style="position:absolute;margin-left:34.5pt;margin-top:-29.5pt;width:9.4pt;height:3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" stroked="f">
              <w10:anchorlock/>
            </v:rect>
          </w:pict>
        </mc:Fallback>
      </mc:AlternateContent>
    </w:r>
    <w:r w:rsidR="00277D70">
      <w:rPr>
        <w:noProof/>
      </w:rPr>
      <mc:AlternateContent>
        <mc:Choice Requires="wps">
          <w:drawing>
            <wp:anchor distT="0" distB="0" distL="114300" distR="114300" simplePos="0" relativeHeight="251646464" behindDoc="0" locked="1" layoutInCell="1" allowOverlap="1" wp14:anchorId="33EC9F58" wp14:editId="725C4AA1">
              <wp:simplePos x="0" y="0"/>
              <wp:positionH relativeFrom="column">
                <wp:posOffset>438150</wp:posOffset>
              </wp:positionH>
              <wp:positionV relativeFrom="paragraph">
                <wp:posOffset>-469900</wp:posOffset>
              </wp:positionV>
              <wp:extent cx="119380" cy="457200"/>
              <wp:effectExtent l="0" t="0" r="0" b="0"/>
              <wp:wrapNone/>
              <wp:docPr id="6"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7DDD5" id="Rectángulo 4" o:spid="_x0000_s1026" style="position:absolute;margin-left:34.5pt;margin-top:-37pt;width:9.4pt;height:3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" stroked="f">
              <w10:anchorlock/>
            </v:rect>
          </w:pict>
        </mc:Fallback>
      </mc:AlternateContent>
    </w:r>
    <w:r w:rsidR="00277D70">
      <w:rPr>
        <w:noProof/>
      </w:rPr>
      <mc:AlternateContent>
        <mc:Choice Requires="wps">
          <w:drawing>
            <wp:anchor distT="0" distB="0" distL="114300" distR="114300" simplePos="0" relativeHeight="251659776" behindDoc="0" locked="1" layoutInCell="1" allowOverlap="1" wp14:anchorId="17A9D0A2" wp14:editId="272A0D75">
              <wp:simplePos x="0" y="0"/>
              <wp:positionH relativeFrom="column">
                <wp:posOffset>-412750</wp:posOffset>
              </wp:positionH>
              <wp:positionV relativeFrom="paragraph">
                <wp:posOffset>-374650</wp:posOffset>
              </wp:positionV>
              <wp:extent cx="660400" cy="356235"/>
              <wp:effectExtent l="0" t="0" r="0" b="0"/>
              <wp:wrapNone/>
              <wp:docPr id="5"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C6D6E" w14:textId="6F113789" w:rsidR="007D2830" w:rsidRPr="00E2476F" w:rsidRDefault="007D2830" w:rsidP="00815781"/>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9D0A2" id="_x0000_s1042" type="#_x0000_t202" style="position:absolute;left:0;text-align:left;margin-left:-32.5pt;margin-top:-29.5pt;width:52pt;height:28.0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" filled="f" stroked="f">
              <v:textbox>
                <w:txbxContent>
                  <w:p w14:paraId="145C6D6E" w14:textId="6F113789" w:rsidR="007D2830" w:rsidRPr="00E2476F" w:rsidRDefault="007D2830" w:rsidP="00815781"/>
                </w:txbxContent>
              </v:textbox>
              <w10:anchorlock/>
            </v:shape>
          </w:pict>
        </mc:Fallback>
      </mc:AlternateContent>
    </w:r>
    <w:r w:rsidR="00277D70">
      <w:rPr>
        <w:noProof/>
      </w:rPr>
      <mc:AlternateContent>
        <mc:Choice Requires="wps">
          <w:drawing>
            <wp:anchor distT="0" distB="0" distL="114300" distR="114300" simplePos="0" relativeHeight="251683328" behindDoc="1" locked="1" layoutInCell="1" allowOverlap="1" wp14:anchorId="68B58C46" wp14:editId="5C83A2D5">
              <wp:simplePos x="0" y="0"/>
              <wp:positionH relativeFrom="column">
                <wp:posOffset>-2682240</wp:posOffset>
              </wp:positionH>
              <wp:positionV relativeFrom="paragraph">
                <wp:posOffset>-521335</wp:posOffset>
              </wp:positionV>
              <wp:extent cx="10584180" cy="594360"/>
              <wp:effectExtent l="0" t="0" r="7620" b="0"/>
              <wp:wrapNone/>
              <wp:docPr id="4"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4180" cy="594360"/>
                      </a:xfrm>
                      <a:prstGeom prst="rect">
                        <a:avLst/>
                      </a:prstGeom>
                      <a:solidFill>
                        <a:schemeClr val="accent1">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BBB62" id="Rectángulo 1" o:spid="_x0000_s1026" style="position:absolute;margin-left:-211.2pt;margin-top:-41.05pt;width:833.4pt;height:46.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" fillcolor="#2f5496 [2404]" stroked="f">
              <w10:anchorlock/>
            </v:rect>
          </w:pict>
        </mc:Fallback>
      </mc:AlternateContent>
    </w:r>
    <w:r w:rsidR="00277D70">
      <w:rPr>
        <w:noProof/>
      </w:rPr>
      <mc:AlternateContent>
        <mc:Choice Requires="wps">
          <w:drawing>
            <wp:anchor distT="0" distB="0" distL="114300" distR="114300" simplePos="0" relativeHeight="251678208" behindDoc="1" locked="1" layoutInCell="1" allowOverlap="1" wp14:anchorId="17D346D4" wp14:editId="5C3E0014">
              <wp:simplePos x="0" y="0"/>
              <wp:positionH relativeFrom="column">
                <wp:posOffset>-2682240</wp:posOffset>
              </wp:positionH>
              <wp:positionV relativeFrom="paragraph">
                <wp:posOffset>-521335</wp:posOffset>
              </wp:positionV>
              <wp:extent cx="10584180" cy="594360"/>
              <wp:effectExtent l="0" t="0" r="0" b="0"/>
              <wp:wrapNone/>
              <wp:docPr id="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4180" cy="594360"/>
                      </a:xfrm>
                      <a:prstGeom prst="rect">
                        <a:avLst/>
                      </a:prstGeom>
                      <a:solidFill>
                        <a:srgbClr val="1C4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BB53D" id="Rectángulo 1" o:spid="_x0000_s1026" style="position:absolute;margin-left:-211.2pt;margin-top:-41.05pt;width:833.4pt;height:46.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" fillcolor="#1c4598" stroked="f">
              <w10:anchorlock/>
            </v:rect>
          </w:pict>
        </mc:Fallback>
      </mc:AlternateContent>
    </w:r>
  </w:p>
  <w:p w14:paraId="52064B9D" w14:textId="77777777" w:rsidR="007D2830" w:rsidRPr="007B33FF" w:rsidRDefault="007D2830" w:rsidP="00ED3BE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75C2" w14:textId="77777777" w:rsidR="007D2830" w:rsidRDefault="007D28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4E0EC4E"/>
    <w:lvl w:ilvl="0">
      <w:start w:val="1"/>
      <w:numFmt w:val="decimal"/>
      <w:pStyle w:val="Listaconnmeros2"/>
      <w:lvlText w:val="%1."/>
      <w:lvlJc w:val="left"/>
      <w:pPr>
        <w:tabs>
          <w:tab w:val="num" w:pos="643"/>
        </w:tabs>
        <w:ind w:left="643" w:hanging="360"/>
      </w:pPr>
    </w:lvl>
  </w:abstractNum>
  <w:abstractNum w:abstractNumId="1" w15:restartNumberingAfterBreak="0">
    <w:nsid w:val="0BAC007C"/>
    <w:multiLevelType w:val="hybridMultilevel"/>
    <w:tmpl w:val="73261064"/>
    <w:lvl w:ilvl="0" w:tplc="140A0017">
      <w:start w:val="1"/>
      <w:numFmt w:val="lowerLetter"/>
      <w:lvlText w:val="%1)"/>
      <w:lvlJc w:val="left"/>
      <w:pPr>
        <w:ind w:left="1117" w:hanging="360"/>
      </w:pPr>
    </w:lvl>
    <w:lvl w:ilvl="1" w:tplc="140A0019" w:tentative="1">
      <w:start w:val="1"/>
      <w:numFmt w:val="lowerLetter"/>
      <w:lvlText w:val="%2."/>
      <w:lvlJc w:val="left"/>
      <w:pPr>
        <w:ind w:left="1837" w:hanging="360"/>
      </w:pPr>
    </w:lvl>
    <w:lvl w:ilvl="2" w:tplc="140A001B" w:tentative="1">
      <w:start w:val="1"/>
      <w:numFmt w:val="lowerRoman"/>
      <w:lvlText w:val="%3."/>
      <w:lvlJc w:val="right"/>
      <w:pPr>
        <w:ind w:left="2557" w:hanging="180"/>
      </w:pPr>
    </w:lvl>
    <w:lvl w:ilvl="3" w:tplc="140A000F" w:tentative="1">
      <w:start w:val="1"/>
      <w:numFmt w:val="decimal"/>
      <w:lvlText w:val="%4."/>
      <w:lvlJc w:val="left"/>
      <w:pPr>
        <w:ind w:left="3277" w:hanging="360"/>
      </w:pPr>
    </w:lvl>
    <w:lvl w:ilvl="4" w:tplc="140A0019" w:tentative="1">
      <w:start w:val="1"/>
      <w:numFmt w:val="lowerLetter"/>
      <w:lvlText w:val="%5."/>
      <w:lvlJc w:val="left"/>
      <w:pPr>
        <w:ind w:left="3997" w:hanging="360"/>
      </w:pPr>
    </w:lvl>
    <w:lvl w:ilvl="5" w:tplc="140A001B" w:tentative="1">
      <w:start w:val="1"/>
      <w:numFmt w:val="lowerRoman"/>
      <w:lvlText w:val="%6."/>
      <w:lvlJc w:val="right"/>
      <w:pPr>
        <w:ind w:left="4717" w:hanging="180"/>
      </w:pPr>
    </w:lvl>
    <w:lvl w:ilvl="6" w:tplc="140A000F" w:tentative="1">
      <w:start w:val="1"/>
      <w:numFmt w:val="decimal"/>
      <w:lvlText w:val="%7."/>
      <w:lvlJc w:val="left"/>
      <w:pPr>
        <w:ind w:left="5437" w:hanging="360"/>
      </w:pPr>
    </w:lvl>
    <w:lvl w:ilvl="7" w:tplc="140A0019" w:tentative="1">
      <w:start w:val="1"/>
      <w:numFmt w:val="lowerLetter"/>
      <w:lvlText w:val="%8."/>
      <w:lvlJc w:val="left"/>
      <w:pPr>
        <w:ind w:left="6157" w:hanging="360"/>
      </w:pPr>
    </w:lvl>
    <w:lvl w:ilvl="8" w:tplc="140A001B" w:tentative="1">
      <w:start w:val="1"/>
      <w:numFmt w:val="lowerRoman"/>
      <w:lvlText w:val="%9."/>
      <w:lvlJc w:val="right"/>
      <w:pPr>
        <w:ind w:left="6877" w:hanging="180"/>
      </w:pPr>
    </w:lvl>
  </w:abstractNum>
  <w:abstractNum w:abstractNumId="2" w15:restartNumberingAfterBreak="0">
    <w:nsid w:val="0C391DA6"/>
    <w:multiLevelType w:val="hybridMultilevel"/>
    <w:tmpl w:val="525E5768"/>
    <w:lvl w:ilvl="0" w:tplc="140A0017">
      <w:start w:val="1"/>
      <w:numFmt w:val="lowerLetter"/>
      <w:lvlText w:val="%1)"/>
      <w:lvlJc w:val="left"/>
      <w:pPr>
        <w:ind w:left="1117" w:hanging="360"/>
      </w:pPr>
    </w:lvl>
    <w:lvl w:ilvl="1" w:tplc="140A0019" w:tentative="1">
      <w:start w:val="1"/>
      <w:numFmt w:val="lowerLetter"/>
      <w:lvlText w:val="%2."/>
      <w:lvlJc w:val="left"/>
      <w:pPr>
        <w:ind w:left="1837" w:hanging="360"/>
      </w:pPr>
    </w:lvl>
    <w:lvl w:ilvl="2" w:tplc="140A001B" w:tentative="1">
      <w:start w:val="1"/>
      <w:numFmt w:val="lowerRoman"/>
      <w:lvlText w:val="%3."/>
      <w:lvlJc w:val="right"/>
      <w:pPr>
        <w:ind w:left="2557" w:hanging="180"/>
      </w:pPr>
    </w:lvl>
    <w:lvl w:ilvl="3" w:tplc="140A000F" w:tentative="1">
      <w:start w:val="1"/>
      <w:numFmt w:val="decimal"/>
      <w:lvlText w:val="%4."/>
      <w:lvlJc w:val="left"/>
      <w:pPr>
        <w:ind w:left="3277" w:hanging="360"/>
      </w:pPr>
    </w:lvl>
    <w:lvl w:ilvl="4" w:tplc="140A0019" w:tentative="1">
      <w:start w:val="1"/>
      <w:numFmt w:val="lowerLetter"/>
      <w:lvlText w:val="%5."/>
      <w:lvlJc w:val="left"/>
      <w:pPr>
        <w:ind w:left="3997" w:hanging="360"/>
      </w:pPr>
    </w:lvl>
    <w:lvl w:ilvl="5" w:tplc="140A001B" w:tentative="1">
      <w:start w:val="1"/>
      <w:numFmt w:val="lowerRoman"/>
      <w:lvlText w:val="%6."/>
      <w:lvlJc w:val="right"/>
      <w:pPr>
        <w:ind w:left="4717" w:hanging="180"/>
      </w:pPr>
    </w:lvl>
    <w:lvl w:ilvl="6" w:tplc="140A000F" w:tentative="1">
      <w:start w:val="1"/>
      <w:numFmt w:val="decimal"/>
      <w:lvlText w:val="%7."/>
      <w:lvlJc w:val="left"/>
      <w:pPr>
        <w:ind w:left="5437" w:hanging="360"/>
      </w:pPr>
    </w:lvl>
    <w:lvl w:ilvl="7" w:tplc="140A0019" w:tentative="1">
      <w:start w:val="1"/>
      <w:numFmt w:val="lowerLetter"/>
      <w:lvlText w:val="%8."/>
      <w:lvlJc w:val="left"/>
      <w:pPr>
        <w:ind w:left="6157" w:hanging="360"/>
      </w:pPr>
    </w:lvl>
    <w:lvl w:ilvl="8" w:tplc="140A001B" w:tentative="1">
      <w:start w:val="1"/>
      <w:numFmt w:val="lowerRoman"/>
      <w:lvlText w:val="%9."/>
      <w:lvlJc w:val="right"/>
      <w:pPr>
        <w:ind w:left="6877" w:hanging="180"/>
      </w:pPr>
    </w:lvl>
  </w:abstractNum>
  <w:abstractNum w:abstractNumId="3" w15:restartNumberingAfterBreak="0">
    <w:nsid w:val="0C4D0F9F"/>
    <w:multiLevelType w:val="hybridMultilevel"/>
    <w:tmpl w:val="7242C93A"/>
    <w:lvl w:ilvl="0" w:tplc="FFFFFFFF">
      <w:start w:val="1"/>
      <w:numFmt w:val="decimal"/>
      <w:lvlText w:val="%1."/>
      <w:lvlJc w:val="left"/>
      <w:pPr>
        <w:ind w:left="777" w:hanging="360"/>
      </w:p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4" w15:restartNumberingAfterBreak="0">
    <w:nsid w:val="0DEF4EDD"/>
    <w:multiLevelType w:val="hybridMultilevel"/>
    <w:tmpl w:val="7D72F830"/>
    <w:lvl w:ilvl="0" w:tplc="140A0017">
      <w:start w:val="1"/>
      <w:numFmt w:val="lowerLetter"/>
      <w:lvlText w:val="%1)"/>
      <w:lvlJc w:val="left"/>
      <w:pPr>
        <w:ind w:left="1117" w:hanging="360"/>
      </w:pPr>
    </w:lvl>
    <w:lvl w:ilvl="1" w:tplc="140A0019" w:tentative="1">
      <w:start w:val="1"/>
      <w:numFmt w:val="lowerLetter"/>
      <w:lvlText w:val="%2."/>
      <w:lvlJc w:val="left"/>
      <w:pPr>
        <w:ind w:left="1837" w:hanging="360"/>
      </w:pPr>
    </w:lvl>
    <w:lvl w:ilvl="2" w:tplc="140A001B" w:tentative="1">
      <w:start w:val="1"/>
      <w:numFmt w:val="lowerRoman"/>
      <w:lvlText w:val="%3."/>
      <w:lvlJc w:val="right"/>
      <w:pPr>
        <w:ind w:left="2557" w:hanging="180"/>
      </w:pPr>
    </w:lvl>
    <w:lvl w:ilvl="3" w:tplc="140A000F" w:tentative="1">
      <w:start w:val="1"/>
      <w:numFmt w:val="decimal"/>
      <w:lvlText w:val="%4."/>
      <w:lvlJc w:val="left"/>
      <w:pPr>
        <w:ind w:left="3277" w:hanging="360"/>
      </w:pPr>
    </w:lvl>
    <w:lvl w:ilvl="4" w:tplc="140A0019" w:tentative="1">
      <w:start w:val="1"/>
      <w:numFmt w:val="lowerLetter"/>
      <w:lvlText w:val="%5."/>
      <w:lvlJc w:val="left"/>
      <w:pPr>
        <w:ind w:left="3997" w:hanging="360"/>
      </w:pPr>
    </w:lvl>
    <w:lvl w:ilvl="5" w:tplc="140A001B" w:tentative="1">
      <w:start w:val="1"/>
      <w:numFmt w:val="lowerRoman"/>
      <w:lvlText w:val="%6."/>
      <w:lvlJc w:val="right"/>
      <w:pPr>
        <w:ind w:left="4717" w:hanging="180"/>
      </w:pPr>
    </w:lvl>
    <w:lvl w:ilvl="6" w:tplc="140A000F" w:tentative="1">
      <w:start w:val="1"/>
      <w:numFmt w:val="decimal"/>
      <w:lvlText w:val="%7."/>
      <w:lvlJc w:val="left"/>
      <w:pPr>
        <w:ind w:left="5437" w:hanging="360"/>
      </w:pPr>
    </w:lvl>
    <w:lvl w:ilvl="7" w:tplc="140A0019" w:tentative="1">
      <w:start w:val="1"/>
      <w:numFmt w:val="lowerLetter"/>
      <w:lvlText w:val="%8."/>
      <w:lvlJc w:val="left"/>
      <w:pPr>
        <w:ind w:left="6157" w:hanging="360"/>
      </w:pPr>
    </w:lvl>
    <w:lvl w:ilvl="8" w:tplc="140A001B" w:tentative="1">
      <w:start w:val="1"/>
      <w:numFmt w:val="lowerRoman"/>
      <w:lvlText w:val="%9."/>
      <w:lvlJc w:val="right"/>
      <w:pPr>
        <w:ind w:left="6877" w:hanging="180"/>
      </w:pPr>
    </w:lvl>
  </w:abstractNum>
  <w:abstractNum w:abstractNumId="5" w15:restartNumberingAfterBreak="0">
    <w:nsid w:val="0F3C2C4B"/>
    <w:multiLevelType w:val="hybridMultilevel"/>
    <w:tmpl w:val="DF78BBC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1470544"/>
    <w:multiLevelType w:val="multilevel"/>
    <w:tmpl w:val="1B6A1EAA"/>
    <w:lvl w:ilvl="0">
      <w:start w:val="1"/>
      <w:numFmt w:val="decimal"/>
      <w:pStyle w:val="ListaNivel3"/>
      <w:lvlText w:val="%1."/>
      <w:lvlJc w:val="left"/>
      <w:pPr>
        <w:tabs>
          <w:tab w:val="num" w:pos="340"/>
        </w:tabs>
        <w:ind w:left="340" w:hanging="340"/>
      </w:pPr>
      <w:rPr>
        <w:rFonts w:ascii="Arial" w:hAnsi="Arial" w:cs="Times New Roman" w:hint="default"/>
        <w:b/>
        <w:bCs w:val="0"/>
        <w:i w:val="0"/>
        <w:iCs w:val="0"/>
        <w:caps w:val="0"/>
        <w:smallCaps w:val="0"/>
        <w:strike w:val="0"/>
        <w:dstrike w:val="0"/>
        <w:snapToGrid w:val="0"/>
        <w:vanish w:val="0"/>
        <w:color w:val="auto"/>
        <w:spacing w:val="0"/>
        <w:kern w:val="0"/>
        <w:position w:val="0"/>
        <w:sz w:val="24"/>
        <w:szCs w:val="24"/>
        <w:u w:val="none"/>
        <w:effect w:val="none"/>
        <w:vertAlign w:val="baseline"/>
        <w:em w:val="none"/>
        <w:lang w:val="es-CR"/>
      </w:rPr>
    </w:lvl>
    <w:lvl w:ilvl="1">
      <w:start w:val="1"/>
      <w:numFmt w:val="decimal"/>
      <w:lvlText w:val="%1.%2."/>
      <w:lvlJc w:val="left"/>
      <w:pPr>
        <w:tabs>
          <w:tab w:val="num" w:pos="510"/>
        </w:tabs>
        <w:ind w:left="510" w:hanging="510"/>
      </w:pPr>
      <w:rPr>
        <w:rFonts w:ascii="Arial" w:hAnsi="Arial" w:cs="Times New Roman" w:hint="default"/>
        <w:b/>
        <w:bCs w:val="0"/>
        <w:i w:val="0"/>
        <w:iCs w:val="0"/>
        <w:caps w:val="0"/>
        <w:strike w:val="0"/>
        <w:dstrike w:val="0"/>
        <w:snapToGrid w:val="0"/>
        <w:vanish w:val="0"/>
        <w:color w:val="auto"/>
        <w:spacing w:val="0"/>
        <w:kern w:val="0"/>
        <w:position w:val="0"/>
        <w:sz w:val="22"/>
        <w:szCs w:val="22"/>
        <w:u w:val="none"/>
        <w:vertAlign w:val="baseline"/>
        <w:em w:val="none"/>
      </w:rPr>
    </w:lvl>
    <w:lvl w:ilvl="2">
      <w:start w:val="1"/>
      <w:numFmt w:val="decimal"/>
      <w:lvlText w:val="%1.%2.%3."/>
      <w:lvlJc w:val="left"/>
      <w:pPr>
        <w:tabs>
          <w:tab w:val="num" w:pos="624"/>
        </w:tabs>
        <w:ind w:left="624" w:hanging="624"/>
      </w:pPr>
      <w:rPr>
        <w:rFonts w:ascii="Arial" w:hAnsi="Arial" w:cs="Times New Roman" w:hint="default"/>
        <w:b/>
        <w:bCs w:val="0"/>
        <w:i w:val="0"/>
        <w:iCs w:val="0"/>
        <w:caps w:val="0"/>
        <w:strike w:val="0"/>
        <w:dstrike w:val="0"/>
        <w:snapToGrid w:val="0"/>
        <w:vanish w:val="0"/>
        <w:color w:val="auto"/>
        <w:spacing w:val="0"/>
        <w:kern w:val="0"/>
        <w:position w:val="0"/>
        <w:sz w:val="20"/>
        <w:szCs w:val="20"/>
        <w:u w:val="none"/>
        <w:vertAlign w:val="baseline"/>
        <w:em w:val="none"/>
      </w:rPr>
    </w:lvl>
    <w:lvl w:ilvl="3">
      <w:start w:val="1"/>
      <w:numFmt w:val="decimal"/>
      <w:lvlText w:val="%1.%2.%3.%4."/>
      <w:lvlJc w:val="left"/>
      <w:pPr>
        <w:tabs>
          <w:tab w:val="num" w:pos="851"/>
        </w:tabs>
        <w:ind w:left="851" w:hanging="851"/>
      </w:pPr>
      <w:rPr>
        <w:rFonts w:ascii="Arial" w:hAnsi="Arial" w:hint="default"/>
        <w:b/>
        <w:i w:val="0"/>
        <w:caps w:val="0"/>
        <w:strike w:val="0"/>
        <w:dstrike w:val="0"/>
        <w:vanish w:val="0"/>
        <w:color w:val="auto"/>
        <w:sz w:val="20"/>
        <w:szCs w:val="20"/>
        <w:u w:val="none"/>
        <w:vertAlign w:val="baseline"/>
      </w:rPr>
    </w:lvl>
    <w:lvl w:ilvl="4">
      <w:start w:val="1"/>
      <w:numFmt w:val="decimal"/>
      <w:lvlText w:val="%1.%2.%3.%4.%5"/>
      <w:lvlJc w:val="left"/>
      <w:pPr>
        <w:tabs>
          <w:tab w:val="num" w:pos="4842"/>
        </w:tabs>
        <w:ind w:left="4410" w:hanging="1008"/>
      </w:pPr>
      <w:rPr>
        <w:rFonts w:ascii="Arial" w:hAnsi="Arial" w:hint="default"/>
        <w:b/>
        <w:i w:val="0"/>
        <w:sz w:val="18"/>
        <w:szCs w:val="18"/>
      </w:rPr>
    </w:lvl>
    <w:lvl w:ilvl="5">
      <w:start w:val="1"/>
      <w:numFmt w:val="decimal"/>
      <w:lvlText w:val="%1.%2.%3.%4.%5.%6."/>
      <w:lvlJc w:val="left"/>
      <w:pPr>
        <w:tabs>
          <w:tab w:val="num" w:pos="4554"/>
        </w:tabs>
        <w:ind w:left="4554" w:hanging="1152"/>
      </w:pPr>
      <w:rPr>
        <w:rFonts w:ascii="Arial" w:hAnsi="Arial" w:hint="default"/>
        <w:b/>
        <w:i w:val="0"/>
        <w:sz w:val="18"/>
        <w:szCs w:val="18"/>
      </w:rPr>
    </w:lvl>
    <w:lvl w:ilvl="6">
      <w:start w:val="1"/>
      <w:numFmt w:val="decimal"/>
      <w:lvlText w:val="%1.%2.%3.%4.%5.%6.%7"/>
      <w:lvlJc w:val="left"/>
      <w:pPr>
        <w:tabs>
          <w:tab w:val="num" w:pos="4698"/>
        </w:tabs>
        <w:ind w:left="4698" w:hanging="1296"/>
      </w:pPr>
      <w:rPr>
        <w:rFonts w:hint="default"/>
      </w:rPr>
    </w:lvl>
    <w:lvl w:ilvl="7">
      <w:start w:val="1"/>
      <w:numFmt w:val="decimal"/>
      <w:lvlText w:val="%1.%2.%3.%4.%5.%6.%7.%8"/>
      <w:lvlJc w:val="left"/>
      <w:pPr>
        <w:tabs>
          <w:tab w:val="num" w:pos="4842"/>
        </w:tabs>
        <w:ind w:left="4842" w:hanging="1440"/>
      </w:pPr>
      <w:rPr>
        <w:rFonts w:hint="default"/>
      </w:rPr>
    </w:lvl>
    <w:lvl w:ilvl="8">
      <w:start w:val="1"/>
      <w:numFmt w:val="decimal"/>
      <w:lvlText w:val="%1.%2.%3.%4.%5.%6.%7.%8.%9"/>
      <w:lvlJc w:val="left"/>
      <w:pPr>
        <w:tabs>
          <w:tab w:val="num" w:pos="4986"/>
        </w:tabs>
        <w:ind w:left="4986" w:hanging="1584"/>
      </w:pPr>
      <w:rPr>
        <w:rFonts w:hint="default"/>
      </w:rPr>
    </w:lvl>
  </w:abstractNum>
  <w:abstractNum w:abstractNumId="7" w15:restartNumberingAfterBreak="0">
    <w:nsid w:val="11A76BF6"/>
    <w:multiLevelType w:val="hybridMultilevel"/>
    <w:tmpl w:val="CF187886"/>
    <w:lvl w:ilvl="0" w:tplc="140A000F">
      <w:start w:val="1"/>
      <w:numFmt w:val="decimal"/>
      <w:lvlText w:val="%1."/>
      <w:lvlJc w:val="left"/>
      <w:pPr>
        <w:ind w:left="777" w:hanging="360"/>
      </w:pPr>
    </w:lvl>
    <w:lvl w:ilvl="1" w:tplc="140A0019" w:tentative="1">
      <w:start w:val="1"/>
      <w:numFmt w:val="lowerLetter"/>
      <w:lvlText w:val="%2."/>
      <w:lvlJc w:val="left"/>
      <w:pPr>
        <w:ind w:left="1497" w:hanging="360"/>
      </w:pPr>
    </w:lvl>
    <w:lvl w:ilvl="2" w:tplc="140A001B" w:tentative="1">
      <w:start w:val="1"/>
      <w:numFmt w:val="lowerRoman"/>
      <w:lvlText w:val="%3."/>
      <w:lvlJc w:val="right"/>
      <w:pPr>
        <w:ind w:left="2217" w:hanging="180"/>
      </w:pPr>
    </w:lvl>
    <w:lvl w:ilvl="3" w:tplc="140A000F" w:tentative="1">
      <w:start w:val="1"/>
      <w:numFmt w:val="decimal"/>
      <w:lvlText w:val="%4."/>
      <w:lvlJc w:val="left"/>
      <w:pPr>
        <w:ind w:left="2937" w:hanging="360"/>
      </w:pPr>
    </w:lvl>
    <w:lvl w:ilvl="4" w:tplc="140A0019" w:tentative="1">
      <w:start w:val="1"/>
      <w:numFmt w:val="lowerLetter"/>
      <w:lvlText w:val="%5."/>
      <w:lvlJc w:val="left"/>
      <w:pPr>
        <w:ind w:left="3657" w:hanging="360"/>
      </w:pPr>
    </w:lvl>
    <w:lvl w:ilvl="5" w:tplc="140A001B" w:tentative="1">
      <w:start w:val="1"/>
      <w:numFmt w:val="lowerRoman"/>
      <w:lvlText w:val="%6."/>
      <w:lvlJc w:val="right"/>
      <w:pPr>
        <w:ind w:left="4377" w:hanging="180"/>
      </w:pPr>
    </w:lvl>
    <w:lvl w:ilvl="6" w:tplc="140A000F" w:tentative="1">
      <w:start w:val="1"/>
      <w:numFmt w:val="decimal"/>
      <w:lvlText w:val="%7."/>
      <w:lvlJc w:val="left"/>
      <w:pPr>
        <w:ind w:left="5097" w:hanging="360"/>
      </w:pPr>
    </w:lvl>
    <w:lvl w:ilvl="7" w:tplc="140A0019" w:tentative="1">
      <w:start w:val="1"/>
      <w:numFmt w:val="lowerLetter"/>
      <w:lvlText w:val="%8."/>
      <w:lvlJc w:val="left"/>
      <w:pPr>
        <w:ind w:left="5817" w:hanging="360"/>
      </w:pPr>
    </w:lvl>
    <w:lvl w:ilvl="8" w:tplc="140A001B" w:tentative="1">
      <w:start w:val="1"/>
      <w:numFmt w:val="lowerRoman"/>
      <w:lvlText w:val="%9."/>
      <w:lvlJc w:val="right"/>
      <w:pPr>
        <w:ind w:left="6537" w:hanging="180"/>
      </w:pPr>
    </w:lvl>
  </w:abstractNum>
  <w:abstractNum w:abstractNumId="8" w15:restartNumberingAfterBreak="0">
    <w:nsid w:val="14BB0CCB"/>
    <w:multiLevelType w:val="hybridMultilevel"/>
    <w:tmpl w:val="DABAB29E"/>
    <w:lvl w:ilvl="0" w:tplc="140A0017">
      <w:start w:val="1"/>
      <w:numFmt w:val="lowerLetter"/>
      <w:lvlText w:val="%1)"/>
      <w:lvlJc w:val="left"/>
      <w:pPr>
        <w:ind w:left="1117" w:hanging="360"/>
      </w:pPr>
    </w:lvl>
    <w:lvl w:ilvl="1" w:tplc="140A0019" w:tentative="1">
      <w:start w:val="1"/>
      <w:numFmt w:val="lowerLetter"/>
      <w:lvlText w:val="%2."/>
      <w:lvlJc w:val="left"/>
      <w:pPr>
        <w:ind w:left="1837" w:hanging="360"/>
      </w:pPr>
    </w:lvl>
    <w:lvl w:ilvl="2" w:tplc="140A001B" w:tentative="1">
      <w:start w:val="1"/>
      <w:numFmt w:val="lowerRoman"/>
      <w:lvlText w:val="%3."/>
      <w:lvlJc w:val="right"/>
      <w:pPr>
        <w:ind w:left="2557" w:hanging="180"/>
      </w:pPr>
    </w:lvl>
    <w:lvl w:ilvl="3" w:tplc="140A000F" w:tentative="1">
      <w:start w:val="1"/>
      <w:numFmt w:val="decimal"/>
      <w:lvlText w:val="%4."/>
      <w:lvlJc w:val="left"/>
      <w:pPr>
        <w:ind w:left="3277" w:hanging="360"/>
      </w:pPr>
    </w:lvl>
    <w:lvl w:ilvl="4" w:tplc="140A0019" w:tentative="1">
      <w:start w:val="1"/>
      <w:numFmt w:val="lowerLetter"/>
      <w:lvlText w:val="%5."/>
      <w:lvlJc w:val="left"/>
      <w:pPr>
        <w:ind w:left="3997" w:hanging="360"/>
      </w:pPr>
    </w:lvl>
    <w:lvl w:ilvl="5" w:tplc="140A001B" w:tentative="1">
      <w:start w:val="1"/>
      <w:numFmt w:val="lowerRoman"/>
      <w:lvlText w:val="%6."/>
      <w:lvlJc w:val="right"/>
      <w:pPr>
        <w:ind w:left="4717" w:hanging="180"/>
      </w:pPr>
    </w:lvl>
    <w:lvl w:ilvl="6" w:tplc="140A000F" w:tentative="1">
      <w:start w:val="1"/>
      <w:numFmt w:val="decimal"/>
      <w:lvlText w:val="%7."/>
      <w:lvlJc w:val="left"/>
      <w:pPr>
        <w:ind w:left="5437" w:hanging="360"/>
      </w:pPr>
    </w:lvl>
    <w:lvl w:ilvl="7" w:tplc="140A0019" w:tentative="1">
      <w:start w:val="1"/>
      <w:numFmt w:val="lowerLetter"/>
      <w:lvlText w:val="%8."/>
      <w:lvlJc w:val="left"/>
      <w:pPr>
        <w:ind w:left="6157" w:hanging="360"/>
      </w:pPr>
    </w:lvl>
    <w:lvl w:ilvl="8" w:tplc="140A001B" w:tentative="1">
      <w:start w:val="1"/>
      <w:numFmt w:val="lowerRoman"/>
      <w:lvlText w:val="%9."/>
      <w:lvlJc w:val="right"/>
      <w:pPr>
        <w:ind w:left="6877" w:hanging="180"/>
      </w:pPr>
    </w:lvl>
  </w:abstractNum>
  <w:abstractNum w:abstractNumId="9" w15:restartNumberingAfterBreak="0">
    <w:nsid w:val="17D14F82"/>
    <w:multiLevelType w:val="hybridMultilevel"/>
    <w:tmpl w:val="4BC0933A"/>
    <w:lvl w:ilvl="0" w:tplc="7F72C84C">
      <w:start w:val="1"/>
      <w:numFmt w:val="bullet"/>
      <w:pStyle w:val="Lista1"/>
      <w:lvlText w:val=""/>
      <w:lvlJc w:val="left"/>
      <w:pPr>
        <w:tabs>
          <w:tab w:val="num" w:pos="360"/>
        </w:tabs>
        <w:ind w:left="360" w:hanging="360"/>
      </w:pPr>
      <w:rPr>
        <w:rFonts w:ascii="Wingdings" w:hAnsi="Wingdings"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B983AF4"/>
    <w:multiLevelType w:val="hybridMultilevel"/>
    <w:tmpl w:val="74683D30"/>
    <w:lvl w:ilvl="0" w:tplc="FFFFFFFF">
      <w:start w:val="1"/>
      <w:numFmt w:val="decimal"/>
      <w:lvlText w:val="%1."/>
      <w:lvlJc w:val="left"/>
      <w:pPr>
        <w:ind w:left="777" w:hanging="360"/>
      </w:p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11" w15:restartNumberingAfterBreak="0">
    <w:nsid w:val="21DC3AF0"/>
    <w:multiLevelType w:val="hybridMultilevel"/>
    <w:tmpl w:val="731C7F22"/>
    <w:lvl w:ilvl="0" w:tplc="FFFFFFFF">
      <w:start w:val="1"/>
      <w:numFmt w:val="lowerLetter"/>
      <w:lvlText w:val="%1)"/>
      <w:lvlJc w:val="left"/>
      <w:pPr>
        <w:ind w:left="1117" w:hanging="360"/>
      </w:pPr>
    </w:lvl>
    <w:lvl w:ilvl="1" w:tplc="FFFFFFFF" w:tentative="1">
      <w:start w:val="1"/>
      <w:numFmt w:val="lowerLetter"/>
      <w:lvlText w:val="%2."/>
      <w:lvlJc w:val="left"/>
      <w:pPr>
        <w:ind w:left="1837" w:hanging="360"/>
      </w:pPr>
    </w:lvl>
    <w:lvl w:ilvl="2" w:tplc="FFFFFFFF" w:tentative="1">
      <w:start w:val="1"/>
      <w:numFmt w:val="lowerRoman"/>
      <w:lvlText w:val="%3."/>
      <w:lvlJc w:val="right"/>
      <w:pPr>
        <w:ind w:left="2557" w:hanging="180"/>
      </w:pPr>
    </w:lvl>
    <w:lvl w:ilvl="3" w:tplc="FFFFFFFF" w:tentative="1">
      <w:start w:val="1"/>
      <w:numFmt w:val="decimal"/>
      <w:lvlText w:val="%4."/>
      <w:lvlJc w:val="left"/>
      <w:pPr>
        <w:ind w:left="3277" w:hanging="360"/>
      </w:pPr>
    </w:lvl>
    <w:lvl w:ilvl="4" w:tplc="FFFFFFFF" w:tentative="1">
      <w:start w:val="1"/>
      <w:numFmt w:val="lowerLetter"/>
      <w:lvlText w:val="%5."/>
      <w:lvlJc w:val="left"/>
      <w:pPr>
        <w:ind w:left="3997" w:hanging="360"/>
      </w:pPr>
    </w:lvl>
    <w:lvl w:ilvl="5" w:tplc="FFFFFFFF" w:tentative="1">
      <w:start w:val="1"/>
      <w:numFmt w:val="lowerRoman"/>
      <w:lvlText w:val="%6."/>
      <w:lvlJc w:val="right"/>
      <w:pPr>
        <w:ind w:left="4717" w:hanging="180"/>
      </w:pPr>
    </w:lvl>
    <w:lvl w:ilvl="6" w:tplc="FFFFFFFF" w:tentative="1">
      <w:start w:val="1"/>
      <w:numFmt w:val="decimal"/>
      <w:lvlText w:val="%7."/>
      <w:lvlJc w:val="left"/>
      <w:pPr>
        <w:ind w:left="5437" w:hanging="360"/>
      </w:pPr>
    </w:lvl>
    <w:lvl w:ilvl="7" w:tplc="FFFFFFFF" w:tentative="1">
      <w:start w:val="1"/>
      <w:numFmt w:val="lowerLetter"/>
      <w:lvlText w:val="%8."/>
      <w:lvlJc w:val="left"/>
      <w:pPr>
        <w:ind w:left="6157" w:hanging="360"/>
      </w:pPr>
    </w:lvl>
    <w:lvl w:ilvl="8" w:tplc="FFFFFFFF" w:tentative="1">
      <w:start w:val="1"/>
      <w:numFmt w:val="lowerRoman"/>
      <w:lvlText w:val="%9."/>
      <w:lvlJc w:val="right"/>
      <w:pPr>
        <w:ind w:left="6877" w:hanging="180"/>
      </w:pPr>
    </w:lvl>
  </w:abstractNum>
  <w:abstractNum w:abstractNumId="12" w15:restartNumberingAfterBreak="0">
    <w:nsid w:val="27CD0BCA"/>
    <w:multiLevelType w:val="hybridMultilevel"/>
    <w:tmpl w:val="EFD4605C"/>
    <w:lvl w:ilvl="0" w:tplc="140A0017">
      <w:start w:val="1"/>
      <w:numFmt w:val="lowerLetter"/>
      <w:lvlText w:val="%1)"/>
      <w:lvlJc w:val="left"/>
      <w:pPr>
        <w:ind w:left="1089" w:hanging="360"/>
      </w:pPr>
    </w:lvl>
    <w:lvl w:ilvl="1" w:tplc="140A0019" w:tentative="1">
      <w:start w:val="1"/>
      <w:numFmt w:val="lowerLetter"/>
      <w:lvlText w:val="%2."/>
      <w:lvlJc w:val="left"/>
      <w:pPr>
        <w:ind w:left="1809" w:hanging="360"/>
      </w:pPr>
    </w:lvl>
    <w:lvl w:ilvl="2" w:tplc="140A001B" w:tentative="1">
      <w:start w:val="1"/>
      <w:numFmt w:val="lowerRoman"/>
      <w:lvlText w:val="%3."/>
      <w:lvlJc w:val="right"/>
      <w:pPr>
        <w:ind w:left="2529" w:hanging="180"/>
      </w:pPr>
    </w:lvl>
    <w:lvl w:ilvl="3" w:tplc="140A000F" w:tentative="1">
      <w:start w:val="1"/>
      <w:numFmt w:val="decimal"/>
      <w:lvlText w:val="%4."/>
      <w:lvlJc w:val="left"/>
      <w:pPr>
        <w:ind w:left="3249" w:hanging="360"/>
      </w:pPr>
    </w:lvl>
    <w:lvl w:ilvl="4" w:tplc="140A0019" w:tentative="1">
      <w:start w:val="1"/>
      <w:numFmt w:val="lowerLetter"/>
      <w:lvlText w:val="%5."/>
      <w:lvlJc w:val="left"/>
      <w:pPr>
        <w:ind w:left="3969" w:hanging="360"/>
      </w:pPr>
    </w:lvl>
    <w:lvl w:ilvl="5" w:tplc="140A001B" w:tentative="1">
      <w:start w:val="1"/>
      <w:numFmt w:val="lowerRoman"/>
      <w:lvlText w:val="%6."/>
      <w:lvlJc w:val="right"/>
      <w:pPr>
        <w:ind w:left="4689" w:hanging="180"/>
      </w:pPr>
    </w:lvl>
    <w:lvl w:ilvl="6" w:tplc="140A000F" w:tentative="1">
      <w:start w:val="1"/>
      <w:numFmt w:val="decimal"/>
      <w:lvlText w:val="%7."/>
      <w:lvlJc w:val="left"/>
      <w:pPr>
        <w:ind w:left="5409" w:hanging="360"/>
      </w:pPr>
    </w:lvl>
    <w:lvl w:ilvl="7" w:tplc="140A0019" w:tentative="1">
      <w:start w:val="1"/>
      <w:numFmt w:val="lowerLetter"/>
      <w:lvlText w:val="%8."/>
      <w:lvlJc w:val="left"/>
      <w:pPr>
        <w:ind w:left="6129" w:hanging="360"/>
      </w:pPr>
    </w:lvl>
    <w:lvl w:ilvl="8" w:tplc="140A001B" w:tentative="1">
      <w:start w:val="1"/>
      <w:numFmt w:val="lowerRoman"/>
      <w:lvlText w:val="%9."/>
      <w:lvlJc w:val="right"/>
      <w:pPr>
        <w:ind w:left="6849" w:hanging="180"/>
      </w:pPr>
    </w:lvl>
  </w:abstractNum>
  <w:abstractNum w:abstractNumId="13" w15:restartNumberingAfterBreak="0">
    <w:nsid w:val="30363E3D"/>
    <w:multiLevelType w:val="hybridMultilevel"/>
    <w:tmpl w:val="54D61E2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10C6196"/>
    <w:multiLevelType w:val="multilevel"/>
    <w:tmpl w:val="956E4030"/>
    <w:lvl w:ilvl="0">
      <w:start w:val="1"/>
      <w:numFmt w:val="lowerLetter"/>
      <w:pStyle w:val="Ttulo1"/>
      <w:suff w:val="space"/>
      <w:lvlText w:val="%1."/>
      <w:lvlJc w:val="left"/>
      <w:rPr>
        <w:rFonts w:ascii="Arial" w:hAnsi="Arial" w:hint="default"/>
        <w:b/>
        <w:i w:val="0"/>
        <w:caps w:val="0"/>
        <w:strike w:val="0"/>
        <w:dstrike w:val="0"/>
        <w:vanish w:val="0"/>
        <w:color w:val="auto"/>
        <w:sz w:val="20"/>
        <w:szCs w:val="20"/>
        <w:u w:val="none"/>
        <w:vertAlign w:val="baseline"/>
        <w:lang w:val="es-ES_tradnl"/>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pStyle w:val="Ttulo2"/>
      <w:suff w:val="space"/>
      <w:lvlText w:val="%2"/>
      <w:lvlJc w:val="left"/>
      <w:pPr>
        <w:ind w:left="229" w:firstLine="0"/>
      </w:pPr>
      <w:rPr>
        <w:rFonts w:ascii="Arial" w:hAnsi="Arial" w:hint="default"/>
        <w:b w:val="0"/>
        <w:i w:val="0"/>
        <w:color w:val="auto"/>
        <w:sz w:val="20"/>
        <w:szCs w:val="20"/>
        <w:u w:val="none"/>
      </w:rPr>
    </w:lvl>
    <w:lvl w:ilvl="2">
      <w:start w:val="1"/>
      <w:numFmt w:val="none"/>
      <w:pStyle w:val="Ttulo3"/>
      <w:lvlText w:val="%3"/>
      <w:lvlJc w:val="left"/>
      <w:pPr>
        <w:tabs>
          <w:tab w:val="num" w:pos="1626"/>
        </w:tabs>
        <w:ind w:left="1626" w:hanging="360"/>
      </w:pPr>
      <w:rPr>
        <w:rFonts w:hint="default"/>
      </w:rPr>
    </w:lvl>
    <w:lvl w:ilvl="3">
      <w:start w:val="1"/>
      <w:numFmt w:val="none"/>
      <w:pStyle w:val="Ttulo4"/>
      <w:lvlText w:val=""/>
      <w:lvlJc w:val="left"/>
      <w:pPr>
        <w:tabs>
          <w:tab w:val="num" w:pos="31680"/>
        </w:tabs>
        <w:ind w:left="1986" w:hanging="360"/>
      </w:pPr>
      <w:rPr>
        <w:rFonts w:hint="default"/>
      </w:rPr>
    </w:lvl>
    <w:lvl w:ilvl="4">
      <w:start w:val="1"/>
      <w:numFmt w:val="none"/>
      <w:pStyle w:val="Ttulo5"/>
      <w:lvlText w:val=""/>
      <w:lvlJc w:val="left"/>
      <w:pPr>
        <w:tabs>
          <w:tab w:val="num" w:pos="2346"/>
        </w:tabs>
        <w:ind w:left="2346" w:hanging="360"/>
      </w:pPr>
      <w:rPr>
        <w:rFonts w:hint="default"/>
      </w:rPr>
    </w:lvl>
    <w:lvl w:ilvl="5">
      <w:start w:val="1"/>
      <w:numFmt w:val="none"/>
      <w:pStyle w:val="Ttulo6"/>
      <w:lvlText w:val=""/>
      <w:lvlJc w:val="left"/>
      <w:pPr>
        <w:tabs>
          <w:tab w:val="num" w:pos="2706"/>
        </w:tabs>
        <w:ind w:left="2706" w:hanging="360"/>
      </w:pPr>
      <w:rPr>
        <w:rFonts w:hint="default"/>
      </w:rPr>
    </w:lvl>
    <w:lvl w:ilvl="6">
      <w:start w:val="1"/>
      <w:numFmt w:val="none"/>
      <w:pStyle w:val="Ttulo7"/>
      <w:lvlText w:val=""/>
      <w:lvlJc w:val="left"/>
      <w:pPr>
        <w:tabs>
          <w:tab w:val="num" w:pos="3066"/>
        </w:tabs>
        <w:ind w:left="3066" w:hanging="360"/>
      </w:pPr>
      <w:rPr>
        <w:rFonts w:hint="default"/>
      </w:rPr>
    </w:lvl>
    <w:lvl w:ilvl="7">
      <w:start w:val="1"/>
      <w:numFmt w:val="none"/>
      <w:pStyle w:val="Ttulo8"/>
      <w:lvlText w:val=""/>
      <w:lvlJc w:val="left"/>
      <w:pPr>
        <w:tabs>
          <w:tab w:val="num" w:pos="3426"/>
        </w:tabs>
        <w:ind w:left="3426" w:hanging="360"/>
      </w:pPr>
      <w:rPr>
        <w:rFonts w:hint="default"/>
      </w:rPr>
    </w:lvl>
    <w:lvl w:ilvl="8">
      <w:start w:val="1"/>
      <w:numFmt w:val="none"/>
      <w:lvlText w:val=""/>
      <w:lvlJc w:val="left"/>
      <w:pPr>
        <w:tabs>
          <w:tab w:val="num" w:pos="3786"/>
        </w:tabs>
        <w:ind w:left="3786" w:hanging="360"/>
      </w:pPr>
      <w:rPr>
        <w:rFonts w:hint="default"/>
      </w:rPr>
    </w:lvl>
  </w:abstractNum>
  <w:abstractNum w:abstractNumId="15" w15:restartNumberingAfterBreak="0">
    <w:nsid w:val="37BA09AC"/>
    <w:multiLevelType w:val="hybridMultilevel"/>
    <w:tmpl w:val="9C3AD066"/>
    <w:lvl w:ilvl="0" w:tplc="140A0017">
      <w:start w:val="1"/>
      <w:numFmt w:val="lowerLetter"/>
      <w:lvlText w:val="%1)"/>
      <w:lvlJc w:val="left"/>
      <w:pPr>
        <w:ind w:left="1117" w:hanging="360"/>
      </w:pPr>
    </w:lvl>
    <w:lvl w:ilvl="1" w:tplc="140A0019" w:tentative="1">
      <w:start w:val="1"/>
      <w:numFmt w:val="lowerLetter"/>
      <w:lvlText w:val="%2."/>
      <w:lvlJc w:val="left"/>
      <w:pPr>
        <w:ind w:left="1837" w:hanging="360"/>
      </w:pPr>
    </w:lvl>
    <w:lvl w:ilvl="2" w:tplc="140A001B" w:tentative="1">
      <w:start w:val="1"/>
      <w:numFmt w:val="lowerRoman"/>
      <w:lvlText w:val="%3."/>
      <w:lvlJc w:val="right"/>
      <w:pPr>
        <w:ind w:left="2557" w:hanging="180"/>
      </w:pPr>
    </w:lvl>
    <w:lvl w:ilvl="3" w:tplc="140A000F" w:tentative="1">
      <w:start w:val="1"/>
      <w:numFmt w:val="decimal"/>
      <w:lvlText w:val="%4."/>
      <w:lvlJc w:val="left"/>
      <w:pPr>
        <w:ind w:left="3277" w:hanging="360"/>
      </w:pPr>
    </w:lvl>
    <w:lvl w:ilvl="4" w:tplc="140A0019" w:tentative="1">
      <w:start w:val="1"/>
      <w:numFmt w:val="lowerLetter"/>
      <w:lvlText w:val="%5."/>
      <w:lvlJc w:val="left"/>
      <w:pPr>
        <w:ind w:left="3997" w:hanging="360"/>
      </w:pPr>
    </w:lvl>
    <w:lvl w:ilvl="5" w:tplc="140A001B" w:tentative="1">
      <w:start w:val="1"/>
      <w:numFmt w:val="lowerRoman"/>
      <w:lvlText w:val="%6."/>
      <w:lvlJc w:val="right"/>
      <w:pPr>
        <w:ind w:left="4717" w:hanging="180"/>
      </w:pPr>
    </w:lvl>
    <w:lvl w:ilvl="6" w:tplc="140A000F" w:tentative="1">
      <w:start w:val="1"/>
      <w:numFmt w:val="decimal"/>
      <w:lvlText w:val="%7."/>
      <w:lvlJc w:val="left"/>
      <w:pPr>
        <w:ind w:left="5437" w:hanging="360"/>
      </w:pPr>
    </w:lvl>
    <w:lvl w:ilvl="7" w:tplc="140A0019" w:tentative="1">
      <w:start w:val="1"/>
      <w:numFmt w:val="lowerLetter"/>
      <w:lvlText w:val="%8."/>
      <w:lvlJc w:val="left"/>
      <w:pPr>
        <w:ind w:left="6157" w:hanging="360"/>
      </w:pPr>
    </w:lvl>
    <w:lvl w:ilvl="8" w:tplc="140A001B" w:tentative="1">
      <w:start w:val="1"/>
      <w:numFmt w:val="lowerRoman"/>
      <w:lvlText w:val="%9."/>
      <w:lvlJc w:val="right"/>
      <w:pPr>
        <w:ind w:left="6877" w:hanging="180"/>
      </w:pPr>
    </w:lvl>
  </w:abstractNum>
  <w:abstractNum w:abstractNumId="16" w15:restartNumberingAfterBreak="0">
    <w:nsid w:val="3A801163"/>
    <w:multiLevelType w:val="hybridMultilevel"/>
    <w:tmpl w:val="87D46EDA"/>
    <w:lvl w:ilvl="0" w:tplc="140A0017">
      <w:start w:val="1"/>
      <w:numFmt w:val="lowerLetter"/>
      <w:lvlText w:val="%1)"/>
      <w:lvlJc w:val="left"/>
      <w:pPr>
        <w:ind w:left="1117" w:hanging="360"/>
      </w:pPr>
    </w:lvl>
    <w:lvl w:ilvl="1" w:tplc="140A0019" w:tentative="1">
      <w:start w:val="1"/>
      <w:numFmt w:val="lowerLetter"/>
      <w:lvlText w:val="%2."/>
      <w:lvlJc w:val="left"/>
      <w:pPr>
        <w:ind w:left="1837" w:hanging="360"/>
      </w:pPr>
    </w:lvl>
    <w:lvl w:ilvl="2" w:tplc="140A001B" w:tentative="1">
      <w:start w:val="1"/>
      <w:numFmt w:val="lowerRoman"/>
      <w:lvlText w:val="%3."/>
      <w:lvlJc w:val="right"/>
      <w:pPr>
        <w:ind w:left="2557" w:hanging="180"/>
      </w:pPr>
    </w:lvl>
    <w:lvl w:ilvl="3" w:tplc="140A000F" w:tentative="1">
      <w:start w:val="1"/>
      <w:numFmt w:val="decimal"/>
      <w:lvlText w:val="%4."/>
      <w:lvlJc w:val="left"/>
      <w:pPr>
        <w:ind w:left="3277" w:hanging="360"/>
      </w:pPr>
    </w:lvl>
    <w:lvl w:ilvl="4" w:tplc="140A0019" w:tentative="1">
      <w:start w:val="1"/>
      <w:numFmt w:val="lowerLetter"/>
      <w:lvlText w:val="%5."/>
      <w:lvlJc w:val="left"/>
      <w:pPr>
        <w:ind w:left="3997" w:hanging="360"/>
      </w:pPr>
    </w:lvl>
    <w:lvl w:ilvl="5" w:tplc="140A001B" w:tentative="1">
      <w:start w:val="1"/>
      <w:numFmt w:val="lowerRoman"/>
      <w:lvlText w:val="%6."/>
      <w:lvlJc w:val="right"/>
      <w:pPr>
        <w:ind w:left="4717" w:hanging="180"/>
      </w:pPr>
    </w:lvl>
    <w:lvl w:ilvl="6" w:tplc="140A000F" w:tentative="1">
      <w:start w:val="1"/>
      <w:numFmt w:val="decimal"/>
      <w:lvlText w:val="%7."/>
      <w:lvlJc w:val="left"/>
      <w:pPr>
        <w:ind w:left="5437" w:hanging="360"/>
      </w:pPr>
    </w:lvl>
    <w:lvl w:ilvl="7" w:tplc="140A0019" w:tentative="1">
      <w:start w:val="1"/>
      <w:numFmt w:val="lowerLetter"/>
      <w:lvlText w:val="%8."/>
      <w:lvlJc w:val="left"/>
      <w:pPr>
        <w:ind w:left="6157" w:hanging="360"/>
      </w:pPr>
    </w:lvl>
    <w:lvl w:ilvl="8" w:tplc="140A001B" w:tentative="1">
      <w:start w:val="1"/>
      <w:numFmt w:val="lowerRoman"/>
      <w:lvlText w:val="%9."/>
      <w:lvlJc w:val="right"/>
      <w:pPr>
        <w:ind w:left="6877" w:hanging="180"/>
      </w:pPr>
    </w:lvl>
  </w:abstractNum>
  <w:abstractNum w:abstractNumId="17" w15:restartNumberingAfterBreak="0">
    <w:nsid w:val="3BDB7607"/>
    <w:multiLevelType w:val="hybridMultilevel"/>
    <w:tmpl w:val="69DE058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D9F455B"/>
    <w:multiLevelType w:val="hybridMultilevel"/>
    <w:tmpl w:val="EABE41E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ED82887"/>
    <w:multiLevelType w:val="hybridMultilevel"/>
    <w:tmpl w:val="BBD6A172"/>
    <w:lvl w:ilvl="0" w:tplc="140A0001">
      <w:start w:val="1"/>
      <w:numFmt w:val="bullet"/>
      <w:lvlText w:val=""/>
      <w:lvlJc w:val="left"/>
      <w:pPr>
        <w:tabs>
          <w:tab w:val="num" w:pos="737"/>
        </w:tabs>
        <w:ind w:left="737" w:hanging="340"/>
      </w:pPr>
      <w:rPr>
        <w:rFonts w:ascii="Symbol" w:hAnsi="Symbol" w:hint="default"/>
        <w:b w:val="0"/>
        <w:bCs/>
        <w:i w:val="0"/>
        <w:caps w:val="0"/>
        <w:strike w:val="0"/>
        <w:dstrike w:val="0"/>
        <w:vanish w:val="0"/>
        <w:color w:val="auto"/>
        <w:sz w:val="20"/>
        <w:szCs w:val="20"/>
        <w:u w:val="none"/>
        <w:vertAlign w:val="baseline"/>
      </w:rPr>
    </w:lvl>
    <w:lvl w:ilvl="1" w:tplc="FFFFFFFF">
      <w:start w:val="1"/>
      <w:numFmt w:val="lowerLetter"/>
      <w:lvlText w:val="%2."/>
      <w:lvlJc w:val="left"/>
      <w:pPr>
        <w:ind w:left="2131" w:hanging="360"/>
      </w:pPr>
    </w:lvl>
    <w:lvl w:ilvl="2" w:tplc="FFFFFFFF" w:tentative="1">
      <w:start w:val="1"/>
      <w:numFmt w:val="lowerRoman"/>
      <w:lvlText w:val="%3."/>
      <w:lvlJc w:val="right"/>
      <w:pPr>
        <w:ind w:left="2851" w:hanging="180"/>
      </w:pPr>
    </w:lvl>
    <w:lvl w:ilvl="3" w:tplc="FFFFFFFF" w:tentative="1">
      <w:start w:val="1"/>
      <w:numFmt w:val="decimal"/>
      <w:lvlText w:val="%4."/>
      <w:lvlJc w:val="left"/>
      <w:pPr>
        <w:ind w:left="3571" w:hanging="360"/>
      </w:pPr>
    </w:lvl>
    <w:lvl w:ilvl="4" w:tplc="FFFFFFFF" w:tentative="1">
      <w:start w:val="1"/>
      <w:numFmt w:val="lowerLetter"/>
      <w:lvlText w:val="%5."/>
      <w:lvlJc w:val="left"/>
      <w:pPr>
        <w:ind w:left="4291" w:hanging="360"/>
      </w:pPr>
    </w:lvl>
    <w:lvl w:ilvl="5" w:tplc="FFFFFFFF" w:tentative="1">
      <w:start w:val="1"/>
      <w:numFmt w:val="lowerRoman"/>
      <w:lvlText w:val="%6."/>
      <w:lvlJc w:val="right"/>
      <w:pPr>
        <w:ind w:left="5011" w:hanging="180"/>
      </w:pPr>
    </w:lvl>
    <w:lvl w:ilvl="6" w:tplc="FFFFFFFF" w:tentative="1">
      <w:start w:val="1"/>
      <w:numFmt w:val="decimal"/>
      <w:lvlText w:val="%7."/>
      <w:lvlJc w:val="left"/>
      <w:pPr>
        <w:ind w:left="5731" w:hanging="360"/>
      </w:pPr>
    </w:lvl>
    <w:lvl w:ilvl="7" w:tplc="FFFFFFFF" w:tentative="1">
      <w:start w:val="1"/>
      <w:numFmt w:val="lowerLetter"/>
      <w:lvlText w:val="%8."/>
      <w:lvlJc w:val="left"/>
      <w:pPr>
        <w:ind w:left="6451" w:hanging="360"/>
      </w:pPr>
    </w:lvl>
    <w:lvl w:ilvl="8" w:tplc="FFFFFFFF" w:tentative="1">
      <w:start w:val="1"/>
      <w:numFmt w:val="lowerRoman"/>
      <w:lvlText w:val="%9."/>
      <w:lvlJc w:val="right"/>
      <w:pPr>
        <w:ind w:left="7171" w:hanging="180"/>
      </w:pPr>
    </w:lvl>
  </w:abstractNum>
  <w:abstractNum w:abstractNumId="20" w15:restartNumberingAfterBreak="0">
    <w:nsid w:val="3F4E5804"/>
    <w:multiLevelType w:val="hybridMultilevel"/>
    <w:tmpl w:val="C10EEFC2"/>
    <w:lvl w:ilvl="0" w:tplc="140A0005">
      <w:start w:val="1"/>
      <w:numFmt w:val="bullet"/>
      <w:lvlText w:val=""/>
      <w:lvlJc w:val="left"/>
      <w:pPr>
        <w:ind w:left="1722" w:hanging="360"/>
      </w:pPr>
      <w:rPr>
        <w:rFonts w:ascii="Wingdings" w:hAnsi="Wingdings" w:hint="default"/>
      </w:rPr>
    </w:lvl>
    <w:lvl w:ilvl="1" w:tplc="140A0003" w:tentative="1">
      <w:start w:val="1"/>
      <w:numFmt w:val="bullet"/>
      <w:lvlText w:val="o"/>
      <w:lvlJc w:val="left"/>
      <w:pPr>
        <w:ind w:left="2442" w:hanging="360"/>
      </w:pPr>
      <w:rPr>
        <w:rFonts w:ascii="Courier New" w:hAnsi="Courier New" w:cs="Courier New" w:hint="default"/>
      </w:rPr>
    </w:lvl>
    <w:lvl w:ilvl="2" w:tplc="140A0005" w:tentative="1">
      <w:start w:val="1"/>
      <w:numFmt w:val="bullet"/>
      <w:lvlText w:val=""/>
      <w:lvlJc w:val="left"/>
      <w:pPr>
        <w:ind w:left="3162" w:hanging="360"/>
      </w:pPr>
      <w:rPr>
        <w:rFonts w:ascii="Wingdings" w:hAnsi="Wingdings" w:hint="default"/>
      </w:rPr>
    </w:lvl>
    <w:lvl w:ilvl="3" w:tplc="140A0001" w:tentative="1">
      <w:start w:val="1"/>
      <w:numFmt w:val="bullet"/>
      <w:lvlText w:val=""/>
      <w:lvlJc w:val="left"/>
      <w:pPr>
        <w:ind w:left="3882" w:hanging="360"/>
      </w:pPr>
      <w:rPr>
        <w:rFonts w:ascii="Symbol" w:hAnsi="Symbol" w:hint="default"/>
      </w:rPr>
    </w:lvl>
    <w:lvl w:ilvl="4" w:tplc="140A0003" w:tentative="1">
      <w:start w:val="1"/>
      <w:numFmt w:val="bullet"/>
      <w:lvlText w:val="o"/>
      <w:lvlJc w:val="left"/>
      <w:pPr>
        <w:ind w:left="4602" w:hanging="360"/>
      </w:pPr>
      <w:rPr>
        <w:rFonts w:ascii="Courier New" w:hAnsi="Courier New" w:cs="Courier New" w:hint="default"/>
      </w:rPr>
    </w:lvl>
    <w:lvl w:ilvl="5" w:tplc="140A0005" w:tentative="1">
      <w:start w:val="1"/>
      <w:numFmt w:val="bullet"/>
      <w:lvlText w:val=""/>
      <w:lvlJc w:val="left"/>
      <w:pPr>
        <w:ind w:left="5322" w:hanging="360"/>
      </w:pPr>
      <w:rPr>
        <w:rFonts w:ascii="Wingdings" w:hAnsi="Wingdings" w:hint="default"/>
      </w:rPr>
    </w:lvl>
    <w:lvl w:ilvl="6" w:tplc="140A0001" w:tentative="1">
      <w:start w:val="1"/>
      <w:numFmt w:val="bullet"/>
      <w:lvlText w:val=""/>
      <w:lvlJc w:val="left"/>
      <w:pPr>
        <w:ind w:left="6042" w:hanging="360"/>
      </w:pPr>
      <w:rPr>
        <w:rFonts w:ascii="Symbol" w:hAnsi="Symbol" w:hint="default"/>
      </w:rPr>
    </w:lvl>
    <w:lvl w:ilvl="7" w:tplc="140A0003" w:tentative="1">
      <w:start w:val="1"/>
      <w:numFmt w:val="bullet"/>
      <w:lvlText w:val="o"/>
      <w:lvlJc w:val="left"/>
      <w:pPr>
        <w:ind w:left="6762" w:hanging="360"/>
      </w:pPr>
      <w:rPr>
        <w:rFonts w:ascii="Courier New" w:hAnsi="Courier New" w:cs="Courier New" w:hint="default"/>
      </w:rPr>
    </w:lvl>
    <w:lvl w:ilvl="8" w:tplc="140A0005" w:tentative="1">
      <w:start w:val="1"/>
      <w:numFmt w:val="bullet"/>
      <w:lvlText w:val=""/>
      <w:lvlJc w:val="left"/>
      <w:pPr>
        <w:ind w:left="7482" w:hanging="360"/>
      </w:pPr>
      <w:rPr>
        <w:rFonts w:ascii="Wingdings" w:hAnsi="Wingdings" w:hint="default"/>
      </w:rPr>
    </w:lvl>
  </w:abstractNum>
  <w:abstractNum w:abstractNumId="21" w15:restartNumberingAfterBreak="0">
    <w:nsid w:val="45917CFE"/>
    <w:multiLevelType w:val="hybridMultilevel"/>
    <w:tmpl w:val="805A8694"/>
    <w:lvl w:ilvl="0" w:tplc="AAC6F80C">
      <w:start w:val="1"/>
      <w:numFmt w:val="bullet"/>
      <w:pStyle w:val="Lista31"/>
      <w:lvlText w:val="▫"/>
      <w:lvlJc w:val="left"/>
      <w:pPr>
        <w:tabs>
          <w:tab w:val="num" w:pos="2794"/>
        </w:tabs>
        <w:ind w:left="2794" w:hanging="360"/>
      </w:pPr>
      <w:rPr>
        <w:rFonts w:ascii="Times New Roman" w:hAnsi="Times New Roman" w:cs="Times New Roman" w:hint="default"/>
        <w:b w:val="0"/>
        <w:i w:val="0"/>
        <w:color w:val="000000"/>
        <w:sz w:val="18"/>
        <w:szCs w:val="18"/>
        <w:effect w:val="none"/>
        <w:lang w:val="es-ES_tradn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1E23B2"/>
    <w:multiLevelType w:val="hybridMultilevel"/>
    <w:tmpl w:val="4B8A521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B720627"/>
    <w:multiLevelType w:val="hybridMultilevel"/>
    <w:tmpl w:val="5D202EF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09C24CB"/>
    <w:multiLevelType w:val="hybridMultilevel"/>
    <w:tmpl w:val="731C7F22"/>
    <w:lvl w:ilvl="0" w:tplc="140A0017">
      <w:start w:val="1"/>
      <w:numFmt w:val="lowerLetter"/>
      <w:lvlText w:val="%1)"/>
      <w:lvlJc w:val="left"/>
      <w:pPr>
        <w:ind w:left="1117" w:hanging="360"/>
      </w:pPr>
    </w:lvl>
    <w:lvl w:ilvl="1" w:tplc="140A0019" w:tentative="1">
      <w:start w:val="1"/>
      <w:numFmt w:val="lowerLetter"/>
      <w:lvlText w:val="%2."/>
      <w:lvlJc w:val="left"/>
      <w:pPr>
        <w:ind w:left="1837" w:hanging="360"/>
      </w:pPr>
    </w:lvl>
    <w:lvl w:ilvl="2" w:tplc="140A001B" w:tentative="1">
      <w:start w:val="1"/>
      <w:numFmt w:val="lowerRoman"/>
      <w:lvlText w:val="%3."/>
      <w:lvlJc w:val="right"/>
      <w:pPr>
        <w:ind w:left="2557" w:hanging="180"/>
      </w:pPr>
    </w:lvl>
    <w:lvl w:ilvl="3" w:tplc="140A000F" w:tentative="1">
      <w:start w:val="1"/>
      <w:numFmt w:val="decimal"/>
      <w:lvlText w:val="%4."/>
      <w:lvlJc w:val="left"/>
      <w:pPr>
        <w:ind w:left="3277" w:hanging="360"/>
      </w:pPr>
    </w:lvl>
    <w:lvl w:ilvl="4" w:tplc="140A0019" w:tentative="1">
      <w:start w:val="1"/>
      <w:numFmt w:val="lowerLetter"/>
      <w:lvlText w:val="%5."/>
      <w:lvlJc w:val="left"/>
      <w:pPr>
        <w:ind w:left="3997" w:hanging="360"/>
      </w:pPr>
    </w:lvl>
    <w:lvl w:ilvl="5" w:tplc="140A001B" w:tentative="1">
      <w:start w:val="1"/>
      <w:numFmt w:val="lowerRoman"/>
      <w:lvlText w:val="%6."/>
      <w:lvlJc w:val="right"/>
      <w:pPr>
        <w:ind w:left="4717" w:hanging="180"/>
      </w:pPr>
    </w:lvl>
    <w:lvl w:ilvl="6" w:tplc="140A000F" w:tentative="1">
      <w:start w:val="1"/>
      <w:numFmt w:val="decimal"/>
      <w:lvlText w:val="%7."/>
      <w:lvlJc w:val="left"/>
      <w:pPr>
        <w:ind w:left="5437" w:hanging="360"/>
      </w:pPr>
    </w:lvl>
    <w:lvl w:ilvl="7" w:tplc="140A0019" w:tentative="1">
      <w:start w:val="1"/>
      <w:numFmt w:val="lowerLetter"/>
      <w:lvlText w:val="%8."/>
      <w:lvlJc w:val="left"/>
      <w:pPr>
        <w:ind w:left="6157" w:hanging="360"/>
      </w:pPr>
    </w:lvl>
    <w:lvl w:ilvl="8" w:tplc="140A001B" w:tentative="1">
      <w:start w:val="1"/>
      <w:numFmt w:val="lowerRoman"/>
      <w:lvlText w:val="%9."/>
      <w:lvlJc w:val="right"/>
      <w:pPr>
        <w:ind w:left="6877" w:hanging="180"/>
      </w:pPr>
    </w:lvl>
  </w:abstractNum>
  <w:abstractNum w:abstractNumId="25" w15:restartNumberingAfterBreak="0">
    <w:nsid w:val="571C04D2"/>
    <w:multiLevelType w:val="hybridMultilevel"/>
    <w:tmpl w:val="4746DAD0"/>
    <w:lvl w:ilvl="0" w:tplc="140A0017">
      <w:start w:val="1"/>
      <w:numFmt w:val="lowerLetter"/>
      <w:lvlText w:val="%1)"/>
      <w:lvlJc w:val="left"/>
      <w:pPr>
        <w:ind w:left="1117" w:hanging="360"/>
      </w:pPr>
    </w:lvl>
    <w:lvl w:ilvl="1" w:tplc="140A0019" w:tentative="1">
      <w:start w:val="1"/>
      <w:numFmt w:val="lowerLetter"/>
      <w:lvlText w:val="%2."/>
      <w:lvlJc w:val="left"/>
      <w:pPr>
        <w:ind w:left="1837" w:hanging="360"/>
      </w:pPr>
    </w:lvl>
    <w:lvl w:ilvl="2" w:tplc="140A001B" w:tentative="1">
      <w:start w:val="1"/>
      <w:numFmt w:val="lowerRoman"/>
      <w:lvlText w:val="%3."/>
      <w:lvlJc w:val="right"/>
      <w:pPr>
        <w:ind w:left="2557" w:hanging="180"/>
      </w:pPr>
    </w:lvl>
    <w:lvl w:ilvl="3" w:tplc="140A000F" w:tentative="1">
      <w:start w:val="1"/>
      <w:numFmt w:val="decimal"/>
      <w:lvlText w:val="%4."/>
      <w:lvlJc w:val="left"/>
      <w:pPr>
        <w:ind w:left="3277" w:hanging="360"/>
      </w:pPr>
    </w:lvl>
    <w:lvl w:ilvl="4" w:tplc="140A0019" w:tentative="1">
      <w:start w:val="1"/>
      <w:numFmt w:val="lowerLetter"/>
      <w:lvlText w:val="%5."/>
      <w:lvlJc w:val="left"/>
      <w:pPr>
        <w:ind w:left="3997" w:hanging="360"/>
      </w:pPr>
    </w:lvl>
    <w:lvl w:ilvl="5" w:tplc="140A001B" w:tentative="1">
      <w:start w:val="1"/>
      <w:numFmt w:val="lowerRoman"/>
      <w:lvlText w:val="%6."/>
      <w:lvlJc w:val="right"/>
      <w:pPr>
        <w:ind w:left="4717" w:hanging="180"/>
      </w:pPr>
    </w:lvl>
    <w:lvl w:ilvl="6" w:tplc="140A000F" w:tentative="1">
      <w:start w:val="1"/>
      <w:numFmt w:val="decimal"/>
      <w:lvlText w:val="%7."/>
      <w:lvlJc w:val="left"/>
      <w:pPr>
        <w:ind w:left="5437" w:hanging="360"/>
      </w:pPr>
    </w:lvl>
    <w:lvl w:ilvl="7" w:tplc="140A0019" w:tentative="1">
      <w:start w:val="1"/>
      <w:numFmt w:val="lowerLetter"/>
      <w:lvlText w:val="%8."/>
      <w:lvlJc w:val="left"/>
      <w:pPr>
        <w:ind w:left="6157" w:hanging="360"/>
      </w:pPr>
    </w:lvl>
    <w:lvl w:ilvl="8" w:tplc="140A001B" w:tentative="1">
      <w:start w:val="1"/>
      <w:numFmt w:val="lowerRoman"/>
      <w:lvlText w:val="%9."/>
      <w:lvlJc w:val="right"/>
      <w:pPr>
        <w:ind w:left="6877" w:hanging="180"/>
      </w:pPr>
    </w:lvl>
  </w:abstractNum>
  <w:abstractNum w:abstractNumId="26" w15:restartNumberingAfterBreak="0">
    <w:nsid w:val="575C3174"/>
    <w:multiLevelType w:val="hybridMultilevel"/>
    <w:tmpl w:val="7CD8DBBC"/>
    <w:lvl w:ilvl="0" w:tplc="4F0855DA">
      <w:start w:val="1"/>
      <w:numFmt w:val="bullet"/>
      <w:pStyle w:val="Lista21"/>
      <w:lvlText w:val="▫"/>
      <w:lvlJc w:val="left"/>
      <w:pPr>
        <w:tabs>
          <w:tab w:val="num" w:pos="2462"/>
        </w:tabs>
        <w:ind w:left="2462" w:hanging="360"/>
      </w:pPr>
      <w:rPr>
        <w:rFonts w:ascii="Times New Roman" w:hAnsi="Times New Roman" w:cs="Times New Roman" w:hint="default"/>
        <w:b w:val="0"/>
        <w:i w:val="0"/>
        <w:sz w:val="28"/>
        <w:szCs w:val="28"/>
        <w:effect w:val="none"/>
      </w:rPr>
    </w:lvl>
    <w:lvl w:ilvl="1" w:tplc="273A5AE6">
      <w:start w:val="1"/>
      <w:numFmt w:val="bullet"/>
      <w:lvlText w:val="o"/>
      <w:lvlJc w:val="left"/>
      <w:pPr>
        <w:tabs>
          <w:tab w:val="num" w:pos="1152"/>
        </w:tabs>
        <w:ind w:left="1152" w:hanging="360"/>
      </w:pPr>
      <w:rPr>
        <w:rFonts w:ascii="Courier New" w:hAnsi="Courier New" w:cs="Courier New" w:hint="default"/>
      </w:rPr>
    </w:lvl>
    <w:lvl w:ilvl="2" w:tplc="A058F88A" w:tentative="1">
      <w:start w:val="1"/>
      <w:numFmt w:val="bullet"/>
      <w:lvlText w:val=""/>
      <w:lvlJc w:val="left"/>
      <w:pPr>
        <w:tabs>
          <w:tab w:val="num" w:pos="1872"/>
        </w:tabs>
        <w:ind w:left="1872" w:hanging="360"/>
      </w:pPr>
      <w:rPr>
        <w:rFonts w:ascii="Wingdings" w:hAnsi="Wingdings" w:hint="default"/>
      </w:rPr>
    </w:lvl>
    <w:lvl w:ilvl="3" w:tplc="72E080EA" w:tentative="1">
      <w:start w:val="1"/>
      <w:numFmt w:val="bullet"/>
      <w:lvlText w:val=""/>
      <w:lvlJc w:val="left"/>
      <w:pPr>
        <w:tabs>
          <w:tab w:val="num" w:pos="2592"/>
        </w:tabs>
        <w:ind w:left="2592" w:hanging="360"/>
      </w:pPr>
      <w:rPr>
        <w:rFonts w:ascii="Symbol" w:hAnsi="Symbol" w:hint="default"/>
      </w:rPr>
    </w:lvl>
    <w:lvl w:ilvl="4" w:tplc="2F8A1192" w:tentative="1">
      <w:start w:val="1"/>
      <w:numFmt w:val="bullet"/>
      <w:lvlText w:val="o"/>
      <w:lvlJc w:val="left"/>
      <w:pPr>
        <w:tabs>
          <w:tab w:val="num" w:pos="3312"/>
        </w:tabs>
        <w:ind w:left="3312" w:hanging="360"/>
      </w:pPr>
      <w:rPr>
        <w:rFonts w:ascii="Courier New" w:hAnsi="Courier New" w:cs="Courier New" w:hint="default"/>
      </w:rPr>
    </w:lvl>
    <w:lvl w:ilvl="5" w:tplc="588C54F6" w:tentative="1">
      <w:start w:val="1"/>
      <w:numFmt w:val="bullet"/>
      <w:lvlText w:val=""/>
      <w:lvlJc w:val="left"/>
      <w:pPr>
        <w:tabs>
          <w:tab w:val="num" w:pos="4032"/>
        </w:tabs>
        <w:ind w:left="4032" w:hanging="360"/>
      </w:pPr>
      <w:rPr>
        <w:rFonts w:ascii="Wingdings" w:hAnsi="Wingdings" w:hint="default"/>
      </w:rPr>
    </w:lvl>
    <w:lvl w:ilvl="6" w:tplc="CD083692" w:tentative="1">
      <w:start w:val="1"/>
      <w:numFmt w:val="bullet"/>
      <w:lvlText w:val=""/>
      <w:lvlJc w:val="left"/>
      <w:pPr>
        <w:tabs>
          <w:tab w:val="num" w:pos="4752"/>
        </w:tabs>
        <w:ind w:left="4752" w:hanging="360"/>
      </w:pPr>
      <w:rPr>
        <w:rFonts w:ascii="Symbol" w:hAnsi="Symbol" w:hint="default"/>
      </w:rPr>
    </w:lvl>
    <w:lvl w:ilvl="7" w:tplc="D4B81810" w:tentative="1">
      <w:start w:val="1"/>
      <w:numFmt w:val="bullet"/>
      <w:lvlText w:val="o"/>
      <w:lvlJc w:val="left"/>
      <w:pPr>
        <w:tabs>
          <w:tab w:val="num" w:pos="5472"/>
        </w:tabs>
        <w:ind w:left="5472" w:hanging="360"/>
      </w:pPr>
      <w:rPr>
        <w:rFonts w:ascii="Courier New" w:hAnsi="Courier New" w:cs="Courier New" w:hint="default"/>
      </w:rPr>
    </w:lvl>
    <w:lvl w:ilvl="8" w:tplc="6CD8FF22" w:tentative="1">
      <w:start w:val="1"/>
      <w:numFmt w:val="bullet"/>
      <w:lvlText w:val=""/>
      <w:lvlJc w:val="left"/>
      <w:pPr>
        <w:tabs>
          <w:tab w:val="num" w:pos="6192"/>
        </w:tabs>
        <w:ind w:left="6192" w:hanging="360"/>
      </w:pPr>
      <w:rPr>
        <w:rFonts w:ascii="Wingdings" w:hAnsi="Wingdings" w:hint="default"/>
      </w:rPr>
    </w:lvl>
  </w:abstractNum>
  <w:abstractNum w:abstractNumId="27" w15:restartNumberingAfterBreak="0">
    <w:nsid w:val="592A7183"/>
    <w:multiLevelType w:val="hybridMultilevel"/>
    <w:tmpl w:val="5D5C2604"/>
    <w:lvl w:ilvl="0" w:tplc="FFFFFFFF">
      <w:start w:val="1"/>
      <w:numFmt w:val="decimal"/>
      <w:lvlText w:val="%1."/>
      <w:lvlJc w:val="left"/>
      <w:pPr>
        <w:ind w:left="777" w:hanging="360"/>
      </w:p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28" w15:restartNumberingAfterBreak="0">
    <w:nsid w:val="5CCF46C1"/>
    <w:multiLevelType w:val="hybridMultilevel"/>
    <w:tmpl w:val="CF187886"/>
    <w:lvl w:ilvl="0" w:tplc="FFFFFFFF">
      <w:start w:val="1"/>
      <w:numFmt w:val="decimal"/>
      <w:lvlText w:val="%1."/>
      <w:lvlJc w:val="left"/>
      <w:pPr>
        <w:ind w:left="777" w:hanging="360"/>
      </w:p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29" w15:restartNumberingAfterBreak="0">
    <w:nsid w:val="5F312C6B"/>
    <w:multiLevelType w:val="hybridMultilevel"/>
    <w:tmpl w:val="833880E6"/>
    <w:lvl w:ilvl="0" w:tplc="97041D44">
      <w:start w:val="1"/>
      <w:numFmt w:val="bullet"/>
      <w:pStyle w:val="ListaVietas"/>
      <w:lvlText w:val=""/>
      <w:lvlJc w:val="left"/>
      <w:pPr>
        <w:tabs>
          <w:tab w:val="num" w:pos="425"/>
        </w:tabs>
        <w:ind w:left="369" w:hanging="312"/>
      </w:pPr>
      <w:rPr>
        <w:rFonts w:ascii="Wingdings 2" w:hAnsi="Wingdings 2" w:hint="default"/>
        <w:b w:val="0"/>
        <w:i w:val="0"/>
        <w:caps w:val="0"/>
        <w:strike w:val="0"/>
        <w:dstrike w:val="0"/>
        <w:vanish w:val="0"/>
        <w:color w:val="auto"/>
        <w:sz w:val="18"/>
        <w:szCs w:val="18"/>
        <w:u w:val="none"/>
        <w:vertAlign w:val="baseline"/>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4C48C7"/>
    <w:multiLevelType w:val="hybridMultilevel"/>
    <w:tmpl w:val="A2DC5F76"/>
    <w:lvl w:ilvl="0" w:tplc="B330BDBC">
      <w:start w:val="1"/>
      <w:numFmt w:val="decimal"/>
      <w:pStyle w:val="Procedimiento"/>
      <w:lvlText w:val="%1."/>
      <w:lvlJc w:val="left"/>
      <w:pPr>
        <w:tabs>
          <w:tab w:val="num" w:pos="0"/>
        </w:tabs>
        <w:ind w:left="2059" w:hanging="360"/>
      </w:pPr>
      <w:rPr>
        <w:rFonts w:ascii="Arial" w:hAnsi="Arial" w:hint="default"/>
        <w:b/>
        <w:i w:val="0"/>
        <w:caps w:val="0"/>
        <w:strike w:val="0"/>
        <w:dstrike w:val="0"/>
        <w:vanish w:val="0"/>
        <w:color w:val="auto"/>
        <w:sz w:val="20"/>
        <w:szCs w:val="20"/>
        <w:u w:val="none"/>
        <w:vertAlign w:val="baseline"/>
      </w:rPr>
    </w:lvl>
    <w:lvl w:ilvl="1" w:tplc="04090003" w:tentative="1">
      <w:start w:val="1"/>
      <w:numFmt w:val="lowerLetter"/>
      <w:lvlText w:val="%2."/>
      <w:lvlJc w:val="left"/>
      <w:pPr>
        <w:tabs>
          <w:tab w:val="num" w:pos="2002"/>
        </w:tabs>
        <w:ind w:left="2002" w:hanging="360"/>
      </w:pPr>
    </w:lvl>
    <w:lvl w:ilvl="2" w:tplc="04090005" w:tentative="1">
      <w:start w:val="1"/>
      <w:numFmt w:val="lowerRoman"/>
      <w:lvlText w:val="%3."/>
      <w:lvlJc w:val="right"/>
      <w:pPr>
        <w:tabs>
          <w:tab w:val="num" w:pos="2722"/>
        </w:tabs>
        <w:ind w:left="2722" w:hanging="180"/>
      </w:pPr>
    </w:lvl>
    <w:lvl w:ilvl="3" w:tplc="04090001" w:tentative="1">
      <w:start w:val="1"/>
      <w:numFmt w:val="decimal"/>
      <w:lvlText w:val="%4."/>
      <w:lvlJc w:val="left"/>
      <w:pPr>
        <w:tabs>
          <w:tab w:val="num" w:pos="3442"/>
        </w:tabs>
        <w:ind w:left="3442" w:hanging="360"/>
      </w:pPr>
    </w:lvl>
    <w:lvl w:ilvl="4" w:tplc="04090003" w:tentative="1">
      <w:start w:val="1"/>
      <w:numFmt w:val="lowerLetter"/>
      <w:lvlText w:val="%5."/>
      <w:lvlJc w:val="left"/>
      <w:pPr>
        <w:tabs>
          <w:tab w:val="num" w:pos="4162"/>
        </w:tabs>
        <w:ind w:left="4162" w:hanging="360"/>
      </w:pPr>
    </w:lvl>
    <w:lvl w:ilvl="5" w:tplc="04090005" w:tentative="1">
      <w:start w:val="1"/>
      <w:numFmt w:val="lowerRoman"/>
      <w:lvlText w:val="%6."/>
      <w:lvlJc w:val="right"/>
      <w:pPr>
        <w:tabs>
          <w:tab w:val="num" w:pos="4882"/>
        </w:tabs>
        <w:ind w:left="4882" w:hanging="180"/>
      </w:pPr>
    </w:lvl>
    <w:lvl w:ilvl="6" w:tplc="04090001" w:tentative="1">
      <w:start w:val="1"/>
      <w:numFmt w:val="decimal"/>
      <w:lvlText w:val="%7."/>
      <w:lvlJc w:val="left"/>
      <w:pPr>
        <w:tabs>
          <w:tab w:val="num" w:pos="5602"/>
        </w:tabs>
        <w:ind w:left="5602" w:hanging="360"/>
      </w:pPr>
    </w:lvl>
    <w:lvl w:ilvl="7" w:tplc="04090003" w:tentative="1">
      <w:start w:val="1"/>
      <w:numFmt w:val="lowerLetter"/>
      <w:lvlText w:val="%8."/>
      <w:lvlJc w:val="left"/>
      <w:pPr>
        <w:tabs>
          <w:tab w:val="num" w:pos="6322"/>
        </w:tabs>
        <w:ind w:left="6322" w:hanging="360"/>
      </w:pPr>
    </w:lvl>
    <w:lvl w:ilvl="8" w:tplc="04090005" w:tentative="1">
      <w:start w:val="1"/>
      <w:numFmt w:val="lowerRoman"/>
      <w:lvlText w:val="%9."/>
      <w:lvlJc w:val="right"/>
      <w:pPr>
        <w:tabs>
          <w:tab w:val="num" w:pos="7042"/>
        </w:tabs>
        <w:ind w:left="7042" w:hanging="180"/>
      </w:pPr>
    </w:lvl>
  </w:abstractNum>
  <w:abstractNum w:abstractNumId="31" w15:restartNumberingAfterBreak="0">
    <w:nsid w:val="780D50C2"/>
    <w:multiLevelType w:val="hybridMultilevel"/>
    <w:tmpl w:val="E2383616"/>
    <w:lvl w:ilvl="0" w:tplc="140A0017">
      <w:start w:val="1"/>
      <w:numFmt w:val="lowerLetter"/>
      <w:lvlText w:val="%1)"/>
      <w:lvlJc w:val="left"/>
      <w:pPr>
        <w:ind w:left="1117" w:hanging="360"/>
      </w:pPr>
    </w:lvl>
    <w:lvl w:ilvl="1" w:tplc="140A0019" w:tentative="1">
      <w:start w:val="1"/>
      <w:numFmt w:val="lowerLetter"/>
      <w:lvlText w:val="%2."/>
      <w:lvlJc w:val="left"/>
      <w:pPr>
        <w:ind w:left="1837" w:hanging="360"/>
      </w:pPr>
    </w:lvl>
    <w:lvl w:ilvl="2" w:tplc="140A001B" w:tentative="1">
      <w:start w:val="1"/>
      <w:numFmt w:val="lowerRoman"/>
      <w:lvlText w:val="%3."/>
      <w:lvlJc w:val="right"/>
      <w:pPr>
        <w:ind w:left="2557" w:hanging="180"/>
      </w:pPr>
    </w:lvl>
    <w:lvl w:ilvl="3" w:tplc="140A000F" w:tentative="1">
      <w:start w:val="1"/>
      <w:numFmt w:val="decimal"/>
      <w:lvlText w:val="%4."/>
      <w:lvlJc w:val="left"/>
      <w:pPr>
        <w:ind w:left="3277" w:hanging="360"/>
      </w:pPr>
    </w:lvl>
    <w:lvl w:ilvl="4" w:tplc="140A0019" w:tentative="1">
      <w:start w:val="1"/>
      <w:numFmt w:val="lowerLetter"/>
      <w:lvlText w:val="%5."/>
      <w:lvlJc w:val="left"/>
      <w:pPr>
        <w:ind w:left="3997" w:hanging="360"/>
      </w:pPr>
    </w:lvl>
    <w:lvl w:ilvl="5" w:tplc="140A001B" w:tentative="1">
      <w:start w:val="1"/>
      <w:numFmt w:val="lowerRoman"/>
      <w:lvlText w:val="%6."/>
      <w:lvlJc w:val="right"/>
      <w:pPr>
        <w:ind w:left="4717" w:hanging="180"/>
      </w:pPr>
    </w:lvl>
    <w:lvl w:ilvl="6" w:tplc="140A000F" w:tentative="1">
      <w:start w:val="1"/>
      <w:numFmt w:val="decimal"/>
      <w:lvlText w:val="%7."/>
      <w:lvlJc w:val="left"/>
      <w:pPr>
        <w:ind w:left="5437" w:hanging="360"/>
      </w:pPr>
    </w:lvl>
    <w:lvl w:ilvl="7" w:tplc="140A0019" w:tentative="1">
      <w:start w:val="1"/>
      <w:numFmt w:val="lowerLetter"/>
      <w:lvlText w:val="%8."/>
      <w:lvlJc w:val="left"/>
      <w:pPr>
        <w:ind w:left="6157" w:hanging="360"/>
      </w:pPr>
    </w:lvl>
    <w:lvl w:ilvl="8" w:tplc="140A001B" w:tentative="1">
      <w:start w:val="1"/>
      <w:numFmt w:val="lowerRoman"/>
      <w:lvlText w:val="%9."/>
      <w:lvlJc w:val="right"/>
      <w:pPr>
        <w:ind w:left="6877" w:hanging="180"/>
      </w:pPr>
    </w:lvl>
  </w:abstractNum>
  <w:abstractNum w:abstractNumId="32" w15:restartNumberingAfterBreak="0">
    <w:nsid w:val="788560D3"/>
    <w:multiLevelType w:val="hybridMultilevel"/>
    <w:tmpl w:val="5B6A87E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7FCA45FA"/>
    <w:multiLevelType w:val="hybridMultilevel"/>
    <w:tmpl w:val="8A22BCBC"/>
    <w:lvl w:ilvl="0" w:tplc="C172EE16">
      <w:start w:val="1"/>
      <w:numFmt w:val="bullet"/>
      <w:pStyle w:val="Lista10"/>
      <w:lvlText w:val=""/>
      <w:lvlJc w:val="left"/>
      <w:pPr>
        <w:tabs>
          <w:tab w:val="num" w:pos="2059"/>
        </w:tabs>
        <w:ind w:left="2059" w:hanging="360"/>
      </w:pPr>
      <w:rPr>
        <w:rFonts w:ascii="Wingdings 2" w:hAnsi="Wingdings 2" w:hint="default"/>
        <w:b w:val="0"/>
        <w:i w:val="0"/>
        <w:sz w:val="18"/>
        <w:szCs w:val="18"/>
      </w:rPr>
    </w:lvl>
    <w:lvl w:ilvl="1" w:tplc="5DBE9D46" w:tentative="1">
      <w:start w:val="1"/>
      <w:numFmt w:val="bullet"/>
      <w:lvlText w:val="o"/>
      <w:lvlJc w:val="left"/>
      <w:pPr>
        <w:tabs>
          <w:tab w:val="num" w:pos="1440"/>
        </w:tabs>
        <w:ind w:left="1440" w:hanging="360"/>
      </w:pPr>
      <w:rPr>
        <w:rFonts w:ascii="Courier New" w:hAnsi="Courier New" w:cs="Courier New" w:hint="default"/>
      </w:rPr>
    </w:lvl>
    <w:lvl w:ilvl="2" w:tplc="07886140" w:tentative="1">
      <w:start w:val="1"/>
      <w:numFmt w:val="bullet"/>
      <w:lvlText w:val=""/>
      <w:lvlJc w:val="left"/>
      <w:pPr>
        <w:tabs>
          <w:tab w:val="num" w:pos="2160"/>
        </w:tabs>
        <w:ind w:left="2160" w:hanging="360"/>
      </w:pPr>
      <w:rPr>
        <w:rFonts w:ascii="Wingdings" w:hAnsi="Wingdings" w:hint="default"/>
      </w:rPr>
    </w:lvl>
    <w:lvl w:ilvl="3" w:tplc="6BE228F0" w:tentative="1">
      <w:start w:val="1"/>
      <w:numFmt w:val="bullet"/>
      <w:lvlText w:val=""/>
      <w:lvlJc w:val="left"/>
      <w:pPr>
        <w:tabs>
          <w:tab w:val="num" w:pos="2880"/>
        </w:tabs>
        <w:ind w:left="2880" w:hanging="360"/>
      </w:pPr>
      <w:rPr>
        <w:rFonts w:ascii="Symbol" w:hAnsi="Symbol" w:hint="default"/>
      </w:rPr>
    </w:lvl>
    <w:lvl w:ilvl="4" w:tplc="D814F50C" w:tentative="1">
      <w:start w:val="1"/>
      <w:numFmt w:val="bullet"/>
      <w:lvlText w:val="o"/>
      <w:lvlJc w:val="left"/>
      <w:pPr>
        <w:tabs>
          <w:tab w:val="num" w:pos="3600"/>
        </w:tabs>
        <w:ind w:left="3600" w:hanging="360"/>
      </w:pPr>
      <w:rPr>
        <w:rFonts w:ascii="Courier New" w:hAnsi="Courier New" w:cs="Courier New" w:hint="default"/>
      </w:rPr>
    </w:lvl>
    <w:lvl w:ilvl="5" w:tplc="64C0830E" w:tentative="1">
      <w:start w:val="1"/>
      <w:numFmt w:val="bullet"/>
      <w:lvlText w:val=""/>
      <w:lvlJc w:val="left"/>
      <w:pPr>
        <w:tabs>
          <w:tab w:val="num" w:pos="4320"/>
        </w:tabs>
        <w:ind w:left="4320" w:hanging="360"/>
      </w:pPr>
      <w:rPr>
        <w:rFonts w:ascii="Wingdings" w:hAnsi="Wingdings" w:hint="default"/>
      </w:rPr>
    </w:lvl>
    <w:lvl w:ilvl="6" w:tplc="50F0A01A" w:tentative="1">
      <w:start w:val="1"/>
      <w:numFmt w:val="bullet"/>
      <w:lvlText w:val=""/>
      <w:lvlJc w:val="left"/>
      <w:pPr>
        <w:tabs>
          <w:tab w:val="num" w:pos="5040"/>
        </w:tabs>
        <w:ind w:left="5040" w:hanging="360"/>
      </w:pPr>
      <w:rPr>
        <w:rFonts w:ascii="Symbol" w:hAnsi="Symbol" w:hint="default"/>
      </w:rPr>
    </w:lvl>
    <w:lvl w:ilvl="7" w:tplc="9C96AC76" w:tentative="1">
      <w:start w:val="1"/>
      <w:numFmt w:val="bullet"/>
      <w:lvlText w:val="o"/>
      <w:lvlJc w:val="left"/>
      <w:pPr>
        <w:tabs>
          <w:tab w:val="num" w:pos="5760"/>
        </w:tabs>
        <w:ind w:left="5760" w:hanging="360"/>
      </w:pPr>
      <w:rPr>
        <w:rFonts w:ascii="Courier New" w:hAnsi="Courier New" w:cs="Courier New" w:hint="default"/>
      </w:rPr>
    </w:lvl>
    <w:lvl w:ilvl="8" w:tplc="A26EDBDA" w:tentative="1">
      <w:start w:val="1"/>
      <w:numFmt w:val="bullet"/>
      <w:lvlText w:val=""/>
      <w:lvlJc w:val="left"/>
      <w:pPr>
        <w:tabs>
          <w:tab w:val="num" w:pos="6480"/>
        </w:tabs>
        <w:ind w:left="6480" w:hanging="360"/>
      </w:pPr>
      <w:rPr>
        <w:rFonts w:ascii="Wingdings" w:hAnsi="Wingdings" w:hint="default"/>
      </w:rPr>
    </w:lvl>
  </w:abstractNum>
  <w:num w:numId="1" w16cid:durableId="6076598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8119637">
    <w:abstractNumId w:val="29"/>
  </w:num>
  <w:num w:numId="3" w16cid:durableId="172575578">
    <w:abstractNumId w:val="6"/>
  </w:num>
  <w:num w:numId="4" w16cid:durableId="246884248">
    <w:abstractNumId w:val="0"/>
  </w:num>
  <w:num w:numId="5" w16cid:durableId="1729302421">
    <w:abstractNumId w:val="26"/>
  </w:num>
  <w:num w:numId="6" w16cid:durableId="215288286">
    <w:abstractNumId w:val="33"/>
  </w:num>
  <w:num w:numId="7" w16cid:durableId="982928668">
    <w:abstractNumId w:val="21"/>
  </w:num>
  <w:num w:numId="8" w16cid:durableId="1269511937">
    <w:abstractNumId w:val="30"/>
  </w:num>
  <w:num w:numId="9" w16cid:durableId="1889760559">
    <w:abstractNumId w:val="9"/>
  </w:num>
  <w:num w:numId="10" w16cid:durableId="814101139">
    <w:abstractNumId w:val="32"/>
  </w:num>
  <w:num w:numId="11" w16cid:durableId="303589054">
    <w:abstractNumId w:val="18"/>
  </w:num>
  <w:num w:numId="12" w16cid:durableId="805003214">
    <w:abstractNumId w:val="19"/>
  </w:num>
  <w:num w:numId="13" w16cid:durableId="1501965957">
    <w:abstractNumId w:val="20"/>
  </w:num>
  <w:num w:numId="14" w16cid:durableId="1767731077">
    <w:abstractNumId w:val="1"/>
  </w:num>
  <w:num w:numId="15" w16cid:durableId="1346981279">
    <w:abstractNumId w:val="4"/>
  </w:num>
  <w:num w:numId="16" w16cid:durableId="876507600">
    <w:abstractNumId w:val="31"/>
  </w:num>
  <w:num w:numId="17" w16cid:durableId="1198273242">
    <w:abstractNumId w:val="8"/>
  </w:num>
  <w:num w:numId="18" w16cid:durableId="1881555183">
    <w:abstractNumId w:val="23"/>
  </w:num>
  <w:num w:numId="19" w16cid:durableId="186529589">
    <w:abstractNumId w:val="17"/>
  </w:num>
  <w:num w:numId="20" w16cid:durableId="314798229">
    <w:abstractNumId w:val="22"/>
  </w:num>
  <w:num w:numId="21" w16cid:durableId="1201240766">
    <w:abstractNumId w:val="5"/>
  </w:num>
  <w:num w:numId="22" w16cid:durableId="1143540310">
    <w:abstractNumId w:val="16"/>
  </w:num>
  <w:num w:numId="23" w16cid:durableId="829834586">
    <w:abstractNumId w:val="25"/>
  </w:num>
  <w:num w:numId="24" w16cid:durableId="336541112">
    <w:abstractNumId w:val="2"/>
  </w:num>
  <w:num w:numId="25" w16cid:durableId="1137915718">
    <w:abstractNumId w:val="12"/>
  </w:num>
  <w:num w:numId="26" w16cid:durableId="1581255164">
    <w:abstractNumId w:val="15"/>
  </w:num>
  <w:num w:numId="27" w16cid:durableId="861212136">
    <w:abstractNumId w:val="13"/>
  </w:num>
  <w:num w:numId="28" w16cid:durableId="724723959">
    <w:abstractNumId w:val="7"/>
  </w:num>
  <w:num w:numId="29" w16cid:durableId="1540317445">
    <w:abstractNumId w:val="24"/>
  </w:num>
  <w:num w:numId="30" w16cid:durableId="1406534578">
    <w:abstractNumId w:val="11"/>
  </w:num>
  <w:num w:numId="31" w16cid:durableId="2142722868">
    <w:abstractNumId w:val="27"/>
  </w:num>
  <w:num w:numId="32" w16cid:durableId="99187433">
    <w:abstractNumId w:val="3"/>
  </w:num>
  <w:num w:numId="33" w16cid:durableId="1355109028">
    <w:abstractNumId w:val="10"/>
  </w:num>
  <w:num w:numId="34" w16cid:durableId="233593036">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ocumentProtection w:formatting="1" w:enforcement="0"/>
  <w:styleLockTheme/>
  <w:styleLockQFSet/>
  <w:defaultTabStop w:val="708"/>
  <w:hyphenationZone w:val="425"/>
  <w:characterSpacingControl w:val="doNotCompress"/>
  <w:hdrShapeDefaults>
    <o:shapedefaults v:ext="edit" spidmax="2050">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31"/>
    <w:rsid w:val="000003DB"/>
    <w:rsid w:val="00000B3B"/>
    <w:rsid w:val="00000C46"/>
    <w:rsid w:val="00000C56"/>
    <w:rsid w:val="000010DD"/>
    <w:rsid w:val="000013F8"/>
    <w:rsid w:val="000016DA"/>
    <w:rsid w:val="0000189A"/>
    <w:rsid w:val="00001BB4"/>
    <w:rsid w:val="00001CB1"/>
    <w:rsid w:val="0000297F"/>
    <w:rsid w:val="00002EE8"/>
    <w:rsid w:val="000033A9"/>
    <w:rsid w:val="000037B8"/>
    <w:rsid w:val="000039CF"/>
    <w:rsid w:val="00003C2B"/>
    <w:rsid w:val="00004036"/>
    <w:rsid w:val="0000406E"/>
    <w:rsid w:val="000044E2"/>
    <w:rsid w:val="00004640"/>
    <w:rsid w:val="000047FC"/>
    <w:rsid w:val="00004877"/>
    <w:rsid w:val="00004FCE"/>
    <w:rsid w:val="00005101"/>
    <w:rsid w:val="000054D2"/>
    <w:rsid w:val="00005A21"/>
    <w:rsid w:val="00005E10"/>
    <w:rsid w:val="00005FEC"/>
    <w:rsid w:val="00006002"/>
    <w:rsid w:val="00006FCD"/>
    <w:rsid w:val="00007519"/>
    <w:rsid w:val="000078A5"/>
    <w:rsid w:val="00007F57"/>
    <w:rsid w:val="000109F0"/>
    <w:rsid w:val="00011D36"/>
    <w:rsid w:val="00011EFB"/>
    <w:rsid w:val="00011F3B"/>
    <w:rsid w:val="00012173"/>
    <w:rsid w:val="00012A01"/>
    <w:rsid w:val="00012A46"/>
    <w:rsid w:val="00012ED9"/>
    <w:rsid w:val="000135DD"/>
    <w:rsid w:val="00014046"/>
    <w:rsid w:val="000146A0"/>
    <w:rsid w:val="00014A1D"/>
    <w:rsid w:val="00015560"/>
    <w:rsid w:val="00015A88"/>
    <w:rsid w:val="000161A5"/>
    <w:rsid w:val="00016291"/>
    <w:rsid w:val="0001732E"/>
    <w:rsid w:val="00017579"/>
    <w:rsid w:val="00017722"/>
    <w:rsid w:val="000179CA"/>
    <w:rsid w:val="00017DA0"/>
    <w:rsid w:val="000210A3"/>
    <w:rsid w:val="0002199B"/>
    <w:rsid w:val="00022EF3"/>
    <w:rsid w:val="00023DFC"/>
    <w:rsid w:val="00023EC9"/>
    <w:rsid w:val="000241E7"/>
    <w:rsid w:val="00024547"/>
    <w:rsid w:val="000249FD"/>
    <w:rsid w:val="00024D13"/>
    <w:rsid w:val="0002513A"/>
    <w:rsid w:val="0002526D"/>
    <w:rsid w:val="00025393"/>
    <w:rsid w:val="00025BA4"/>
    <w:rsid w:val="00026499"/>
    <w:rsid w:val="000266C5"/>
    <w:rsid w:val="000267ED"/>
    <w:rsid w:val="00030834"/>
    <w:rsid w:val="00031C66"/>
    <w:rsid w:val="0003288E"/>
    <w:rsid w:val="00033417"/>
    <w:rsid w:val="00033594"/>
    <w:rsid w:val="000335D7"/>
    <w:rsid w:val="0003460B"/>
    <w:rsid w:val="00034A8B"/>
    <w:rsid w:val="00035382"/>
    <w:rsid w:val="00035530"/>
    <w:rsid w:val="0003574D"/>
    <w:rsid w:val="00035D55"/>
    <w:rsid w:val="000363D8"/>
    <w:rsid w:val="00036569"/>
    <w:rsid w:val="00036949"/>
    <w:rsid w:val="00036B46"/>
    <w:rsid w:val="00036DF0"/>
    <w:rsid w:val="00036EE7"/>
    <w:rsid w:val="00037326"/>
    <w:rsid w:val="00037D41"/>
    <w:rsid w:val="000402BF"/>
    <w:rsid w:val="000403E2"/>
    <w:rsid w:val="00040EBB"/>
    <w:rsid w:val="0004163A"/>
    <w:rsid w:val="00041AA5"/>
    <w:rsid w:val="000429C0"/>
    <w:rsid w:val="00042B9C"/>
    <w:rsid w:val="000430FF"/>
    <w:rsid w:val="00043B29"/>
    <w:rsid w:val="00043EB8"/>
    <w:rsid w:val="00044912"/>
    <w:rsid w:val="000454A4"/>
    <w:rsid w:val="00045526"/>
    <w:rsid w:val="00045695"/>
    <w:rsid w:val="00045ED0"/>
    <w:rsid w:val="00046191"/>
    <w:rsid w:val="000461FB"/>
    <w:rsid w:val="000462AC"/>
    <w:rsid w:val="000468F5"/>
    <w:rsid w:val="00046C10"/>
    <w:rsid w:val="00047014"/>
    <w:rsid w:val="000472A3"/>
    <w:rsid w:val="00047ACA"/>
    <w:rsid w:val="00050656"/>
    <w:rsid w:val="000509FC"/>
    <w:rsid w:val="00051919"/>
    <w:rsid w:val="000522D3"/>
    <w:rsid w:val="0005414B"/>
    <w:rsid w:val="0005454D"/>
    <w:rsid w:val="000545D7"/>
    <w:rsid w:val="00054FA9"/>
    <w:rsid w:val="0005517F"/>
    <w:rsid w:val="00055B4C"/>
    <w:rsid w:val="00056529"/>
    <w:rsid w:val="00056887"/>
    <w:rsid w:val="000569AA"/>
    <w:rsid w:val="00057243"/>
    <w:rsid w:val="00057D9B"/>
    <w:rsid w:val="00057F9F"/>
    <w:rsid w:val="00060829"/>
    <w:rsid w:val="00061038"/>
    <w:rsid w:val="000616F7"/>
    <w:rsid w:val="00061A5C"/>
    <w:rsid w:val="00061CCF"/>
    <w:rsid w:val="00061E26"/>
    <w:rsid w:val="00062332"/>
    <w:rsid w:val="00062F49"/>
    <w:rsid w:val="00063370"/>
    <w:rsid w:val="000648C0"/>
    <w:rsid w:val="00064DA3"/>
    <w:rsid w:val="0006533C"/>
    <w:rsid w:val="000653C6"/>
    <w:rsid w:val="0006576A"/>
    <w:rsid w:val="00065CB6"/>
    <w:rsid w:val="00066DD9"/>
    <w:rsid w:val="00067365"/>
    <w:rsid w:val="00067409"/>
    <w:rsid w:val="00067DE1"/>
    <w:rsid w:val="00070008"/>
    <w:rsid w:val="00070270"/>
    <w:rsid w:val="0007067B"/>
    <w:rsid w:val="00071080"/>
    <w:rsid w:val="0007226B"/>
    <w:rsid w:val="000726D9"/>
    <w:rsid w:val="00072CDF"/>
    <w:rsid w:val="000737DF"/>
    <w:rsid w:val="000738E9"/>
    <w:rsid w:val="00073A9F"/>
    <w:rsid w:val="00073AE0"/>
    <w:rsid w:val="00073C46"/>
    <w:rsid w:val="000745B2"/>
    <w:rsid w:val="000746C9"/>
    <w:rsid w:val="000749B3"/>
    <w:rsid w:val="00074C89"/>
    <w:rsid w:val="0007504E"/>
    <w:rsid w:val="0007554A"/>
    <w:rsid w:val="00075CD8"/>
    <w:rsid w:val="00075FB9"/>
    <w:rsid w:val="00076449"/>
    <w:rsid w:val="000766EF"/>
    <w:rsid w:val="0007695F"/>
    <w:rsid w:val="00077138"/>
    <w:rsid w:val="00077AAB"/>
    <w:rsid w:val="00077DC8"/>
    <w:rsid w:val="00077F45"/>
    <w:rsid w:val="0008056D"/>
    <w:rsid w:val="00080839"/>
    <w:rsid w:val="00080870"/>
    <w:rsid w:val="00080C02"/>
    <w:rsid w:val="000815B6"/>
    <w:rsid w:val="000815EC"/>
    <w:rsid w:val="000819E0"/>
    <w:rsid w:val="00081C82"/>
    <w:rsid w:val="0008202A"/>
    <w:rsid w:val="00082CE3"/>
    <w:rsid w:val="00082E73"/>
    <w:rsid w:val="00083956"/>
    <w:rsid w:val="0008399D"/>
    <w:rsid w:val="00083AFE"/>
    <w:rsid w:val="00083D2A"/>
    <w:rsid w:val="00083F7B"/>
    <w:rsid w:val="00084613"/>
    <w:rsid w:val="00084F8F"/>
    <w:rsid w:val="00085078"/>
    <w:rsid w:val="000853C6"/>
    <w:rsid w:val="00085B8C"/>
    <w:rsid w:val="00085C7F"/>
    <w:rsid w:val="00085ED4"/>
    <w:rsid w:val="000860C1"/>
    <w:rsid w:val="00086AC6"/>
    <w:rsid w:val="00086B8F"/>
    <w:rsid w:val="00086FA3"/>
    <w:rsid w:val="0008735D"/>
    <w:rsid w:val="0008779E"/>
    <w:rsid w:val="00087BA3"/>
    <w:rsid w:val="00087F06"/>
    <w:rsid w:val="00087F61"/>
    <w:rsid w:val="0009032E"/>
    <w:rsid w:val="00091340"/>
    <w:rsid w:val="0009179F"/>
    <w:rsid w:val="000919E1"/>
    <w:rsid w:val="00091C53"/>
    <w:rsid w:val="000921B8"/>
    <w:rsid w:val="000923D1"/>
    <w:rsid w:val="00092693"/>
    <w:rsid w:val="000926B1"/>
    <w:rsid w:val="00092862"/>
    <w:rsid w:val="00092B92"/>
    <w:rsid w:val="00093291"/>
    <w:rsid w:val="00093A0C"/>
    <w:rsid w:val="00093E32"/>
    <w:rsid w:val="00093EE8"/>
    <w:rsid w:val="000940C8"/>
    <w:rsid w:val="000943DB"/>
    <w:rsid w:val="000950EF"/>
    <w:rsid w:val="00095148"/>
    <w:rsid w:val="0009519A"/>
    <w:rsid w:val="00096070"/>
    <w:rsid w:val="00096E82"/>
    <w:rsid w:val="00096F2C"/>
    <w:rsid w:val="00097550"/>
    <w:rsid w:val="00097D28"/>
    <w:rsid w:val="000A022F"/>
    <w:rsid w:val="000A090F"/>
    <w:rsid w:val="000A0F77"/>
    <w:rsid w:val="000A12B9"/>
    <w:rsid w:val="000A13DE"/>
    <w:rsid w:val="000A196A"/>
    <w:rsid w:val="000A1AD0"/>
    <w:rsid w:val="000A2000"/>
    <w:rsid w:val="000A206B"/>
    <w:rsid w:val="000A24C2"/>
    <w:rsid w:val="000A3424"/>
    <w:rsid w:val="000A5DC8"/>
    <w:rsid w:val="000A6B7F"/>
    <w:rsid w:val="000A6FB6"/>
    <w:rsid w:val="000A74D8"/>
    <w:rsid w:val="000B082E"/>
    <w:rsid w:val="000B0855"/>
    <w:rsid w:val="000B0A29"/>
    <w:rsid w:val="000B1A08"/>
    <w:rsid w:val="000B2508"/>
    <w:rsid w:val="000B2AB1"/>
    <w:rsid w:val="000B2ECD"/>
    <w:rsid w:val="000B34B6"/>
    <w:rsid w:val="000B38F7"/>
    <w:rsid w:val="000B3AD7"/>
    <w:rsid w:val="000B3BF5"/>
    <w:rsid w:val="000B487A"/>
    <w:rsid w:val="000B4ABB"/>
    <w:rsid w:val="000B4B7A"/>
    <w:rsid w:val="000B719B"/>
    <w:rsid w:val="000B7CCA"/>
    <w:rsid w:val="000B7D1C"/>
    <w:rsid w:val="000C018B"/>
    <w:rsid w:val="000C035C"/>
    <w:rsid w:val="000C0520"/>
    <w:rsid w:val="000C06B0"/>
    <w:rsid w:val="000C188E"/>
    <w:rsid w:val="000C1989"/>
    <w:rsid w:val="000C2030"/>
    <w:rsid w:val="000C2D1E"/>
    <w:rsid w:val="000C3C0F"/>
    <w:rsid w:val="000C44B7"/>
    <w:rsid w:val="000C45EA"/>
    <w:rsid w:val="000C4775"/>
    <w:rsid w:val="000C4DFA"/>
    <w:rsid w:val="000C4FDF"/>
    <w:rsid w:val="000C57E5"/>
    <w:rsid w:val="000C5FC9"/>
    <w:rsid w:val="000C6388"/>
    <w:rsid w:val="000C6C3C"/>
    <w:rsid w:val="000C6EC0"/>
    <w:rsid w:val="000C71A5"/>
    <w:rsid w:val="000C7512"/>
    <w:rsid w:val="000C7CD8"/>
    <w:rsid w:val="000D00C9"/>
    <w:rsid w:val="000D054F"/>
    <w:rsid w:val="000D0C4E"/>
    <w:rsid w:val="000D0C75"/>
    <w:rsid w:val="000D0DB9"/>
    <w:rsid w:val="000D0F3D"/>
    <w:rsid w:val="000D1FC8"/>
    <w:rsid w:val="000D2836"/>
    <w:rsid w:val="000D2AC5"/>
    <w:rsid w:val="000D2CF0"/>
    <w:rsid w:val="000D3F28"/>
    <w:rsid w:val="000D42CF"/>
    <w:rsid w:val="000D4379"/>
    <w:rsid w:val="000D4C0F"/>
    <w:rsid w:val="000D593D"/>
    <w:rsid w:val="000D6D78"/>
    <w:rsid w:val="000D6DAF"/>
    <w:rsid w:val="000D6E59"/>
    <w:rsid w:val="000D7BBF"/>
    <w:rsid w:val="000D7C1A"/>
    <w:rsid w:val="000D7F97"/>
    <w:rsid w:val="000E15E1"/>
    <w:rsid w:val="000E1C86"/>
    <w:rsid w:val="000E2201"/>
    <w:rsid w:val="000E2465"/>
    <w:rsid w:val="000E2F50"/>
    <w:rsid w:val="000E31AD"/>
    <w:rsid w:val="000E3986"/>
    <w:rsid w:val="000E3DE6"/>
    <w:rsid w:val="000E406E"/>
    <w:rsid w:val="000E40A5"/>
    <w:rsid w:val="000E41B2"/>
    <w:rsid w:val="000E4B01"/>
    <w:rsid w:val="000E502C"/>
    <w:rsid w:val="000E59B4"/>
    <w:rsid w:val="000E5F2C"/>
    <w:rsid w:val="000E6603"/>
    <w:rsid w:val="000F0066"/>
    <w:rsid w:val="000F0573"/>
    <w:rsid w:val="000F0A8C"/>
    <w:rsid w:val="000F0F1A"/>
    <w:rsid w:val="000F10F4"/>
    <w:rsid w:val="000F1751"/>
    <w:rsid w:val="000F2225"/>
    <w:rsid w:val="000F325A"/>
    <w:rsid w:val="000F36F6"/>
    <w:rsid w:val="000F3B44"/>
    <w:rsid w:val="000F3D94"/>
    <w:rsid w:val="000F4188"/>
    <w:rsid w:val="000F4B6F"/>
    <w:rsid w:val="000F4E7A"/>
    <w:rsid w:val="000F55C9"/>
    <w:rsid w:val="000F567E"/>
    <w:rsid w:val="000F56D1"/>
    <w:rsid w:val="000F5920"/>
    <w:rsid w:val="000F5953"/>
    <w:rsid w:val="000F5B85"/>
    <w:rsid w:val="000F64BB"/>
    <w:rsid w:val="000F6CA8"/>
    <w:rsid w:val="000F787B"/>
    <w:rsid w:val="000F7979"/>
    <w:rsid w:val="00100267"/>
    <w:rsid w:val="001005E5"/>
    <w:rsid w:val="00100B40"/>
    <w:rsid w:val="00100DC9"/>
    <w:rsid w:val="0010127F"/>
    <w:rsid w:val="0010348E"/>
    <w:rsid w:val="00103B43"/>
    <w:rsid w:val="00104914"/>
    <w:rsid w:val="00104D9D"/>
    <w:rsid w:val="00105912"/>
    <w:rsid w:val="001059FE"/>
    <w:rsid w:val="00106032"/>
    <w:rsid w:val="0010640B"/>
    <w:rsid w:val="001064BA"/>
    <w:rsid w:val="00106E40"/>
    <w:rsid w:val="00106F57"/>
    <w:rsid w:val="00106F5C"/>
    <w:rsid w:val="0010786C"/>
    <w:rsid w:val="00107BBD"/>
    <w:rsid w:val="00110A33"/>
    <w:rsid w:val="00110C6E"/>
    <w:rsid w:val="00111C7D"/>
    <w:rsid w:val="00112E72"/>
    <w:rsid w:val="001138AC"/>
    <w:rsid w:val="00113D8D"/>
    <w:rsid w:val="001143D1"/>
    <w:rsid w:val="00114CE5"/>
    <w:rsid w:val="00114DF2"/>
    <w:rsid w:val="00115111"/>
    <w:rsid w:val="0011547D"/>
    <w:rsid w:val="00115504"/>
    <w:rsid w:val="00115AD1"/>
    <w:rsid w:val="00115BE3"/>
    <w:rsid w:val="00115D96"/>
    <w:rsid w:val="001161F1"/>
    <w:rsid w:val="001165A5"/>
    <w:rsid w:val="001166B5"/>
    <w:rsid w:val="0011673A"/>
    <w:rsid w:val="00116B03"/>
    <w:rsid w:val="00117159"/>
    <w:rsid w:val="00117707"/>
    <w:rsid w:val="0011772F"/>
    <w:rsid w:val="00117869"/>
    <w:rsid w:val="0011799E"/>
    <w:rsid w:val="00117C81"/>
    <w:rsid w:val="001204ED"/>
    <w:rsid w:val="00120D2B"/>
    <w:rsid w:val="001216B3"/>
    <w:rsid w:val="00121926"/>
    <w:rsid w:val="00121A2D"/>
    <w:rsid w:val="00121AE9"/>
    <w:rsid w:val="00122452"/>
    <w:rsid w:val="00122455"/>
    <w:rsid w:val="00122523"/>
    <w:rsid w:val="00122547"/>
    <w:rsid w:val="001225A4"/>
    <w:rsid w:val="0012326D"/>
    <w:rsid w:val="0012383E"/>
    <w:rsid w:val="00124F96"/>
    <w:rsid w:val="00125ACC"/>
    <w:rsid w:val="00126C51"/>
    <w:rsid w:val="00126CF4"/>
    <w:rsid w:val="0012777C"/>
    <w:rsid w:val="00127EB7"/>
    <w:rsid w:val="001306B3"/>
    <w:rsid w:val="00130869"/>
    <w:rsid w:val="00131756"/>
    <w:rsid w:val="00131B5F"/>
    <w:rsid w:val="00131E8E"/>
    <w:rsid w:val="00132178"/>
    <w:rsid w:val="001323D3"/>
    <w:rsid w:val="0013264A"/>
    <w:rsid w:val="001326EE"/>
    <w:rsid w:val="00132DDC"/>
    <w:rsid w:val="00133917"/>
    <w:rsid w:val="00133A98"/>
    <w:rsid w:val="001341F5"/>
    <w:rsid w:val="00134524"/>
    <w:rsid w:val="001350B9"/>
    <w:rsid w:val="0013514B"/>
    <w:rsid w:val="00135FDB"/>
    <w:rsid w:val="00136781"/>
    <w:rsid w:val="00136975"/>
    <w:rsid w:val="00136BEF"/>
    <w:rsid w:val="00136F90"/>
    <w:rsid w:val="001371BE"/>
    <w:rsid w:val="001376EC"/>
    <w:rsid w:val="00137A39"/>
    <w:rsid w:val="00137A93"/>
    <w:rsid w:val="00137B42"/>
    <w:rsid w:val="00140F34"/>
    <w:rsid w:val="001419DF"/>
    <w:rsid w:val="00142223"/>
    <w:rsid w:val="00142A1C"/>
    <w:rsid w:val="001432A0"/>
    <w:rsid w:val="001437B7"/>
    <w:rsid w:val="001438B3"/>
    <w:rsid w:val="00143AE6"/>
    <w:rsid w:val="00143D9C"/>
    <w:rsid w:val="0014525E"/>
    <w:rsid w:val="00145C20"/>
    <w:rsid w:val="00146719"/>
    <w:rsid w:val="00146C1C"/>
    <w:rsid w:val="00146D41"/>
    <w:rsid w:val="0014749F"/>
    <w:rsid w:val="001474B1"/>
    <w:rsid w:val="001478A9"/>
    <w:rsid w:val="001478F4"/>
    <w:rsid w:val="00147E22"/>
    <w:rsid w:val="00147FDC"/>
    <w:rsid w:val="00150020"/>
    <w:rsid w:val="001502AD"/>
    <w:rsid w:val="00151124"/>
    <w:rsid w:val="00151A14"/>
    <w:rsid w:val="00151CFD"/>
    <w:rsid w:val="001522B4"/>
    <w:rsid w:val="001523C0"/>
    <w:rsid w:val="001525E4"/>
    <w:rsid w:val="00152E04"/>
    <w:rsid w:val="0015359C"/>
    <w:rsid w:val="00153887"/>
    <w:rsid w:val="001539AB"/>
    <w:rsid w:val="0015419E"/>
    <w:rsid w:val="001543DB"/>
    <w:rsid w:val="00154426"/>
    <w:rsid w:val="001547D7"/>
    <w:rsid w:val="00154B1F"/>
    <w:rsid w:val="00154C4F"/>
    <w:rsid w:val="00154E51"/>
    <w:rsid w:val="00155161"/>
    <w:rsid w:val="001562E0"/>
    <w:rsid w:val="001563BD"/>
    <w:rsid w:val="0015702B"/>
    <w:rsid w:val="001571C1"/>
    <w:rsid w:val="001576C3"/>
    <w:rsid w:val="00157D61"/>
    <w:rsid w:val="001604B0"/>
    <w:rsid w:val="00160CE6"/>
    <w:rsid w:val="00160F8B"/>
    <w:rsid w:val="00161691"/>
    <w:rsid w:val="0016181B"/>
    <w:rsid w:val="00161860"/>
    <w:rsid w:val="00161A1C"/>
    <w:rsid w:val="00161AFF"/>
    <w:rsid w:val="00161C76"/>
    <w:rsid w:val="00162C2B"/>
    <w:rsid w:val="001630DB"/>
    <w:rsid w:val="00163B48"/>
    <w:rsid w:val="00164271"/>
    <w:rsid w:val="001644D7"/>
    <w:rsid w:val="00164D48"/>
    <w:rsid w:val="00165070"/>
    <w:rsid w:val="00165323"/>
    <w:rsid w:val="00165A53"/>
    <w:rsid w:val="0016613C"/>
    <w:rsid w:val="00166543"/>
    <w:rsid w:val="00170512"/>
    <w:rsid w:val="00170AC5"/>
    <w:rsid w:val="00170B40"/>
    <w:rsid w:val="00170CA2"/>
    <w:rsid w:val="00170EA0"/>
    <w:rsid w:val="00171D43"/>
    <w:rsid w:val="00172049"/>
    <w:rsid w:val="001722A1"/>
    <w:rsid w:val="001724A7"/>
    <w:rsid w:val="00172BC9"/>
    <w:rsid w:val="0017515B"/>
    <w:rsid w:val="001753DA"/>
    <w:rsid w:val="00176604"/>
    <w:rsid w:val="00176AC6"/>
    <w:rsid w:val="00176CFF"/>
    <w:rsid w:val="00176F9E"/>
    <w:rsid w:val="0017710D"/>
    <w:rsid w:val="001773FC"/>
    <w:rsid w:val="00177A37"/>
    <w:rsid w:val="00177E0E"/>
    <w:rsid w:val="00180463"/>
    <w:rsid w:val="00182469"/>
    <w:rsid w:val="001825E2"/>
    <w:rsid w:val="00183E8A"/>
    <w:rsid w:val="00184A61"/>
    <w:rsid w:val="00185A2F"/>
    <w:rsid w:val="0018641F"/>
    <w:rsid w:val="00187597"/>
    <w:rsid w:val="0018785A"/>
    <w:rsid w:val="001878B4"/>
    <w:rsid w:val="00187B56"/>
    <w:rsid w:val="0019007E"/>
    <w:rsid w:val="001901A1"/>
    <w:rsid w:val="001901B4"/>
    <w:rsid w:val="001902CA"/>
    <w:rsid w:val="00190AF3"/>
    <w:rsid w:val="00190DC2"/>
    <w:rsid w:val="00191459"/>
    <w:rsid w:val="001915DF"/>
    <w:rsid w:val="001923D4"/>
    <w:rsid w:val="00193053"/>
    <w:rsid w:val="001936E1"/>
    <w:rsid w:val="00193893"/>
    <w:rsid w:val="00193B48"/>
    <w:rsid w:val="0019429D"/>
    <w:rsid w:val="00195CF9"/>
    <w:rsid w:val="00195E11"/>
    <w:rsid w:val="00196CEA"/>
    <w:rsid w:val="00197AB2"/>
    <w:rsid w:val="001A01BC"/>
    <w:rsid w:val="001A04F0"/>
    <w:rsid w:val="001A0674"/>
    <w:rsid w:val="001A10D3"/>
    <w:rsid w:val="001A1214"/>
    <w:rsid w:val="001A141C"/>
    <w:rsid w:val="001A18AA"/>
    <w:rsid w:val="001A1AEC"/>
    <w:rsid w:val="001A1E3B"/>
    <w:rsid w:val="001A2614"/>
    <w:rsid w:val="001A2B6C"/>
    <w:rsid w:val="001A366C"/>
    <w:rsid w:val="001A3B5A"/>
    <w:rsid w:val="001A3D44"/>
    <w:rsid w:val="001A44D9"/>
    <w:rsid w:val="001A490F"/>
    <w:rsid w:val="001A4DBE"/>
    <w:rsid w:val="001A4EFA"/>
    <w:rsid w:val="001A53F4"/>
    <w:rsid w:val="001A555A"/>
    <w:rsid w:val="001A580C"/>
    <w:rsid w:val="001A5A7C"/>
    <w:rsid w:val="001A5F5E"/>
    <w:rsid w:val="001A5F83"/>
    <w:rsid w:val="001A6792"/>
    <w:rsid w:val="001A686E"/>
    <w:rsid w:val="001A69FE"/>
    <w:rsid w:val="001A7282"/>
    <w:rsid w:val="001A72EA"/>
    <w:rsid w:val="001A78D4"/>
    <w:rsid w:val="001A7F00"/>
    <w:rsid w:val="001B0623"/>
    <w:rsid w:val="001B083D"/>
    <w:rsid w:val="001B091C"/>
    <w:rsid w:val="001B0AAB"/>
    <w:rsid w:val="001B1885"/>
    <w:rsid w:val="001B1BA2"/>
    <w:rsid w:val="001B2B09"/>
    <w:rsid w:val="001B2EA8"/>
    <w:rsid w:val="001B2EC9"/>
    <w:rsid w:val="001B34BA"/>
    <w:rsid w:val="001B35FE"/>
    <w:rsid w:val="001B38B9"/>
    <w:rsid w:val="001B3E3A"/>
    <w:rsid w:val="001B4DE6"/>
    <w:rsid w:val="001B522E"/>
    <w:rsid w:val="001B54C7"/>
    <w:rsid w:val="001B553E"/>
    <w:rsid w:val="001B5FF3"/>
    <w:rsid w:val="001B6DE6"/>
    <w:rsid w:val="001B71F1"/>
    <w:rsid w:val="001C03F6"/>
    <w:rsid w:val="001C0A13"/>
    <w:rsid w:val="001C1053"/>
    <w:rsid w:val="001C2562"/>
    <w:rsid w:val="001C2A6D"/>
    <w:rsid w:val="001C3248"/>
    <w:rsid w:val="001C40F3"/>
    <w:rsid w:val="001C42BA"/>
    <w:rsid w:val="001C4E83"/>
    <w:rsid w:val="001C4FC4"/>
    <w:rsid w:val="001C52E8"/>
    <w:rsid w:val="001C54BF"/>
    <w:rsid w:val="001C5E57"/>
    <w:rsid w:val="001C601E"/>
    <w:rsid w:val="001C6359"/>
    <w:rsid w:val="001C64A9"/>
    <w:rsid w:val="001C66D9"/>
    <w:rsid w:val="001C69EF"/>
    <w:rsid w:val="001D061A"/>
    <w:rsid w:val="001D07A9"/>
    <w:rsid w:val="001D08AC"/>
    <w:rsid w:val="001D1C76"/>
    <w:rsid w:val="001D20F3"/>
    <w:rsid w:val="001D2E01"/>
    <w:rsid w:val="001D3033"/>
    <w:rsid w:val="001D3C43"/>
    <w:rsid w:val="001D3DB4"/>
    <w:rsid w:val="001D449D"/>
    <w:rsid w:val="001D559A"/>
    <w:rsid w:val="001D64B5"/>
    <w:rsid w:val="001D7660"/>
    <w:rsid w:val="001E062F"/>
    <w:rsid w:val="001E11B8"/>
    <w:rsid w:val="001E17FE"/>
    <w:rsid w:val="001E18D2"/>
    <w:rsid w:val="001E1E78"/>
    <w:rsid w:val="001E2723"/>
    <w:rsid w:val="001E278F"/>
    <w:rsid w:val="001E2961"/>
    <w:rsid w:val="001E2A02"/>
    <w:rsid w:val="001E2FF6"/>
    <w:rsid w:val="001E31CC"/>
    <w:rsid w:val="001E3673"/>
    <w:rsid w:val="001E37A7"/>
    <w:rsid w:val="001E46B7"/>
    <w:rsid w:val="001E4922"/>
    <w:rsid w:val="001E53C1"/>
    <w:rsid w:val="001E545C"/>
    <w:rsid w:val="001E55A1"/>
    <w:rsid w:val="001E5C2E"/>
    <w:rsid w:val="001E5F00"/>
    <w:rsid w:val="001E6554"/>
    <w:rsid w:val="001E6563"/>
    <w:rsid w:val="001E7474"/>
    <w:rsid w:val="001E76E6"/>
    <w:rsid w:val="001E7872"/>
    <w:rsid w:val="001E7CB5"/>
    <w:rsid w:val="001F11EC"/>
    <w:rsid w:val="001F1512"/>
    <w:rsid w:val="001F1B70"/>
    <w:rsid w:val="001F1C13"/>
    <w:rsid w:val="001F1C75"/>
    <w:rsid w:val="001F221F"/>
    <w:rsid w:val="001F263B"/>
    <w:rsid w:val="001F2834"/>
    <w:rsid w:val="001F31C8"/>
    <w:rsid w:val="001F4C10"/>
    <w:rsid w:val="001F4EB2"/>
    <w:rsid w:val="001F5013"/>
    <w:rsid w:val="001F5B02"/>
    <w:rsid w:val="001F5D82"/>
    <w:rsid w:val="001F5F9F"/>
    <w:rsid w:val="001F64D5"/>
    <w:rsid w:val="001F65EF"/>
    <w:rsid w:val="001F66F4"/>
    <w:rsid w:val="001F675A"/>
    <w:rsid w:val="001F6D77"/>
    <w:rsid w:val="001F75D6"/>
    <w:rsid w:val="001F7639"/>
    <w:rsid w:val="001F7834"/>
    <w:rsid w:val="00200876"/>
    <w:rsid w:val="00200AE2"/>
    <w:rsid w:val="002023AB"/>
    <w:rsid w:val="00202AD5"/>
    <w:rsid w:val="002032DF"/>
    <w:rsid w:val="002036A1"/>
    <w:rsid w:val="00203EA8"/>
    <w:rsid w:val="002040C9"/>
    <w:rsid w:val="002048D2"/>
    <w:rsid w:val="00204FEA"/>
    <w:rsid w:val="00205855"/>
    <w:rsid w:val="00205963"/>
    <w:rsid w:val="00205BDB"/>
    <w:rsid w:val="00205E20"/>
    <w:rsid w:val="00206846"/>
    <w:rsid w:val="00207299"/>
    <w:rsid w:val="0020737B"/>
    <w:rsid w:val="002079A4"/>
    <w:rsid w:val="00207D6F"/>
    <w:rsid w:val="00207F11"/>
    <w:rsid w:val="0021070D"/>
    <w:rsid w:val="00210CF5"/>
    <w:rsid w:val="00211EA3"/>
    <w:rsid w:val="00212280"/>
    <w:rsid w:val="00212F99"/>
    <w:rsid w:val="002130A6"/>
    <w:rsid w:val="00213B55"/>
    <w:rsid w:val="00213DA1"/>
    <w:rsid w:val="002141A3"/>
    <w:rsid w:val="00214396"/>
    <w:rsid w:val="00214645"/>
    <w:rsid w:val="00214D85"/>
    <w:rsid w:val="00215159"/>
    <w:rsid w:val="0021563D"/>
    <w:rsid w:val="00215A52"/>
    <w:rsid w:val="00216827"/>
    <w:rsid w:val="00216C53"/>
    <w:rsid w:val="00216ECC"/>
    <w:rsid w:val="002172EC"/>
    <w:rsid w:val="002202B3"/>
    <w:rsid w:val="002204FE"/>
    <w:rsid w:val="002205B3"/>
    <w:rsid w:val="002208B4"/>
    <w:rsid w:val="002217FE"/>
    <w:rsid w:val="00221986"/>
    <w:rsid w:val="00221E7B"/>
    <w:rsid w:val="002222C9"/>
    <w:rsid w:val="00222598"/>
    <w:rsid w:val="00222921"/>
    <w:rsid w:val="002229A0"/>
    <w:rsid w:val="00222C8B"/>
    <w:rsid w:val="00223153"/>
    <w:rsid w:val="0022362B"/>
    <w:rsid w:val="0022488C"/>
    <w:rsid w:val="00224C4A"/>
    <w:rsid w:val="00224C51"/>
    <w:rsid w:val="002252CF"/>
    <w:rsid w:val="002257CA"/>
    <w:rsid w:val="002258A8"/>
    <w:rsid w:val="00225ACF"/>
    <w:rsid w:val="0022661D"/>
    <w:rsid w:val="0022668A"/>
    <w:rsid w:val="00226E17"/>
    <w:rsid w:val="00226E54"/>
    <w:rsid w:val="00230090"/>
    <w:rsid w:val="0023072A"/>
    <w:rsid w:val="0023083E"/>
    <w:rsid w:val="002309EA"/>
    <w:rsid w:val="00230A28"/>
    <w:rsid w:val="00230BAC"/>
    <w:rsid w:val="00231273"/>
    <w:rsid w:val="002312F4"/>
    <w:rsid w:val="00232312"/>
    <w:rsid w:val="0023263E"/>
    <w:rsid w:val="002328C4"/>
    <w:rsid w:val="002328D7"/>
    <w:rsid w:val="002336FF"/>
    <w:rsid w:val="0023378F"/>
    <w:rsid w:val="00233CFF"/>
    <w:rsid w:val="00233E67"/>
    <w:rsid w:val="00233EF8"/>
    <w:rsid w:val="0023437A"/>
    <w:rsid w:val="002349E5"/>
    <w:rsid w:val="00234FAC"/>
    <w:rsid w:val="00235127"/>
    <w:rsid w:val="0023561E"/>
    <w:rsid w:val="00236010"/>
    <w:rsid w:val="002360FE"/>
    <w:rsid w:val="00236277"/>
    <w:rsid w:val="002365AA"/>
    <w:rsid w:val="0023721A"/>
    <w:rsid w:val="0023765E"/>
    <w:rsid w:val="0023767D"/>
    <w:rsid w:val="00237844"/>
    <w:rsid w:val="00240303"/>
    <w:rsid w:val="00240C98"/>
    <w:rsid w:val="002416F7"/>
    <w:rsid w:val="00242184"/>
    <w:rsid w:val="00242355"/>
    <w:rsid w:val="00242394"/>
    <w:rsid w:val="00242642"/>
    <w:rsid w:val="002426D3"/>
    <w:rsid w:val="00242D64"/>
    <w:rsid w:val="002439B2"/>
    <w:rsid w:val="00243EB0"/>
    <w:rsid w:val="00243F9E"/>
    <w:rsid w:val="002441E7"/>
    <w:rsid w:val="00244B29"/>
    <w:rsid w:val="00244CA6"/>
    <w:rsid w:val="0024561F"/>
    <w:rsid w:val="0024585F"/>
    <w:rsid w:val="002463DA"/>
    <w:rsid w:val="00246437"/>
    <w:rsid w:val="002468AE"/>
    <w:rsid w:val="002468CC"/>
    <w:rsid w:val="00246DA9"/>
    <w:rsid w:val="00246EDB"/>
    <w:rsid w:val="00247450"/>
    <w:rsid w:val="00247685"/>
    <w:rsid w:val="00247B39"/>
    <w:rsid w:val="002504A4"/>
    <w:rsid w:val="002506EB"/>
    <w:rsid w:val="00250B68"/>
    <w:rsid w:val="00251464"/>
    <w:rsid w:val="00252319"/>
    <w:rsid w:val="00252373"/>
    <w:rsid w:val="00252649"/>
    <w:rsid w:val="00252782"/>
    <w:rsid w:val="0025291B"/>
    <w:rsid w:val="00252E11"/>
    <w:rsid w:val="00252E14"/>
    <w:rsid w:val="00253D83"/>
    <w:rsid w:val="0025444B"/>
    <w:rsid w:val="002547F5"/>
    <w:rsid w:val="00254A92"/>
    <w:rsid w:val="00254BCF"/>
    <w:rsid w:val="00254D00"/>
    <w:rsid w:val="002554F9"/>
    <w:rsid w:val="00255751"/>
    <w:rsid w:val="00255762"/>
    <w:rsid w:val="00255E4A"/>
    <w:rsid w:val="00256C90"/>
    <w:rsid w:val="00256DA8"/>
    <w:rsid w:val="00257030"/>
    <w:rsid w:val="002578F1"/>
    <w:rsid w:val="00257A13"/>
    <w:rsid w:val="00257FAB"/>
    <w:rsid w:val="002606E8"/>
    <w:rsid w:val="00261984"/>
    <w:rsid w:val="00262B5A"/>
    <w:rsid w:val="00262F6E"/>
    <w:rsid w:val="002634E4"/>
    <w:rsid w:val="00263659"/>
    <w:rsid w:val="002636BD"/>
    <w:rsid w:val="002637EC"/>
    <w:rsid w:val="00263820"/>
    <w:rsid w:val="00263F52"/>
    <w:rsid w:val="00264504"/>
    <w:rsid w:val="00264D70"/>
    <w:rsid w:val="00264F15"/>
    <w:rsid w:val="00265321"/>
    <w:rsid w:val="00265CF9"/>
    <w:rsid w:val="00265E4E"/>
    <w:rsid w:val="002665F0"/>
    <w:rsid w:val="00266E64"/>
    <w:rsid w:val="00267717"/>
    <w:rsid w:val="002677AC"/>
    <w:rsid w:val="00270409"/>
    <w:rsid w:val="002708DC"/>
    <w:rsid w:val="00271143"/>
    <w:rsid w:val="0027122D"/>
    <w:rsid w:val="002713B1"/>
    <w:rsid w:val="00271589"/>
    <w:rsid w:val="00271EE2"/>
    <w:rsid w:val="00271F2A"/>
    <w:rsid w:val="00271F3A"/>
    <w:rsid w:val="002731FF"/>
    <w:rsid w:val="00274476"/>
    <w:rsid w:val="00274882"/>
    <w:rsid w:val="002748A0"/>
    <w:rsid w:val="00274CAA"/>
    <w:rsid w:val="00274EAB"/>
    <w:rsid w:val="00275598"/>
    <w:rsid w:val="002759B9"/>
    <w:rsid w:val="00275D45"/>
    <w:rsid w:val="00275E3B"/>
    <w:rsid w:val="00276090"/>
    <w:rsid w:val="00276A4D"/>
    <w:rsid w:val="00276BE5"/>
    <w:rsid w:val="00276FAF"/>
    <w:rsid w:val="002774E9"/>
    <w:rsid w:val="00277D70"/>
    <w:rsid w:val="00277F4D"/>
    <w:rsid w:val="002804F3"/>
    <w:rsid w:val="0028144C"/>
    <w:rsid w:val="0028170C"/>
    <w:rsid w:val="00281973"/>
    <w:rsid w:val="002829BA"/>
    <w:rsid w:val="002835F3"/>
    <w:rsid w:val="00283743"/>
    <w:rsid w:val="0028378F"/>
    <w:rsid w:val="0028380F"/>
    <w:rsid w:val="0028418E"/>
    <w:rsid w:val="0028464C"/>
    <w:rsid w:val="0028469A"/>
    <w:rsid w:val="00284C27"/>
    <w:rsid w:val="00284E9B"/>
    <w:rsid w:val="002855E1"/>
    <w:rsid w:val="0028573C"/>
    <w:rsid w:val="00285C0C"/>
    <w:rsid w:val="00285E73"/>
    <w:rsid w:val="00286363"/>
    <w:rsid w:val="00286620"/>
    <w:rsid w:val="00286898"/>
    <w:rsid w:val="00286CB3"/>
    <w:rsid w:val="00286F2C"/>
    <w:rsid w:val="0028784B"/>
    <w:rsid w:val="00290084"/>
    <w:rsid w:val="0029010E"/>
    <w:rsid w:val="002905E9"/>
    <w:rsid w:val="002913BD"/>
    <w:rsid w:val="00291719"/>
    <w:rsid w:val="00291EE4"/>
    <w:rsid w:val="00292570"/>
    <w:rsid w:val="00292580"/>
    <w:rsid w:val="002934AE"/>
    <w:rsid w:val="00293556"/>
    <w:rsid w:val="002938CC"/>
    <w:rsid w:val="00293E20"/>
    <w:rsid w:val="00293EA9"/>
    <w:rsid w:val="002944C0"/>
    <w:rsid w:val="00294732"/>
    <w:rsid w:val="002952B1"/>
    <w:rsid w:val="00295601"/>
    <w:rsid w:val="00295DB9"/>
    <w:rsid w:val="00296479"/>
    <w:rsid w:val="00296691"/>
    <w:rsid w:val="00296863"/>
    <w:rsid w:val="002968CC"/>
    <w:rsid w:val="002968DA"/>
    <w:rsid w:val="00296B3D"/>
    <w:rsid w:val="00296E65"/>
    <w:rsid w:val="00297D2E"/>
    <w:rsid w:val="00297F14"/>
    <w:rsid w:val="00297F8F"/>
    <w:rsid w:val="002A0730"/>
    <w:rsid w:val="002A0A5E"/>
    <w:rsid w:val="002A0ED3"/>
    <w:rsid w:val="002A1650"/>
    <w:rsid w:val="002A1DEF"/>
    <w:rsid w:val="002A1ED7"/>
    <w:rsid w:val="002A224D"/>
    <w:rsid w:val="002A258D"/>
    <w:rsid w:val="002A278F"/>
    <w:rsid w:val="002A27EF"/>
    <w:rsid w:val="002A2C3A"/>
    <w:rsid w:val="002A2D26"/>
    <w:rsid w:val="002A4E86"/>
    <w:rsid w:val="002A52DF"/>
    <w:rsid w:val="002A54F7"/>
    <w:rsid w:val="002A5D73"/>
    <w:rsid w:val="002A5E63"/>
    <w:rsid w:val="002A6227"/>
    <w:rsid w:val="002A6413"/>
    <w:rsid w:val="002A6790"/>
    <w:rsid w:val="002A6A2E"/>
    <w:rsid w:val="002A6A3F"/>
    <w:rsid w:val="002A6AA4"/>
    <w:rsid w:val="002A744B"/>
    <w:rsid w:val="002A75CD"/>
    <w:rsid w:val="002A764F"/>
    <w:rsid w:val="002A76D8"/>
    <w:rsid w:val="002A795E"/>
    <w:rsid w:val="002B00F6"/>
    <w:rsid w:val="002B10AB"/>
    <w:rsid w:val="002B13F5"/>
    <w:rsid w:val="002B1722"/>
    <w:rsid w:val="002B1B7A"/>
    <w:rsid w:val="002B2BFA"/>
    <w:rsid w:val="002B2EA9"/>
    <w:rsid w:val="002B3BD7"/>
    <w:rsid w:val="002B4A89"/>
    <w:rsid w:val="002B5764"/>
    <w:rsid w:val="002B5D4C"/>
    <w:rsid w:val="002B5EDA"/>
    <w:rsid w:val="002B5FF2"/>
    <w:rsid w:val="002B61CD"/>
    <w:rsid w:val="002B6AC2"/>
    <w:rsid w:val="002B7483"/>
    <w:rsid w:val="002B74B3"/>
    <w:rsid w:val="002B78E2"/>
    <w:rsid w:val="002B7A23"/>
    <w:rsid w:val="002C0063"/>
    <w:rsid w:val="002C038D"/>
    <w:rsid w:val="002C0628"/>
    <w:rsid w:val="002C06C6"/>
    <w:rsid w:val="002C086A"/>
    <w:rsid w:val="002C1131"/>
    <w:rsid w:val="002C143F"/>
    <w:rsid w:val="002C14A6"/>
    <w:rsid w:val="002C192C"/>
    <w:rsid w:val="002C1BF8"/>
    <w:rsid w:val="002C29F9"/>
    <w:rsid w:val="002C3268"/>
    <w:rsid w:val="002C379E"/>
    <w:rsid w:val="002C3A0E"/>
    <w:rsid w:val="002C447A"/>
    <w:rsid w:val="002C4C23"/>
    <w:rsid w:val="002C5574"/>
    <w:rsid w:val="002C5EFB"/>
    <w:rsid w:val="002C6252"/>
    <w:rsid w:val="002C66C8"/>
    <w:rsid w:val="002C6C4A"/>
    <w:rsid w:val="002C6ED1"/>
    <w:rsid w:val="002C73A3"/>
    <w:rsid w:val="002C756F"/>
    <w:rsid w:val="002C773B"/>
    <w:rsid w:val="002C78C8"/>
    <w:rsid w:val="002D073C"/>
    <w:rsid w:val="002D1481"/>
    <w:rsid w:val="002D249A"/>
    <w:rsid w:val="002D2D47"/>
    <w:rsid w:val="002D3002"/>
    <w:rsid w:val="002D311D"/>
    <w:rsid w:val="002D3128"/>
    <w:rsid w:val="002D31A6"/>
    <w:rsid w:val="002D37B5"/>
    <w:rsid w:val="002D394C"/>
    <w:rsid w:val="002D3BE5"/>
    <w:rsid w:val="002D4049"/>
    <w:rsid w:val="002D4641"/>
    <w:rsid w:val="002D5022"/>
    <w:rsid w:val="002D53A6"/>
    <w:rsid w:val="002D5586"/>
    <w:rsid w:val="002D59F8"/>
    <w:rsid w:val="002D60C6"/>
    <w:rsid w:val="002D67FC"/>
    <w:rsid w:val="002D7008"/>
    <w:rsid w:val="002D761A"/>
    <w:rsid w:val="002D7683"/>
    <w:rsid w:val="002D76A8"/>
    <w:rsid w:val="002D773A"/>
    <w:rsid w:val="002D7AAC"/>
    <w:rsid w:val="002D7D30"/>
    <w:rsid w:val="002D7F86"/>
    <w:rsid w:val="002E0758"/>
    <w:rsid w:val="002E0940"/>
    <w:rsid w:val="002E12C1"/>
    <w:rsid w:val="002E1520"/>
    <w:rsid w:val="002E1746"/>
    <w:rsid w:val="002E1827"/>
    <w:rsid w:val="002E1934"/>
    <w:rsid w:val="002E1AA6"/>
    <w:rsid w:val="002E20F3"/>
    <w:rsid w:val="002E2CAF"/>
    <w:rsid w:val="002E310F"/>
    <w:rsid w:val="002E4721"/>
    <w:rsid w:val="002E4A33"/>
    <w:rsid w:val="002E4E5C"/>
    <w:rsid w:val="002E4F66"/>
    <w:rsid w:val="002E561B"/>
    <w:rsid w:val="002E5BA5"/>
    <w:rsid w:val="002E5FF5"/>
    <w:rsid w:val="002E6184"/>
    <w:rsid w:val="002E6774"/>
    <w:rsid w:val="002E6A84"/>
    <w:rsid w:val="002E6E3A"/>
    <w:rsid w:val="002E70D8"/>
    <w:rsid w:val="002E7D7C"/>
    <w:rsid w:val="002E7FBE"/>
    <w:rsid w:val="002F0091"/>
    <w:rsid w:val="002F08CD"/>
    <w:rsid w:val="002F13E7"/>
    <w:rsid w:val="002F19C3"/>
    <w:rsid w:val="002F1BDB"/>
    <w:rsid w:val="002F1CCA"/>
    <w:rsid w:val="002F1F5B"/>
    <w:rsid w:val="002F1FAF"/>
    <w:rsid w:val="002F2715"/>
    <w:rsid w:val="002F3925"/>
    <w:rsid w:val="002F45B8"/>
    <w:rsid w:val="002F4B16"/>
    <w:rsid w:val="002F4E82"/>
    <w:rsid w:val="002F4FE9"/>
    <w:rsid w:val="002F50F5"/>
    <w:rsid w:val="002F5A5A"/>
    <w:rsid w:val="002F5EBD"/>
    <w:rsid w:val="002F6450"/>
    <w:rsid w:val="002F6A62"/>
    <w:rsid w:val="002F6A8E"/>
    <w:rsid w:val="003001A6"/>
    <w:rsid w:val="00300307"/>
    <w:rsid w:val="003004ED"/>
    <w:rsid w:val="00301379"/>
    <w:rsid w:val="003017E6"/>
    <w:rsid w:val="00301C72"/>
    <w:rsid w:val="00301D0C"/>
    <w:rsid w:val="00301FC5"/>
    <w:rsid w:val="00302447"/>
    <w:rsid w:val="00302F6F"/>
    <w:rsid w:val="00304087"/>
    <w:rsid w:val="00305764"/>
    <w:rsid w:val="00306050"/>
    <w:rsid w:val="00306E64"/>
    <w:rsid w:val="003070BF"/>
    <w:rsid w:val="0030728B"/>
    <w:rsid w:val="00307495"/>
    <w:rsid w:val="0030750E"/>
    <w:rsid w:val="003077D3"/>
    <w:rsid w:val="00307A01"/>
    <w:rsid w:val="00307AB2"/>
    <w:rsid w:val="00307B17"/>
    <w:rsid w:val="00307B53"/>
    <w:rsid w:val="00307DCF"/>
    <w:rsid w:val="00310583"/>
    <w:rsid w:val="003109D8"/>
    <w:rsid w:val="00310F27"/>
    <w:rsid w:val="00310F7D"/>
    <w:rsid w:val="003113C3"/>
    <w:rsid w:val="0031209B"/>
    <w:rsid w:val="00312240"/>
    <w:rsid w:val="0031292C"/>
    <w:rsid w:val="00312B93"/>
    <w:rsid w:val="00313458"/>
    <w:rsid w:val="003136CE"/>
    <w:rsid w:val="003141E7"/>
    <w:rsid w:val="00314EB9"/>
    <w:rsid w:val="00315285"/>
    <w:rsid w:val="0031580E"/>
    <w:rsid w:val="00315AE8"/>
    <w:rsid w:val="00316BC1"/>
    <w:rsid w:val="00316BC7"/>
    <w:rsid w:val="00316DCD"/>
    <w:rsid w:val="00316F32"/>
    <w:rsid w:val="003170AD"/>
    <w:rsid w:val="0031762E"/>
    <w:rsid w:val="003176B6"/>
    <w:rsid w:val="00317BA9"/>
    <w:rsid w:val="00317E21"/>
    <w:rsid w:val="00320009"/>
    <w:rsid w:val="00320403"/>
    <w:rsid w:val="003210D9"/>
    <w:rsid w:val="0032152E"/>
    <w:rsid w:val="0032191F"/>
    <w:rsid w:val="00321FD7"/>
    <w:rsid w:val="0032206D"/>
    <w:rsid w:val="00323945"/>
    <w:rsid w:val="00324006"/>
    <w:rsid w:val="00324298"/>
    <w:rsid w:val="0032441B"/>
    <w:rsid w:val="00324837"/>
    <w:rsid w:val="0032483E"/>
    <w:rsid w:val="00324EA5"/>
    <w:rsid w:val="00325C78"/>
    <w:rsid w:val="003264B4"/>
    <w:rsid w:val="003267A8"/>
    <w:rsid w:val="0032723B"/>
    <w:rsid w:val="00330052"/>
    <w:rsid w:val="00330401"/>
    <w:rsid w:val="0033068D"/>
    <w:rsid w:val="003306F6"/>
    <w:rsid w:val="00330B05"/>
    <w:rsid w:val="00330DC5"/>
    <w:rsid w:val="00331C2B"/>
    <w:rsid w:val="003321B1"/>
    <w:rsid w:val="00332493"/>
    <w:rsid w:val="00332548"/>
    <w:rsid w:val="003326EC"/>
    <w:rsid w:val="00332718"/>
    <w:rsid w:val="00332742"/>
    <w:rsid w:val="003327E5"/>
    <w:rsid w:val="00332C7B"/>
    <w:rsid w:val="00332F64"/>
    <w:rsid w:val="0033317E"/>
    <w:rsid w:val="003340DA"/>
    <w:rsid w:val="00334B20"/>
    <w:rsid w:val="00334B46"/>
    <w:rsid w:val="00334EEB"/>
    <w:rsid w:val="003351AD"/>
    <w:rsid w:val="003354FC"/>
    <w:rsid w:val="0033623F"/>
    <w:rsid w:val="00336B21"/>
    <w:rsid w:val="00337362"/>
    <w:rsid w:val="00337DA2"/>
    <w:rsid w:val="00340376"/>
    <w:rsid w:val="00340502"/>
    <w:rsid w:val="0034053D"/>
    <w:rsid w:val="00340ADB"/>
    <w:rsid w:val="00340CF3"/>
    <w:rsid w:val="00340FA6"/>
    <w:rsid w:val="00341403"/>
    <w:rsid w:val="00341509"/>
    <w:rsid w:val="0034150E"/>
    <w:rsid w:val="0034155C"/>
    <w:rsid w:val="003419E6"/>
    <w:rsid w:val="00341CC9"/>
    <w:rsid w:val="00341E8C"/>
    <w:rsid w:val="00342013"/>
    <w:rsid w:val="003424E4"/>
    <w:rsid w:val="003425E4"/>
    <w:rsid w:val="003427D2"/>
    <w:rsid w:val="00342B56"/>
    <w:rsid w:val="00343B68"/>
    <w:rsid w:val="00343F66"/>
    <w:rsid w:val="003442B8"/>
    <w:rsid w:val="003443FD"/>
    <w:rsid w:val="00346012"/>
    <w:rsid w:val="00346082"/>
    <w:rsid w:val="00346193"/>
    <w:rsid w:val="003467E8"/>
    <w:rsid w:val="003469FD"/>
    <w:rsid w:val="00346F08"/>
    <w:rsid w:val="0034707D"/>
    <w:rsid w:val="0034770A"/>
    <w:rsid w:val="00347A63"/>
    <w:rsid w:val="00347D6D"/>
    <w:rsid w:val="00350289"/>
    <w:rsid w:val="00350657"/>
    <w:rsid w:val="00350A9F"/>
    <w:rsid w:val="00351DEC"/>
    <w:rsid w:val="003521F9"/>
    <w:rsid w:val="003522F1"/>
    <w:rsid w:val="00352801"/>
    <w:rsid w:val="00352A62"/>
    <w:rsid w:val="00352D4E"/>
    <w:rsid w:val="00352FC6"/>
    <w:rsid w:val="00353345"/>
    <w:rsid w:val="0035386D"/>
    <w:rsid w:val="00353994"/>
    <w:rsid w:val="0035399A"/>
    <w:rsid w:val="00353A66"/>
    <w:rsid w:val="00353D8F"/>
    <w:rsid w:val="00354474"/>
    <w:rsid w:val="00355B2D"/>
    <w:rsid w:val="00355F8D"/>
    <w:rsid w:val="00355F8E"/>
    <w:rsid w:val="003564BA"/>
    <w:rsid w:val="00356727"/>
    <w:rsid w:val="00356A21"/>
    <w:rsid w:val="00357A96"/>
    <w:rsid w:val="003608EB"/>
    <w:rsid w:val="0036093F"/>
    <w:rsid w:val="0036180D"/>
    <w:rsid w:val="003618BF"/>
    <w:rsid w:val="00361AF3"/>
    <w:rsid w:val="0036284F"/>
    <w:rsid w:val="00362B14"/>
    <w:rsid w:val="00362C8E"/>
    <w:rsid w:val="003637B0"/>
    <w:rsid w:val="00364101"/>
    <w:rsid w:val="003648DF"/>
    <w:rsid w:val="0036498D"/>
    <w:rsid w:val="0036506D"/>
    <w:rsid w:val="003652A6"/>
    <w:rsid w:val="0036531A"/>
    <w:rsid w:val="00365EBF"/>
    <w:rsid w:val="00366156"/>
    <w:rsid w:val="003672F3"/>
    <w:rsid w:val="0036766B"/>
    <w:rsid w:val="003704D2"/>
    <w:rsid w:val="00370FF8"/>
    <w:rsid w:val="003714C7"/>
    <w:rsid w:val="00371919"/>
    <w:rsid w:val="00371FDE"/>
    <w:rsid w:val="0037221B"/>
    <w:rsid w:val="003723B1"/>
    <w:rsid w:val="00372572"/>
    <w:rsid w:val="00372C9A"/>
    <w:rsid w:val="003733C9"/>
    <w:rsid w:val="00373CC5"/>
    <w:rsid w:val="0037480C"/>
    <w:rsid w:val="00374856"/>
    <w:rsid w:val="00374C9F"/>
    <w:rsid w:val="0037527F"/>
    <w:rsid w:val="00375540"/>
    <w:rsid w:val="00375AAD"/>
    <w:rsid w:val="00375B0C"/>
    <w:rsid w:val="00375EFF"/>
    <w:rsid w:val="00375FCA"/>
    <w:rsid w:val="00376221"/>
    <w:rsid w:val="0037644D"/>
    <w:rsid w:val="0037662D"/>
    <w:rsid w:val="00376ECD"/>
    <w:rsid w:val="003808E2"/>
    <w:rsid w:val="00380E61"/>
    <w:rsid w:val="0038154B"/>
    <w:rsid w:val="00381837"/>
    <w:rsid w:val="00382ECC"/>
    <w:rsid w:val="003832A3"/>
    <w:rsid w:val="003841D9"/>
    <w:rsid w:val="00384339"/>
    <w:rsid w:val="003847F4"/>
    <w:rsid w:val="00385292"/>
    <w:rsid w:val="00385AB4"/>
    <w:rsid w:val="00385FCC"/>
    <w:rsid w:val="003860B1"/>
    <w:rsid w:val="003861BB"/>
    <w:rsid w:val="00386546"/>
    <w:rsid w:val="003877F3"/>
    <w:rsid w:val="00387BA4"/>
    <w:rsid w:val="0039038D"/>
    <w:rsid w:val="00390C5A"/>
    <w:rsid w:val="00391255"/>
    <w:rsid w:val="00391260"/>
    <w:rsid w:val="0039129B"/>
    <w:rsid w:val="0039232E"/>
    <w:rsid w:val="003923E4"/>
    <w:rsid w:val="00392440"/>
    <w:rsid w:val="00392DE7"/>
    <w:rsid w:val="003933B9"/>
    <w:rsid w:val="00393567"/>
    <w:rsid w:val="00393D0F"/>
    <w:rsid w:val="003960AC"/>
    <w:rsid w:val="003967C6"/>
    <w:rsid w:val="00396F06"/>
    <w:rsid w:val="00397515"/>
    <w:rsid w:val="0039782D"/>
    <w:rsid w:val="00397BEF"/>
    <w:rsid w:val="00397E57"/>
    <w:rsid w:val="003A00CC"/>
    <w:rsid w:val="003A09D8"/>
    <w:rsid w:val="003A0AEA"/>
    <w:rsid w:val="003A0E84"/>
    <w:rsid w:val="003A1C9E"/>
    <w:rsid w:val="003A1FF8"/>
    <w:rsid w:val="003A25F0"/>
    <w:rsid w:val="003A2762"/>
    <w:rsid w:val="003A2B2D"/>
    <w:rsid w:val="003A2F62"/>
    <w:rsid w:val="003A34D0"/>
    <w:rsid w:val="003A3896"/>
    <w:rsid w:val="003A3918"/>
    <w:rsid w:val="003A461A"/>
    <w:rsid w:val="003A50CB"/>
    <w:rsid w:val="003A530B"/>
    <w:rsid w:val="003A6179"/>
    <w:rsid w:val="003A6262"/>
    <w:rsid w:val="003A650F"/>
    <w:rsid w:val="003A696D"/>
    <w:rsid w:val="003A6C30"/>
    <w:rsid w:val="003A7710"/>
    <w:rsid w:val="003A7B63"/>
    <w:rsid w:val="003A7F08"/>
    <w:rsid w:val="003B0057"/>
    <w:rsid w:val="003B00F7"/>
    <w:rsid w:val="003B11FB"/>
    <w:rsid w:val="003B1342"/>
    <w:rsid w:val="003B18EC"/>
    <w:rsid w:val="003B1918"/>
    <w:rsid w:val="003B1935"/>
    <w:rsid w:val="003B26D9"/>
    <w:rsid w:val="003B2917"/>
    <w:rsid w:val="003B2B0D"/>
    <w:rsid w:val="003B2DAE"/>
    <w:rsid w:val="003B2FE5"/>
    <w:rsid w:val="003B3330"/>
    <w:rsid w:val="003B37A0"/>
    <w:rsid w:val="003B3D2A"/>
    <w:rsid w:val="003B41B5"/>
    <w:rsid w:val="003B483B"/>
    <w:rsid w:val="003B525B"/>
    <w:rsid w:val="003B57CC"/>
    <w:rsid w:val="003B6608"/>
    <w:rsid w:val="003B66C6"/>
    <w:rsid w:val="003B699E"/>
    <w:rsid w:val="003B70C5"/>
    <w:rsid w:val="003B72A4"/>
    <w:rsid w:val="003B774D"/>
    <w:rsid w:val="003B7B3D"/>
    <w:rsid w:val="003B7E57"/>
    <w:rsid w:val="003C00DD"/>
    <w:rsid w:val="003C08B7"/>
    <w:rsid w:val="003C0DFB"/>
    <w:rsid w:val="003C1122"/>
    <w:rsid w:val="003C2199"/>
    <w:rsid w:val="003C267E"/>
    <w:rsid w:val="003C281E"/>
    <w:rsid w:val="003C2AD6"/>
    <w:rsid w:val="003C2D03"/>
    <w:rsid w:val="003C335E"/>
    <w:rsid w:val="003C3E48"/>
    <w:rsid w:val="003C3F11"/>
    <w:rsid w:val="003C4522"/>
    <w:rsid w:val="003C459A"/>
    <w:rsid w:val="003C4E1F"/>
    <w:rsid w:val="003C50A0"/>
    <w:rsid w:val="003C549C"/>
    <w:rsid w:val="003C54E7"/>
    <w:rsid w:val="003C5553"/>
    <w:rsid w:val="003C5606"/>
    <w:rsid w:val="003C5A0E"/>
    <w:rsid w:val="003C5B24"/>
    <w:rsid w:val="003C5F8A"/>
    <w:rsid w:val="003C6BEE"/>
    <w:rsid w:val="003C75BC"/>
    <w:rsid w:val="003D07AB"/>
    <w:rsid w:val="003D10A7"/>
    <w:rsid w:val="003D1170"/>
    <w:rsid w:val="003D11DF"/>
    <w:rsid w:val="003D125E"/>
    <w:rsid w:val="003D138D"/>
    <w:rsid w:val="003D17FC"/>
    <w:rsid w:val="003D1D86"/>
    <w:rsid w:val="003D27B6"/>
    <w:rsid w:val="003D337F"/>
    <w:rsid w:val="003D4377"/>
    <w:rsid w:val="003D452F"/>
    <w:rsid w:val="003D4C99"/>
    <w:rsid w:val="003D4D22"/>
    <w:rsid w:val="003D5141"/>
    <w:rsid w:val="003D523A"/>
    <w:rsid w:val="003D5C63"/>
    <w:rsid w:val="003D5C83"/>
    <w:rsid w:val="003D601F"/>
    <w:rsid w:val="003D61F5"/>
    <w:rsid w:val="003D6451"/>
    <w:rsid w:val="003D67B0"/>
    <w:rsid w:val="003D6E2D"/>
    <w:rsid w:val="003D710C"/>
    <w:rsid w:val="003D76CD"/>
    <w:rsid w:val="003E06AF"/>
    <w:rsid w:val="003E0708"/>
    <w:rsid w:val="003E077C"/>
    <w:rsid w:val="003E08AC"/>
    <w:rsid w:val="003E0F11"/>
    <w:rsid w:val="003E10F5"/>
    <w:rsid w:val="003E11AC"/>
    <w:rsid w:val="003E1D7A"/>
    <w:rsid w:val="003E200B"/>
    <w:rsid w:val="003E2812"/>
    <w:rsid w:val="003E28E5"/>
    <w:rsid w:val="003E2A9B"/>
    <w:rsid w:val="003E2B78"/>
    <w:rsid w:val="003E2DAC"/>
    <w:rsid w:val="003E2E31"/>
    <w:rsid w:val="003E2FE4"/>
    <w:rsid w:val="003E37AB"/>
    <w:rsid w:val="003E37CE"/>
    <w:rsid w:val="003E3BBD"/>
    <w:rsid w:val="003E4263"/>
    <w:rsid w:val="003E45EA"/>
    <w:rsid w:val="003E4D0F"/>
    <w:rsid w:val="003E5233"/>
    <w:rsid w:val="003E5672"/>
    <w:rsid w:val="003E5D4B"/>
    <w:rsid w:val="003E5FF2"/>
    <w:rsid w:val="003E6554"/>
    <w:rsid w:val="003E6E19"/>
    <w:rsid w:val="003E6E45"/>
    <w:rsid w:val="003E726C"/>
    <w:rsid w:val="003F03FB"/>
    <w:rsid w:val="003F0503"/>
    <w:rsid w:val="003F0F4D"/>
    <w:rsid w:val="003F1559"/>
    <w:rsid w:val="003F15AB"/>
    <w:rsid w:val="003F197D"/>
    <w:rsid w:val="003F2451"/>
    <w:rsid w:val="003F3509"/>
    <w:rsid w:val="003F3538"/>
    <w:rsid w:val="003F48EE"/>
    <w:rsid w:val="003F5119"/>
    <w:rsid w:val="003F5358"/>
    <w:rsid w:val="003F53F9"/>
    <w:rsid w:val="003F63E8"/>
    <w:rsid w:val="003F6B29"/>
    <w:rsid w:val="003F6D88"/>
    <w:rsid w:val="003F73F5"/>
    <w:rsid w:val="00400488"/>
    <w:rsid w:val="004005C5"/>
    <w:rsid w:val="00400FB3"/>
    <w:rsid w:val="0040105F"/>
    <w:rsid w:val="004012EA"/>
    <w:rsid w:val="00401379"/>
    <w:rsid w:val="00401384"/>
    <w:rsid w:val="00401FA0"/>
    <w:rsid w:val="00402281"/>
    <w:rsid w:val="004023B8"/>
    <w:rsid w:val="00402502"/>
    <w:rsid w:val="0040250F"/>
    <w:rsid w:val="00402804"/>
    <w:rsid w:val="00403BB3"/>
    <w:rsid w:val="0040423D"/>
    <w:rsid w:val="004045B5"/>
    <w:rsid w:val="00404BA3"/>
    <w:rsid w:val="00404C21"/>
    <w:rsid w:val="00404FDF"/>
    <w:rsid w:val="00405105"/>
    <w:rsid w:val="00406177"/>
    <w:rsid w:val="00406764"/>
    <w:rsid w:val="00407A88"/>
    <w:rsid w:val="00407D96"/>
    <w:rsid w:val="00407DC6"/>
    <w:rsid w:val="00410059"/>
    <w:rsid w:val="00410A71"/>
    <w:rsid w:val="00411FCD"/>
    <w:rsid w:val="00412D99"/>
    <w:rsid w:val="004134AD"/>
    <w:rsid w:val="00413B97"/>
    <w:rsid w:val="00413C62"/>
    <w:rsid w:val="004141E1"/>
    <w:rsid w:val="0041434E"/>
    <w:rsid w:val="00414542"/>
    <w:rsid w:val="0041488C"/>
    <w:rsid w:val="0041615C"/>
    <w:rsid w:val="00416407"/>
    <w:rsid w:val="00417173"/>
    <w:rsid w:val="004174CC"/>
    <w:rsid w:val="00417AA7"/>
    <w:rsid w:val="00417C82"/>
    <w:rsid w:val="0042045B"/>
    <w:rsid w:val="00421160"/>
    <w:rsid w:val="0042247B"/>
    <w:rsid w:val="004227C1"/>
    <w:rsid w:val="00422EEB"/>
    <w:rsid w:val="00423244"/>
    <w:rsid w:val="0042332A"/>
    <w:rsid w:val="00424834"/>
    <w:rsid w:val="00424E53"/>
    <w:rsid w:val="00425113"/>
    <w:rsid w:val="00425BC2"/>
    <w:rsid w:val="00426237"/>
    <w:rsid w:val="0042638B"/>
    <w:rsid w:val="00426661"/>
    <w:rsid w:val="00426EB0"/>
    <w:rsid w:val="0042702D"/>
    <w:rsid w:val="004301CA"/>
    <w:rsid w:val="00430B1F"/>
    <w:rsid w:val="00430E21"/>
    <w:rsid w:val="004310D3"/>
    <w:rsid w:val="0043118A"/>
    <w:rsid w:val="00431791"/>
    <w:rsid w:val="00431843"/>
    <w:rsid w:val="00431B71"/>
    <w:rsid w:val="00432504"/>
    <w:rsid w:val="00432541"/>
    <w:rsid w:val="00433011"/>
    <w:rsid w:val="00433358"/>
    <w:rsid w:val="00433734"/>
    <w:rsid w:val="004337D5"/>
    <w:rsid w:val="00433EB8"/>
    <w:rsid w:val="004348C4"/>
    <w:rsid w:val="00434B4A"/>
    <w:rsid w:val="00434C78"/>
    <w:rsid w:val="0043504F"/>
    <w:rsid w:val="00435C1E"/>
    <w:rsid w:val="00435DC1"/>
    <w:rsid w:val="0043632C"/>
    <w:rsid w:val="00437748"/>
    <w:rsid w:val="00437D30"/>
    <w:rsid w:val="00440284"/>
    <w:rsid w:val="00440843"/>
    <w:rsid w:val="004408D5"/>
    <w:rsid w:val="00440CB1"/>
    <w:rsid w:val="00440E73"/>
    <w:rsid w:val="00440EFE"/>
    <w:rsid w:val="004418E6"/>
    <w:rsid w:val="00441BEE"/>
    <w:rsid w:val="004423B9"/>
    <w:rsid w:val="00442669"/>
    <w:rsid w:val="004429E0"/>
    <w:rsid w:val="00442CEC"/>
    <w:rsid w:val="00442F84"/>
    <w:rsid w:val="00443092"/>
    <w:rsid w:val="00443BB6"/>
    <w:rsid w:val="00444440"/>
    <w:rsid w:val="0044448C"/>
    <w:rsid w:val="00444A10"/>
    <w:rsid w:val="004450AA"/>
    <w:rsid w:val="00445A13"/>
    <w:rsid w:val="00446179"/>
    <w:rsid w:val="00447F34"/>
    <w:rsid w:val="00447F84"/>
    <w:rsid w:val="00450533"/>
    <w:rsid w:val="00450ACE"/>
    <w:rsid w:val="004512C8"/>
    <w:rsid w:val="00451C88"/>
    <w:rsid w:val="0045289E"/>
    <w:rsid w:val="00452BF6"/>
    <w:rsid w:val="00453F37"/>
    <w:rsid w:val="0045462C"/>
    <w:rsid w:val="004549D1"/>
    <w:rsid w:val="00454DE2"/>
    <w:rsid w:val="00454E81"/>
    <w:rsid w:val="004551D7"/>
    <w:rsid w:val="00455753"/>
    <w:rsid w:val="0045575E"/>
    <w:rsid w:val="00455CC7"/>
    <w:rsid w:val="004560E7"/>
    <w:rsid w:val="004566DF"/>
    <w:rsid w:val="004568FD"/>
    <w:rsid w:val="00461905"/>
    <w:rsid w:val="00461BCC"/>
    <w:rsid w:val="004627BD"/>
    <w:rsid w:val="00462812"/>
    <w:rsid w:val="00462B22"/>
    <w:rsid w:val="00462EFF"/>
    <w:rsid w:val="0046304E"/>
    <w:rsid w:val="00463F36"/>
    <w:rsid w:val="00464008"/>
    <w:rsid w:val="00465442"/>
    <w:rsid w:val="00465D51"/>
    <w:rsid w:val="004660A5"/>
    <w:rsid w:val="00466A4C"/>
    <w:rsid w:val="004675BB"/>
    <w:rsid w:val="004676E6"/>
    <w:rsid w:val="004702C8"/>
    <w:rsid w:val="0047188E"/>
    <w:rsid w:val="00471A6B"/>
    <w:rsid w:val="00472BAB"/>
    <w:rsid w:val="004739EF"/>
    <w:rsid w:val="00473A82"/>
    <w:rsid w:val="00473DCB"/>
    <w:rsid w:val="00475BD6"/>
    <w:rsid w:val="00475CE7"/>
    <w:rsid w:val="00476244"/>
    <w:rsid w:val="004772E7"/>
    <w:rsid w:val="00477455"/>
    <w:rsid w:val="00480122"/>
    <w:rsid w:val="00480DE4"/>
    <w:rsid w:val="00480F5B"/>
    <w:rsid w:val="00481646"/>
    <w:rsid w:val="0048199C"/>
    <w:rsid w:val="00481DA7"/>
    <w:rsid w:val="004821F1"/>
    <w:rsid w:val="004848D0"/>
    <w:rsid w:val="00484EB4"/>
    <w:rsid w:val="00484ECF"/>
    <w:rsid w:val="00485235"/>
    <w:rsid w:val="00485DB2"/>
    <w:rsid w:val="00485FD4"/>
    <w:rsid w:val="00486355"/>
    <w:rsid w:val="00486371"/>
    <w:rsid w:val="00486DD7"/>
    <w:rsid w:val="004878D4"/>
    <w:rsid w:val="00487C98"/>
    <w:rsid w:val="00487D49"/>
    <w:rsid w:val="00487F2F"/>
    <w:rsid w:val="004904AF"/>
    <w:rsid w:val="004907F7"/>
    <w:rsid w:val="00490B20"/>
    <w:rsid w:val="00490F78"/>
    <w:rsid w:val="00490FCA"/>
    <w:rsid w:val="004910DC"/>
    <w:rsid w:val="004911CD"/>
    <w:rsid w:val="00491BAE"/>
    <w:rsid w:val="004920E3"/>
    <w:rsid w:val="0049244B"/>
    <w:rsid w:val="00492D4C"/>
    <w:rsid w:val="004935E7"/>
    <w:rsid w:val="00493A39"/>
    <w:rsid w:val="00494945"/>
    <w:rsid w:val="0049546F"/>
    <w:rsid w:val="0049555F"/>
    <w:rsid w:val="00495681"/>
    <w:rsid w:val="00495B96"/>
    <w:rsid w:val="00495BA1"/>
    <w:rsid w:val="0049657E"/>
    <w:rsid w:val="004969C8"/>
    <w:rsid w:val="00496C1F"/>
    <w:rsid w:val="00496C5E"/>
    <w:rsid w:val="00496E9F"/>
    <w:rsid w:val="004970D0"/>
    <w:rsid w:val="004972DE"/>
    <w:rsid w:val="00497BC6"/>
    <w:rsid w:val="004A00D4"/>
    <w:rsid w:val="004A090C"/>
    <w:rsid w:val="004A0963"/>
    <w:rsid w:val="004A0A45"/>
    <w:rsid w:val="004A0AFC"/>
    <w:rsid w:val="004A0F92"/>
    <w:rsid w:val="004A11BD"/>
    <w:rsid w:val="004A1815"/>
    <w:rsid w:val="004A1FE3"/>
    <w:rsid w:val="004A2318"/>
    <w:rsid w:val="004A24B1"/>
    <w:rsid w:val="004A298D"/>
    <w:rsid w:val="004A2D88"/>
    <w:rsid w:val="004A3045"/>
    <w:rsid w:val="004A3410"/>
    <w:rsid w:val="004A3E94"/>
    <w:rsid w:val="004A53AC"/>
    <w:rsid w:val="004A593B"/>
    <w:rsid w:val="004A5B1B"/>
    <w:rsid w:val="004A644D"/>
    <w:rsid w:val="004A6752"/>
    <w:rsid w:val="004A687F"/>
    <w:rsid w:val="004A6C5F"/>
    <w:rsid w:val="004A6D3C"/>
    <w:rsid w:val="004A7006"/>
    <w:rsid w:val="004A7502"/>
    <w:rsid w:val="004A7E31"/>
    <w:rsid w:val="004A7EED"/>
    <w:rsid w:val="004A7F60"/>
    <w:rsid w:val="004B049E"/>
    <w:rsid w:val="004B04CE"/>
    <w:rsid w:val="004B0B58"/>
    <w:rsid w:val="004B0C94"/>
    <w:rsid w:val="004B0EC3"/>
    <w:rsid w:val="004B0ECD"/>
    <w:rsid w:val="004B1C0D"/>
    <w:rsid w:val="004B1DF3"/>
    <w:rsid w:val="004B1F6F"/>
    <w:rsid w:val="004B1FB1"/>
    <w:rsid w:val="004B2DB7"/>
    <w:rsid w:val="004B325C"/>
    <w:rsid w:val="004B3768"/>
    <w:rsid w:val="004B38B2"/>
    <w:rsid w:val="004B3F04"/>
    <w:rsid w:val="004B3F90"/>
    <w:rsid w:val="004B4098"/>
    <w:rsid w:val="004B412D"/>
    <w:rsid w:val="004B42BB"/>
    <w:rsid w:val="004B468B"/>
    <w:rsid w:val="004B47F1"/>
    <w:rsid w:val="004B534A"/>
    <w:rsid w:val="004B5378"/>
    <w:rsid w:val="004B5C2B"/>
    <w:rsid w:val="004B6CBB"/>
    <w:rsid w:val="004B6F0D"/>
    <w:rsid w:val="004B6FE9"/>
    <w:rsid w:val="004B798F"/>
    <w:rsid w:val="004B7B5B"/>
    <w:rsid w:val="004B7DA3"/>
    <w:rsid w:val="004C022C"/>
    <w:rsid w:val="004C164E"/>
    <w:rsid w:val="004C249A"/>
    <w:rsid w:val="004C2BAD"/>
    <w:rsid w:val="004C352D"/>
    <w:rsid w:val="004C36A6"/>
    <w:rsid w:val="004C387A"/>
    <w:rsid w:val="004C38B6"/>
    <w:rsid w:val="004C3CB9"/>
    <w:rsid w:val="004C4CA8"/>
    <w:rsid w:val="004C4DC7"/>
    <w:rsid w:val="004C54BD"/>
    <w:rsid w:val="004C57DB"/>
    <w:rsid w:val="004C5A39"/>
    <w:rsid w:val="004C5A7E"/>
    <w:rsid w:val="004C6108"/>
    <w:rsid w:val="004C6FD1"/>
    <w:rsid w:val="004C72A1"/>
    <w:rsid w:val="004C7386"/>
    <w:rsid w:val="004C7E78"/>
    <w:rsid w:val="004D05AD"/>
    <w:rsid w:val="004D08BD"/>
    <w:rsid w:val="004D1880"/>
    <w:rsid w:val="004D1BE5"/>
    <w:rsid w:val="004D1E81"/>
    <w:rsid w:val="004D23E0"/>
    <w:rsid w:val="004D24FF"/>
    <w:rsid w:val="004D2539"/>
    <w:rsid w:val="004D2BDA"/>
    <w:rsid w:val="004D3428"/>
    <w:rsid w:val="004D3835"/>
    <w:rsid w:val="004D3B68"/>
    <w:rsid w:val="004D4340"/>
    <w:rsid w:val="004D4515"/>
    <w:rsid w:val="004D4893"/>
    <w:rsid w:val="004D528A"/>
    <w:rsid w:val="004D54FC"/>
    <w:rsid w:val="004D6038"/>
    <w:rsid w:val="004D60C4"/>
    <w:rsid w:val="004D6DDF"/>
    <w:rsid w:val="004D71AB"/>
    <w:rsid w:val="004D76F8"/>
    <w:rsid w:val="004D7D30"/>
    <w:rsid w:val="004E0724"/>
    <w:rsid w:val="004E075A"/>
    <w:rsid w:val="004E0B29"/>
    <w:rsid w:val="004E150E"/>
    <w:rsid w:val="004E1C30"/>
    <w:rsid w:val="004E1F21"/>
    <w:rsid w:val="004E1F61"/>
    <w:rsid w:val="004E2541"/>
    <w:rsid w:val="004E2DD1"/>
    <w:rsid w:val="004E303A"/>
    <w:rsid w:val="004E313C"/>
    <w:rsid w:val="004E3698"/>
    <w:rsid w:val="004E37BF"/>
    <w:rsid w:val="004E3C5A"/>
    <w:rsid w:val="004E4543"/>
    <w:rsid w:val="004E4863"/>
    <w:rsid w:val="004E5FB3"/>
    <w:rsid w:val="004E6060"/>
    <w:rsid w:val="004E6337"/>
    <w:rsid w:val="004E6973"/>
    <w:rsid w:val="004E6F9E"/>
    <w:rsid w:val="004E730C"/>
    <w:rsid w:val="004E7542"/>
    <w:rsid w:val="004E7582"/>
    <w:rsid w:val="004F06A3"/>
    <w:rsid w:val="004F1798"/>
    <w:rsid w:val="004F1C5F"/>
    <w:rsid w:val="004F1EFB"/>
    <w:rsid w:val="004F279D"/>
    <w:rsid w:val="004F2952"/>
    <w:rsid w:val="004F29CF"/>
    <w:rsid w:val="004F29F5"/>
    <w:rsid w:val="004F488F"/>
    <w:rsid w:val="004F4DE0"/>
    <w:rsid w:val="004F527C"/>
    <w:rsid w:val="004F599E"/>
    <w:rsid w:val="004F6143"/>
    <w:rsid w:val="004F672F"/>
    <w:rsid w:val="004F673E"/>
    <w:rsid w:val="004F6EAC"/>
    <w:rsid w:val="004F6FA4"/>
    <w:rsid w:val="004F762A"/>
    <w:rsid w:val="00500E95"/>
    <w:rsid w:val="0050113F"/>
    <w:rsid w:val="005013E8"/>
    <w:rsid w:val="0050190F"/>
    <w:rsid w:val="005023FD"/>
    <w:rsid w:val="00502A2B"/>
    <w:rsid w:val="00503601"/>
    <w:rsid w:val="00503928"/>
    <w:rsid w:val="00503B78"/>
    <w:rsid w:val="00503CEE"/>
    <w:rsid w:val="00503E14"/>
    <w:rsid w:val="00504067"/>
    <w:rsid w:val="005041A0"/>
    <w:rsid w:val="00504CC1"/>
    <w:rsid w:val="00505088"/>
    <w:rsid w:val="005055D1"/>
    <w:rsid w:val="00505ADE"/>
    <w:rsid w:val="00505BFB"/>
    <w:rsid w:val="00505C30"/>
    <w:rsid w:val="0050610A"/>
    <w:rsid w:val="00506339"/>
    <w:rsid w:val="005065AE"/>
    <w:rsid w:val="005065ED"/>
    <w:rsid w:val="00506B30"/>
    <w:rsid w:val="00506BB8"/>
    <w:rsid w:val="00506C4E"/>
    <w:rsid w:val="00506EBF"/>
    <w:rsid w:val="00506FAC"/>
    <w:rsid w:val="0050767D"/>
    <w:rsid w:val="00507B57"/>
    <w:rsid w:val="00510E5A"/>
    <w:rsid w:val="005110E8"/>
    <w:rsid w:val="0051144D"/>
    <w:rsid w:val="00511CDF"/>
    <w:rsid w:val="00511F54"/>
    <w:rsid w:val="005131DC"/>
    <w:rsid w:val="005132E2"/>
    <w:rsid w:val="00513B6B"/>
    <w:rsid w:val="0051493B"/>
    <w:rsid w:val="00515108"/>
    <w:rsid w:val="00515436"/>
    <w:rsid w:val="00516CE0"/>
    <w:rsid w:val="005176B7"/>
    <w:rsid w:val="00517990"/>
    <w:rsid w:val="00517E46"/>
    <w:rsid w:val="005203F0"/>
    <w:rsid w:val="00520E00"/>
    <w:rsid w:val="00520E2C"/>
    <w:rsid w:val="00520F84"/>
    <w:rsid w:val="00521116"/>
    <w:rsid w:val="005213AE"/>
    <w:rsid w:val="0052220E"/>
    <w:rsid w:val="0052293A"/>
    <w:rsid w:val="00522B4B"/>
    <w:rsid w:val="005230D7"/>
    <w:rsid w:val="00523487"/>
    <w:rsid w:val="00523533"/>
    <w:rsid w:val="00523755"/>
    <w:rsid w:val="0052425B"/>
    <w:rsid w:val="00525A64"/>
    <w:rsid w:val="005262A6"/>
    <w:rsid w:val="00526F9F"/>
    <w:rsid w:val="00527250"/>
    <w:rsid w:val="0052733A"/>
    <w:rsid w:val="00527941"/>
    <w:rsid w:val="00527968"/>
    <w:rsid w:val="00527C3E"/>
    <w:rsid w:val="005302D5"/>
    <w:rsid w:val="005305E2"/>
    <w:rsid w:val="00530BFE"/>
    <w:rsid w:val="00530D11"/>
    <w:rsid w:val="0053197F"/>
    <w:rsid w:val="00531EBF"/>
    <w:rsid w:val="00532255"/>
    <w:rsid w:val="00532426"/>
    <w:rsid w:val="0053244E"/>
    <w:rsid w:val="005326AB"/>
    <w:rsid w:val="00532883"/>
    <w:rsid w:val="005338FB"/>
    <w:rsid w:val="00534873"/>
    <w:rsid w:val="00535284"/>
    <w:rsid w:val="0053575C"/>
    <w:rsid w:val="00535EE0"/>
    <w:rsid w:val="00536E40"/>
    <w:rsid w:val="005373F4"/>
    <w:rsid w:val="00537887"/>
    <w:rsid w:val="005378F4"/>
    <w:rsid w:val="00540939"/>
    <w:rsid w:val="005410E9"/>
    <w:rsid w:val="00541261"/>
    <w:rsid w:val="00541D80"/>
    <w:rsid w:val="005421A9"/>
    <w:rsid w:val="005426E5"/>
    <w:rsid w:val="005428F0"/>
    <w:rsid w:val="0054310C"/>
    <w:rsid w:val="005431EB"/>
    <w:rsid w:val="005433FA"/>
    <w:rsid w:val="005435DB"/>
    <w:rsid w:val="00543BAC"/>
    <w:rsid w:val="0054430B"/>
    <w:rsid w:val="0054487D"/>
    <w:rsid w:val="00544E8C"/>
    <w:rsid w:val="00545A26"/>
    <w:rsid w:val="00545CDE"/>
    <w:rsid w:val="005468F6"/>
    <w:rsid w:val="00547459"/>
    <w:rsid w:val="0054770A"/>
    <w:rsid w:val="00547C50"/>
    <w:rsid w:val="00550868"/>
    <w:rsid w:val="0055229A"/>
    <w:rsid w:val="005528DA"/>
    <w:rsid w:val="0055299C"/>
    <w:rsid w:val="00552AB3"/>
    <w:rsid w:val="00552F73"/>
    <w:rsid w:val="00554400"/>
    <w:rsid w:val="00554651"/>
    <w:rsid w:val="00554827"/>
    <w:rsid w:val="00554974"/>
    <w:rsid w:val="00554EBD"/>
    <w:rsid w:val="005551CF"/>
    <w:rsid w:val="005562E9"/>
    <w:rsid w:val="00556437"/>
    <w:rsid w:val="005566E7"/>
    <w:rsid w:val="00556714"/>
    <w:rsid w:val="00556888"/>
    <w:rsid w:val="005569B0"/>
    <w:rsid w:val="005569E2"/>
    <w:rsid w:val="00556EAE"/>
    <w:rsid w:val="005573D7"/>
    <w:rsid w:val="005609D3"/>
    <w:rsid w:val="00560A34"/>
    <w:rsid w:val="00560C44"/>
    <w:rsid w:val="00561CB8"/>
    <w:rsid w:val="00561ECA"/>
    <w:rsid w:val="00562603"/>
    <w:rsid w:val="00562DAE"/>
    <w:rsid w:val="00563E2C"/>
    <w:rsid w:val="0056492B"/>
    <w:rsid w:val="0056545F"/>
    <w:rsid w:val="00565A0B"/>
    <w:rsid w:val="00565DEF"/>
    <w:rsid w:val="005662B2"/>
    <w:rsid w:val="00566A5B"/>
    <w:rsid w:val="00567222"/>
    <w:rsid w:val="0056748A"/>
    <w:rsid w:val="00567809"/>
    <w:rsid w:val="00567D8F"/>
    <w:rsid w:val="00567DA9"/>
    <w:rsid w:val="0057050A"/>
    <w:rsid w:val="005706AB"/>
    <w:rsid w:val="0057109F"/>
    <w:rsid w:val="0057145E"/>
    <w:rsid w:val="00571884"/>
    <w:rsid w:val="00571DF0"/>
    <w:rsid w:val="0057284D"/>
    <w:rsid w:val="00572986"/>
    <w:rsid w:val="00572A56"/>
    <w:rsid w:val="00572AAD"/>
    <w:rsid w:val="00572CE8"/>
    <w:rsid w:val="005739EE"/>
    <w:rsid w:val="00574439"/>
    <w:rsid w:val="005747A2"/>
    <w:rsid w:val="00574AF7"/>
    <w:rsid w:val="0057508B"/>
    <w:rsid w:val="00575E1F"/>
    <w:rsid w:val="0057609E"/>
    <w:rsid w:val="005764DC"/>
    <w:rsid w:val="005765F5"/>
    <w:rsid w:val="0057686E"/>
    <w:rsid w:val="00576D93"/>
    <w:rsid w:val="00577162"/>
    <w:rsid w:val="0057728B"/>
    <w:rsid w:val="00577AFA"/>
    <w:rsid w:val="00580392"/>
    <w:rsid w:val="00580A26"/>
    <w:rsid w:val="0058151B"/>
    <w:rsid w:val="00581E1F"/>
    <w:rsid w:val="00582254"/>
    <w:rsid w:val="0058282C"/>
    <w:rsid w:val="00582AA2"/>
    <w:rsid w:val="00582C51"/>
    <w:rsid w:val="00582CF7"/>
    <w:rsid w:val="0058334A"/>
    <w:rsid w:val="00583A8B"/>
    <w:rsid w:val="00583ED6"/>
    <w:rsid w:val="005840BF"/>
    <w:rsid w:val="005840C8"/>
    <w:rsid w:val="0058418E"/>
    <w:rsid w:val="005849D8"/>
    <w:rsid w:val="00586009"/>
    <w:rsid w:val="00586DE3"/>
    <w:rsid w:val="00586EC3"/>
    <w:rsid w:val="00587014"/>
    <w:rsid w:val="0058704E"/>
    <w:rsid w:val="0058723A"/>
    <w:rsid w:val="005875AA"/>
    <w:rsid w:val="00590442"/>
    <w:rsid w:val="00590A89"/>
    <w:rsid w:val="00590DB9"/>
    <w:rsid w:val="00590E72"/>
    <w:rsid w:val="00591CA9"/>
    <w:rsid w:val="00591F8E"/>
    <w:rsid w:val="005922D5"/>
    <w:rsid w:val="00592957"/>
    <w:rsid w:val="005932C5"/>
    <w:rsid w:val="005937BC"/>
    <w:rsid w:val="0059391E"/>
    <w:rsid w:val="00595038"/>
    <w:rsid w:val="00595CA6"/>
    <w:rsid w:val="0059679C"/>
    <w:rsid w:val="00596B61"/>
    <w:rsid w:val="005973B0"/>
    <w:rsid w:val="00597BCA"/>
    <w:rsid w:val="00597D8D"/>
    <w:rsid w:val="00597E35"/>
    <w:rsid w:val="005A0656"/>
    <w:rsid w:val="005A0802"/>
    <w:rsid w:val="005A1712"/>
    <w:rsid w:val="005A1DB2"/>
    <w:rsid w:val="005A243F"/>
    <w:rsid w:val="005A279A"/>
    <w:rsid w:val="005A33D5"/>
    <w:rsid w:val="005A3766"/>
    <w:rsid w:val="005A38AC"/>
    <w:rsid w:val="005A4061"/>
    <w:rsid w:val="005A4190"/>
    <w:rsid w:val="005A4C70"/>
    <w:rsid w:val="005A4D05"/>
    <w:rsid w:val="005A4FD0"/>
    <w:rsid w:val="005A5062"/>
    <w:rsid w:val="005A6399"/>
    <w:rsid w:val="005A677B"/>
    <w:rsid w:val="005A7D0B"/>
    <w:rsid w:val="005A7EB5"/>
    <w:rsid w:val="005A7F4C"/>
    <w:rsid w:val="005B07C7"/>
    <w:rsid w:val="005B0E0D"/>
    <w:rsid w:val="005B1333"/>
    <w:rsid w:val="005B13C7"/>
    <w:rsid w:val="005B184C"/>
    <w:rsid w:val="005B23F5"/>
    <w:rsid w:val="005B2C13"/>
    <w:rsid w:val="005B2CDD"/>
    <w:rsid w:val="005B3330"/>
    <w:rsid w:val="005B36DB"/>
    <w:rsid w:val="005B3CC7"/>
    <w:rsid w:val="005B4943"/>
    <w:rsid w:val="005B4DF9"/>
    <w:rsid w:val="005B4F21"/>
    <w:rsid w:val="005B52BB"/>
    <w:rsid w:val="005B530B"/>
    <w:rsid w:val="005B65FD"/>
    <w:rsid w:val="005B69ED"/>
    <w:rsid w:val="005B730C"/>
    <w:rsid w:val="005B784F"/>
    <w:rsid w:val="005B7A64"/>
    <w:rsid w:val="005C0193"/>
    <w:rsid w:val="005C040C"/>
    <w:rsid w:val="005C0F54"/>
    <w:rsid w:val="005C1925"/>
    <w:rsid w:val="005C285E"/>
    <w:rsid w:val="005C3474"/>
    <w:rsid w:val="005C3AAC"/>
    <w:rsid w:val="005C435F"/>
    <w:rsid w:val="005C4C9A"/>
    <w:rsid w:val="005C5202"/>
    <w:rsid w:val="005C52B9"/>
    <w:rsid w:val="005C5A81"/>
    <w:rsid w:val="005C5D76"/>
    <w:rsid w:val="005C6131"/>
    <w:rsid w:val="005C681C"/>
    <w:rsid w:val="005C68BE"/>
    <w:rsid w:val="005C6CDE"/>
    <w:rsid w:val="005D03E8"/>
    <w:rsid w:val="005D066B"/>
    <w:rsid w:val="005D06C7"/>
    <w:rsid w:val="005D079C"/>
    <w:rsid w:val="005D08EA"/>
    <w:rsid w:val="005D0FB8"/>
    <w:rsid w:val="005D0FD5"/>
    <w:rsid w:val="005D1353"/>
    <w:rsid w:val="005D179B"/>
    <w:rsid w:val="005D1BF7"/>
    <w:rsid w:val="005D1C0F"/>
    <w:rsid w:val="005D259D"/>
    <w:rsid w:val="005D2730"/>
    <w:rsid w:val="005D3514"/>
    <w:rsid w:val="005D353C"/>
    <w:rsid w:val="005D3735"/>
    <w:rsid w:val="005D497C"/>
    <w:rsid w:val="005D4CA2"/>
    <w:rsid w:val="005D517C"/>
    <w:rsid w:val="005D5795"/>
    <w:rsid w:val="005D5937"/>
    <w:rsid w:val="005D6434"/>
    <w:rsid w:val="005D685D"/>
    <w:rsid w:val="005D68C5"/>
    <w:rsid w:val="005D742D"/>
    <w:rsid w:val="005D768B"/>
    <w:rsid w:val="005D783A"/>
    <w:rsid w:val="005D797E"/>
    <w:rsid w:val="005D7D88"/>
    <w:rsid w:val="005D7F65"/>
    <w:rsid w:val="005D7F86"/>
    <w:rsid w:val="005E0154"/>
    <w:rsid w:val="005E018E"/>
    <w:rsid w:val="005E029B"/>
    <w:rsid w:val="005E0CCC"/>
    <w:rsid w:val="005E113F"/>
    <w:rsid w:val="005E125A"/>
    <w:rsid w:val="005E127B"/>
    <w:rsid w:val="005E17C2"/>
    <w:rsid w:val="005E19A5"/>
    <w:rsid w:val="005E1C96"/>
    <w:rsid w:val="005E1DBA"/>
    <w:rsid w:val="005E2172"/>
    <w:rsid w:val="005E2B2E"/>
    <w:rsid w:val="005E2BE3"/>
    <w:rsid w:val="005E3A64"/>
    <w:rsid w:val="005E3CA6"/>
    <w:rsid w:val="005E42B2"/>
    <w:rsid w:val="005E432F"/>
    <w:rsid w:val="005E49BA"/>
    <w:rsid w:val="005E4B9D"/>
    <w:rsid w:val="005E4C0E"/>
    <w:rsid w:val="005E53D8"/>
    <w:rsid w:val="005E5917"/>
    <w:rsid w:val="005E5EF9"/>
    <w:rsid w:val="005E644D"/>
    <w:rsid w:val="005E6AFF"/>
    <w:rsid w:val="005E6BC8"/>
    <w:rsid w:val="005E6D81"/>
    <w:rsid w:val="005E6D9B"/>
    <w:rsid w:val="005E70BC"/>
    <w:rsid w:val="005E740D"/>
    <w:rsid w:val="005E74B7"/>
    <w:rsid w:val="005E79A9"/>
    <w:rsid w:val="005F0C6D"/>
    <w:rsid w:val="005F10B0"/>
    <w:rsid w:val="005F1F30"/>
    <w:rsid w:val="005F2E72"/>
    <w:rsid w:val="005F31C7"/>
    <w:rsid w:val="005F321E"/>
    <w:rsid w:val="005F3641"/>
    <w:rsid w:val="005F3744"/>
    <w:rsid w:val="005F416C"/>
    <w:rsid w:val="005F4272"/>
    <w:rsid w:val="005F5592"/>
    <w:rsid w:val="005F5894"/>
    <w:rsid w:val="005F60F1"/>
    <w:rsid w:val="005F64DB"/>
    <w:rsid w:val="005F680F"/>
    <w:rsid w:val="005F736A"/>
    <w:rsid w:val="005F7776"/>
    <w:rsid w:val="005F7951"/>
    <w:rsid w:val="005F7A65"/>
    <w:rsid w:val="00600E6D"/>
    <w:rsid w:val="00600F54"/>
    <w:rsid w:val="00601561"/>
    <w:rsid w:val="00601BD3"/>
    <w:rsid w:val="0060248C"/>
    <w:rsid w:val="00602561"/>
    <w:rsid w:val="00602739"/>
    <w:rsid w:val="00602AA8"/>
    <w:rsid w:val="00602D57"/>
    <w:rsid w:val="006035E5"/>
    <w:rsid w:val="006057F8"/>
    <w:rsid w:val="00605BE1"/>
    <w:rsid w:val="0060609E"/>
    <w:rsid w:val="0060616C"/>
    <w:rsid w:val="0060630F"/>
    <w:rsid w:val="006065AF"/>
    <w:rsid w:val="00607A43"/>
    <w:rsid w:val="00610321"/>
    <w:rsid w:val="00610413"/>
    <w:rsid w:val="006104B5"/>
    <w:rsid w:val="006114B6"/>
    <w:rsid w:val="00611990"/>
    <w:rsid w:val="006133E0"/>
    <w:rsid w:val="00613729"/>
    <w:rsid w:val="006139B1"/>
    <w:rsid w:val="00613BA0"/>
    <w:rsid w:val="00613C6E"/>
    <w:rsid w:val="006140F2"/>
    <w:rsid w:val="006141F7"/>
    <w:rsid w:val="006144F9"/>
    <w:rsid w:val="006152D4"/>
    <w:rsid w:val="00615F18"/>
    <w:rsid w:val="0061649B"/>
    <w:rsid w:val="006164B8"/>
    <w:rsid w:val="00616AB2"/>
    <w:rsid w:val="00617DC4"/>
    <w:rsid w:val="0062011C"/>
    <w:rsid w:val="00620D79"/>
    <w:rsid w:val="006210F7"/>
    <w:rsid w:val="00621100"/>
    <w:rsid w:val="00621190"/>
    <w:rsid w:val="00621BC7"/>
    <w:rsid w:val="00622672"/>
    <w:rsid w:val="00622FA9"/>
    <w:rsid w:val="00623477"/>
    <w:rsid w:val="0062349A"/>
    <w:rsid w:val="006234CD"/>
    <w:rsid w:val="006244D5"/>
    <w:rsid w:val="00624791"/>
    <w:rsid w:val="0062495E"/>
    <w:rsid w:val="006249F2"/>
    <w:rsid w:val="00624CE8"/>
    <w:rsid w:val="00625106"/>
    <w:rsid w:val="006255A3"/>
    <w:rsid w:val="0062574F"/>
    <w:rsid w:val="00626244"/>
    <w:rsid w:val="00626302"/>
    <w:rsid w:val="0062661A"/>
    <w:rsid w:val="00626D81"/>
    <w:rsid w:val="006270DD"/>
    <w:rsid w:val="00630B29"/>
    <w:rsid w:val="00631DBE"/>
    <w:rsid w:val="00631EA2"/>
    <w:rsid w:val="00631EE8"/>
    <w:rsid w:val="00631F27"/>
    <w:rsid w:val="00632559"/>
    <w:rsid w:val="00632670"/>
    <w:rsid w:val="00632E73"/>
    <w:rsid w:val="0063375E"/>
    <w:rsid w:val="00633C26"/>
    <w:rsid w:val="00633DE7"/>
    <w:rsid w:val="006340DA"/>
    <w:rsid w:val="006344FD"/>
    <w:rsid w:val="00634EE9"/>
    <w:rsid w:val="00637C18"/>
    <w:rsid w:val="00637D93"/>
    <w:rsid w:val="00640534"/>
    <w:rsid w:val="0064148A"/>
    <w:rsid w:val="006414D8"/>
    <w:rsid w:val="00641835"/>
    <w:rsid w:val="00641CD1"/>
    <w:rsid w:val="00641F25"/>
    <w:rsid w:val="00642CFE"/>
    <w:rsid w:val="00643819"/>
    <w:rsid w:val="00644DB1"/>
    <w:rsid w:val="0064523C"/>
    <w:rsid w:val="006467BF"/>
    <w:rsid w:val="00647129"/>
    <w:rsid w:val="006475A1"/>
    <w:rsid w:val="0065068D"/>
    <w:rsid w:val="006506B9"/>
    <w:rsid w:val="00650C2B"/>
    <w:rsid w:val="00650CF8"/>
    <w:rsid w:val="00651056"/>
    <w:rsid w:val="006515E2"/>
    <w:rsid w:val="00651B21"/>
    <w:rsid w:val="0065242D"/>
    <w:rsid w:val="00652486"/>
    <w:rsid w:val="00652954"/>
    <w:rsid w:val="00653305"/>
    <w:rsid w:val="00653511"/>
    <w:rsid w:val="00654B13"/>
    <w:rsid w:val="006553CD"/>
    <w:rsid w:val="006556E4"/>
    <w:rsid w:val="00655724"/>
    <w:rsid w:val="006557EE"/>
    <w:rsid w:val="006558A3"/>
    <w:rsid w:val="00656371"/>
    <w:rsid w:val="00656544"/>
    <w:rsid w:val="00656788"/>
    <w:rsid w:val="00656953"/>
    <w:rsid w:val="0065715C"/>
    <w:rsid w:val="00657AF1"/>
    <w:rsid w:val="00657B1E"/>
    <w:rsid w:val="00657EE1"/>
    <w:rsid w:val="006604CC"/>
    <w:rsid w:val="00660B97"/>
    <w:rsid w:val="00660CBC"/>
    <w:rsid w:val="0066187E"/>
    <w:rsid w:val="00661ADE"/>
    <w:rsid w:val="006623F6"/>
    <w:rsid w:val="006627BE"/>
    <w:rsid w:val="00662AF3"/>
    <w:rsid w:val="00662D78"/>
    <w:rsid w:val="00662F0D"/>
    <w:rsid w:val="006637FD"/>
    <w:rsid w:val="006643F9"/>
    <w:rsid w:val="00664C1A"/>
    <w:rsid w:val="00664D17"/>
    <w:rsid w:val="00664D6C"/>
    <w:rsid w:val="00664F6C"/>
    <w:rsid w:val="006655F9"/>
    <w:rsid w:val="00666219"/>
    <w:rsid w:val="00666B1F"/>
    <w:rsid w:val="00667021"/>
    <w:rsid w:val="00667059"/>
    <w:rsid w:val="0066784D"/>
    <w:rsid w:val="00667B24"/>
    <w:rsid w:val="006702B1"/>
    <w:rsid w:val="00670C51"/>
    <w:rsid w:val="00671399"/>
    <w:rsid w:val="00671CB2"/>
    <w:rsid w:val="00672CE5"/>
    <w:rsid w:val="00674248"/>
    <w:rsid w:val="00674271"/>
    <w:rsid w:val="006743CC"/>
    <w:rsid w:val="00674440"/>
    <w:rsid w:val="006744BE"/>
    <w:rsid w:val="00674FE6"/>
    <w:rsid w:val="00675787"/>
    <w:rsid w:val="00675B5E"/>
    <w:rsid w:val="00675EBD"/>
    <w:rsid w:val="006760B6"/>
    <w:rsid w:val="00676172"/>
    <w:rsid w:val="0067681A"/>
    <w:rsid w:val="00676F00"/>
    <w:rsid w:val="0067701D"/>
    <w:rsid w:val="006770C5"/>
    <w:rsid w:val="0067799E"/>
    <w:rsid w:val="00677DE3"/>
    <w:rsid w:val="0068006E"/>
    <w:rsid w:val="00680A8C"/>
    <w:rsid w:val="00680CD1"/>
    <w:rsid w:val="00680D3D"/>
    <w:rsid w:val="0068121B"/>
    <w:rsid w:val="00681644"/>
    <w:rsid w:val="006818D0"/>
    <w:rsid w:val="006819A0"/>
    <w:rsid w:val="00682A66"/>
    <w:rsid w:val="00682BB4"/>
    <w:rsid w:val="006846D4"/>
    <w:rsid w:val="00684726"/>
    <w:rsid w:val="0068503F"/>
    <w:rsid w:val="00685B0B"/>
    <w:rsid w:val="00685D2C"/>
    <w:rsid w:val="006869E9"/>
    <w:rsid w:val="00686A21"/>
    <w:rsid w:val="00686E3A"/>
    <w:rsid w:val="0068751E"/>
    <w:rsid w:val="00687746"/>
    <w:rsid w:val="0068783D"/>
    <w:rsid w:val="00687C94"/>
    <w:rsid w:val="00687D8E"/>
    <w:rsid w:val="00690054"/>
    <w:rsid w:val="00690FC6"/>
    <w:rsid w:val="00691196"/>
    <w:rsid w:val="00691EF0"/>
    <w:rsid w:val="00692650"/>
    <w:rsid w:val="006928FE"/>
    <w:rsid w:val="00692960"/>
    <w:rsid w:val="00692973"/>
    <w:rsid w:val="0069302B"/>
    <w:rsid w:val="00693DCA"/>
    <w:rsid w:val="00693EDB"/>
    <w:rsid w:val="00694287"/>
    <w:rsid w:val="006951C5"/>
    <w:rsid w:val="00695AEA"/>
    <w:rsid w:val="00695D2D"/>
    <w:rsid w:val="0069638B"/>
    <w:rsid w:val="0069646D"/>
    <w:rsid w:val="00696EFE"/>
    <w:rsid w:val="0069708C"/>
    <w:rsid w:val="006973F5"/>
    <w:rsid w:val="00697D8F"/>
    <w:rsid w:val="006A00CA"/>
    <w:rsid w:val="006A0927"/>
    <w:rsid w:val="006A18E6"/>
    <w:rsid w:val="006A2D4E"/>
    <w:rsid w:val="006A341D"/>
    <w:rsid w:val="006A3A69"/>
    <w:rsid w:val="006A3BB1"/>
    <w:rsid w:val="006A4275"/>
    <w:rsid w:val="006A48D6"/>
    <w:rsid w:val="006A4B01"/>
    <w:rsid w:val="006A53FA"/>
    <w:rsid w:val="006A5451"/>
    <w:rsid w:val="006A628A"/>
    <w:rsid w:val="006A62B3"/>
    <w:rsid w:val="006A69A1"/>
    <w:rsid w:val="006A7436"/>
    <w:rsid w:val="006B0384"/>
    <w:rsid w:val="006B03E2"/>
    <w:rsid w:val="006B0859"/>
    <w:rsid w:val="006B095F"/>
    <w:rsid w:val="006B0B2F"/>
    <w:rsid w:val="006B0BAF"/>
    <w:rsid w:val="006B0BE5"/>
    <w:rsid w:val="006B1048"/>
    <w:rsid w:val="006B11EF"/>
    <w:rsid w:val="006B22BA"/>
    <w:rsid w:val="006B2D18"/>
    <w:rsid w:val="006B2EBA"/>
    <w:rsid w:val="006B363A"/>
    <w:rsid w:val="006B3797"/>
    <w:rsid w:val="006B38AD"/>
    <w:rsid w:val="006B3909"/>
    <w:rsid w:val="006B3BB6"/>
    <w:rsid w:val="006B3E47"/>
    <w:rsid w:val="006B435F"/>
    <w:rsid w:val="006B4885"/>
    <w:rsid w:val="006B48A1"/>
    <w:rsid w:val="006B4935"/>
    <w:rsid w:val="006B4975"/>
    <w:rsid w:val="006B582B"/>
    <w:rsid w:val="006B59C7"/>
    <w:rsid w:val="006B5F14"/>
    <w:rsid w:val="006B6AA5"/>
    <w:rsid w:val="006B7465"/>
    <w:rsid w:val="006B7904"/>
    <w:rsid w:val="006B7BDA"/>
    <w:rsid w:val="006B7DE8"/>
    <w:rsid w:val="006C2C85"/>
    <w:rsid w:val="006C2CA4"/>
    <w:rsid w:val="006C2F92"/>
    <w:rsid w:val="006C3A05"/>
    <w:rsid w:val="006C47AE"/>
    <w:rsid w:val="006C500B"/>
    <w:rsid w:val="006C54DB"/>
    <w:rsid w:val="006C5549"/>
    <w:rsid w:val="006C59C3"/>
    <w:rsid w:val="006C5BEC"/>
    <w:rsid w:val="006C5EB4"/>
    <w:rsid w:val="006C6DCE"/>
    <w:rsid w:val="006C7826"/>
    <w:rsid w:val="006C78DF"/>
    <w:rsid w:val="006D07BC"/>
    <w:rsid w:val="006D0BB5"/>
    <w:rsid w:val="006D1B05"/>
    <w:rsid w:val="006D2655"/>
    <w:rsid w:val="006D2D6F"/>
    <w:rsid w:val="006D2DD0"/>
    <w:rsid w:val="006D308C"/>
    <w:rsid w:val="006D3D13"/>
    <w:rsid w:val="006D44E3"/>
    <w:rsid w:val="006D45B9"/>
    <w:rsid w:val="006D4631"/>
    <w:rsid w:val="006D4732"/>
    <w:rsid w:val="006D47DE"/>
    <w:rsid w:val="006D4834"/>
    <w:rsid w:val="006D4AB9"/>
    <w:rsid w:val="006D4B7A"/>
    <w:rsid w:val="006D4F91"/>
    <w:rsid w:val="006D50E6"/>
    <w:rsid w:val="006D513E"/>
    <w:rsid w:val="006D53D8"/>
    <w:rsid w:val="006D56AC"/>
    <w:rsid w:val="006D5BDB"/>
    <w:rsid w:val="006D5D69"/>
    <w:rsid w:val="006D606B"/>
    <w:rsid w:val="006D6281"/>
    <w:rsid w:val="006D698F"/>
    <w:rsid w:val="006D7320"/>
    <w:rsid w:val="006D7920"/>
    <w:rsid w:val="006D79D4"/>
    <w:rsid w:val="006D7F35"/>
    <w:rsid w:val="006E04CB"/>
    <w:rsid w:val="006E0673"/>
    <w:rsid w:val="006E09AA"/>
    <w:rsid w:val="006E1935"/>
    <w:rsid w:val="006E289C"/>
    <w:rsid w:val="006E2A09"/>
    <w:rsid w:val="006E30D9"/>
    <w:rsid w:val="006E314A"/>
    <w:rsid w:val="006E3CB9"/>
    <w:rsid w:val="006E48A6"/>
    <w:rsid w:val="006E4D5D"/>
    <w:rsid w:val="006E561B"/>
    <w:rsid w:val="006E565E"/>
    <w:rsid w:val="006E607B"/>
    <w:rsid w:val="006E6B51"/>
    <w:rsid w:val="006E6E01"/>
    <w:rsid w:val="006E6EB4"/>
    <w:rsid w:val="006E732B"/>
    <w:rsid w:val="006F0B1B"/>
    <w:rsid w:val="006F101A"/>
    <w:rsid w:val="006F1120"/>
    <w:rsid w:val="006F11C0"/>
    <w:rsid w:val="006F199F"/>
    <w:rsid w:val="006F1AE8"/>
    <w:rsid w:val="006F2150"/>
    <w:rsid w:val="006F2451"/>
    <w:rsid w:val="006F2A74"/>
    <w:rsid w:val="006F2E8C"/>
    <w:rsid w:val="006F3446"/>
    <w:rsid w:val="006F3AC5"/>
    <w:rsid w:val="006F3FDF"/>
    <w:rsid w:val="006F44E3"/>
    <w:rsid w:val="006F45E2"/>
    <w:rsid w:val="006F4803"/>
    <w:rsid w:val="006F4994"/>
    <w:rsid w:val="006F4AC8"/>
    <w:rsid w:val="006F5441"/>
    <w:rsid w:val="006F57D9"/>
    <w:rsid w:val="006F5FBF"/>
    <w:rsid w:val="006F6482"/>
    <w:rsid w:val="006F64B8"/>
    <w:rsid w:val="006F7223"/>
    <w:rsid w:val="006F7236"/>
    <w:rsid w:val="0070106F"/>
    <w:rsid w:val="00701088"/>
    <w:rsid w:val="007012AB"/>
    <w:rsid w:val="007015AD"/>
    <w:rsid w:val="007016B5"/>
    <w:rsid w:val="00701729"/>
    <w:rsid w:val="007017FA"/>
    <w:rsid w:val="007020A1"/>
    <w:rsid w:val="00702285"/>
    <w:rsid w:val="0070257E"/>
    <w:rsid w:val="00702A2B"/>
    <w:rsid w:val="00702A2D"/>
    <w:rsid w:val="00702A41"/>
    <w:rsid w:val="00702EAE"/>
    <w:rsid w:val="00703372"/>
    <w:rsid w:val="0070369B"/>
    <w:rsid w:val="00703A5C"/>
    <w:rsid w:val="00704BA3"/>
    <w:rsid w:val="00704C65"/>
    <w:rsid w:val="007052F4"/>
    <w:rsid w:val="0070584E"/>
    <w:rsid w:val="00705C7D"/>
    <w:rsid w:val="00706224"/>
    <w:rsid w:val="007065DE"/>
    <w:rsid w:val="007066AA"/>
    <w:rsid w:val="00706739"/>
    <w:rsid w:val="007068C6"/>
    <w:rsid w:val="00706EE2"/>
    <w:rsid w:val="00707498"/>
    <w:rsid w:val="00707833"/>
    <w:rsid w:val="00707BAF"/>
    <w:rsid w:val="00710940"/>
    <w:rsid w:val="00710EAD"/>
    <w:rsid w:val="00711927"/>
    <w:rsid w:val="00711EB2"/>
    <w:rsid w:val="00711EB4"/>
    <w:rsid w:val="00711FBC"/>
    <w:rsid w:val="00712382"/>
    <w:rsid w:val="0071262C"/>
    <w:rsid w:val="00712891"/>
    <w:rsid w:val="00713043"/>
    <w:rsid w:val="0071379F"/>
    <w:rsid w:val="0071403D"/>
    <w:rsid w:val="007143E4"/>
    <w:rsid w:val="00714623"/>
    <w:rsid w:val="007152F1"/>
    <w:rsid w:val="007152F6"/>
    <w:rsid w:val="007153AE"/>
    <w:rsid w:val="007154DF"/>
    <w:rsid w:val="0071570C"/>
    <w:rsid w:val="0071574F"/>
    <w:rsid w:val="00715AFB"/>
    <w:rsid w:val="00715F64"/>
    <w:rsid w:val="0071655F"/>
    <w:rsid w:val="0071686D"/>
    <w:rsid w:val="00716AEC"/>
    <w:rsid w:val="00716CE1"/>
    <w:rsid w:val="00717710"/>
    <w:rsid w:val="00717D2C"/>
    <w:rsid w:val="00717E57"/>
    <w:rsid w:val="00717ECF"/>
    <w:rsid w:val="0072007B"/>
    <w:rsid w:val="00720726"/>
    <w:rsid w:val="00720973"/>
    <w:rsid w:val="00720C7B"/>
    <w:rsid w:val="007213AF"/>
    <w:rsid w:val="00721732"/>
    <w:rsid w:val="007218B7"/>
    <w:rsid w:val="00721A15"/>
    <w:rsid w:val="007223F0"/>
    <w:rsid w:val="00723230"/>
    <w:rsid w:val="007232B8"/>
    <w:rsid w:val="0072346D"/>
    <w:rsid w:val="0072370B"/>
    <w:rsid w:val="00723FC9"/>
    <w:rsid w:val="00724671"/>
    <w:rsid w:val="007259C8"/>
    <w:rsid w:val="00725A41"/>
    <w:rsid w:val="00725BBD"/>
    <w:rsid w:val="00725C44"/>
    <w:rsid w:val="00726183"/>
    <w:rsid w:val="007263E6"/>
    <w:rsid w:val="00726586"/>
    <w:rsid w:val="00726923"/>
    <w:rsid w:val="0072692E"/>
    <w:rsid w:val="00726A70"/>
    <w:rsid w:val="007273AD"/>
    <w:rsid w:val="0073045E"/>
    <w:rsid w:val="007304DF"/>
    <w:rsid w:val="00730E2D"/>
    <w:rsid w:val="00731372"/>
    <w:rsid w:val="00731669"/>
    <w:rsid w:val="00731BCF"/>
    <w:rsid w:val="00732050"/>
    <w:rsid w:val="00732AC8"/>
    <w:rsid w:val="00733685"/>
    <w:rsid w:val="00733A08"/>
    <w:rsid w:val="00733A88"/>
    <w:rsid w:val="00733C97"/>
    <w:rsid w:val="00734CA4"/>
    <w:rsid w:val="00735A22"/>
    <w:rsid w:val="0073603D"/>
    <w:rsid w:val="00736189"/>
    <w:rsid w:val="007364D9"/>
    <w:rsid w:val="00736FD2"/>
    <w:rsid w:val="00740B08"/>
    <w:rsid w:val="00740CB1"/>
    <w:rsid w:val="00740CCD"/>
    <w:rsid w:val="00740D80"/>
    <w:rsid w:val="00741176"/>
    <w:rsid w:val="007416F4"/>
    <w:rsid w:val="00741820"/>
    <w:rsid w:val="00741B44"/>
    <w:rsid w:val="0074250B"/>
    <w:rsid w:val="00742EDA"/>
    <w:rsid w:val="00743000"/>
    <w:rsid w:val="00743A37"/>
    <w:rsid w:val="00744058"/>
    <w:rsid w:val="00744A22"/>
    <w:rsid w:val="00744BFA"/>
    <w:rsid w:val="00744F21"/>
    <w:rsid w:val="0074506A"/>
    <w:rsid w:val="007450A8"/>
    <w:rsid w:val="007450D5"/>
    <w:rsid w:val="007451F7"/>
    <w:rsid w:val="0074531D"/>
    <w:rsid w:val="0074579D"/>
    <w:rsid w:val="007457A6"/>
    <w:rsid w:val="00745977"/>
    <w:rsid w:val="00745B78"/>
    <w:rsid w:val="007466AA"/>
    <w:rsid w:val="007467A1"/>
    <w:rsid w:val="00746CEF"/>
    <w:rsid w:val="00746D34"/>
    <w:rsid w:val="00746E41"/>
    <w:rsid w:val="00746EBA"/>
    <w:rsid w:val="00746ECB"/>
    <w:rsid w:val="007471D0"/>
    <w:rsid w:val="007473E7"/>
    <w:rsid w:val="00750C7C"/>
    <w:rsid w:val="00750FF6"/>
    <w:rsid w:val="00751017"/>
    <w:rsid w:val="00751951"/>
    <w:rsid w:val="00752926"/>
    <w:rsid w:val="00752F33"/>
    <w:rsid w:val="00753111"/>
    <w:rsid w:val="0075324B"/>
    <w:rsid w:val="0075348B"/>
    <w:rsid w:val="00753790"/>
    <w:rsid w:val="0075463D"/>
    <w:rsid w:val="00754925"/>
    <w:rsid w:val="00754AAC"/>
    <w:rsid w:val="00754FED"/>
    <w:rsid w:val="00756221"/>
    <w:rsid w:val="00756658"/>
    <w:rsid w:val="00756C04"/>
    <w:rsid w:val="00756E28"/>
    <w:rsid w:val="00757110"/>
    <w:rsid w:val="0075737A"/>
    <w:rsid w:val="00757594"/>
    <w:rsid w:val="007576BF"/>
    <w:rsid w:val="0075776B"/>
    <w:rsid w:val="00757ADD"/>
    <w:rsid w:val="0076024D"/>
    <w:rsid w:val="00760878"/>
    <w:rsid w:val="0076098E"/>
    <w:rsid w:val="0076141F"/>
    <w:rsid w:val="00762910"/>
    <w:rsid w:val="00762A91"/>
    <w:rsid w:val="00762B89"/>
    <w:rsid w:val="00762C8B"/>
    <w:rsid w:val="0076348C"/>
    <w:rsid w:val="00763B54"/>
    <w:rsid w:val="00764160"/>
    <w:rsid w:val="0076461E"/>
    <w:rsid w:val="007647B6"/>
    <w:rsid w:val="007648B5"/>
    <w:rsid w:val="00764BFF"/>
    <w:rsid w:val="00764D60"/>
    <w:rsid w:val="00765738"/>
    <w:rsid w:val="00765A90"/>
    <w:rsid w:val="00765B79"/>
    <w:rsid w:val="00765B9D"/>
    <w:rsid w:val="00765C48"/>
    <w:rsid w:val="00766005"/>
    <w:rsid w:val="00767B19"/>
    <w:rsid w:val="00770155"/>
    <w:rsid w:val="007709C5"/>
    <w:rsid w:val="007709DF"/>
    <w:rsid w:val="00771131"/>
    <w:rsid w:val="00772620"/>
    <w:rsid w:val="00772ADE"/>
    <w:rsid w:val="00772B0A"/>
    <w:rsid w:val="007739B2"/>
    <w:rsid w:val="00773EB0"/>
    <w:rsid w:val="00774B03"/>
    <w:rsid w:val="00774C62"/>
    <w:rsid w:val="00774D4D"/>
    <w:rsid w:val="00775026"/>
    <w:rsid w:val="00775090"/>
    <w:rsid w:val="0077599A"/>
    <w:rsid w:val="00775F58"/>
    <w:rsid w:val="00776647"/>
    <w:rsid w:val="00777108"/>
    <w:rsid w:val="00777314"/>
    <w:rsid w:val="007773C1"/>
    <w:rsid w:val="00780096"/>
    <w:rsid w:val="007802F1"/>
    <w:rsid w:val="0078072E"/>
    <w:rsid w:val="00780C32"/>
    <w:rsid w:val="00780E8F"/>
    <w:rsid w:val="0078102D"/>
    <w:rsid w:val="00781C32"/>
    <w:rsid w:val="00782614"/>
    <w:rsid w:val="00782652"/>
    <w:rsid w:val="0078266A"/>
    <w:rsid w:val="00782C0D"/>
    <w:rsid w:val="00782D76"/>
    <w:rsid w:val="00782E5C"/>
    <w:rsid w:val="00783538"/>
    <w:rsid w:val="00784AA1"/>
    <w:rsid w:val="00784BFE"/>
    <w:rsid w:val="0078536A"/>
    <w:rsid w:val="00785A6D"/>
    <w:rsid w:val="00786AA0"/>
    <w:rsid w:val="007904E0"/>
    <w:rsid w:val="00790CAC"/>
    <w:rsid w:val="00792292"/>
    <w:rsid w:val="00792367"/>
    <w:rsid w:val="00792842"/>
    <w:rsid w:val="00792E68"/>
    <w:rsid w:val="007930FC"/>
    <w:rsid w:val="007937D3"/>
    <w:rsid w:val="00793B40"/>
    <w:rsid w:val="00794094"/>
    <w:rsid w:val="007940D8"/>
    <w:rsid w:val="0079475A"/>
    <w:rsid w:val="0079480B"/>
    <w:rsid w:val="00794DD3"/>
    <w:rsid w:val="0079553C"/>
    <w:rsid w:val="00795B76"/>
    <w:rsid w:val="007960FF"/>
    <w:rsid w:val="00796A48"/>
    <w:rsid w:val="00796EFC"/>
    <w:rsid w:val="00797812"/>
    <w:rsid w:val="007978D9"/>
    <w:rsid w:val="00797A95"/>
    <w:rsid w:val="00797AB7"/>
    <w:rsid w:val="007A064E"/>
    <w:rsid w:val="007A0857"/>
    <w:rsid w:val="007A0B43"/>
    <w:rsid w:val="007A0BF7"/>
    <w:rsid w:val="007A0D15"/>
    <w:rsid w:val="007A0D48"/>
    <w:rsid w:val="007A0E7F"/>
    <w:rsid w:val="007A10EE"/>
    <w:rsid w:val="007A111D"/>
    <w:rsid w:val="007A1D12"/>
    <w:rsid w:val="007A245B"/>
    <w:rsid w:val="007A2AFA"/>
    <w:rsid w:val="007A3283"/>
    <w:rsid w:val="007A34C3"/>
    <w:rsid w:val="007A3500"/>
    <w:rsid w:val="007A3544"/>
    <w:rsid w:val="007A3993"/>
    <w:rsid w:val="007A3C72"/>
    <w:rsid w:val="007A43B3"/>
    <w:rsid w:val="007A4853"/>
    <w:rsid w:val="007A4A57"/>
    <w:rsid w:val="007A4F84"/>
    <w:rsid w:val="007A5A89"/>
    <w:rsid w:val="007A5AB4"/>
    <w:rsid w:val="007A5C58"/>
    <w:rsid w:val="007A6AD3"/>
    <w:rsid w:val="007A712B"/>
    <w:rsid w:val="007A7839"/>
    <w:rsid w:val="007B0823"/>
    <w:rsid w:val="007B165C"/>
    <w:rsid w:val="007B1945"/>
    <w:rsid w:val="007B2B55"/>
    <w:rsid w:val="007B2F51"/>
    <w:rsid w:val="007B37A6"/>
    <w:rsid w:val="007B3B3C"/>
    <w:rsid w:val="007B3F6E"/>
    <w:rsid w:val="007B4120"/>
    <w:rsid w:val="007B4264"/>
    <w:rsid w:val="007B4AF6"/>
    <w:rsid w:val="007B5776"/>
    <w:rsid w:val="007B5815"/>
    <w:rsid w:val="007B5CFE"/>
    <w:rsid w:val="007B6A27"/>
    <w:rsid w:val="007B7482"/>
    <w:rsid w:val="007B7913"/>
    <w:rsid w:val="007B7C4C"/>
    <w:rsid w:val="007C01A8"/>
    <w:rsid w:val="007C037D"/>
    <w:rsid w:val="007C0AF5"/>
    <w:rsid w:val="007C0C71"/>
    <w:rsid w:val="007C13F6"/>
    <w:rsid w:val="007C189E"/>
    <w:rsid w:val="007C1C07"/>
    <w:rsid w:val="007C1FEF"/>
    <w:rsid w:val="007C20BB"/>
    <w:rsid w:val="007C22CC"/>
    <w:rsid w:val="007C242C"/>
    <w:rsid w:val="007C249F"/>
    <w:rsid w:val="007C2A7D"/>
    <w:rsid w:val="007C2C5D"/>
    <w:rsid w:val="007C3169"/>
    <w:rsid w:val="007C360A"/>
    <w:rsid w:val="007C39D7"/>
    <w:rsid w:val="007C530F"/>
    <w:rsid w:val="007C55B3"/>
    <w:rsid w:val="007C59AD"/>
    <w:rsid w:val="007C6013"/>
    <w:rsid w:val="007C6F60"/>
    <w:rsid w:val="007C729A"/>
    <w:rsid w:val="007C73C2"/>
    <w:rsid w:val="007C7EC9"/>
    <w:rsid w:val="007C7FFC"/>
    <w:rsid w:val="007D021D"/>
    <w:rsid w:val="007D02CC"/>
    <w:rsid w:val="007D04E7"/>
    <w:rsid w:val="007D0E1F"/>
    <w:rsid w:val="007D22BC"/>
    <w:rsid w:val="007D2502"/>
    <w:rsid w:val="007D2732"/>
    <w:rsid w:val="007D2830"/>
    <w:rsid w:val="007D2FE9"/>
    <w:rsid w:val="007D4102"/>
    <w:rsid w:val="007D4252"/>
    <w:rsid w:val="007D4434"/>
    <w:rsid w:val="007D5649"/>
    <w:rsid w:val="007D598D"/>
    <w:rsid w:val="007D67A4"/>
    <w:rsid w:val="007D68A2"/>
    <w:rsid w:val="007D6E2C"/>
    <w:rsid w:val="007D6EBF"/>
    <w:rsid w:val="007D7268"/>
    <w:rsid w:val="007D7286"/>
    <w:rsid w:val="007D7367"/>
    <w:rsid w:val="007D7ADA"/>
    <w:rsid w:val="007D7BBB"/>
    <w:rsid w:val="007D7BC3"/>
    <w:rsid w:val="007E01BE"/>
    <w:rsid w:val="007E0379"/>
    <w:rsid w:val="007E0BC9"/>
    <w:rsid w:val="007E1189"/>
    <w:rsid w:val="007E1A89"/>
    <w:rsid w:val="007E1CBA"/>
    <w:rsid w:val="007E3558"/>
    <w:rsid w:val="007E43AF"/>
    <w:rsid w:val="007E4CE7"/>
    <w:rsid w:val="007E4E50"/>
    <w:rsid w:val="007E4F37"/>
    <w:rsid w:val="007E4FBF"/>
    <w:rsid w:val="007E5110"/>
    <w:rsid w:val="007E59F0"/>
    <w:rsid w:val="007E5C6B"/>
    <w:rsid w:val="007E5CD5"/>
    <w:rsid w:val="007E5D3E"/>
    <w:rsid w:val="007E6211"/>
    <w:rsid w:val="007E6547"/>
    <w:rsid w:val="007E6D6C"/>
    <w:rsid w:val="007E7020"/>
    <w:rsid w:val="007E75E8"/>
    <w:rsid w:val="007F01AA"/>
    <w:rsid w:val="007F02AB"/>
    <w:rsid w:val="007F05AA"/>
    <w:rsid w:val="007F086D"/>
    <w:rsid w:val="007F1421"/>
    <w:rsid w:val="007F15BC"/>
    <w:rsid w:val="007F186E"/>
    <w:rsid w:val="007F1B04"/>
    <w:rsid w:val="007F20A1"/>
    <w:rsid w:val="007F26CD"/>
    <w:rsid w:val="007F2A27"/>
    <w:rsid w:val="007F2A92"/>
    <w:rsid w:val="007F3E8B"/>
    <w:rsid w:val="007F3F58"/>
    <w:rsid w:val="007F42C9"/>
    <w:rsid w:val="007F578F"/>
    <w:rsid w:val="007F57EC"/>
    <w:rsid w:val="007F5A68"/>
    <w:rsid w:val="007F625A"/>
    <w:rsid w:val="007F6527"/>
    <w:rsid w:val="007F7200"/>
    <w:rsid w:val="007F78FF"/>
    <w:rsid w:val="007F7B8F"/>
    <w:rsid w:val="00800612"/>
    <w:rsid w:val="008010F5"/>
    <w:rsid w:val="00801149"/>
    <w:rsid w:val="00801D6C"/>
    <w:rsid w:val="00802097"/>
    <w:rsid w:val="008025E7"/>
    <w:rsid w:val="00802607"/>
    <w:rsid w:val="00802E02"/>
    <w:rsid w:val="00802FD7"/>
    <w:rsid w:val="0080305C"/>
    <w:rsid w:val="008038E2"/>
    <w:rsid w:val="00804257"/>
    <w:rsid w:val="008045A6"/>
    <w:rsid w:val="008046F6"/>
    <w:rsid w:val="0080482A"/>
    <w:rsid w:val="00804C36"/>
    <w:rsid w:val="00804F56"/>
    <w:rsid w:val="008056E1"/>
    <w:rsid w:val="00806101"/>
    <w:rsid w:val="00806FC3"/>
    <w:rsid w:val="008072AF"/>
    <w:rsid w:val="00807636"/>
    <w:rsid w:val="00807749"/>
    <w:rsid w:val="00807CF5"/>
    <w:rsid w:val="00807F56"/>
    <w:rsid w:val="008112F4"/>
    <w:rsid w:val="00811339"/>
    <w:rsid w:val="00811541"/>
    <w:rsid w:val="008122F8"/>
    <w:rsid w:val="008128DA"/>
    <w:rsid w:val="00812BCF"/>
    <w:rsid w:val="008140A8"/>
    <w:rsid w:val="00814318"/>
    <w:rsid w:val="00814DEC"/>
    <w:rsid w:val="00815093"/>
    <w:rsid w:val="008155F9"/>
    <w:rsid w:val="00815781"/>
    <w:rsid w:val="0081583F"/>
    <w:rsid w:val="00816206"/>
    <w:rsid w:val="00816C6D"/>
    <w:rsid w:val="00816DE5"/>
    <w:rsid w:val="00817A47"/>
    <w:rsid w:val="00817A4F"/>
    <w:rsid w:val="00820475"/>
    <w:rsid w:val="008210E7"/>
    <w:rsid w:val="00821745"/>
    <w:rsid w:val="00821948"/>
    <w:rsid w:val="00821D72"/>
    <w:rsid w:val="00822738"/>
    <w:rsid w:val="00822F6A"/>
    <w:rsid w:val="00823682"/>
    <w:rsid w:val="008238B6"/>
    <w:rsid w:val="00823A4D"/>
    <w:rsid w:val="00823D4A"/>
    <w:rsid w:val="00823DF2"/>
    <w:rsid w:val="00823EDE"/>
    <w:rsid w:val="008244E0"/>
    <w:rsid w:val="00824865"/>
    <w:rsid w:val="008248E0"/>
    <w:rsid w:val="0082550C"/>
    <w:rsid w:val="008257D6"/>
    <w:rsid w:val="00825C2C"/>
    <w:rsid w:val="0082681F"/>
    <w:rsid w:val="008270C6"/>
    <w:rsid w:val="00827D58"/>
    <w:rsid w:val="0083094B"/>
    <w:rsid w:val="00830AE0"/>
    <w:rsid w:val="00830CF0"/>
    <w:rsid w:val="00830DE8"/>
    <w:rsid w:val="00830E83"/>
    <w:rsid w:val="00830FD7"/>
    <w:rsid w:val="00831EC3"/>
    <w:rsid w:val="008321E2"/>
    <w:rsid w:val="00832506"/>
    <w:rsid w:val="008327ED"/>
    <w:rsid w:val="00832E2B"/>
    <w:rsid w:val="00833362"/>
    <w:rsid w:val="008333D7"/>
    <w:rsid w:val="00833428"/>
    <w:rsid w:val="0083455E"/>
    <w:rsid w:val="00834F87"/>
    <w:rsid w:val="008353E5"/>
    <w:rsid w:val="00835DB8"/>
    <w:rsid w:val="008362B3"/>
    <w:rsid w:val="00836614"/>
    <w:rsid w:val="00836618"/>
    <w:rsid w:val="008366F4"/>
    <w:rsid w:val="0083749B"/>
    <w:rsid w:val="008400DA"/>
    <w:rsid w:val="0084015F"/>
    <w:rsid w:val="0084084B"/>
    <w:rsid w:val="0084086F"/>
    <w:rsid w:val="00840AC6"/>
    <w:rsid w:val="00840EC2"/>
    <w:rsid w:val="00841805"/>
    <w:rsid w:val="0084186B"/>
    <w:rsid w:val="00842170"/>
    <w:rsid w:val="00842987"/>
    <w:rsid w:val="008432DD"/>
    <w:rsid w:val="008438A7"/>
    <w:rsid w:val="00843A6E"/>
    <w:rsid w:val="00843C5D"/>
    <w:rsid w:val="00844CD2"/>
    <w:rsid w:val="00844FE1"/>
    <w:rsid w:val="00847217"/>
    <w:rsid w:val="0084751D"/>
    <w:rsid w:val="00847B8F"/>
    <w:rsid w:val="00847C24"/>
    <w:rsid w:val="0085001D"/>
    <w:rsid w:val="008500B1"/>
    <w:rsid w:val="00850C2E"/>
    <w:rsid w:val="00850E42"/>
    <w:rsid w:val="00851716"/>
    <w:rsid w:val="00851754"/>
    <w:rsid w:val="00851BD9"/>
    <w:rsid w:val="008521FF"/>
    <w:rsid w:val="008528C4"/>
    <w:rsid w:val="00852E8D"/>
    <w:rsid w:val="00853315"/>
    <w:rsid w:val="008537BB"/>
    <w:rsid w:val="0085404B"/>
    <w:rsid w:val="008545AD"/>
    <w:rsid w:val="00854D1D"/>
    <w:rsid w:val="008550C4"/>
    <w:rsid w:val="008551E9"/>
    <w:rsid w:val="00855200"/>
    <w:rsid w:val="00855529"/>
    <w:rsid w:val="0085566F"/>
    <w:rsid w:val="00855776"/>
    <w:rsid w:val="00855D01"/>
    <w:rsid w:val="00855DA9"/>
    <w:rsid w:val="00855F90"/>
    <w:rsid w:val="00856057"/>
    <w:rsid w:val="00856605"/>
    <w:rsid w:val="008617A7"/>
    <w:rsid w:val="00861D7F"/>
    <w:rsid w:val="00861DC3"/>
    <w:rsid w:val="008625C9"/>
    <w:rsid w:val="00862703"/>
    <w:rsid w:val="00862DDC"/>
    <w:rsid w:val="00862E51"/>
    <w:rsid w:val="00862FAB"/>
    <w:rsid w:val="0086324F"/>
    <w:rsid w:val="008636DE"/>
    <w:rsid w:val="0086392B"/>
    <w:rsid w:val="00864A9A"/>
    <w:rsid w:val="0086583C"/>
    <w:rsid w:val="008662AE"/>
    <w:rsid w:val="00866752"/>
    <w:rsid w:val="0086701D"/>
    <w:rsid w:val="008677DE"/>
    <w:rsid w:val="00867DFC"/>
    <w:rsid w:val="00870B6F"/>
    <w:rsid w:val="00870E59"/>
    <w:rsid w:val="008713BD"/>
    <w:rsid w:val="00871BB6"/>
    <w:rsid w:val="008724C5"/>
    <w:rsid w:val="008735A3"/>
    <w:rsid w:val="00873AD5"/>
    <w:rsid w:val="00874259"/>
    <w:rsid w:val="00874E25"/>
    <w:rsid w:val="00876326"/>
    <w:rsid w:val="00876412"/>
    <w:rsid w:val="00876C3A"/>
    <w:rsid w:val="00876DDA"/>
    <w:rsid w:val="00877428"/>
    <w:rsid w:val="0087777C"/>
    <w:rsid w:val="008779E9"/>
    <w:rsid w:val="00877A16"/>
    <w:rsid w:val="00877AF0"/>
    <w:rsid w:val="00877B7D"/>
    <w:rsid w:val="00877BB1"/>
    <w:rsid w:val="00880949"/>
    <w:rsid w:val="00880EAA"/>
    <w:rsid w:val="0088103A"/>
    <w:rsid w:val="00881490"/>
    <w:rsid w:val="00881CBB"/>
    <w:rsid w:val="00882407"/>
    <w:rsid w:val="00882927"/>
    <w:rsid w:val="0088292A"/>
    <w:rsid w:val="008829E0"/>
    <w:rsid w:val="008830A7"/>
    <w:rsid w:val="00883184"/>
    <w:rsid w:val="00883540"/>
    <w:rsid w:val="00883638"/>
    <w:rsid w:val="008838EF"/>
    <w:rsid w:val="00883931"/>
    <w:rsid w:val="00883C83"/>
    <w:rsid w:val="00883E30"/>
    <w:rsid w:val="008841DC"/>
    <w:rsid w:val="0088458D"/>
    <w:rsid w:val="008845EF"/>
    <w:rsid w:val="00884B70"/>
    <w:rsid w:val="00884C08"/>
    <w:rsid w:val="0088531A"/>
    <w:rsid w:val="00885551"/>
    <w:rsid w:val="00885A6D"/>
    <w:rsid w:val="0088679E"/>
    <w:rsid w:val="00887118"/>
    <w:rsid w:val="008879A1"/>
    <w:rsid w:val="00887B55"/>
    <w:rsid w:val="00890215"/>
    <w:rsid w:val="008902D4"/>
    <w:rsid w:val="00890592"/>
    <w:rsid w:val="008906A8"/>
    <w:rsid w:val="00890F81"/>
    <w:rsid w:val="00891967"/>
    <w:rsid w:val="00892781"/>
    <w:rsid w:val="00892AA6"/>
    <w:rsid w:val="0089391A"/>
    <w:rsid w:val="00893D3E"/>
    <w:rsid w:val="00893E7C"/>
    <w:rsid w:val="00893F98"/>
    <w:rsid w:val="008941EF"/>
    <w:rsid w:val="008943F1"/>
    <w:rsid w:val="0089453C"/>
    <w:rsid w:val="008948D5"/>
    <w:rsid w:val="00894AAC"/>
    <w:rsid w:val="008958CF"/>
    <w:rsid w:val="00895C3F"/>
    <w:rsid w:val="00896569"/>
    <w:rsid w:val="00896D19"/>
    <w:rsid w:val="008A027A"/>
    <w:rsid w:val="008A0731"/>
    <w:rsid w:val="008A0B8D"/>
    <w:rsid w:val="008A2193"/>
    <w:rsid w:val="008A2426"/>
    <w:rsid w:val="008A29A2"/>
    <w:rsid w:val="008A41AC"/>
    <w:rsid w:val="008A423D"/>
    <w:rsid w:val="008A44E1"/>
    <w:rsid w:val="008A47BC"/>
    <w:rsid w:val="008A6E40"/>
    <w:rsid w:val="008A70F1"/>
    <w:rsid w:val="008A7CA1"/>
    <w:rsid w:val="008A7DDB"/>
    <w:rsid w:val="008B0227"/>
    <w:rsid w:val="008B0421"/>
    <w:rsid w:val="008B10DA"/>
    <w:rsid w:val="008B18F0"/>
    <w:rsid w:val="008B3978"/>
    <w:rsid w:val="008B39AD"/>
    <w:rsid w:val="008B3C42"/>
    <w:rsid w:val="008B4113"/>
    <w:rsid w:val="008B4307"/>
    <w:rsid w:val="008B4658"/>
    <w:rsid w:val="008B4C1E"/>
    <w:rsid w:val="008B4E48"/>
    <w:rsid w:val="008B4EF2"/>
    <w:rsid w:val="008B55FD"/>
    <w:rsid w:val="008B62DD"/>
    <w:rsid w:val="008B67AC"/>
    <w:rsid w:val="008B729B"/>
    <w:rsid w:val="008B7507"/>
    <w:rsid w:val="008B7B75"/>
    <w:rsid w:val="008B7EA5"/>
    <w:rsid w:val="008B7F29"/>
    <w:rsid w:val="008C011A"/>
    <w:rsid w:val="008C02D2"/>
    <w:rsid w:val="008C0469"/>
    <w:rsid w:val="008C08BD"/>
    <w:rsid w:val="008C0C29"/>
    <w:rsid w:val="008C134C"/>
    <w:rsid w:val="008C3016"/>
    <w:rsid w:val="008C3945"/>
    <w:rsid w:val="008C3B5A"/>
    <w:rsid w:val="008C4618"/>
    <w:rsid w:val="008C4ACD"/>
    <w:rsid w:val="008C4DF5"/>
    <w:rsid w:val="008C4EA2"/>
    <w:rsid w:val="008C54D1"/>
    <w:rsid w:val="008C5A5C"/>
    <w:rsid w:val="008C5ABA"/>
    <w:rsid w:val="008C5C02"/>
    <w:rsid w:val="008C601E"/>
    <w:rsid w:val="008C6312"/>
    <w:rsid w:val="008C6579"/>
    <w:rsid w:val="008C6A45"/>
    <w:rsid w:val="008C7534"/>
    <w:rsid w:val="008C7E78"/>
    <w:rsid w:val="008D018F"/>
    <w:rsid w:val="008D1D52"/>
    <w:rsid w:val="008D3251"/>
    <w:rsid w:val="008D462E"/>
    <w:rsid w:val="008D475F"/>
    <w:rsid w:val="008D64D0"/>
    <w:rsid w:val="008D69DC"/>
    <w:rsid w:val="008D6A09"/>
    <w:rsid w:val="008D7300"/>
    <w:rsid w:val="008D74AC"/>
    <w:rsid w:val="008D7686"/>
    <w:rsid w:val="008D7833"/>
    <w:rsid w:val="008D7A54"/>
    <w:rsid w:val="008E078B"/>
    <w:rsid w:val="008E0BFE"/>
    <w:rsid w:val="008E0CBF"/>
    <w:rsid w:val="008E11A9"/>
    <w:rsid w:val="008E11DE"/>
    <w:rsid w:val="008E1320"/>
    <w:rsid w:val="008E17F7"/>
    <w:rsid w:val="008E1B17"/>
    <w:rsid w:val="008E1CB3"/>
    <w:rsid w:val="008E1D57"/>
    <w:rsid w:val="008E2266"/>
    <w:rsid w:val="008E3388"/>
    <w:rsid w:val="008E382F"/>
    <w:rsid w:val="008E48F8"/>
    <w:rsid w:val="008E4A73"/>
    <w:rsid w:val="008E514C"/>
    <w:rsid w:val="008E59BB"/>
    <w:rsid w:val="008E6433"/>
    <w:rsid w:val="008E6B12"/>
    <w:rsid w:val="008E6CB1"/>
    <w:rsid w:val="008E6E07"/>
    <w:rsid w:val="008E7438"/>
    <w:rsid w:val="008F00DA"/>
    <w:rsid w:val="008F0389"/>
    <w:rsid w:val="008F05DE"/>
    <w:rsid w:val="008F1079"/>
    <w:rsid w:val="008F1166"/>
    <w:rsid w:val="008F25BC"/>
    <w:rsid w:val="008F2748"/>
    <w:rsid w:val="008F2A23"/>
    <w:rsid w:val="008F2E24"/>
    <w:rsid w:val="008F2F9C"/>
    <w:rsid w:val="008F3358"/>
    <w:rsid w:val="008F401C"/>
    <w:rsid w:val="008F433E"/>
    <w:rsid w:val="008F4453"/>
    <w:rsid w:val="008F4BBB"/>
    <w:rsid w:val="008F52AE"/>
    <w:rsid w:val="008F5384"/>
    <w:rsid w:val="008F5679"/>
    <w:rsid w:val="008F5D2B"/>
    <w:rsid w:val="008F5FD1"/>
    <w:rsid w:val="008F6311"/>
    <w:rsid w:val="008F66E1"/>
    <w:rsid w:val="008F68CF"/>
    <w:rsid w:val="008F7127"/>
    <w:rsid w:val="008F7A7A"/>
    <w:rsid w:val="008F7BC0"/>
    <w:rsid w:val="008F7C35"/>
    <w:rsid w:val="008F7D05"/>
    <w:rsid w:val="008F7E09"/>
    <w:rsid w:val="00900082"/>
    <w:rsid w:val="009005FA"/>
    <w:rsid w:val="009010FF"/>
    <w:rsid w:val="00901520"/>
    <w:rsid w:val="00902C47"/>
    <w:rsid w:val="00902E1A"/>
    <w:rsid w:val="00902F8A"/>
    <w:rsid w:val="009032D4"/>
    <w:rsid w:val="0090339F"/>
    <w:rsid w:val="00903488"/>
    <w:rsid w:val="0090387B"/>
    <w:rsid w:val="00903919"/>
    <w:rsid w:val="009041E7"/>
    <w:rsid w:val="009045C2"/>
    <w:rsid w:val="009049AE"/>
    <w:rsid w:val="00905876"/>
    <w:rsid w:val="00905F5A"/>
    <w:rsid w:val="0090613A"/>
    <w:rsid w:val="009066ED"/>
    <w:rsid w:val="00906D0F"/>
    <w:rsid w:val="00906D4F"/>
    <w:rsid w:val="009071DA"/>
    <w:rsid w:val="00907A49"/>
    <w:rsid w:val="00907C8F"/>
    <w:rsid w:val="00907D25"/>
    <w:rsid w:val="00910D77"/>
    <w:rsid w:val="0091168F"/>
    <w:rsid w:val="009118BE"/>
    <w:rsid w:val="0091208E"/>
    <w:rsid w:val="00912419"/>
    <w:rsid w:val="00912CDB"/>
    <w:rsid w:val="00913191"/>
    <w:rsid w:val="009131FE"/>
    <w:rsid w:val="00913674"/>
    <w:rsid w:val="00913805"/>
    <w:rsid w:val="0091396B"/>
    <w:rsid w:val="009148E0"/>
    <w:rsid w:val="009151CF"/>
    <w:rsid w:val="0091559D"/>
    <w:rsid w:val="00915B2B"/>
    <w:rsid w:val="0091626E"/>
    <w:rsid w:val="00916A3F"/>
    <w:rsid w:val="00916DAF"/>
    <w:rsid w:val="009205CA"/>
    <w:rsid w:val="00920A20"/>
    <w:rsid w:val="009212EE"/>
    <w:rsid w:val="00921C47"/>
    <w:rsid w:val="009221B6"/>
    <w:rsid w:val="009223BD"/>
    <w:rsid w:val="009226BE"/>
    <w:rsid w:val="009231D2"/>
    <w:rsid w:val="00923349"/>
    <w:rsid w:val="0092367B"/>
    <w:rsid w:val="009237C9"/>
    <w:rsid w:val="00923DB7"/>
    <w:rsid w:val="00923F87"/>
    <w:rsid w:val="00924375"/>
    <w:rsid w:val="009246BC"/>
    <w:rsid w:val="00924923"/>
    <w:rsid w:val="00924944"/>
    <w:rsid w:val="00924A05"/>
    <w:rsid w:val="00924CDC"/>
    <w:rsid w:val="00925C64"/>
    <w:rsid w:val="00925D18"/>
    <w:rsid w:val="00925F4C"/>
    <w:rsid w:val="009260E0"/>
    <w:rsid w:val="00926463"/>
    <w:rsid w:val="009266AD"/>
    <w:rsid w:val="009266DE"/>
    <w:rsid w:val="00926F82"/>
    <w:rsid w:val="00926F93"/>
    <w:rsid w:val="00927F37"/>
    <w:rsid w:val="009302B3"/>
    <w:rsid w:val="009302C8"/>
    <w:rsid w:val="009305A0"/>
    <w:rsid w:val="0093095B"/>
    <w:rsid w:val="00930D37"/>
    <w:rsid w:val="00931492"/>
    <w:rsid w:val="00931588"/>
    <w:rsid w:val="00931720"/>
    <w:rsid w:val="00931DAE"/>
    <w:rsid w:val="0093209C"/>
    <w:rsid w:val="0093248D"/>
    <w:rsid w:val="009330DB"/>
    <w:rsid w:val="00933400"/>
    <w:rsid w:val="00933A15"/>
    <w:rsid w:val="009340FD"/>
    <w:rsid w:val="00934955"/>
    <w:rsid w:val="00935217"/>
    <w:rsid w:val="00935282"/>
    <w:rsid w:val="00935AC3"/>
    <w:rsid w:val="00936018"/>
    <w:rsid w:val="009374E4"/>
    <w:rsid w:val="0093773F"/>
    <w:rsid w:val="00937DB8"/>
    <w:rsid w:val="00937E8A"/>
    <w:rsid w:val="00940059"/>
    <w:rsid w:val="00940177"/>
    <w:rsid w:val="00940290"/>
    <w:rsid w:val="0094071D"/>
    <w:rsid w:val="00940BCE"/>
    <w:rsid w:val="00942D53"/>
    <w:rsid w:val="009430AB"/>
    <w:rsid w:val="009431DE"/>
    <w:rsid w:val="0094324C"/>
    <w:rsid w:val="009437B9"/>
    <w:rsid w:val="00943A1E"/>
    <w:rsid w:val="00943AFF"/>
    <w:rsid w:val="00943B7B"/>
    <w:rsid w:val="00943C43"/>
    <w:rsid w:val="0094438D"/>
    <w:rsid w:val="009444A1"/>
    <w:rsid w:val="00944D6D"/>
    <w:rsid w:val="00944E79"/>
    <w:rsid w:val="00945156"/>
    <w:rsid w:val="00945248"/>
    <w:rsid w:val="00945282"/>
    <w:rsid w:val="009452C6"/>
    <w:rsid w:val="009460A4"/>
    <w:rsid w:val="00947567"/>
    <w:rsid w:val="0094775C"/>
    <w:rsid w:val="0094790F"/>
    <w:rsid w:val="00950223"/>
    <w:rsid w:val="0095084F"/>
    <w:rsid w:val="00950850"/>
    <w:rsid w:val="00950C75"/>
    <w:rsid w:val="00950DFB"/>
    <w:rsid w:val="00951E48"/>
    <w:rsid w:val="00951EDA"/>
    <w:rsid w:val="00952098"/>
    <w:rsid w:val="0095224B"/>
    <w:rsid w:val="0095262E"/>
    <w:rsid w:val="00952F47"/>
    <w:rsid w:val="00953E2C"/>
    <w:rsid w:val="0095423F"/>
    <w:rsid w:val="0095505E"/>
    <w:rsid w:val="00955867"/>
    <w:rsid w:val="00955CCA"/>
    <w:rsid w:val="009565EB"/>
    <w:rsid w:val="00956710"/>
    <w:rsid w:val="0095686F"/>
    <w:rsid w:val="00956B20"/>
    <w:rsid w:val="00956DBA"/>
    <w:rsid w:val="0095721E"/>
    <w:rsid w:val="00957271"/>
    <w:rsid w:val="00957320"/>
    <w:rsid w:val="00957655"/>
    <w:rsid w:val="009578C0"/>
    <w:rsid w:val="00957D00"/>
    <w:rsid w:val="00957E48"/>
    <w:rsid w:val="00957FAA"/>
    <w:rsid w:val="009605E9"/>
    <w:rsid w:val="00960DC5"/>
    <w:rsid w:val="00960FD6"/>
    <w:rsid w:val="00961BEB"/>
    <w:rsid w:val="00961C4B"/>
    <w:rsid w:val="00961FA2"/>
    <w:rsid w:val="0096211E"/>
    <w:rsid w:val="0096253F"/>
    <w:rsid w:val="00962791"/>
    <w:rsid w:val="00962D78"/>
    <w:rsid w:val="00963672"/>
    <w:rsid w:val="009648C4"/>
    <w:rsid w:val="00964E44"/>
    <w:rsid w:val="00964E72"/>
    <w:rsid w:val="00965133"/>
    <w:rsid w:val="00965248"/>
    <w:rsid w:val="00965399"/>
    <w:rsid w:val="00965416"/>
    <w:rsid w:val="0096541A"/>
    <w:rsid w:val="00965A91"/>
    <w:rsid w:val="00967011"/>
    <w:rsid w:val="0097001B"/>
    <w:rsid w:val="00970517"/>
    <w:rsid w:val="00970695"/>
    <w:rsid w:val="009706C1"/>
    <w:rsid w:val="009718E8"/>
    <w:rsid w:val="00971E3E"/>
    <w:rsid w:val="00972469"/>
    <w:rsid w:val="00972595"/>
    <w:rsid w:val="00972918"/>
    <w:rsid w:val="00972AC4"/>
    <w:rsid w:val="00972F32"/>
    <w:rsid w:val="0097307F"/>
    <w:rsid w:val="00974384"/>
    <w:rsid w:val="009749F5"/>
    <w:rsid w:val="00974C75"/>
    <w:rsid w:val="00975063"/>
    <w:rsid w:val="0097596E"/>
    <w:rsid w:val="009761BC"/>
    <w:rsid w:val="009764C0"/>
    <w:rsid w:val="00976C67"/>
    <w:rsid w:val="009774CD"/>
    <w:rsid w:val="00977F1C"/>
    <w:rsid w:val="009801A5"/>
    <w:rsid w:val="00980D1B"/>
    <w:rsid w:val="00980F59"/>
    <w:rsid w:val="0098111E"/>
    <w:rsid w:val="0098172C"/>
    <w:rsid w:val="00981B40"/>
    <w:rsid w:val="00982C13"/>
    <w:rsid w:val="009832C7"/>
    <w:rsid w:val="0098351C"/>
    <w:rsid w:val="0098490D"/>
    <w:rsid w:val="00985324"/>
    <w:rsid w:val="009858A7"/>
    <w:rsid w:val="0098665D"/>
    <w:rsid w:val="00986B21"/>
    <w:rsid w:val="00986C23"/>
    <w:rsid w:val="00986D6C"/>
    <w:rsid w:val="00987669"/>
    <w:rsid w:val="009877ED"/>
    <w:rsid w:val="00987881"/>
    <w:rsid w:val="00987FB5"/>
    <w:rsid w:val="00990640"/>
    <w:rsid w:val="009911A2"/>
    <w:rsid w:val="009914AB"/>
    <w:rsid w:val="00991E41"/>
    <w:rsid w:val="009923AB"/>
    <w:rsid w:val="009928D7"/>
    <w:rsid w:val="00993424"/>
    <w:rsid w:val="00993BB8"/>
    <w:rsid w:val="00993D05"/>
    <w:rsid w:val="00993E37"/>
    <w:rsid w:val="00994189"/>
    <w:rsid w:val="009941BB"/>
    <w:rsid w:val="0099485F"/>
    <w:rsid w:val="00995A48"/>
    <w:rsid w:val="0099610E"/>
    <w:rsid w:val="0099614E"/>
    <w:rsid w:val="009964C7"/>
    <w:rsid w:val="0099697A"/>
    <w:rsid w:val="00996D47"/>
    <w:rsid w:val="009973C7"/>
    <w:rsid w:val="00997E67"/>
    <w:rsid w:val="009A001A"/>
    <w:rsid w:val="009A0ED3"/>
    <w:rsid w:val="009A100A"/>
    <w:rsid w:val="009A12D4"/>
    <w:rsid w:val="009A1695"/>
    <w:rsid w:val="009A30AE"/>
    <w:rsid w:val="009A378B"/>
    <w:rsid w:val="009A4105"/>
    <w:rsid w:val="009A4A05"/>
    <w:rsid w:val="009A4D8B"/>
    <w:rsid w:val="009A5036"/>
    <w:rsid w:val="009A55FC"/>
    <w:rsid w:val="009A56FD"/>
    <w:rsid w:val="009A69E0"/>
    <w:rsid w:val="009A6B1E"/>
    <w:rsid w:val="009A6D38"/>
    <w:rsid w:val="009A7EB8"/>
    <w:rsid w:val="009A7F6D"/>
    <w:rsid w:val="009B0412"/>
    <w:rsid w:val="009B0766"/>
    <w:rsid w:val="009B0CC3"/>
    <w:rsid w:val="009B132F"/>
    <w:rsid w:val="009B139E"/>
    <w:rsid w:val="009B1492"/>
    <w:rsid w:val="009B14AD"/>
    <w:rsid w:val="009B1650"/>
    <w:rsid w:val="009B1DBA"/>
    <w:rsid w:val="009B2BD6"/>
    <w:rsid w:val="009B3BF1"/>
    <w:rsid w:val="009B3C76"/>
    <w:rsid w:val="009B3DAB"/>
    <w:rsid w:val="009B4C45"/>
    <w:rsid w:val="009B5A80"/>
    <w:rsid w:val="009B62E2"/>
    <w:rsid w:val="009B7B54"/>
    <w:rsid w:val="009B7EFA"/>
    <w:rsid w:val="009C0050"/>
    <w:rsid w:val="009C0128"/>
    <w:rsid w:val="009C0145"/>
    <w:rsid w:val="009C18FE"/>
    <w:rsid w:val="009C2418"/>
    <w:rsid w:val="009C24B6"/>
    <w:rsid w:val="009C24C8"/>
    <w:rsid w:val="009C24F4"/>
    <w:rsid w:val="009C2C9A"/>
    <w:rsid w:val="009C2E18"/>
    <w:rsid w:val="009C40E9"/>
    <w:rsid w:val="009C4196"/>
    <w:rsid w:val="009C48B6"/>
    <w:rsid w:val="009C4C06"/>
    <w:rsid w:val="009C5007"/>
    <w:rsid w:val="009C5A06"/>
    <w:rsid w:val="009C6842"/>
    <w:rsid w:val="009C68FF"/>
    <w:rsid w:val="009C69F2"/>
    <w:rsid w:val="009C6DA6"/>
    <w:rsid w:val="009C724D"/>
    <w:rsid w:val="009C7E95"/>
    <w:rsid w:val="009C7F93"/>
    <w:rsid w:val="009D03C6"/>
    <w:rsid w:val="009D0491"/>
    <w:rsid w:val="009D0648"/>
    <w:rsid w:val="009D077F"/>
    <w:rsid w:val="009D12F3"/>
    <w:rsid w:val="009D149B"/>
    <w:rsid w:val="009D1D89"/>
    <w:rsid w:val="009D1D9B"/>
    <w:rsid w:val="009D351A"/>
    <w:rsid w:val="009D3903"/>
    <w:rsid w:val="009D3949"/>
    <w:rsid w:val="009D3E05"/>
    <w:rsid w:val="009D400C"/>
    <w:rsid w:val="009D4987"/>
    <w:rsid w:val="009D4B8A"/>
    <w:rsid w:val="009D5319"/>
    <w:rsid w:val="009D5333"/>
    <w:rsid w:val="009D547F"/>
    <w:rsid w:val="009D54C2"/>
    <w:rsid w:val="009D5BAA"/>
    <w:rsid w:val="009D5FA8"/>
    <w:rsid w:val="009D6050"/>
    <w:rsid w:val="009D62C5"/>
    <w:rsid w:val="009D73EB"/>
    <w:rsid w:val="009D7B59"/>
    <w:rsid w:val="009D7DFA"/>
    <w:rsid w:val="009E131E"/>
    <w:rsid w:val="009E13AA"/>
    <w:rsid w:val="009E14B8"/>
    <w:rsid w:val="009E18B6"/>
    <w:rsid w:val="009E1E02"/>
    <w:rsid w:val="009E3126"/>
    <w:rsid w:val="009E334B"/>
    <w:rsid w:val="009E36B8"/>
    <w:rsid w:val="009E36C5"/>
    <w:rsid w:val="009E3701"/>
    <w:rsid w:val="009E38DC"/>
    <w:rsid w:val="009E3A08"/>
    <w:rsid w:val="009E3A50"/>
    <w:rsid w:val="009E48FE"/>
    <w:rsid w:val="009E4D79"/>
    <w:rsid w:val="009E4DBB"/>
    <w:rsid w:val="009E4DD6"/>
    <w:rsid w:val="009E5029"/>
    <w:rsid w:val="009E525D"/>
    <w:rsid w:val="009E594E"/>
    <w:rsid w:val="009E5B68"/>
    <w:rsid w:val="009E62C2"/>
    <w:rsid w:val="009E6418"/>
    <w:rsid w:val="009E69B4"/>
    <w:rsid w:val="009E6E17"/>
    <w:rsid w:val="009E6E5E"/>
    <w:rsid w:val="009E7350"/>
    <w:rsid w:val="009E73ED"/>
    <w:rsid w:val="009E755D"/>
    <w:rsid w:val="009F1527"/>
    <w:rsid w:val="009F232F"/>
    <w:rsid w:val="009F24E3"/>
    <w:rsid w:val="009F35EE"/>
    <w:rsid w:val="009F3757"/>
    <w:rsid w:val="009F577E"/>
    <w:rsid w:val="009F581C"/>
    <w:rsid w:val="009F5D7F"/>
    <w:rsid w:val="009F63DD"/>
    <w:rsid w:val="009F689F"/>
    <w:rsid w:val="009F72F9"/>
    <w:rsid w:val="00A00A50"/>
    <w:rsid w:val="00A00C17"/>
    <w:rsid w:val="00A00C47"/>
    <w:rsid w:val="00A00D09"/>
    <w:rsid w:val="00A01149"/>
    <w:rsid w:val="00A01853"/>
    <w:rsid w:val="00A019BF"/>
    <w:rsid w:val="00A02369"/>
    <w:rsid w:val="00A02C7C"/>
    <w:rsid w:val="00A0335E"/>
    <w:rsid w:val="00A03529"/>
    <w:rsid w:val="00A04202"/>
    <w:rsid w:val="00A04403"/>
    <w:rsid w:val="00A04E9C"/>
    <w:rsid w:val="00A05471"/>
    <w:rsid w:val="00A05E4B"/>
    <w:rsid w:val="00A060D6"/>
    <w:rsid w:val="00A0655F"/>
    <w:rsid w:val="00A0666C"/>
    <w:rsid w:val="00A0669D"/>
    <w:rsid w:val="00A066E7"/>
    <w:rsid w:val="00A067CA"/>
    <w:rsid w:val="00A0682E"/>
    <w:rsid w:val="00A06F68"/>
    <w:rsid w:val="00A10320"/>
    <w:rsid w:val="00A105E4"/>
    <w:rsid w:val="00A110AB"/>
    <w:rsid w:val="00A11968"/>
    <w:rsid w:val="00A11992"/>
    <w:rsid w:val="00A11E18"/>
    <w:rsid w:val="00A12204"/>
    <w:rsid w:val="00A12233"/>
    <w:rsid w:val="00A128BE"/>
    <w:rsid w:val="00A12A63"/>
    <w:rsid w:val="00A130EB"/>
    <w:rsid w:val="00A13514"/>
    <w:rsid w:val="00A13818"/>
    <w:rsid w:val="00A14473"/>
    <w:rsid w:val="00A148F4"/>
    <w:rsid w:val="00A14E6B"/>
    <w:rsid w:val="00A15016"/>
    <w:rsid w:val="00A1563F"/>
    <w:rsid w:val="00A15B6C"/>
    <w:rsid w:val="00A15C16"/>
    <w:rsid w:val="00A15EBE"/>
    <w:rsid w:val="00A160C1"/>
    <w:rsid w:val="00A160F1"/>
    <w:rsid w:val="00A16B96"/>
    <w:rsid w:val="00A172A3"/>
    <w:rsid w:val="00A2092F"/>
    <w:rsid w:val="00A20C4C"/>
    <w:rsid w:val="00A21167"/>
    <w:rsid w:val="00A2125B"/>
    <w:rsid w:val="00A2175F"/>
    <w:rsid w:val="00A2191D"/>
    <w:rsid w:val="00A22011"/>
    <w:rsid w:val="00A2208E"/>
    <w:rsid w:val="00A22A64"/>
    <w:rsid w:val="00A22B70"/>
    <w:rsid w:val="00A23A32"/>
    <w:rsid w:val="00A245B0"/>
    <w:rsid w:val="00A2479D"/>
    <w:rsid w:val="00A24FA9"/>
    <w:rsid w:val="00A25891"/>
    <w:rsid w:val="00A25F68"/>
    <w:rsid w:val="00A26416"/>
    <w:rsid w:val="00A26A15"/>
    <w:rsid w:val="00A26E30"/>
    <w:rsid w:val="00A27436"/>
    <w:rsid w:val="00A27AAD"/>
    <w:rsid w:val="00A27B7B"/>
    <w:rsid w:val="00A27BF7"/>
    <w:rsid w:val="00A3041A"/>
    <w:rsid w:val="00A3099A"/>
    <w:rsid w:val="00A30E81"/>
    <w:rsid w:val="00A3151E"/>
    <w:rsid w:val="00A31653"/>
    <w:rsid w:val="00A31BDC"/>
    <w:rsid w:val="00A32D38"/>
    <w:rsid w:val="00A32D58"/>
    <w:rsid w:val="00A331AD"/>
    <w:rsid w:val="00A33876"/>
    <w:rsid w:val="00A3388C"/>
    <w:rsid w:val="00A339C9"/>
    <w:rsid w:val="00A33A97"/>
    <w:rsid w:val="00A33D82"/>
    <w:rsid w:val="00A33F7A"/>
    <w:rsid w:val="00A34019"/>
    <w:rsid w:val="00A3445C"/>
    <w:rsid w:val="00A347E4"/>
    <w:rsid w:val="00A34CDF"/>
    <w:rsid w:val="00A350DA"/>
    <w:rsid w:val="00A350F5"/>
    <w:rsid w:val="00A351EE"/>
    <w:rsid w:val="00A35329"/>
    <w:rsid w:val="00A35E1A"/>
    <w:rsid w:val="00A3607E"/>
    <w:rsid w:val="00A3623E"/>
    <w:rsid w:val="00A362BD"/>
    <w:rsid w:val="00A36490"/>
    <w:rsid w:val="00A365DC"/>
    <w:rsid w:val="00A37819"/>
    <w:rsid w:val="00A379AF"/>
    <w:rsid w:val="00A40A30"/>
    <w:rsid w:val="00A41306"/>
    <w:rsid w:val="00A4224C"/>
    <w:rsid w:val="00A42710"/>
    <w:rsid w:val="00A428B1"/>
    <w:rsid w:val="00A42AF4"/>
    <w:rsid w:val="00A42EDC"/>
    <w:rsid w:val="00A42FBD"/>
    <w:rsid w:val="00A4321F"/>
    <w:rsid w:val="00A439CB"/>
    <w:rsid w:val="00A440A2"/>
    <w:rsid w:val="00A44E6C"/>
    <w:rsid w:val="00A451A7"/>
    <w:rsid w:val="00A45608"/>
    <w:rsid w:val="00A4597E"/>
    <w:rsid w:val="00A46345"/>
    <w:rsid w:val="00A46983"/>
    <w:rsid w:val="00A47AEF"/>
    <w:rsid w:val="00A50A94"/>
    <w:rsid w:val="00A50DA0"/>
    <w:rsid w:val="00A5134A"/>
    <w:rsid w:val="00A5246D"/>
    <w:rsid w:val="00A53165"/>
    <w:rsid w:val="00A53454"/>
    <w:rsid w:val="00A54813"/>
    <w:rsid w:val="00A54962"/>
    <w:rsid w:val="00A54AAE"/>
    <w:rsid w:val="00A54DCA"/>
    <w:rsid w:val="00A556FC"/>
    <w:rsid w:val="00A55A31"/>
    <w:rsid w:val="00A55BF0"/>
    <w:rsid w:val="00A5691F"/>
    <w:rsid w:val="00A56CF6"/>
    <w:rsid w:val="00A57716"/>
    <w:rsid w:val="00A6008E"/>
    <w:rsid w:val="00A60476"/>
    <w:rsid w:val="00A607A2"/>
    <w:rsid w:val="00A60874"/>
    <w:rsid w:val="00A60B55"/>
    <w:rsid w:val="00A614D3"/>
    <w:rsid w:val="00A617A2"/>
    <w:rsid w:val="00A61E06"/>
    <w:rsid w:val="00A62152"/>
    <w:rsid w:val="00A62350"/>
    <w:rsid w:val="00A6275D"/>
    <w:rsid w:val="00A632A5"/>
    <w:rsid w:val="00A638D6"/>
    <w:rsid w:val="00A63B1D"/>
    <w:rsid w:val="00A63FBD"/>
    <w:rsid w:val="00A64246"/>
    <w:rsid w:val="00A64F02"/>
    <w:rsid w:val="00A6502C"/>
    <w:rsid w:val="00A65192"/>
    <w:rsid w:val="00A65623"/>
    <w:rsid w:val="00A6604B"/>
    <w:rsid w:val="00A667AC"/>
    <w:rsid w:val="00A67709"/>
    <w:rsid w:val="00A678D4"/>
    <w:rsid w:val="00A67C89"/>
    <w:rsid w:val="00A7063D"/>
    <w:rsid w:val="00A70BF5"/>
    <w:rsid w:val="00A71886"/>
    <w:rsid w:val="00A7195D"/>
    <w:rsid w:val="00A71BA3"/>
    <w:rsid w:val="00A723A3"/>
    <w:rsid w:val="00A7275C"/>
    <w:rsid w:val="00A72B87"/>
    <w:rsid w:val="00A72C68"/>
    <w:rsid w:val="00A72F9E"/>
    <w:rsid w:val="00A736D7"/>
    <w:rsid w:val="00A73F54"/>
    <w:rsid w:val="00A7419B"/>
    <w:rsid w:val="00A749D0"/>
    <w:rsid w:val="00A74A43"/>
    <w:rsid w:val="00A74B2F"/>
    <w:rsid w:val="00A74F18"/>
    <w:rsid w:val="00A75140"/>
    <w:rsid w:val="00A75572"/>
    <w:rsid w:val="00A757AB"/>
    <w:rsid w:val="00A7595C"/>
    <w:rsid w:val="00A75B18"/>
    <w:rsid w:val="00A760FC"/>
    <w:rsid w:val="00A76C99"/>
    <w:rsid w:val="00A778F2"/>
    <w:rsid w:val="00A77C1E"/>
    <w:rsid w:val="00A8001E"/>
    <w:rsid w:val="00A80B53"/>
    <w:rsid w:val="00A80EAB"/>
    <w:rsid w:val="00A8111A"/>
    <w:rsid w:val="00A81B91"/>
    <w:rsid w:val="00A82100"/>
    <w:rsid w:val="00A822E9"/>
    <w:rsid w:val="00A8276C"/>
    <w:rsid w:val="00A829B4"/>
    <w:rsid w:val="00A82F86"/>
    <w:rsid w:val="00A83734"/>
    <w:rsid w:val="00A83E05"/>
    <w:rsid w:val="00A845A3"/>
    <w:rsid w:val="00A84685"/>
    <w:rsid w:val="00A864F9"/>
    <w:rsid w:val="00A86B17"/>
    <w:rsid w:val="00A86BF4"/>
    <w:rsid w:val="00A86CAB"/>
    <w:rsid w:val="00A86E5D"/>
    <w:rsid w:val="00A86ECE"/>
    <w:rsid w:val="00A86FA3"/>
    <w:rsid w:val="00A87066"/>
    <w:rsid w:val="00A8720E"/>
    <w:rsid w:val="00A87302"/>
    <w:rsid w:val="00A90FA4"/>
    <w:rsid w:val="00A918DD"/>
    <w:rsid w:val="00A91D61"/>
    <w:rsid w:val="00A91FF9"/>
    <w:rsid w:val="00A926CA"/>
    <w:rsid w:val="00A9277E"/>
    <w:rsid w:val="00A92B9F"/>
    <w:rsid w:val="00A949B8"/>
    <w:rsid w:val="00A95DDA"/>
    <w:rsid w:val="00A95EAC"/>
    <w:rsid w:val="00A960F6"/>
    <w:rsid w:val="00A96A77"/>
    <w:rsid w:val="00A96DA8"/>
    <w:rsid w:val="00A96E1A"/>
    <w:rsid w:val="00A96EF8"/>
    <w:rsid w:val="00A9792C"/>
    <w:rsid w:val="00A97C2D"/>
    <w:rsid w:val="00A97F75"/>
    <w:rsid w:val="00AA00BF"/>
    <w:rsid w:val="00AA026F"/>
    <w:rsid w:val="00AA0356"/>
    <w:rsid w:val="00AA05C6"/>
    <w:rsid w:val="00AA081D"/>
    <w:rsid w:val="00AA0F4F"/>
    <w:rsid w:val="00AA1674"/>
    <w:rsid w:val="00AA16E3"/>
    <w:rsid w:val="00AA25F3"/>
    <w:rsid w:val="00AA3C43"/>
    <w:rsid w:val="00AA5294"/>
    <w:rsid w:val="00AA5579"/>
    <w:rsid w:val="00AA5A51"/>
    <w:rsid w:val="00AA649A"/>
    <w:rsid w:val="00AA69D5"/>
    <w:rsid w:val="00AA6D27"/>
    <w:rsid w:val="00AA6F14"/>
    <w:rsid w:val="00AA78EC"/>
    <w:rsid w:val="00AA7A1F"/>
    <w:rsid w:val="00AA7DCC"/>
    <w:rsid w:val="00AB05AF"/>
    <w:rsid w:val="00AB0967"/>
    <w:rsid w:val="00AB1146"/>
    <w:rsid w:val="00AB196F"/>
    <w:rsid w:val="00AB1B3D"/>
    <w:rsid w:val="00AB1CAF"/>
    <w:rsid w:val="00AB24DB"/>
    <w:rsid w:val="00AB2714"/>
    <w:rsid w:val="00AB2829"/>
    <w:rsid w:val="00AB330D"/>
    <w:rsid w:val="00AB3EBD"/>
    <w:rsid w:val="00AB4547"/>
    <w:rsid w:val="00AB5BF2"/>
    <w:rsid w:val="00AB7098"/>
    <w:rsid w:val="00AB7308"/>
    <w:rsid w:val="00AB77DD"/>
    <w:rsid w:val="00AB7C09"/>
    <w:rsid w:val="00AB7FC0"/>
    <w:rsid w:val="00AC02AC"/>
    <w:rsid w:val="00AC0ECF"/>
    <w:rsid w:val="00AC150E"/>
    <w:rsid w:val="00AC15E5"/>
    <w:rsid w:val="00AC185D"/>
    <w:rsid w:val="00AC2EA4"/>
    <w:rsid w:val="00AC326C"/>
    <w:rsid w:val="00AC439F"/>
    <w:rsid w:val="00AC486D"/>
    <w:rsid w:val="00AC4A4A"/>
    <w:rsid w:val="00AC4B7A"/>
    <w:rsid w:val="00AC5579"/>
    <w:rsid w:val="00AC5D13"/>
    <w:rsid w:val="00AC6354"/>
    <w:rsid w:val="00AC66FE"/>
    <w:rsid w:val="00AC68C1"/>
    <w:rsid w:val="00AC6A76"/>
    <w:rsid w:val="00AC6C1B"/>
    <w:rsid w:val="00AC6DE8"/>
    <w:rsid w:val="00AC7B16"/>
    <w:rsid w:val="00AD00C9"/>
    <w:rsid w:val="00AD0475"/>
    <w:rsid w:val="00AD1CD0"/>
    <w:rsid w:val="00AD1EBA"/>
    <w:rsid w:val="00AD21D5"/>
    <w:rsid w:val="00AD2538"/>
    <w:rsid w:val="00AD2821"/>
    <w:rsid w:val="00AD2A4F"/>
    <w:rsid w:val="00AD2DE9"/>
    <w:rsid w:val="00AD302C"/>
    <w:rsid w:val="00AD3144"/>
    <w:rsid w:val="00AD396F"/>
    <w:rsid w:val="00AD3BBD"/>
    <w:rsid w:val="00AD3C86"/>
    <w:rsid w:val="00AD4038"/>
    <w:rsid w:val="00AD4A64"/>
    <w:rsid w:val="00AD4E9D"/>
    <w:rsid w:val="00AD5CF6"/>
    <w:rsid w:val="00AD6763"/>
    <w:rsid w:val="00AD6C35"/>
    <w:rsid w:val="00AD6D53"/>
    <w:rsid w:val="00AD7259"/>
    <w:rsid w:val="00AD725E"/>
    <w:rsid w:val="00AD7C85"/>
    <w:rsid w:val="00AD7ECA"/>
    <w:rsid w:val="00AE03E6"/>
    <w:rsid w:val="00AE0656"/>
    <w:rsid w:val="00AE0BD5"/>
    <w:rsid w:val="00AE0E78"/>
    <w:rsid w:val="00AE1114"/>
    <w:rsid w:val="00AE2080"/>
    <w:rsid w:val="00AE2563"/>
    <w:rsid w:val="00AE2C31"/>
    <w:rsid w:val="00AE3033"/>
    <w:rsid w:val="00AE3242"/>
    <w:rsid w:val="00AE3930"/>
    <w:rsid w:val="00AE394A"/>
    <w:rsid w:val="00AE39B4"/>
    <w:rsid w:val="00AE39B9"/>
    <w:rsid w:val="00AE3B0C"/>
    <w:rsid w:val="00AE454E"/>
    <w:rsid w:val="00AE45A0"/>
    <w:rsid w:val="00AE4A76"/>
    <w:rsid w:val="00AE4CE6"/>
    <w:rsid w:val="00AE4FDD"/>
    <w:rsid w:val="00AE53BC"/>
    <w:rsid w:val="00AE5497"/>
    <w:rsid w:val="00AE5631"/>
    <w:rsid w:val="00AE5CAD"/>
    <w:rsid w:val="00AE5DC5"/>
    <w:rsid w:val="00AE5E02"/>
    <w:rsid w:val="00AE69D7"/>
    <w:rsid w:val="00AE79A0"/>
    <w:rsid w:val="00AE7EE7"/>
    <w:rsid w:val="00AF00AA"/>
    <w:rsid w:val="00AF10CA"/>
    <w:rsid w:val="00AF14DA"/>
    <w:rsid w:val="00AF2116"/>
    <w:rsid w:val="00AF2142"/>
    <w:rsid w:val="00AF24F9"/>
    <w:rsid w:val="00AF2559"/>
    <w:rsid w:val="00AF2A93"/>
    <w:rsid w:val="00AF2DC5"/>
    <w:rsid w:val="00AF3256"/>
    <w:rsid w:val="00AF3CB4"/>
    <w:rsid w:val="00AF467B"/>
    <w:rsid w:val="00AF46EC"/>
    <w:rsid w:val="00AF4A29"/>
    <w:rsid w:val="00AF5414"/>
    <w:rsid w:val="00AF569B"/>
    <w:rsid w:val="00AF64D8"/>
    <w:rsid w:val="00AF64E9"/>
    <w:rsid w:val="00AF6D2C"/>
    <w:rsid w:val="00AF6DBF"/>
    <w:rsid w:val="00AF6FE1"/>
    <w:rsid w:val="00AF72AB"/>
    <w:rsid w:val="00AF7764"/>
    <w:rsid w:val="00AF782F"/>
    <w:rsid w:val="00AF7B58"/>
    <w:rsid w:val="00AF7DCE"/>
    <w:rsid w:val="00B00785"/>
    <w:rsid w:val="00B00B45"/>
    <w:rsid w:val="00B00DB4"/>
    <w:rsid w:val="00B00EF3"/>
    <w:rsid w:val="00B00F74"/>
    <w:rsid w:val="00B0175D"/>
    <w:rsid w:val="00B01D50"/>
    <w:rsid w:val="00B01FE2"/>
    <w:rsid w:val="00B028DB"/>
    <w:rsid w:val="00B02995"/>
    <w:rsid w:val="00B029C3"/>
    <w:rsid w:val="00B0325E"/>
    <w:rsid w:val="00B0374B"/>
    <w:rsid w:val="00B03B53"/>
    <w:rsid w:val="00B060B2"/>
    <w:rsid w:val="00B06363"/>
    <w:rsid w:val="00B101D7"/>
    <w:rsid w:val="00B10E5C"/>
    <w:rsid w:val="00B119D8"/>
    <w:rsid w:val="00B11C43"/>
    <w:rsid w:val="00B1208F"/>
    <w:rsid w:val="00B12208"/>
    <w:rsid w:val="00B122D1"/>
    <w:rsid w:val="00B126DE"/>
    <w:rsid w:val="00B1289F"/>
    <w:rsid w:val="00B133FD"/>
    <w:rsid w:val="00B136BF"/>
    <w:rsid w:val="00B14B43"/>
    <w:rsid w:val="00B1551E"/>
    <w:rsid w:val="00B15D77"/>
    <w:rsid w:val="00B1639B"/>
    <w:rsid w:val="00B16E26"/>
    <w:rsid w:val="00B16FB4"/>
    <w:rsid w:val="00B1713D"/>
    <w:rsid w:val="00B17927"/>
    <w:rsid w:val="00B20179"/>
    <w:rsid w:val="00B207F1"/>
    <w:rsid w:val="00B2119E"/>
    <w:rsid w:val="00B21507"/>
    <w:rsid w:val="00B215F6"/>
    <w:rsid w:val="00B22E4E"/>
    <w:rsid w:val="00B23FD4"/>
    <w:rsid w:val="00B2442F"/>
    <w:rsid w:val="00B24789"/>
    <w:rsid w:val="00B24825"/>
    <w:rsid w:val="00B248E5"/>
    <w:rsid w:val="00B24981"/>
    <w:rsid w:val="00B25927"/>
    <w:rsid w:val="00B25965"/>
    <w:rsid w:val="00B25A3C"/>
    <w:rsid w:val="00B272A2"/>
    <w:rsid w:val="00B27930"/>
    <w:rsid w:val="00B27A1E"/>
    <w:rsid w:val="00B27BF4"/>
    <w:rsid w:val="00B27BF6"/>
    <w:rsid w:val="00B27FA9"/>
    <w:rsid w:val="00B30400"/>
    <w:rsid w:val="00B30861"/>
    <w:rsid w:val="00B31519"/>
    <w:rsid w:val="00B31584"/>
    <w:rsid w:val="00B317C1"/>
    <w:rsid w:val="00B31CF3"/>
    <w:rsid w:val="00B32149"/>
    <w:rsid w:val="00B321A7"/>
    <w:rsid w:val="00B32883"/>
    <w:rsid w:val="00B32C3F"/>
    <w:rsid w:val="00B32E65"/>
    <w:rsid w:val="00B32F97"/>
    <w:rsid w:val="00B3324F"/>
    <w:rsid w:val="00B3438D"/>
    <w:rsid w:val="00B34DF0"/>
    <w:rsid w:val="00B3528E"/>
    <w:rsid w:val="00B35311"/>
    <w:rsid w:val="00B3533C"/>
    <w:rsid w:val="00B36A63"/>
    <w:rsid w:val="00B36E2B"/>
    <w:rsid w:val="00B3725D"/>
    <w:rsid w:val="00B373C5"/>
    <w:rsid w:val="00B374A1"/>
    <w:rsid w:val="00B3765C"/>
    <w:rsid w:val="00B3765E"/>
    <w:rsid w:val="00B37E4B"/>
    <w:rsid w:val="00B407DF"/>
    <w:rsid w:val="00B409C8"/>
    <w:rsid w:val="00B40AA6"/>
    <w:rsid w:val="00B40AFF"/>
    <w:rsid w:val="00B40D85"/>
    <w:rsid w:val="00B40F57"/>
    <w:rsid w:val="00B41078"/>
    <w:rsid w:val="00B413F0"/>
    <w:rsid w:val="00B419AA"/>
    <w:rsid w:val="00B42335"/>
    <w:rsid w:val="00B42B7F"/>
    <w:rsid w:val="00B42F89"/>
    <w:rsid w:val="00B43090"/>
    <w:rsid w:val="00B43C03"/>
    <w:rsid w:val="00B4420F"/>
    <w:rsid w:val="00B452E5"/>
    <w:rsid w:val="00B4587C"/>
    <w:rsid w:val="00B458AD"/>
    <w:rsid w:val="00B45DC1"/>
    <w:rsid w:val="00B46152"/>
    <w:rsid w:val="00B46825"/>
    <w:rsid w:val="00B46E22"/>
    <w:rsid w:val="00B46EF8"/>
    <w:rsid w:val="00B47177"/>
    <w:rsid w:val="00B471AB"/>
    <w:rsid w:val="00B471E2"/>
    <w:rsid w:val="00B4721D"/>
    <w:rsid w:val="00B47364"/>
    <w:rsid w:val="00B47F0B"/>
    <w:rsid w:val="00B50446"/>
    <w:rsid w:val="00B50555"/>
    <w:rsid w:val="00B506B7"/>
    <w:rsid w:val="00B51381"/>
    <w:rsid w:val="00B52126"/>
    <w:rsid w:val="00B5213F"/>
    <w:rsid w:val="00B5278A"/>
    <w:rsid w:val="00B52BC5"/>
    <w:rsid w:val="00B52BD0"/>
    <w:rsid w:val="00B5315D"/>
    <w:rsid w:val="00B53507"/>
    <w:rsid w:val="00B53DAC"/>
    <w:rsid w:val="00B5428E"/>
    <w:rsid w:val="00B54536"/>
    <w:rsid w:val="00B545F8"/>
    <w:rsid w:val="00B54CA0"/>
    <w:rsid w:val="00B54D63"/>
    <w:rsid w:val="00B55111"/>
    <w:rsid w:val="00B559B7"/>
    <w:rsid w:val="00B55BAA"/>
    <w:rsid w:val="00B563B5"/>
    <w:rsid w:val="00B56538"/>
    <w:rsid w:val="00B56BA0"/>
    <w:rsid w:val="00B56E56"/>
    <w:rsid w:val="00B5757E"/>
    <w:rsid w:val="00B57AFD"/>
    <w:rsid w:val="00B57EC9"/>
    <w:rsid w:val="00B60A4D"/>
    <w:rsid w:val="00B60D41"/>
    <w:rsid w:val="00B61655"/>
    <w:rsid w:val="00B61763"/>
    <w:rsid w:val="00B6285F"/>
    <w:rsid w:val="00B63DB4"/>
    <w:rsid w:val="00B63E40"/>
    <w:rsid w:val="00B6449F"/>
    <w:rsid w:val="00B645B7"/>
    <w:rsid w:val="00B64835"/>
    <w:rsid w:val="00B6494D"/>
    <w:rsid w:val="00B65EC8"/>
    <w:rsid w:val="00B662D4"/>
    <w:rsid w:val="00B665DC"/>
    <w:rsid w:val="00B675C8"/>
    <w:rsid w:val="00B67CA4"/>
    <w:rsid w:val="00B67CFD"/>
    <w:rsid w:val="00B7033A"/>
    <w:rsid w:val="00B70C09"/>
    <w:rsid w:val="00B70FD9"/>
    <w:rsid w:val="00B71E53"/>
    <w:rsid w:val="00B71ED3"/>
    <w:rsid w:val="00B72471"/>
    <w:rsid w:val="00B7366D"/>
    <w:rsid w:val="00B736D8"/>
    <w:rsid w:val="00B73C51"/>
    <w:rsid w:val="00B73CB0"/>
    <w:rsid w:val="00B73E7C"/>
    <w:rsid w:val="00B7402A"/>
    <w:rsid w:val="00B74B60"/>
    <w:rsid w:val="00B7524C"/>
    <w:rsid w:val="00B75476"/>
    <w:rsid w:val="00B75671"/>
    <w:rsid w:val="00B760DE"/>
    <w:rsid w:val="00B7626B"/>
    <w:rsid w:val="00B76E45"/>
    <w:rsid w:val="00B772C4"/>
    <w:rsid w:val="00B77853"/>
    <w:rsid w:val="00B81152"/>
    <w:rsid w:val="00B815A3"/>
    <w:rsid w:val="00B820A2"/>
    <w:rsid w:val="00B8274C"/>
    <w:rsid w:val="00B82A0F"/>
    <w:rsid w:val="00B82A65"/>
    <w:rsid w:val="00B82BF5"/>
    <w:rsid w:val="00B83082"/>
    <w:rsid w:val="00B83BEE"/>
    <w:rsid w:val="00B8457D"/>
    <w:rsid w:val="00B84594"/>
    <w:rsid w:val="00B84AAB"/>
    <w:rsid w:val="00B84B92"/>
    <w:rsid w:val="00B85DD0"/>
    <w:rsid w:val="00B860D5"/>
    <w:rsid w:val="00B86186"/>
    <w:rsid w:val="00B8664F"/>
    <w:rsid w:val="00B86883"/>
    <w:rsid w:val="00B86F3B"/>
    <w:rsid w:val="00B87141"/>
    <w:rsid w:val="00B873AB"/>
    <w:rsid w:val="00B87435"/>
    <w:rsid w:val="00B87922"/>
    <w:rsid w:val="00B87BA7"/>
    <w:rsid w:val="00B90A2B"/>
    <w:rsid w:val="00B9119E"/>
    <w:rsid w:val="00B914DC"/>
    <w:rsid w:val="00B9242D"/>
    <w:rsid w:val="00B92767"/>
    <w:rsid w:val="00B9289E"/>
    <w:rsid w:val="00B92BED"/>
    <w:rsid w:val="00B92C51"/>
    <w:rsid w:val="00B9347C"/>
    <w:rsid w:val="00B935E1"/>
    <w:rsid w:val="00B93C78"/>
    <w:rsid w:val="00B94172"/>
    <w:rsid w:val="00B94772"/>
    <w:rsid w:val="00B94967"/>
    <w:rsid w:val="00B949E8"/>
    <w:rsid w:val="00B94E77"/>
    <w:rsid w:val="00B95293"/>
    <w:rsid w:val="00B95B04"/>
    <w:rsid w:val="00B95B13"/>
    <w:rsid w:val="00B962FF"/>
    <w:rsid w:val="00B9648C"/>
    <w:rsid w:val="00B967E2"/>
    <w:rsid w:val="00B974D3"/>
    <w:rsid w:val="00B979DE"/>
    <w:rsid w:val="00B97CE0"/>
    <w:rsid w:val="00BA0582"/>
    <w:rsid w:val="00BA104C"/>
    <w:rsid w:val="00BA11EB"/>
    <w:rsid w:val="00BA18BE"/>
    <w:rsid w:val="00BA19E5"/>
    <w:rsid w:val="00BA30B6"/>
    <w:rsid w:val="00BA356E"/>
    <w:rsid w:val="00BA3752"/>
    <w:rsid w:val="00BA37B5"/>
    <w:rsid w:val="00BA4317"/>
    <w:rsid w:val="00BA4A60"/>
    <w:rsid w:val="00BA539E"/>
    <w:rsid w:val="00BA551C"/>
    <w:rsid w:val="00BA58A8"/>
    <w:rsid w:val="00BA58DE"/>
    <w:rsid w:val="00BA5A7A"/>
    <w:rsid w:val="00BA5EBF"/>
    <w:rsid w:val="00BA5F1E"/>
    <w:rsid w:val="00BA601E"/>
    <w:rsid w:val="00BA60F0"/>
    <w:rsid w:val="00BA61D8"/>
    <w:rsid w:val="00BA67CD"/>
    <w:rsid w:val="00BA6967"/>
    <w:rsid w:val="00BA6FF2"/>
    <w:rsid w:val="00BA72DE"/>
    <w:rsid w:val="00BB03B4"/>
    <w:rsid w:val="00BB0684"/>
    <w:rsid w:val="00BB11F8"/>
    <w:rsid w:val="00BB1246"/>
    <w:rsid w:val="00BB232B"/>
    <w:rsid w:val="00BB2A44"/>
    <w:rsid w:val="00BB3B01"/>
    <w:rsid w:val="00BB4061"/>
    <w:rsid w:val="00BB40DC"/>
    <w:rsid w:val="00BB4D83"/>
    <w:rsid w:val="00BB4FE7"/>
    <w:rsid w:val="00BB5B23"/>
    <w:rsid w:val="00BB5F98"/>
    <w:rsid w:val="00BB63DE"/>
    <w:rsid w:val="00BB7519"/>
    <w:rsid w:val="00BB7CB7"/>
    <w:rsid w:val="00BC0026"/>
    <w:rsid w:val="00BC01C4"/>
    <w:rsid w:val="00BC0B4B"/>
    <w:rsid w:val="00BC0B57"/>
    <w:rsid w:val="00BC1013"/>
    <w:rsid w:val="00BC124E"/>
    <w:rsid w:val="00BC1E7A"/>
    <w:rsid w:val="00BC1F1C"/>
    <w:rsid w:val="00BC2113"/>
    <w:rsid w:val="00BC2E11"/>
    <w:rsid w:val="00BC2E59"/>
    <w:rsid w:val="00BC3229"/>
    <w:rsid w:val="00BC3481"/>
    <w:rsid w:val="00BC36E2"/>
    <w:rsid w:val="00BC3790"/>
    <w:rsid w:val="00BC3CDC"/>
    <w:rsid w:val="00BC3EC5"/>
    <w:rsid w:val="00BC3F2D"/>
    <w:rsid w:val="00BC411A"/>
    <w:rsid w:val="00BC63FC"/>
    <w:rsid w:val="00BC74D3"/>
    <w:rsid w:val="00BC755C"/>
    <w:rsid w:val="00BC75B7"/>
    <w:rsid w:val="00BC788A"/>
    <w:rsid w:val="00BC7DC6"/>
    <w:rsid w:val="00BD09B1"/>
    <w:rsid w:val="00BD15C1"/>
    <w:rsid w:val="00BD1A95"/>
    <w:rsid w:val="00BD2787"/>
    <w:rsid w:val="00BD320A"/>
    <w:rsid w:val="00BD325E"/>
    <w:rsid w:val="00BD383C"/>
    <w:rsid w:val="00BD3E10"/>
    <w:rsid w:val="00BD432F"/>
    <w:rsid w:val="00BD53B2"/>
    <w:rsid w:val="00BD5D6F"/>
    <w:rsid w:val="00BD751B"/>
    <w:rsid w:val="00BD7CAB"/>
    <w:rsid w:val="00BD7E52"/>
    <w:rsid w:val="00BD7ECD"/>
    <w:rsid w:val="00BE1BFB"/>
    <w:rsid w:val="00BE1CC9"/>
    <w:rsid w:val="00BE1D78"/>
    <w:rsid w:val="00BE23F2"/>
    <w:rsid w:val="00BE25EF"/>
    <w:rsid w:val="00BE3B1A"/>
    <w:rsid w:val="00BE4342"/>
    <w:rsid w:val="00BE441B"/>
    <w:rsid w:val="00BE5058"/>
    <w:rsid w:val="00BE55C1"/>
    <w:rsid w:val="00BE57C5"/>
    <w:rsid w:val="00BE5F2E"/>
    <w:rsid w:val="00BE6B8E"/>
    <w:rsid w:val="00BE6B8F"/>
    <w:rsid w:val="00BE6DD3"/>
    <w:rsid w:val="00BE6EED"/>
    <w:rsid w:val="00BE7AAF"/>
    <w:rsid w:val="00BF0334"/>
    <w:rsid w:val="00BF03F9"/>
    <w:rsid w:val="00BF0433"/>
    <w:rsid w:val="00BF0DD1"/>
    <w:rsid w:val="00BF1FDC"/>
    <w:rsid w:val="00BF250E"/>
    <w:rsid w:val="00BF31C9"/>
    <w:rsid w:val="00BF3412"/>
    <w:rsid w:val="00BF387B"/>
    <w:rsid w:val="00BF38BF"/>
    <w:rsid w:val="00BF38DD"/>
    <w:rsid w:val="00BF41D2"/>
    <w:rsid w:val="00BF46E6"/>
    <w:rsid w:val="00BF57D1"/>
    <w:rsid w:val="00BF6239"/>
    <w:rsid w:val="00BF6409"/>
    <w:rsid w:val="00BF6624"/>
    <w:rsid w:val="00BF6E35"/>
    <w:rsid w:val="00BF6E4E"/>
    <w:rsid w:val="00BF6ED4"/>
    <w:rsid w:val="00BF799C"/>
    <w:rsid w:val="00C00259"/>
    <w:rsid w:val="00C00686"/>
    <w:rsid w:val="00C009CF"/>
    <w:rsid w:val="00C00DC9"/>
    <w:rsid w:val="00C00E33"/>
    <w:rsid w:val="00C00ECD"/>
    <w:rsid w:val="00C00F58"/>
    <w:rsid w:val="00C010A1"/>
    <w:rsid w:val="00C017E5"/>
    <w:rsid w:val="00C01FC6"/>
    <w:rsid w:val="00C02758"/>
    <w:rsid w:val="00C02A2E"/>
    <w:rsid w:val="00C03596"/>
    <w:rsid w:val="00C039B1"/>
    <w:rsid w:val="00C04246"/>
    <w:rsid w:val="00C04C60"/>
    <w:rsid w:val="00C04E8B"/>
    <w:rsid w:val="00C05749"/>
    <w:rsid w:val="00C0598B"/>
    <w:rsid w:val="00C05F72"/>
    <w:rsid w:val="00C061B6"/>
    <w:rsid w:val="00C0678A"/>
    <w:rsid w:val="00C06D30"/>
    <w:rsid w:val="00C076EC"/>
    <w:rsid w:val="00C1006E"/>
    <w:rsid w:val="00C10803"/>
    <w:rsid w:val="00C10869"/>
    <w:rsid w:val="00C10AD3"/>
    <w:rsid w:val="00C117A7"/>
    <w:rsid w:val="00C11810"/>
    <w:rsid w:val="00C11D99"/>
    <w:rsid w:val="00C11DE0"/>
    <w:rsid w:val="00C11EF7"/>
    <w:rsid w:val="00C124C7"/>
    <w:rsid w:val="00C125B3"/>
    <w:rsid w:val="00C12845"/>
    <w:rsid w:val="00C14101"/>
    <w:rsid w:val="00C14351"/>
    <w:rsid w:val="00C14B6F"/>
    <w:rsid w:val="00C159AD"/>
    <w:rsid w:val="00C16C50"/>
    <w:rsid w:val="00C16E68"/>
    <w:rsid w:val="00C17208"/>
    <w:rsid w:val="00C1749E"/>
    <w:rsid w:val="00C1798F"/>
    <w:rsid w:val="00C200BD"/>
    <w:rsid w:val="00C20216"/>
    <w:rsid w:val="00C212D4"/>
    <w:rsid w:val="00C216E9"/>
    <w:rsid w:val="00C21E40"/>
    <w:rsid w:val="00C2223F"/>
    <w:rsid w:val="00C23029"/>
    <w:rsid w:val="00C237F1"/>
    <w:rsid w:val="00C24318"/>
    <w:rsid w:val="00C24DB8"/>
    <w:rsid w:val="00C24EBB"/>
    <w:rsid w:val="00C2517E"/>
    <w:rsid w:val="00C2581E"/>
    <w:rsid w:val="00C275CE"/>
    <w:rsid w:val="00C275D6"/>
    <w:rsid w:val="00C317F8"/>
    <w:rsid w:val="00C318A7"/>
    <w:rsid w:val="00C31C1C"/>
    <w:rsid w:val="00C320CC"/>
    <w:rsid w:val="00C325B7"/>
    <w:rsid w:val="00C3280E"/>
    <w:rsid w:val="00C3306E"/>
    <w:rsid w:val="00C335EA"/>
    <w:rsid w:val="00C33998"/>
    <w:rsid w:val="00C33E77"/>
    <w:rsid w:val="00C342C7"/>
    <w:rsid w:val="00C34BD5"/>
    <w:rsid w:val="00C350D7"/>
    <w:rsid w:val="00C351C3"/>
    <w:rsid w:val="00C361F4"/>
    <w:rsid w:val="00C366F6"/>
    <w:rsid w:val="00C36EEF"/>
    <w:rsid w:val="00C36FBA"/>
    <w:rsid w:val="00C3700F"/>
    <w:rsid w:val="00C3733F"/>
    <w:rsid w:val="00C37B69"/>
    <w:rsid w:val="00C40400"/>
    <w:rsid w:val="00C40CF2"/>
    <w:rsid w:val="00C40E79"/>
    <w:rsid w:val="00C41111"/>
    <w:rsid w:val="00C4153D"/>
    <w:rsid w:val="00C41AC1"/>
    <w:rsid w:val="00C41E94"/>
    <w:rsid w:val="00C42BE1"/>
    <w:rsid w:val="00C433F3"/>
    <w:rsid w:val="00C43C69"/>
    <w:rsid w:val="00C43C7E"/>
    <w:rsid w:val="00C442B6"/>
    <w:rsid w:val="00C449E6"/>
    <w:rsid w:val="00C44BFC"/>
    <w:rsid w:val="00C44F8B"/>
    <w:rsid w:val="00C45971"/>
    <w:rsid w:val="00C45E0F"/>
    <w:rsid w:val="00C4698B"/>
    <w:rsid w:val="00C47062"/>
    <w:rsid w:val="00C478ED"/>
    <w:rsid w:val="00C47934"/>
    <w:rsid w:val="00C47B5E"/>
    <w:rsid w:val="00C47F26"/>
    <w:rsid w:val="00C50761"/>
    <w:rsid w:val="00C50BAF"/>
    <w:rsid w:val="00C511C1"/>
    <w:rsid w:val="00C5176A"/>
    <w:rsid w:val="00C5210A"/>
    <w:rsid w:val="00C5220E"/>
    <w:rsid w:val="00C52AF2"/>
    <w:rsid w:val="00C52FE6"/>
    <w:rsid w:val="00C533F8"/>
    <w:rsid w:val="00C53589"/>
    <w:rsid w:val="00C53C17"/>
    <w:rsid w:val="00C56883"/>
    <w:rsid w:val="00C569B6"/>
    <w:rsid w:val="00C5714C"/>
    <w:rsid w:val="00C576A7"/>
    <w:rsid w:val="00C57A7F"/>
    <w:rsid w:val="00C61095"/>
    <w:rsid w:val="00C6180C"/>
    <w:rsid w:val="00C61B41"/>
    <w:rsid w:val="00C61B75"/>
    <w:rsid w:val="00C61E22"/>
    <w:rsid w:val="00C61EEC"/>
    <w:rsid w:val="00C621BE"/>
    <w:rsid w:val="00C624FB"/>
    <w:rsid w:val="00C62C8E"/>
    <w:rsid w:val="00C630B0"/>
    <w:rsid w:val="00C6377B"/>
    <w:rsid w:val="00C63D48"/>
    <w:rsid w:val="00C63F46"/>
    <w:rsid w:val="00C63FA1"/>
    <w:rsid w:val="00C6420D"/>
    <w:rsid w:val="00C64323"/>
    <w:rsid w:val="00C64566"/>
    <w:rsid w:val="00C64666"/>
    <w:rsid w:val="00C64EB3"/>
    <w:rsid w:val="00C64EDB"/>
    <w:rsid w:val="00C652F3"/>
    <w:rsid w:val="00C657C4"/>
    <w:rsid w:val="00C65BE6"/>
    <w:rsid w:val="00C65F6D"/>
    <w:rsid w:val="00C662DB"/>
    <w:rsid w:val="00C66F92"/>
    <w:rsid w:val="00C677C8"/>
    <w:rsid w:val="00C67D56"/>
    <w:rsid w:val="00C705AE"/>
    <w:rsid w:val="00C708D8"/>
    <w:rsid w:val="00C70FA8"/>
    <w:rsid w:val="00C716D2"/>
    <w:rsid w:val="00C717F0"/>
    <w:rsid w:val="00C71998"/>
    <w:rsid w:val="00C71A9C"/>
    <w:rsid w:val="00C72089"/>
    <w:rsid w:val="00C72110"/>
    <w:rsid w:val="00C7291A"/>
    <w:rsid w:val="00C72C4C"/>
    <w:rsid w:val="00C72CF0"/>
    <w:rsid w:val="00C72D22"/>
    <w:rsid w:val="00C73E29"/>
    <w:rsid w:val="00C758D1"/>
    <w:rsid w:val="00C77229"/>
    <w:rsid w:val="00C77AB0"/>
    <w:rsid w:val="00C801E3"/>
    <w:rsid w:val="00C80AF6"/>
    <w:rsid w:val="00C80FA5"/>
    <w:rsid w:val="00C817D8"/>
    <w:rsid w:val="00C8223A"/>
    <w:rsid w:val="00C82A4A"/>
    <w:rsid w:val="00C82A5D"/>
    <w:rsid w:val="00C83233"/>
    <w:rsid w:val="00C83338"/>
    <w:rsid w:val="00C83F52"/>
    <w:rsid w:val="00C8411B"/>
    <w:rsid w:val="00C8413A"/>
    <w:rsid w:val="00C84CAD"/>
    <w:rsid w:val="00C84F79"/>
    <w:rsid w:val="00C8500B"/>
    <w:rsid w:val="00C855C9"/>
    <w:rsid w:val="00C858CA"/>
    <w:rsid w:val="00C85B89"/>
    <w:rsid w:val="00C85E6F"/>
    <w:rsid w:val="00C85E7D"/>
    <w:rsid w:val="00C85F6E"/>
    <w:rsid w:val="00C8663E"/>
    <w:rsid w:val="00C867C5"/>
    <w:rsid w:val="00C871F3"/>
    <w:rsid w:val="00C9000B"/>
    <w:rsid w:val="00C902A0"/>
    <w:rsid w:val="00C902CF"/>
    <w:rsid w:val="00C90C19"/>
    <w:rsid w:val="00C90E72"/>
    <w:rsid w:val="00C915C1"/>
    <w:rsid w:val="00C9255B"/>
    <w:rsid w:val="00C93092"/>
    <w:rsid w:val="00C9342D"/>
    <w:rsid w:val="00C93455"/>
    <w:rsid w:val="00C934D2"/>
    <w:rsid w:val="00C937AF"/>
    <w:rsid w:val="00C9490A"/>
    <w:rsid w:val="00C94A51"/>
    <w:rsid w:val="00C94F49"/>
    <w:rsid w:val="00C9510B"/>
    <w:rsid w:val="00C95366"/>
    <w:rsid w:val="00C96F0A"/>
    <w:rsid w:val="00C97049"/>
    <w:rsid w:val="00C97471"/>
    <w:rsid w:val="00CA05A0"/>
    <w:rsid w:val="00CA119A"/>
    <w:rsid w:val="00CA1212"/>
    <w:rsid w:val="00CA12F1"/>
    <w:rsid w:val="00CA1FCC"/>
    <w:rsid w:val="00CA206A"/>
    <w:rsid w:val="00CA299B"/>
    <w:rsid w:val="00CA2F95"/>
    <w:rsid w:val="00CA3155"/>
    <w:rsid w:val="00CA31CD"/>
    <w:rsid w:val="00CA376D"/>
    <w:rsid w:val="00CA3D5C"/>
    <w:rsid w:val="00CA3DE3"/>
    <w:rsid w:val="00CA4725"/>
    <w:rsid w:val="00CA4B04"/>
    <w:rsid w:val="00CA6059"/>
    <w:rsid w:val="00CA68B3"/>
    <w:rsid w:val="00CA6EBE"/>
    <w:rsid w:val="00CA71D0"/>
    <w:rsid w:val="00CA7A52"/>
    <w:rsid w:val="00CB07DA"/>
    <w:rsid w:val="00CB0992"/>
    <w:rsid w:val="00CB1352"/>
    <w:rsid w:val="00CB17D0"/>
    <w:rsid w:val="00CB1C52"/>
    <w:rsid w:val="00CB22A3"/>
    <w:rsid w:val="00CB2389"/>
    <w:rsid w:val="00CB285C"/>
    <w:rsid w:val="00CB3009"/>
    <w:rsid w:val="00CB36A2"/>
    <w:rsid w:val="00CB3A1B"/>
    <w:rsid w:val="00CB3FCB"/>
    <w:rsid w:val="00CB4591"/>
    <w:rsid w:val="00CB57F8"/>
    <w:rsid w:val="00CB5AFC"/>
    <w:rsid w:val="00CB5E7F"/>
    <w:rsid w:val="00CB6A9A"/>
    <w:rsid w:val="00CB6F18"/>
    <w:rsid w:val="00CB7317"/>
    <w:rsid w:val="00CB7360"/>
    <w:rsid w:val="00CB772C"/>
    <w:rsid w:val="00CC0333"/>
    <w:rsid w:val="00CC1CE3"/>
    <w:rsid w:val="00CC27FF"/>
    <w:rsid w:val="00CC3DCA"/>
    <w:rsid w:val="00CC3DED"/>
    <w:rsid w:val="00CC4DDA"/>
    <w:rsid w:val="00CC502D"/>
    <w:rsid w:val="00CC50A3"/>
    <w:rsid w:val="00CC512B"/>
    <w:rsid w:val="00CC534C"/>
    <w:rsid w:val="00CC5D2A"/>
    <w:rsid w:val="00CC62B9"/>
    <w:rsid w:val="00CC66A3"/>
    <w:rsid w:val="00CC6CB6"/>
    <w:rsid w:val="00CC7278"/>
    <w:rsid w:val="00CC7410"/>
    <w:rsid w:val="00CD05F8"/>
    <w:rsid w:val="00CD1E97"/>
    <w:rsid w:val="00CD251F"/>
    <w:rsid w:val="00CD2AD7"/>
    <w:rsid w:val="00CD3D5F"/>
    <w:rsid w:val="00CD4100"/>
    <w:rsid w:val="00CD44EB"/>
    <w:rsid w:val="00CD45E6"/>
    <w:rsid w:val="00CD496E"/>
    <w:rsid w:val="00CD4B16"/>
    <w:rsid w:val="00CD4E04"/>
    <w:rsid w:val="00CD5C20"/>
    <w:rsid w:val="00CD61A0"/>
    <w:rsid w:val="00CD6474"/>
    <w:rsid w:val="00CD6836"/>
    <w:rsid w:val="00CD69CC"/>
    <w:rsid w:val="00CD6A9E"/>
    <w:rsid w:val="00CD6FEB"/>
    <w:rsid w:val="00CD7E00"/>
    <w:rsid w:val="00CD7E05"/>
    <w:rsid w:val="00CD7EF7"/>
    <w:rsid w:val="00CE0334"/>
    <w:rsid w:val="00CE0361"/>
    <w:rsid w:val="00CE1366"/>
    <w:rsid w:val="00CE171D"/>
    <w:rsid w:val="00CE2015"/>
    <w:rsid w:val="00CE2E4E"/>
    <w:rsid w:val="00CE2E9C"/>
    <w:rsid w:val="00CE38E5"/>
    <w:rsid w:val="00CE3E5A"/>
    <w:rsid w:val="00CE4127"/>
    <w:rsid w:val="00CE4641"/>
    <w:rsid w:val="00CE46DF"/>
    <w:rsid w:val="00CE5076"/>
    <w:rsid w:val="00CE585B"/>
    <w:rsid w:val="00CE6348"/>
    <w:rsid w:val="00CE640B"/>
    <w:rsid w:val="00CE6543"/>
    <w:rsid w:val="00CE676E"/>
    <w:rsid w:val="00CE6987"/>
    <w:rsid w:val="00CE70F0"/>
    <w:rsid w:val="00CE768B"/>
    <w:rsid w:val="00CF0659"/>
    <w:rsid w:val="00CF08AF"/>
    <w:rsid w:val="00CF095F"/>
    <w:rsid w:val="00CF14A7"/>
    <w:rsid w:val="00CF15CA"/>
    <w:rsid w:val="00CF1742"/>
    <w:rsid w:val="00CF176E"/>
    <w:rsid w:val="00CF1A47"/>
    <w:rsid w:val="00CF1CA4"/>
    <w:rsid w:val="00CF25BC"/>
    <w:rsid w:val="00CF2848"/>
    <w:rsid w:val="00CF2A53"/>
    <w:rsid w:val="00CF2A6A"/>
    <w:rsid w:val="00CF2ABB"/>
    <w:rsid w:val="00CF4103"/>
    <w:rsid w:val="00CF447C"/>
    <w:rsid w:val="00CF492D"/>
    <w:rsid w:val="00CF49F7"/>
    <w:rsid w:val="00CF4A82"/>
    <w:rsid w:val="00CF5E68"/>
    <w:rsid w:val="00CF6066"/>
    <w:rsid w:val="00D007F4"/>
    <w:rsid w:val="00D00857"/>
    <w:rsid w:val="00D0110F"/>
    <w:rsid w:val="00D01190"/>
    <w:rsid w:val="00D0142D"/>
    <w:rsid w:val="00D01B92"/>
    <w:rsid w:val="00D01BA4"/>
    <w:rsid w:val="00D01DAE"/>
    <w:rsid w:val="00D021AB"/>
    <w:rsid w:val="00D028B1"/>
    <w:rsid w:val="00D02DAD"/>
    <w:rsid w:val="00D03520"/>
    <w:rsid w:val="00D0377E"/>
    <w:rsid w:val="00D046E3"/>
    <w:rsid w:val="00D0515F"/>
    <w:rsid w:val="00D064EF"/>
    <w:rsid w:val="00D06814"/>
    <w:rsid w:val="00D07246"/>
    <w:rsid w:val="00D0725D"/>
    <w:rsid w:val="00D07532"/>
    <w:rsid w:val="00D076FA"/>
    <w:rsid w:val="00D07E4D"/>
    <w:rsid w:val="00D07F64"/>
    <w:rsid w:val="00D1050E"/>
    <w:rsid w:val="00D10B4D"/>
    <w:rsid w:val="00D10C0F"/>
    <w:rsid w:val="00D113B4"/>
    <w:rsid w:val="00D11E7F"/>
    <w:rsid w:val="00D12815"/>
    <w:rsid w:val="00D12CF5"/>
    <w:rsid w:val="00D13800"/>
    <w:rsid w:val="00D13B72"/>
    <w:rsid w:val="00D153D1"/>
    <w:rsid w:val="00D16A6D"/>
    <w:rsid w:val="00D170D7"/>
    <w:rsid w:val="00D176D3"/>
    <w:rsid w:val="00D17A15"/>
    <w:rsid w:val="00D17D2E"/>
    <w:rsid w:val="00D17EEC"/>
    <w:rsid w:val="00D20861"/>
    <w:rsid w:val="00D208DD"/>
    <w:rsid w:val="00D2107D"/>
    <w:rsid w:val="00D21109"/>
    <w:rsid w:val="00D214CF"/>
    <w:rsid w:val="00D218DE"/>
    <w:rsid w:val="00D21D82"/>
    <w:rsid w:val="00D21E88"/>
    <w:rsid w:val="00D221EA"/>
    <w:rsid w:val="00D22687"/>
    <w:rsid w:val="00D22A26"/>
    <w:rsid w:val="00D22CFD"/>
    <w:rsid w:val="00D231A1"/>
    <w:rsid w:val="00D2340F"/>
    <w:rsid w:val="00D23C9F"/>
    <w:rsid w:val="00D2415B"/>
    <w:rsid w:val="00D242FE"/>
    <w:rsid w:val="00D24308"/>
    <w:rsid w:val="00D24367"/>
    <w:rsid w:val="00D24DBE"/>
    <w:rsid w:val="00D24DE1"/>
    <w:rsid w:val="00D2520F"/>
    <w:rsid w:val="00D25743"/>
    <w:rsid w:val="00D25845"/>
    <w:rsid w:val="00D25955"/>
    <w:rsid w:val="00D26750"/>
    <w:rsid w:val="00D26A4B"/>
    <w:rsid w:val="00D27782"/>
    <w:rsid w:val="00D27E46"/>
    <w:rsid w:val="00D3124B"/>
    <w:rsid w:val="00D31A03"/>
    <w:rsid w:val="00D31A4A"/>
    <w:rsid w:val="00D31B08"/>
    <w:rsid w:val="00D31D12"/>
    <w:rsid w:val="00D32166"/>
    <w:rsid w:val="00D32BAA"/>
    <w:rsid w:val="00D334DF"/>
    <w:rsid w:val="00D33E22"/>
    <w:rsid w:val="00D33EAF"/>
    <w:rsid w:val="00D35091"/>
    <w:rsid w:val="00D35CC3"/>
    <w:rsid w:val="00D36043"/>
    <w:rsid w:val="00D360EF"/>
    <w:rsid w:val="00D36A15"/>
    <w:rsid w:val="00D37077"/>
    <w:rsid w:val="00D374E3"/>
    <w:rsid w:val="00D37AA5"/>
    <w:rsid w:val="00D40333"/>
    <w:rsid w:val="00D4052B"/>
    <w:rsid w:val="00D405DF"/>
    <w:rsid w:val="00D40F16"/>
    <w:rsid w:val="00D411EE"/>
    <w:rsid w:val="00D4201F"/>
    <w:rsid w:val="00D435FE"/>
    <w:rsid w:val="00D4382E"/>
    <w:rsid w:val="00D43F2F"/>
    <w:rsid w:val="00D440C0"/>
    <w:rsid w:val="00D44137"/>
    <w:rsid w:val="00D44290"/>
    <w:rsid w:val="00D4451A"/>
    <w:rsid w:val="00D44601"/>
    <w:rsid w:val="00D44850"/>
    <w:rsid w:val="00D45146"/>
    <w:rsid w:val="00D4518F"/>
    <w:rsid w:val="00D4521B"/>
    <w:rsid w:val="00D45629"/>
    <w:rsid w:val="00D45631"/>
    <w:rsid w:val="00D45DA0"/>
    <w:rsid w:val="00D45EE1"/>
    <w:rsid w:val="00D4675D"/>
    <w:rsid w:val="00D46D0A"/>
    <w:rsid w:val="00D50E98"/>
    <w:rsid w:val="00D50F40"/>
    <w:rsid w:val="00D50FFB"/>
    <w:rsid w:val="00D514F5"/>
    <w:rsid w:val="00D516C0"/>
    <w:rsid w:val="00D52183"/>
    <w:rsid w:val="00D5234B"/>
    <w:rsid w:val="00D525A9"/>
    <w:rsid w:val="00D52D33"/>
    <w:rsid w:val="00D531DD"/>
    <w:rsid w:val="00D53316"/>
    <w:rsid w:val="00D534B2"/>
    <w:rsid w:val="00D537F5"/>
    <w:rsid w:val="00D53C7B"/>
    <w:rsid w:val="00D53CC8"/>
    <w:rsid w:val="00D53E1E"/>
    <w:rsid w:val="00D543A9"/>
    <w:rsid w:val="00D54472"/>
    <w:rsid w:val="00D55596"/>
    <w:rsid w:val="00D558F7"/>
    <w:rsid w:val="00D55959"/>
    <w:rsid w:val="00D55C0F"/>
    <w:rsid w:val="00D55DB6"/>
    <w:rsid w:val="00D56098"/>
    <w:rsid w:val="00D560D4"/>
    <w:rsid w:val="00D5634C"/>
    <w:rsid w:val="00D5671A"/>
    <w:rsid w:val="00D5684D"/>
    <w:rsid w:val="00D56E7B"/>
    <w:rsid w:val="00D5713D"/>
    <w:rsid w:val="00D57999"/>
    <w:rsid w:val="00D60315"/>
    <w:rsid w:val="00D604E3"/>
    <w:rsid w:val="00D60549"/>
    <w:rsid w:val="00D60990"/>
    <w:rsid w:val="00D60B85"/>
    <w:rsid w:val="00D61014"/>
    <w:rsid w:val="00D61D4A"/>
    <w:rsid w:val="00D61F11"/>
    <w:rsid w:val="00D626C6"/>
    <w:rsid w:val="00D62829"/>
    <w:rsid w:val="00D62E1A"/>
    <w:rsid w:val="00D62F2E"/>
    <w:rsid w:val="00D62F81"/>
    <w:rsid w:val="00D63732"/>
    <w:rsid w:val="00D63744"/>
    <w:rsid w:val="00D63ACE"/>
    <w:rsid w:val="00D64A00"/>
    <w:rsid w:val="00D64AEA"/>
    <w:rsid w:val="00D64FAF"/>
    <w:rsid w:val="00D65551"/>
    <w:rsid w:val="00D6577D"/>
    <w:rsid w:val="00D65824"/>
    <w:rsid w:val="00D65BCE"/>
    <w:rsid w:val="00D65CA0"/>
    <w:rsid w:val="00D660FE"/>
    <w:rsid w:val="00D706A6"/>
    <w:rsid w:val="00D7128E"/>
    <w:rsid w:val="00D71517"/>
    <w:rsid w:val="00D71E50"/>
    <w:rsid w:val="00D71EBB"/>
    <w:rsid w:val="00D72A4E"/>
    <w:rsid w:val="00D72E8F"/>
    <w:rsid w:val="00D731CE"/>
    <w:rsid w:val="00D732B3"/>
    <w:rsid w:val="00D73A74"/>
    <w:rsid w:val="00D74188"/>
    <w:rsid w:val="00D74425"/>
    <w:rsid w:val="00D744A8"/>
    <w:rsid w:val="00D7631A"/>
    <w:rsid w:val="00D7633E"/>
    <w:rsid w:val="00D76785"/>
    <w:rsid w:val="00D76954"/>
    <w:rsid w:val="00D77001"/>
    <w:rsid w:val="00D8013A"/>
    <w:rsid w:val="00D80610"/>
    <w:rsid w:val="00D80640"/>
    <w:rsid w:val="00D807BF"/>
    <w:rsid w:val="00D8137F"/>
    <w:rsid w:val="00D8159D"/>
    <w:rsid w:val="00D8176B"/>
    <w:rsid w:val="00D81993"/>
    <w:rsid w:val="00D81B6B"/>
    <w:rsid w:val="00D82444"/>
    <w:rsid w:val="00D82B50"/>
    <w:rsid w:val="00D83E6D"/>
    <w:rsid w:val="00D84728"/>
    <w:rsid w:val="00D84FF6"/>
    <w:rsid w:val="00D8665D"/>
    <w:rsid w:val="00D866DC"/>
    <w:rsid w:val="00D86AEF"/>
    <w:rsid w:val="00D870DD"/>
    <w:rsid w:val="00D875AB"/>
    <w:rsid w:val="00D87748"/>
    <w:rsid w:val="00D879F5"/>
    <w:rsid w:val="00D87F07"/>
    <w:rsid w:val="00D90723"/>
    <w:rsid w:val="00D90C1A"/>
    <w:rsid w:val="00D90FE1"/>
    <w:rsid w:val="00D9104C"/>
    <w:rsid w:val="00D91560"/>
    <w:rsid w:val="00D91812"/>
    <w:rsid w:val="00D926E7"/>
    <w:rsid w:val="00D92ABA"/>
    <w:rsid w:val="00D92D01"/>
    <w:rsid w:val="00D92D9C"/>
    <w:rsid w:val="00D93075"/>
    <w:rsid w:val="00D93F1F"/>
    <w:rsid w:val="00D9413C"/>
    <w:rsid w:val="00D94443"/>
    <w:rsid w:val="00D949A4"/>
    <w:rsid w:val="00D94B20"/>
    <w:rsid w:val="00D9558B"/>
    <w:rsid w:val="00D9571B"/>
    <w:rsid w:val="00D95ACC"/>
    <w:rsid w:val="00D95B83"/>
    <w:rsid w:val="00D967F0"/>
    <w:rsid w:val="00D96D1C"/>
    <w:rsid w:val="00D977FB"/>
    <w:rsid w:val="00DA12B9"/>
    <w:rsid w:val="00DA12EF"/>
    <w:rsid w:val="00DA1E40"/>
    <w:rsid w:val="00DA1E93"/>
    <w:rsid w:val="00DA26C5"/>
    <w:rsid w:val="00DA27C9"/>
    <w:rsid w:val="00DA2862"/>
    <w:rsid w:val="00DA2C03"/>
    <w:rsid w:val="00DA48E2"/>
    <w:rsid w:val="00DA52F4"/>
    <w:rsid w:val="00DA6393"/>
    <w:rsid w:val="00DA70E3"/>
    <w:rsid w:val="00DA74A1"/>
    <w:rsid w:val="00DA7555"/>
    <w:rsid w:val="00DA78BE"/>
    <w:rsid w:val="00DA7C87"/>
    <w:rsid w:val="00DA7D44"/>
    <w:rsid w:val="00DB0108"/>
    <w:rsid w:val="00DB02CF"/>
    <w:rsid w:val="00DB07E6"/>
    <w:rsid w:val="00DB10CD"/>
    <w:rsid w:val="00DB13FB"/>
    <w:rsid w:val="00DB161E"/>
    <w:rsid w:val="00DB17D1"/>
    <w:rsid w:val="00DB23C8"/>
    <w:rsid w:val="00DB2449"/>
    <w:rsid w:val="00DB2997"/>
    <w:rsid w:val="00DB3CF4"/>
    <w:rsid w:val="00DB40B7"/>
    <w:rsid w:val="00DB42A1"/>
    <w:rsid w:val="00DB4566"/>
    <w:rsid w:val="00DB5089"/>
    <w:rsid w:val="00DB5804"/>
    <w:rsid w:val="00DB5A7B"/>
    <w:rsid w:val="00DB5C91"/>
    <w:rsid w:val="00DB5E4C"/>
    <w:rsid w:val="00DB60C1"/>
    <w:rsid w:val="00DB60E1"/>
    <w:rsid w:val="00DB61CA"/>
    <w:rsid w:val="00DB6508"/>
    <w:rsid w:val="00DB784C"/>
    <w:rsid w:val="00DB7DD2"/>
    <w:rsid w:val="00DC0314"/>
    <w:rsid w:val="00DC0D78"/>
    <w:rsid w:val="00DC1985"/>
    <w:rsid w:val="00DC2681"/>
    <w:rsid w:val="00DC2B3A"/>
    <w:rsid w:val="00DC2DFD"/>
    <w:rsid w:val="00DC2F25"/>
    <w:rsid w:val="00DC395C"/>
    <w:rsid w:val="00DC39F6"/>
    <w:rsid w:val="00DC436E"/>
    <w:rsid w:val="00DC45E1"/>
    <w:rsid w:val="00DC4826"/>
    <w:rsid w:val="00DC54AF"/>
    <w:rsid w:val="00DC5990"/>
    <w:rsid w:val="00DC5CED"/>
    <w:rsid w:val="00DC66AD"/>
    <w:rsid w:val="00DC701F"/>
    <w:rsid w:val="00DC7106"/>
    <w:rsid w:val="00DC7B47"/>
    <w:rsid w:val="00DD016B"/>
    <w:rsid w:val="00DD0BDA"/>
    <w:rsid w:val="00DD0FDD"/>
    <w:rsid w:val="00DD1123"/>
    <w:rsid w:val="00DD1ADF"/>
    <w:rsid w:val="00DD2221"/>
    <w:rsid w:val="00DD2D0F"/>
    <w:rsid w:val="00DD344B"/>
    <w:rsid w:val="00DD3CFA"/>
    <w:rsid w:val="00DD400A"/>
    <w:rsid w:val="00DD48E3"/>
    <w:rsid w:val="00DD4D78"/>
    <w:rsid w:val="00DD55D7"/>
    <w:rsid w:val="00DD58CF"/>
    <w:rsid w:val="00DD65F7"/>
    <w:rsid w:val="00DD68FC"/>
    <w:rsid w:val="00DD7429"/>
    <w:rsid w:val="00DD783F"/>
    <w:rsid w:val="00DD7C8A"/>
    <w:rsid w:val="00DE0210"/>
    <w:rsid w:val="00DE0460"/>
    <w:rsid w:val="00DE13EF"/>
    <w:rsid w:val="00DE238F"/>
    <w:rsid w:val="00DE3C02"/>
    <w:rsid w:val="00DE3DBF"/>
    <w:rsid w:val="00DE4607"/>
    <w:rsid w:val="00DE4912"/>
    <w:rsid w:val="00DE4C32"/>
    <w:rsid w:val="00DE57D6"/>
    <w:rsid w:val="00DE5D1B"/>
    <w:rsid w:val="00DE5E86"/>
    <w:rsid w:val="00DE63FB"/>
    <w:rsid w:val="00DE6589"/>
    <w:rsid w:val="00DE6D01"/>
    <w:rsid w:val="00DE78F8"/>
    <w:rsid w:val="00DF03EA"/>
    <w:rsid w:val="00DF05C1"/>
    <w:rsid w:val="00DF097B"/>
    <w:rsid w:val="00DF0C3B"/>
    <w:rsid w:val="00DF1627"/>
    <w:rsid w:val="00DF1DF2"/>
    <w:rsid w:val="00DF20A8"/>
    <w:rsid w:val="00DF25DC"/>
    <w:rsid w:val="00DF260D"/>
    <w:rsid w:val="00DF27CC"/>
    <w:rsid w:val="00DF2966"/>
    <w:rsid w:val="00DF2978"/>
    <w:rsid w:val="00DF3448"/>
    <w:rsid w:val="00DF3494"/>
    <w:rsid w:val="00DF35B4"/>
    <w:rsid w:val="00DF3A6A"/>
    <w:rsid w:val="00DF3AA4"/>
    <w:rsid w:val="00DF3FC1"/>
    <w:rsid w:val="00DF470D"/>
    <w:rsid w:val="00DF49EE"/>
    <w:rsid w:val="00DF572D"/>
    <w:rsid w:val="00DF5829"/>
    <w:rsid w:val="00DF585B"/>
    <w:rsid w:val="00DF59E2"/>
    <w:rsid w:val="00DF6121"/>
    <w:rsid w:val="00DF6898"/>
    <w:rsid w:val="00DF75A3"/>
    <w:rsid w:val="00DF78C2"/>
    <w:rsid w:val="00DF78F7"/>
    <w:rsid w:val="00E005A1"/>
    <w:rsid w:val="00E00661"/>
    <w:rsid w:val="00E00806"/>
    <w:rsid w:val="00E00B96"/>
    <w:rsid w:val="00E00F01"/>
    <w:rsid w:val="00E00FCF"/>
    <w:rsid w:val="00E01027"/>
    <w:rsid w:val="00E012D2"/>
    <w:rsid w:val="00E01A61"/>
    <w:rsid w:val="00E01D64"/>
    <w:rsid w:val="00E028D5"/>
    <w:rsid w:val="00E02BD2"/>
    <w:rsid w:val="00E047EC"/>
    <w:rsid w:val="00E048A6"/>
    <w:rsid w:val="00E0516B"/>
    <w:rsid w:val="00E0518A"/>
    <w:rsid w:val="00E0524C"/>
    <w:rsid w:val="00E05A59"/>
    <w:rsid w:val="00E066F6"/>
    <w:rsid w:val="00E07077"/>
    <w:rsid w:val="00E07290"/>
    <w:rsid w:val="00E079D6"/>
    <w:rsid w:val="00E118B7"/>
    <w:rsid w:val="00E120E2"/>
    <w:rsid w:val="00E121AE"/>
    <w:rsid w:val="00E126B8"/>
    <w:rsid w:val="00E127A0"/>
    <w:rsid w:val="00E1299F"/>
    <w:rsid w:val="00E130DC"/>
    <w:rsid w:val="00E1342B"/>
    <w:rsid w:val="00E1387C"/>
    <w:rsid w:val="00E1399E"/>
    <w:rsid w:val="00E13FB4"/>
    <w:rsid w:val="00E143A5"/>
    <w:rsid w:val="00E14FC4"/>
    <w:rsid w:val="00E15DCE"/>
    <w:rsid w:val="00E167A3"/>
    <w:rsid w:val="00E16EE2"/>
    <w:rsid w:val="00E170C8"/>
    <w:rsid w:val="00E170DB"/>
    <w:rsid w:val="00E20078"/>
    <w:rsid w:val="00E20645"/>
    <w:rsid w:val="00E2114B"/>
    <w:rsid w:val="00E2181D"/>
    <w:rsid w:val="00E21BC3"/>
    <w:rsid w:val="00E221E5"/>
    <w:rsid w:val="00E22289"/>
    <w:rsid w:val="00E22EBC"/>
    <w:rsid w:val="00E23579"/>
    <w:rsid w:val="00E2389F"/>
    <w:rsid w:val="00E23D98"/>
    <w:rsid w:val="00E24394"/>
    <w:rsid w:val="00E24C10"/>
    <w:rsid w:val="00E24C96"/>
    <w:rsid w:val="00E255D4"/>
    <w:rsid w:val="00E25AD1"/>
    <w:rsid w:val="00E25BFD"/>
    <w:rsid w:val="00E25D46"/>
    <w:rsid w:val="00E26027"/>
    <w:rsid w:val="00E263F6"/>
    <w:rsid w:val="00E265BE"/>
    <w:rsid w:val="00E27451"/>
    <w:rsid w:val="00E27FBB"/>
    <w:rsid w:val="00E3049F"/>
    <w:rsid w:val="00E30C70"/>
    <w:rsid w:val="00E310B5"/>
    <w:rsid w:val="00E311CB"/>
    <w:rsid w:val="00E3131A"/>
    <w:rsid w:val="00E31482"/>
    <w:rsid w:val="00E31B2F"/>
    <w:rsid w:val="00E31CFB"/>
    <w:rsid w:val="00E31E89"/>
    <w:rsid w:val="00E31F57"/>
    <w:rsid w:val="00E31FD6"/>
    <w:rsid w:val="00E32605"/>
    <w:rsid w:val="00E32992"/>
    <w:rsid w:val="00E32BA5"/>
    <w:rsid w:val="00E33342"/>
    <w:rsid w:val="00E33F65"/>
    <w:rsid w:val="00E33F86"/>
    <w:rsid w:val="00E34AD5"/>
    <w:rsid w:val="00E34BFD"/>
    <w:rsid w:val="00E350B1"/>
    <w:rsid w:val="00E3526B"/>
    <w:rsid w:val="00E3565E"/>
    <w:rsid w:val="00E35C0D"/>
    <w:rsid w:val="00E35E4F"/>
    <w:rsid w:val="00E36225"/>
    <w:rsid w:val="00E373C8"/>
    <w:rsid w:val="00E37699"/>
    <w:rsid w:val="00E379F6"/>
    <w:rsid w:val="00E37C06"/>
    <w:rsid w:val="00E4023E"/>
    <w:rsid w:val="00E4040A"/>
    <w:rsid w:val="00E40460"/>
    <w:rsid w:val="00E41A65"/>
    <w:rsid w:val="00E41E1E"/>
    <w:rsid w:val="00E42533"/>
    <w:rsid w:val="00E4309F"/>
    <w:rsid w:val="00E430D8"/>
    <w:rsid w:val="00E436AE"/>
    <w:rsid w:val="00E43F47"/>
    <w:rsid w:val="00E44DEF"/>
    <w:rsid w:val="00E4522B"/>
    <w:rsid w:val="00E45C9F"/>
    <w:rsid w:val="00E46D02"/>
    <w:rsid w:val="00E474B6"/>
    <w:rsid w:val="00E474CA"/>
    <w:rsid w:val="00E47737"/>
    <w:rsid w:val="00E502FC"/>
    <w:rsid w:val="00E50857"/>
    <w:rsid w:val="00E50A0E"/>
    <w:rsid w:val="00E50D56"/>
    <w:rsid w:val="00E51A05"/>
    <w:rsid w:val="00E53087"/>
    <w:rsid w:val="00E53561"/>
    <w:rsid w:val="00E543E9"/>
    <w:rsid w:val="00E54ADC"/>
    <w:rsid w:val="00E555E1"/>
    <w:rsid w:val="00E55801"/>
    <w:rsid w:val="00E55881"/>
    <w:rsid w:val="00E55C60"/>
    <w:rsid w:val="00E5600F"/>
    <w:rsid w:val="00E566CC"/>
    <w:rsid w:val="00E56FF3"/>
    <w:rsid w:val="00E57CE5"/>
    <w:rsid w:val="00E60AE6"/>
    <w:rsid w:val="00E60BCC"/>
    <w:rsid w:val="00E60E7C"/>
    <w:rsid w:val="00E615DF"/>
    <w:rsid w:val="00E620C5"/>
    <w:rsid w:val="00E62371"/>
    <w:rsid w:val="00E62817"/>
    <w:rsid w:val="00E62CF6"/>
    <w:rsid w:val="00E63C5A"/>
    <w:rsid w:val="00E63D44"/>
    <w:rsid w:val="00E64284"/>
    <w:rsid w:val="00E64405"/>
    <w:rsid w:val="00E6589A"/>
    <w:rsid w:val="00E67119"/>
    <w:rsid w:val="00E67989"/>
    <w:rsid w:val="00E67A23"/>
    <w:rsid w:val="00E70462"/>
    <w:rsid w:val="00E70699"/>
    <w:rsid w:val="00E714D6"/>
    <w:rsid w:val="00E7243B"/>
    <w:rsid w:val="00E72633"/>
    <w:rsid w:val="00E72974"/>
    <w:rsid w:val="00E72EDA"/>
    <w:rsid w:val="00E7311E"/>
    <w:rsid w:val="00E734F2"/>
    <w:rsid w:val="00E73CF0"/>
    <w:rsid w:val="00E7422D"/>
    <w:rsid w:val="00E74536"/>
    <w:rsid w:val="00E77005"/>
    <w:rsid w:val="00E772FB"/>
    <w:rsid w:val="00E776D1"/>
    <w:rsid w:val="00E77ACD"/>
    <w:rsid w:val="00E77D59"/>
    <w:rsid w:val="00E810CE"/>
    <w:rsid w:val="00E815A5"/>
    <w:rsid w:val="00E815F2"/>
    <w:rsid w:val="00E81BA4"/>
    <w:rsid w:val="00E8215E"/>
    <w:rsid w:val="00E82A46"/>
    <w:rsid w:val="00E8415E"/>
    <w:rsid w:val="00E84199"/>
    <w:rsid w:val="00E84457"/>
    <w:rsid w:val="00E859F4"/>
    <w:rsid w:val="00E85E54"/>
    <w:rsid w:val="00E861A0"/>
    <w:rsid w:val="00E8635A"/>
    <w:rsid w:val="00E865E3"/>
    <w:rsid w:val="00E876B7"/>
    <w:rsid w:val="00E8777F"/>
    <w:rsid w:val="00E900C1"/>
    <w:rsid w:val="00E9101E"/>
    <w:rsid w:val="00E9115F"/>
    <w:rsid w:val="00E91450"/>
    <w:rsid w:val="00E91C1B"/>
    <w:rsid w:val="00E92D5D"/>
    <w:rsid w:val="00E92F0C"/>
    <w:rsid w:val="00E9309A"/>
    <w:rsid w:val="00E931F7"/>
    <w:rsid w:val="00E93B65"/>
    <w:rsid w:val="00E93BDC"/>
    <w:rsid w:val="00E93F47"/>
    <w:rsid w:val="00E940AB"/>
    <w:rsid w:val="00E94B3A"/>
    <w:rsid w:val="00E94B94"/>
    <w:rsid w:val="00E9520F"/>
    <w:rsid w:val="00E95917"/>
    <w:rsid w:val="00E96538"/>
    <w:rsid w:val="00E9666B"/>
    <w:rsid w:val="00E969DE"/>
    <w:rsid w:val="00E976AB"/>
    <w:rsid w:val="00E97C91"/>
    <w:rsid w:val="00EA0FE6"/>
    <w:rsid w:val="00EA1188"/>
    <w:rsid w:val="00EA12F7"/>
    <w:rsid w:val="00EA13C5"/>
    <w:rsid w:val="00EA1B1E"/>
    <w:rsid w:val="00EA1BBD"/>
    <w:rsid w:val="00EA1BE7"/>
    <w:rsid w:val="00EA22FA"/>
    <w:rsid w:val="00EA2AE9"/>
    <w:rsid w:val="00EA318D"/>
    <w:rsid w:val="00EA390E"/>
    <w:rsid w:val="00EA3B28"/>
    <w:rsid w:val="00EA3EC9"/>
    <w:rsid w:val="00EA4175"/>
    <w:rsid w:val="00EA44E7"/>
    <w:rsid w:val="00EA4582"/>
    <w:rsid w:val="00EA5CCE"/>
    <w:rsid w:val="00EA5F1D"/>
    <w:rsid w:val="00EA6281"/>
    <w:rsid w:val="00EA6762"/>
    <w:rsid w:val="00EA70AB"/>
    <w:rsid w:val="00EA718E"/>
    <w:rsid w:val="00EA734E"/>
    <w:rsid w:val="00EA73D5"/>
    <w:rsid w:val="00EA79EC"/>
    <w:rsid w:val="00EA7D17"/>
    <w:rsid w:val="00EB1A8A"/>
    <w:rsid w:val="00EB208F"/>
    <w:rsid w:val="00EB258F"/>
    <w:rsid w:val="00EB26F2"/>
    <w:rsid w:val="00EB2D35"/>
    <w:rsid w:val="00EB31EF"/>
    <w:rsid w:val="00EB3B92"/>
    <w:rsid w:val="00EB40DF"/>
    <w:rsid w:val="00EB43D7"/>
    <w:rsid w:val="00EB442B"/>
    <w:rsid w:val="00EB453F"/>
    <w:rsid w:val="00EB4DB4"/>
    <w:rsid w:val="00EB5578"/>
    <w:rsid w:val="00EB579D"/>
    <w:rsid w:val="00EB5828"/>
    <w:rsid w:val="00EB60DC"/>
    <w:rsid w:val="00EB6406"/>
    <w:rsid w:val="00EB6551"/>
    <w:rsid w:val="00EB680C"/>
    <w:rsid w:val="00EB69AD"/>
    <w:rsid w:val="00EB6E23"/>
    <w:rsid w:val="00EC003A"/>
    <w:rsid w:val="00EC0316"/>
    <w:rsid w:val="00EC06EF"/>
    <w:rsid w:val="00EC0B17"/>
    <w:rsid w:val="00EC131E"/>
    <w:rsid w:val="00EC171C"/>
    <w:rsid w:val="00EC190C"/>
    <w:rsid w:val="00EC1B05"/>
    <w:rsid w:val="00EC1B65"/>
    <w:rsid w:val="00EC1DF6"/>
    <w:rsid w:val="00EC1FC0"/>
    <w:rsid w:val="00EC2B52"/>
    <w:rsid w:val="00EC3513"/>
    <w:rsid w:val="00EC37CD"/>
    <w:rsid w:val="00EC3EF1"/>
    <w:rsid w:val="00EC4014"/>
    <w:rsid w:val="00EC409E"/>
    <w:rsid w:val="00EC53AE"/>
    <w:rsid w:val="00EC649A"/>
    <w:rsid w:val="00EC66E7"/>
    <w:rsid w:val="00EC6B6F"/>
    <w:rsid w:val="00EC6C04"/>
    <w:rsid w:val="00EC6F83"/>
    <w:rsid w:val="00EC6F85"/>
    <w:rsid w:val="00EC70DE"/>
    <w:rsid w:val="00EC798C"/>
    <w:rsid w:val="00ED07F7"/>
    <w:rsid w:val="00ED0D62"/>
    <w:rsid w:val="00ED1014"/>
    <w:rsid w:val="00ED1421"/>
    <w:rsid w:val="00ED18F0"/>
    <w:rsid w:val="00ED1E73"/>
    <w:rsid w:val="00ED227A"/>
    <w:rsid w:val="00ED297D"/>
    <w:rsid w:val="00ED2BE0"/>
    <w:rsid w:val="00ED3235"/>
    <w:rsid w:val="00ED3572"/>
    <w:rsid w:val="00ED3876"/>
    <w:rsid w:val="00ED3BE1"/>
    <w:rsid w:val="00ED40BB"/>
    <w:rsid w:val="00ED486B"/>
    <w:rsid w:val="00ED54FB"/>
    <w:rsid w:val="00ED553F"/>
    <w:rsid w:val="00ED5551"/>
    <w:rsid w:val="00ED59A7"/>
    <w:rsid w:val="00ED5B30"/>
    <w:rsid w:val="00ED5D81"/>
    <w:rsid w:val="00ED6206"/>
    <w:rsid w:val="00ED6402"/>
    <w:rsid w:val="00ED6A56"/>
    <w:rsid w:val="00ED73DA"/>
    <w:rsid w:val="00EE04E7"/>
    <w:rsid w:val="00EE05C5"/>
    <w:rsid w:val="00EE0965"/>
    <w:rsid w:val="00EE099B"/>
    <w:rsid w:val="00EE158B"/>
    <w:rsid w:val="00EE1714"/>
    <w:rsid w:val="00EE1D47"/>
    <w:rsid w:val="00EE1DF6"/>
    <w:rsid w:val="00EE1E75"/>
    <w:rsid w:val="00EE25D1"/>
    <w:rsid w:val="00EE2CEE"/>
    <w:rsid w:val="00EE2D51"/>
    <w:rsid w:val="00EE33FF"/>
    <w:rsid w:val="00EE3621"/>
    <w:rsid w:val="00EE516E"/>
    <w:rsid w:val="00EE56E1"/>
    <w:rsid w:val="00EE5A03"/>
    <w:rsid w:val="00EE5DFD"/>
    <w:rsid w:val="00EE7242"/>
    <w:rsid w:val="00EE7310"/>
    <w:rsid w:val="00EE7ADC"/>
    <w:rsid w:val="00EE7D04"/>
    <w:rsid w:val="00EE7D70"/>
    <w:rsid w:val="00EF027A"/>
    <w:rsid w:val="00EF07A6"/>
    <w:rsid w:val="00EF0AEC"/>
    <w:rsid w:val="00EF1016"/>
    <w:rsid w:val="00EF201B"/>
    <w:rsid w:val="00EF233C"/>
    <w:rsid w:val="00EF24E3"/>
    <w:rsid w:val="00EF26ED"/>
    <w:rsid w:val="00EF28EA"/>
    <w:rsid w:val="00EF37A0"/>
    <w:rsid w:val="00EF39F2"/>
    <w:rsid w:val="00EF3A87"/>
    <w:rsid w:val="00EF3DE0"/>
    <w:rsid w:val="00EF4170"/>
    <w:rsid w:val="00EF4A65"/>
    <w:rsid w:val="00EF4FF7"/>
    <w:rsid w:val="00EF5336"/>
    <w:rsid w:val="00EF5AA9"/>
    <w:rsid w:val="00EF5CAF"/>
    <w:rsid w:val="00EF5F68"/>
    <w:rsid w:val="00EF6551"/>
    <w:rsid w:val="00EF6F56"/>
    <w:rsid w:val="00EF768D"/>
    <w:rsid w:val="00EF77FD"/>
    <w:rsid w:val="00EF78DE"/>
    <w:rsid w:val="00F002BB"/>
    <w:rsid w:val="00F00FAB"/>
    <w:rsid w:val="00F0110F"/>
    <w:rsid w:val="00F01D5A"/>
    <w:rsid w:val="00F026CB"/>
    <w:rsid w:val="00F02EBC"/>
    <w:rsid w:val="00F03263"/>
    <w:rsid w:val="00F04F27"/>
    <w:rsid w:val="00F0533C"/>
    <w:rsid w:val="00F056A9"/>
    <w:rsid w:val="00F05E8C"/>
    <w:rsid w:val="00F05ED2"/>
    <w:rsid w:val="00F0655C"/>
    <w:rsid w:val="00F06639"/>
    <w:rsid w:val="00F06F89"/>
    <w:rsid w:val="00F07398"/>
    <w:rsid w:val="00F1008B"/>
    <w:rsid w:val="00F10374"/>
    <w:rsid w:val="00F10703"/>
    <w:rsid w:val="00F10820"/>
    <w:rsid w:val="00F1089E"/>
    <w:rsid w:val="00F111DA"/>
    <w:rsid w:val="00F113AB"/>
    <w:rsid w:val="00F11555"/>
    <w:rsid w:val="00F11D50"/>
    <w:rsid w:val="00F121F8"/>
    <w:rsid w:val="00F12F2C"/>
    <w:rsid w:val="00F13013"/>
    <w:rsid w:val="00F13204"/>
    <w:rsid w:val="00F133CE"/>
    <w:rsid w:val="00F145DD"/>
    <w:rsid w:val="00F148E8"/>
    <w:rsid w:val="00F150BC"/>
    <w:rsid w:val="00F15B96"/>
    <w:rsid w:val="00F15C86"/>
    <w:rsid w:val="00F15CDE"/>
    <w:rsid w:val="00F162C6"/>
    <w:rsid w:val="00F1635C"/>
    <w:rsid w:val="00F163C8"/>
    <w:rsid w:val="00F16711"/>
    <w:rsid w:val="00F16F25"/>
    <w:rsid w:val="00F176A5"/>
    <w:rsid w:val="00F17767"/>
    <w:rsid w:val="00F178C2"/>
    <w:rsid w:val="00F200E2"/>
    <w:rsid w:val="00F20172"/>
    <w:rsid w:val="00F2066A"/>
    <w:rsid w:val="00F212F0"/>
    <w:rsid w:val="00F218EA"/>
    <w:rsid w:val="00F21ACE"/>
    <w:rsid w:val="00F22516"/>
    <w:rsid w:val="00F22B18"/>
    <w:rsid w:val="00F22FCF"/>
    <w:rsid w:val="00F23BDF"/>
    <w:rsid w:val="00F248FE"/>
    <w:rsid w:val="00F24BD5"/>
    <w:rsid w:val="00F24C71"/>
    <w:rsid w:val="00F24F03"/>
    <w:rsid w:val="00F2513C"/>
    <w:rsid w:val="00F25525"/>
    <w:rsid w:val="00F2647A"/>
    <w:rsid w:val="00F26874"/>
    <w:rsid w:val="00F26B0A"/>
    <w:rsid w:val="00F272CB"/>
    <w:rsid w:val="00F27A67"/>
    <w:rsid w:val="00F300E8"/>
    <w:rsid w:val="00F302A2"/>
    <w:rsid w:val="00F30327"/>
    <w:rsid w:val="00F30F5A"/>
    <w:rsid w:val="00F311FA"/>
    <w:rsid w:val="00F31302"/>
    <w:rsid w:val="00F31320"/>
    <w:rsid w:val="00F32979"/>
    <w:rsid w:val="00F336BA"/>
    <w:rsid w:val="00F33F8D"/>
    <w:rsid w:val="00F341A2"/>
    <w:rsid w:val="00F343BE"/>
    <w:rsid w:val="00F347FA"/>
    <w:rsid w:val="00F3497A"/>
    <w:rsid w:val="00F34CBE"/>
    <w:rsid w:val="00F3548A"/>
    <w:rsid w:val="00F35C6B"/>
    <w:rsid w:val="00F3616C"/>
    <w:rsid w:val="00F36229"/>
    <w:rsid w:val="00F36541"/>
    <w:rsid w:val="00F37026"/>
    <w:rsid w:val="00F3742B"/>
    <w:rsid w:val="00F37475"/>
    <w:rsid w:val="00F374E9"/>
    <w:rsid w:val="00F37A24"/>
    <w:rsid w:val="00F37C37"/>
    <w:rsid w:val="00F37DE7"/>
    <w:rsid w:val="00F40BA0"/>
    <w:rsid w:val="00F40E5B"/>
    <w:rsid w:val="00F40FEA"/>
    <w:rsid w:val="00F40FF6"/>
    <w:rsid w:val="00F41F88"/>
    <w:rsid w:val="00F41FFE"/>
    <w:rsid w:val="00F4234B"/>
    <w:rsid w:val="00F435DA"/>
    <w:rsid w:val="00F43C68"/>
    <w:rsid w:val="00F44768"/>
    <w:rsid w:val="00F44939"/>
    <w:rsid w:val="00F44E70"/>
    <w:rsid w:val="00F44EFC"/>
    <w:rsid w:val="00F45134"/>
    <w:rsid w:val="00F451A6"/>
    <w:rsid w:val="00F4541A"/>
    <w:rsid w:val="00F45706"/>
    <w:rsid w:val="00F457AA"/>
    <w:rsid w:val="00F45C70"/>
    <w:rsid w:val="00F45F52"/>
    <w:rsid w:val="00F460C0"/>
    <w:rsid w:val="00F46477"/>
    <w:rsid w:val="00F46A3B"/>
    <w:rsid w:val="00F46ECA"/>
    <w:rsid w:val="00F46F5D"/>
    <w:rsid w:val="00F47474"/>
    <w:rsid w:val="00F474E0"/>
    <w:rsid w:val="00F47519"/>
    <w:rsid w:val="00F47A6F"/>
    <w:rsid w:val="00F47FFD"/>
    <w:rsid w:val="00F50E22"/>
    <w:rsid w:val="00F50EB8"/>
    <w:rsid w:val="00F514C5"/>
    <w:rsid w:val="00F52159"/>
    <w:rsid w:val="00F52A8C"/>
    <w:rsid w:val="00F52C75"/>
    <w:rsid w:val="00F53006"/>
    <w:rsid w:val="00F5354F"/>
    <w:rsid w:val="00F537EC"/>
    <w:rsid w:val="00F540A0"/>
    <w:rsid w:val="00F55306"/>
    <w:rsid w:val="00F55433"/>
    <w:rsid w:val="00F5561C"/>
    <w:rsid w:val="00F55B85"/>
    <w:rsid w:val="00F55DCC"/>
    <w:rsid w:val="00F56066"/>
    <w:rsid w:val="00F561F0"/>
    <w:rsid w:val="00F56240"/>
    <w:rsid w:val="00F5664D"/>
    <w:rsid w:val="00F56BA2"/>
    <w:rsid w:val="00F56C72"/>
    <w:rsid w:val="00F56CE1"/>
    <w:rsid w:val="00F57631"/>
    <w:rsid w:val="00F5780E"/>
    <w:rsid w:val="00F57A83"/>
    <w:rsid w:val="00F60318"/>
    <w:rsid w:val="00F607B7"/>
    <w:rsid w:val="00F60DF1"/>
    <w:rsid w:val="00F61727"/>
    <w:rsid w:val="00F61D63"/>
    <w:rsid w:val="00F61E0E"/>
    <w:rsid w:val="00F61F88"/>
    <w:rsid w:val="00F625C0"/>
    <w:rsid w:val="00F62732"/>
    <w:rsid w:val="00F62C2F"/>
    <w:rsid w:val="00F63957"/>
    <w:rsid w:val="00F6403E"/>
    <w:rsid w:val="00F6432D"/>
    <w:rsid w:val="00F64400"/>
    <w:rsid w:val="00F64462"/>
    <w:rsid w:val="00F646C3"/>
    <w:rsid w:val="00F64A62"/>
    <w:rsid w:val="00F64E47"/>
    <w:rsid w:val="00F65BE1"/>
    <w:rsid w:val="00F65CEE"/>
    <w:rsid w:val="00F6649B"/>
    <w:rsid w:val="00F6659A"/>
    <w:rsid w:val="00F66935"/>
    <w:rsid w:val="00F66ABF"/>
    <w:rsid w:val="00F66EC2"/>
    <w:rsid w:val="00F66FC4"/>
    <w:rsid w:val="00F67115"/>
    <w:rsid w:val="00F675EB"/>
    <w:rsid w:val="00F710E2"/>
    <w:rsid w:val="00F71504"/>
    <w:rsid w:val="00F71924"/>
    <w:rsid w:val="00F71D77"/>
    <w:rsid w:val="00F71E80"/>
    <w:rsid w:val="00F7230E"/>
    <w:rsid w:val="00F72365"/>
    <w:rsid w:val="00F72497"/>
    <w:rsid w:val="00F72531"/>
    <w:rsid w:val="00F7297D"/>
    <w:rsid w:val="00F72F29"/>
    <w:rsid w:val="00F7380B"/>
    <w:rsid w:val="00F740BB"/>
    <w:rsid w:val="00F741DF"/>
    <w:rsid w:val="00F74DF8"/>
    <w:rsid w:val="00F7529B"/>
    <w:rsid w:val="00F75533"/>
    <w:rsid w:val="00F75894"/>
    <w:rsid w:val="00F76229"/>
    <w:rsid w:val="00F764AA"/>
    <w:rsid w:val="00F76610"/>
    <w:rsid w:val="00F769BA"/>
    <w:rsid w:val="00F76FBC"/>
    <w:rsid w:val="00F77149"/>
    <w:rsid w:val="00F771AC"/>
    <w:rsid w:val="00F77FE6"/>
    <w:rsid w:val="00F801BA"/>
    <w:rsid w:val="00F803EE"/>
    <w:rsid w:val="00F80BC8"/>
    <w:rsid w:val="00F80FB7"/>
    <w:rsid w:val="00F813CF"/>
    <w:rsid w:val="00F8197E"/>
    <w:rsid w:val="00F8209C"/>
    <w:rsid w:val="00F823BB"/>
    <w:rsid w:val="00F82B22"/>
    <w:rsid w:val="00F82B34"/>
    <w:rsid w:val="00F83394"/>
    <w:rsid w:val="00F8393D"/>
    <w:rsid w:val="00F83AD0"/>
    <w:rsid w:val="00F8413E"/>
    <w:rsid w:val="00F850BE"/>
    <w:rsid w:val="00F853B9"/>
    <w:rsid w:val="00F854F9"/>
    <w:rsid w:val="00F855EB"/>
    <w:rsid w:val="00F86535"/>
    <w:rsid w:val="00F86BBA"/>
    <w:rsid w:val="00F86F46"/>
    <w:rsid w:val="00F87147"/>
    <w:rsid w:val="00F87871"/>
    <w:rsid w:val="00F87CE3"/>
    <w:rsid w:val="00F908CB"/>
    <w:rsid w:val="00F90942"/>
    <w:rsid w:val="00F90ABB"/>
    <w:rsid w:val="00F91511"/>
    <w:rsid w:val="00F929AF"/>
    <w:rsid w:val="00F92D5E"/>
    <w:rsid w:val="00F9378C"/>
    <w:rsid w:val="00F93DD5"/>
    <w:rsid w:val="00F94DB7"/>
    <w:rsid w:val="00F95CD2"/>
    <w:rsid w:val="00F968AD"/>
    <w:rsid w:val="00F96EB8"/>
    <w:rsid w:val="00FA0674"/>
    <w:rsid w:val="00FA0835"/>
    <w:rsid w:val="00FA0F5B"/>
    <w:rsid w:val="00FA10A3"/>
    <w:rsid w:val="00FA11ED"/>
    <w:rsid w:val="00FA12D1"/>
    <w:rsid w:val="00FA1CC4"/>
    <w:rsid w:val="00FA210B"/>
    <w:rsid w:val="00FA2387"/>
    <w:rsid w:val="00FA2F05"/>
    <w:rsid w:val="00FA421E"/>
    <w:rsid w:val="00FA427B"/>
    <w:rsid w:val="00FA45E9"/>
    <w:rsid w:val="00FA4B0A"/>
    <w:rsid w:val="00FA4BC4"/>
    <w:rsid w:val="00FA4FE8"/>
    <w:rsid w:val="00FA5585"/>
    <w:rsid w:val="00FA6BF4"/>
    <w:rsid w:val="00FA6DB8"/>
    <w:rsid w:val="00FA6FB0"/>
    <w:rsid w:val="00FA7012"/>
    <w:rsid w:val="00FA70F2"/>
    <w:rsid w:val="00FA71FC"/>
    <w:rsid w:val="00FA727F"/>
    <w:rsid w:val="00FA7612"/>
    <w:rsid w:val="00FA7D80"/>
    <w:rsid w:val="00FA7F51"/>
    <w:rsid w:val="00FB0815"/>
    <w:rsid w:val="00FB0C7A"/>
    <w:rsid w:val="00FB13CA"/>
    <w:rsid w:val="00FB1541"/>
    <w:rsid w:val="00FB169F"/>
    <w:rsid w:val="00FB1705"/>
    <w:rsid w:val="00FB1762"/>
    <w:rsid w:val="00FB1CD2"/>
    <w:rsid w:val="00FB2015"/>
    <w:rsid w:val="00FB2504"/>
    <w:rsid w:val="00FB3B02"/>
    <w:rsid w:val="00FB5A6C"/>
    <w:rsid w:val="00FB624C"/>
    <w:rsid w:val="00FB6D3E"/>
    <w:rsid w:val="00FB7171"/>
    <w:rsid w:val="00FB7414"/>
    <w:rsid w:val="00FC03F1"/>
    <w:rsid w:val="00FC0440"/>
    <w:rsid w:val="00FC05B1"/>
    <w:rsid w:val="00FC0A13"/>
    <w:rsid w:val="00FC0D0E"/>
    <w:rsid w:val="00FC135B"/>
    <w:rsid w:val="00FC13E5"/>
    <w:rsid w:val="00FC25B6"/>
    <w:rsid w:val="00FC284E"/>
    <w:rsid w:val="00FC31D5"/>
    <w:rsid w:val="00FC39DF"/>
    <w:rsid w:val="00FC3D23"/>
    <w:rsid w:val="00FC40FC"/>
    <w:rsid w:val="00FC5604"/>
    <w:rsid w:val="00FC6DA8"/>
    <w:rsid w:val="00FC7163"/>
    <w:rsid w:val="00FC7A3A"/>
    <w:rsid w:val="00FC7B57"/>
    <w:rsid w:val="00FD1F2A"/>
    <w:rsid w:val="00FD21CE"/>
    <w:rsid w:val="00FD26D2"/>
    <w:rsid w:val="00FD3822"/>
    <w:rsid w:val="00FD3A44"/>
    <w:rsid w:val="00FD41D9"/>
    <w:rsid w:val="00FD4589"/>
    <w:rsid w:val="00FD4AF8"/>
    <w:rsid w:val="00FD4B65"/>
    <w:rsid w:val="00FD50DA"/>
    <w:rsid w:val="00FD5555"/>
    <w:rsid w:val="00FD7760"/>
    <w:rsid w:val="00FD7EA1"/>
    <w:rsid w:val="00FE0F79"/>
    <w:rsid w:val="00FE1395"/>
    <w:rsid w:val="00FE211B"/>
    <w:rsid w:val="00FE2900"/>
    <w:rsid w:val="00FE2A45"/>
    <w:rsid w:val="00FE3073"/>
    <w:rsid w:val="00FE3483"/>
    <w:rsid w:val="00FE36CB"/>
    <w:rsid w:val="00FE3782"/>
    <w:rsid w:val="00FE3CBC"/>
    <w:rsid w:val="00FE4928"/>
    <w:rsid w:val="00FE4C54"/>
    <w:rsid w:val="00FE4E68"/>
    <w:rsid w:val="00FE572D"/>
    <w:rsid w:val="00FE6AB0"/>
    <w:rsid w:val="00FE7DBD"/>
    <w:rsid w:val="00FE7E1A"/>
    <w:rsid w:val="00FE7F13"/>
    <w:rsid w:val="00FF010B"/>
    <w:rsid w:val="00FF0737"/>
    <w:rsid w:val="00FF0C3D"/>
    <w:rsid w:val="00FF25DB"/>
    <w:rsid w:val="00FF2750"/>
    <w:rsid w:val="00FF34FD"/>
    <w:rsid w:val="00FF3C37"/>
    <w:rsid w:val="00FF41EF"/>
    <w:rsid w:val="00FF471B"/>
    <w:rsid w:val="00FF60DC"/>
    <w:rsid w:val="00FF6481"/>
    <w:rsid w:val="00FF6FC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lack"/>
    </o:shapedefaults>
    <o:shapelayout v:ext="edit">
      <o:idmap v:ext="edit" data="2"/>
    </o:shapelayout>
  </w:shapeDefaults>
  <w:decimalSymbol w:val=","/>
  <w:listSeparator w:val=";"/>
  <w14:docId w14:val="47C32295"/>
  <w15:chartTrackingRefBased/>
  <w15:docId w15:val="{8A10D057-3F4F-49E6-86CB-5E7AA8FA7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CR" w:eastAsia="es-CR" w:bidi="ar-SA"/>
      </w:rPr>
    </w:rPrDefault>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semiHidden="1" w:uiPriority="0" w:unhideWhenUsed="1" w:qFormat="1"/>
    <w:lsdException w:name="heading 9" w:locked="0"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qFormat="1"/>
    <w:lsdException w:name="annotation text" w:semiHidden="1" w:unhideWhenUsed="1"/>
    <w:lsdException w:name="header" w:locked="0" w:semiHidden="1" w:uiPriority="0" w:unhideWhenUsed="1"/>
    <w:lsdException w:name="footer" w:locked="0"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locked="0"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iPriority="0" w:unhideWhenUsed="1"/>
    <w:lsdException w:name="No List" w:locked="0"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0"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994189"/>
    <w:pPr>
      <w:spacing w:before="160" w:after="120" w:line="276" w:lineRule="auto"/>
      <w:jc w:val="both"/>
    </w:pPr>
    <w:rPr>
      <w:rFonts w:ascii="Arial" w:hAnsi="Arial"/>
      <w:szCs w:val="24"/>
      <w:lang w:eastAsia="en-US"/>
    </w:rPr>
  </w:style>
  <w:style w:type="paragraph" w:styleId="Ttulo1">
    <w:name w:val="heading 1"/>
    <w:next w:val="Normal"/>
    <w:link w:val="Ttulo1Car"/>
    <w:qFormat/>
    <w:rsid w:val="00BA58A8"/>
    <w:pPr>
      <w:keepNext/>
      <w:numPr>
        <w:numId w:val="1"/>
      </w:numPr>
      <w:suppressAutoHyphens/>
      <w:spacing w:before="240" w:after="120"/>
      <w:jc w:val="both"/>
      <w:outlineLvl w:val="0"/>
    </w:pPr>
    <w:rPr>
      <w:rFonts w:ascii="Arial" w:hAnsi="Arial"/>
      <w:b/>
      <w:snapToGrid w:val="0"/>
      <w:kern w:val="28"/>
      <w:sz w:val="24"/>
      <w:szCs w:val="24"/>
      <w:lang w:val="es-ES_tradnl" w:eastAsia="es-ES"/>
    </w:rPr>
  </w:style>
  <w:style w:type="paragraph" w:styleId="Ttulo2">
    <w:name w:val="heading 2"/>
    <w:aliases w:val="CAPÍTULO,Car10"/>
    <w:basedOn w:val="Ttulo1"/>
    <w:next w:val="Normal"/>
    <w:link w:val="Ttulo2Car"/>
    <w:qFormat/>
    <w:rsid w:val="0062349A"/>
    <w:pPr>
      <w:keepNext w:val="0"/>
      <w:numPr>
        <w:ilvl w:val="1"/>
      </w:numPr>
      <w:spacing w:before="120"/>
      <w:outlineLvl w:val="1"/>
    </w:pPr>
    <w:rPr>
      <w:sz w:val="22"/>
      <w:szCs w:val="22"/>
    </w:rPr>
  </w:style>
  <w:style w:type="paragraph" w:styleId="Ttulo3">
    <w:name w:val="heading 3"/>
    <w:basedOn w:val="Ttulo1"/>
    <w:next w:val="Normal"/>
    <w:link w:val="Ttulo3Car"/>
    <w:qFormat/>
    <w:rsid w:val="0062349A"/>
    <w:pPr>
      <w:numPr>
        <w:ilvl w:val="2"/>
      </w:numPr>
      <w:spacing w:before="120"/>
      <w:outlineLvl w:val="2"/>
    </w:pPr>
    <w:rPr>
      <w:sz w:val="20"/>
    </w:rPr>
  </w:style>
  <w:style w:type="paragraph" w:styleId="Ttulo4">
    <w:name w:val="heading 4"/>
    <w:basedOn w:val="Ttulo1"/>
    <w:next w:val="Normal"/>
    <w:link w:val="Ttulo4Car"/>
    <w:qFormat/>
    <w:rsid w:val="0062349A"/>
    <w:pPr>
      <w:numPr>
        <w:ilvl w:val="3"/>
      </w:numPr>
      <w:spacing w:before="120"/>
      <w:outlineLvl w:val="3"/>
    </w:pPr>
    <w:rPr>
      <w:sz w:val="20"/>
    </w:rPr>
  </w:style>
  <w:style w:type="paragraph" w:styleId="Ttulo5">
    <w:name w:val="heading 5"/>
    <w:basedOn w:val="Normal"/>
    <w:next w:val="Normal"/>
    <w:link w:val="Ttulo5Car"/>
    <w:qFormat/>
    <w:locked/>
    <w:rsid w:val="007C6013"/>
    <w:pPr>
      <w:numPr>
        <w:ilvl w:val="4"/>
        <w:numId w:val="1"/>
      </w:numPr>
      <w:spacing w:before="120"/>
      <w:outlineLvl w:val="4"/>
    </w:pPr>
    <w:rPr>
      <w:b/>
      <w:snapToGrid w:val="0"/>
      <w:szCs w:val="20"/>
      <w:lang w:val="es-ES_tradnl" w:eastAsia="es-ES"/>
    </w:rPr>
  </w:style>
  <w:style w:type="paragraph" w:styleId="Ttulo6">
    <w:name w:val="heading 6"/>
    <w:basedOn w:val="Normal"/>
    <w:next w:val="Normal"/>
    <w:link w:val="Ttulo6Car"/>
    <w:qFormat/>
    <w:locked/>
    <w:rsid w:val="007C6013"/>
    <w:pPr>
      <w:numPr>
        <w:ilvl w:val="5"/>
        <w:numId w:val="1"/>
      </w:numPr>
      <w:spacing w:before="120"/>
      <w:outlineLvl w:val="5"/>
    </w:pPr>
    <w:rPr>
      <w:b/>
      <w:snapToGrid w:val="0"/>
      <w:szCs w:val="18"/>
      <w:lang w:val="es-ES_tradnl" w:eastAsia="es-ES"/>
    </w:rPr>
  </w:style>
  <w:style w:type="paragraph" w:styleId="Ttulo7">
    <w:name w:val="heading 7"/>
    <w:basedOn w:val="Normal"/>
    <w:next w:val="Normal"/>
    <w:link w:val="Ttulo7Car"/>
    <w:qFormat/>
    <w:locked/>
    <w:rsid w:val="007C6013"/>
    <w:pPr>
      <w:numPr>
        <w:ilvl w:val="6"/>
        <w:numId w:val="1"/>
      </w:numPr>
      <w:spacing w:before="120"/>
      <w:outlineLvl w:val="6"/>
    </w:pPr>
    <w:rPr>
      <w:b/>
      <w:snapToGrid w:val="0"/>
      <w:szCs w:val="20"/>
      <w:lang w:val="es-ES_tradnl" w:eastAsia="es-ES"/>
    </w:rPr>
  </w:style>
  <w:style w:type="paragraph" w:styleId="Ttulo8">
    <w:name w:val="heading 8"/>
    <w:basedOn w:val="Normal"/>
    <w:next w:val="Normal"/>
    <w:link w:val="Ttulo8Car"/>
    <w:qFormat/>
    <w:locked/>
    <w:rsid w:val="007C6013"/>
    <w:pPr>
      <w:numPr>
        <w:ilvl w:val="7"/>
        <w:numId w:val="1"/>
      </w:numPr>
      <w:spacing w:before="120"/>
      <w:outlineLvl w:val="7"/>
    </w:pPr>
    <w:rPr>
      <w:b/>
      <w:snapToGrid w:val="0"/>
      <w:szCs w:val="18"/>
      <w:lang w:val="es-ES_tradnl" w:eastAsia="es-ES"/>
    </w:rPr>
  </w:style>
  <w:style w:type="paragraph" w:styleId="Ttulo9">
    <w:name w:val="heading 9"/>
    <w:basedOn w:val="ListaNivel2"/>
    <w:next w:val="Normal"/>
    <w:link w:val="Ttulo9Car"/>
    <w:qFormat/>
    <w:locked/>
    <w:rsid w:val="007C6013"/>
    <w:p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A58A8"/>
    <w:rPr>
      <w:rFonts w:ascii="Arial" w:hAnsi="Arial"/>
      <w:b/>
      <w:snapToGrid w:val="0"/>
      <w:kern w:val="28"/>
      <w:sz w:val="24"/>
      <w:szCs w:val="24"/>
      <w:lang w:val="es-ES_tradnl" w:eastAsia="es-ES"/>
    </w:rPr>
  </w:style>
  <w:style w:type="character" w:customStyle="1" w:styleId="Ttulo2Car">
    <w:name w:val="Título 2 Car"/>
    <w:aliases w:val="CAPÍTULO Car,Car10 Car"/>
    <w:link w:val="Ttulo2"/>
    <w:rsid w:val="0062349A"/>
    <w:rPr>
      <w:rFonts w:ascii="Arial" w:hAnsi="Arial"/>
      <w:b/>
      <w:snapToGrid w:val="0"/>
      <w:kern w:val="28"/>
      <w:sz w:val="22"/>
      <w:szCs w:val="22"/>
      <w:lang w:val="es-ES_tradnl" w:eastAsia="es-ES"/>
    </w:rPr>
  </w:style>
  <w:style w:type="character" w:customStyle="1" w:styleId="Ttulo3Car">
    <w:name w:val="Título 3 Car"/>
    <w:link w:val="Ttulo3"/>
    <w:rsid w:val="0062349A"/>
    <w:rPr>
      <w:rFonts w:ascii="Arial" w:hAnsi="Arial"/>
      <w:b/>
      <w:snapToGrid w:val="0"/>
      <w:kern w:val="28"/>
      <w:szCs w:val="24"/>
      <w:lang w:val="es-ES_tradnl" w:eastAsia="es-ES"/>
    </w:rPr>
  </w:style>
  <w:style w:type="character" w:customStyle="1" w:styleId="Ttulo4Car">
    <w:name w:val="Título 4 Car"/>
    <w:link w:val="Ttulo4"/>
    <w:rsid w:val="0062349A"/>
    <w:rPr>
      <w:rFonts w:ascii="Arial" w:hAnsi="Arial"/>
      <w:b/>
      <w:snapToGrid w:val="0"/>
      <w:kern w:val="28"/>
      <w:szCs w:val="24"/>
      <w:lang w:val="es-ES_tradnl" w:eastAsia="es-ES"/>
    </w:rPr>
  </w:style>
  <w:style w:type="character" w:customStyle="1" w:styleId="Ttulo5Car">
    <w:name w:val="Título 5 Car"/>
    <w:link w:val="Ttulo5"/>
    <w:rsid w:val="007C6013"/>
    <w:rPr>
      <w:rFonts w:ascii="Arial" w:hAnsi="Arial"/>
      <w:b/>
      <w:snapToGrid w:val="0"/>
      <w:lang w:val="es-ES_tradnl" w:eastAsia="es-ES"/>
    </w:rPr>
  </w:style>
  <w:style w:type="character" w:customStyle="1" w:styleId="Ttulo6Car">
    <w:name w:val="Título 6 Car"/>
    <w:link w:val="Ttulo6"/>
    <w:rsid w:val="007C6013"/>
    <w:rPr>
      <w:rFonts w:ascii="Arial" w:hAnsi="Arial"/>
      <w:b/>
      <w:snapToGrid w:val="0"/>
      <w:szCs w:val="18"/>
      <w:lang w:val="es-ES_tradnl" w:eastAsia="es-ES"/>
    </w:rPr>
  </w:style>
  <w:style w:type="character" w:customStyle="1" w:styleId="Ttulo7Car">
    <w:name w:val="Título 7 Car"/>
    <w:link w:val="Ttulo7"/>
    <w:rsid w:val="007C6013"/>
    <w:rPr>
      <w:rFonts w:ascii="Arial" w:hAnsi="Arial"/>
      <w:b/>
      <w:snapToGrid w:val="0"/>
      <w:lang w:val="es-ES_tradnl" w:eastAsia="es-ES"/>
    </w:rPr>
  </w:style>
  <w:style w:type="character" w:customStyle="1" w:styleId="Ttulo8Car">
    <w:name w:val="Título 8 Car"/>
    <w:link w:val="Ttulo8"/>
    <w:rsid w:val="007C6013"/>
    <w:rPr>
      <w:rFonts w:ascii="Arial" w:hAnsi="Arial"/>
      <w:b/>
      <w:snapToGrid w:val="0"/>
      <w:szCs w:val="18"/>
      <w:lang w:val="es-ES_tradnl" w:eastAsia="es-ES"/>
    </w:rPr>
  </w:style>
  <w:style w:type="paragraph" w:customStyle="1" w:styleId="ListaNivel2">
    <w:name w:val="Lista Nivel 2"/>
    <w:link w:val="ListaNivel2Car"/>
    <w:qFormat/>
    <w:rsid w:val="009237C9"/>
    <w:pPr>
      <w:tabs>
        <w:tab w:val="num" w:pos="1077"/>
      </w:tabs>
      <w:suppressAutoHyphens/>
      <w:spacing w:before="120" w:after="120"/>
      <w:ind w:left="1077" w:hanging="397"/>
      <w:jc w:val="both"/>
    </w:pPr>
    <w:rPr>
      <w:rFonts w:ascii="Arial" w:hAnsi="Arial"/>
      <w:snapToGrid w:val="0"/>
      <w:szCs w:val="24"/>
      <w:lang w:val="es-ES_tradnl" w:eastAsia="es-ES"/>
    </w:rPr>
  </w:style>
  <w:style w:type="character" w:customStyle="1" w:styleId="ListaNivel2Car">
    <w:name w:val="Lista Nivel 2 Car"/>
    <w:link w:val="ListaNivel2"/>
    <w:rsid w:val="009237C9"/>
    <w:rPr>
      <w:rFonts w:ascii="Arial" w:hAnsi="Arial"/>
      <w:snapToGrid w:val="0"/>
      <w:szCs w:val="24"/>
      <w:lang w:val="es-ES_tradnl" w:eastAsia="es-ES"/>
    </w:rPr>
  </w:style>
  <w:style w:type="character" w:customStyle="1" w:styleId="Ttulo9Car">
    <w:name w:val="Título 9 Car"/>
    <w:link w:val="Ttulo9"/>
    <w:rsid w:val="007C6013"/>
    <w:rPr>
      <w:rFonts w:ascii="Arial" w:hAnsi="Arial"/>
      <w:snapToGrid w:val="0"/>
      <w:szCs w:val="24"/>
      <w:lang w:val="es-ES_tradnl" w:eastAsia="es-ES"/>
    </w:rPr>
  </w:style>
  <w:style w:type="paragraph" w:customStyle="1" w:styleId="ContraportadaCdigo">
    <w:name w:val="Contraportada Código"/>
    <w:link w:val="ContraportadaCdigoChar"/>
    <w:qFormat/>
    <w:rsid w:val="007C6013"/>
    <w:pPr>
      <w:keepNext/>
      <w:keepLines/>
      <w:suppressAutoHyphens/>
    </w:pPr>
    <w:rPr>
      <w:rFonts w:ascii="Arial" w:hAnsi="Arial"/>
      <w:sz w:val="73"/>
      <w:szCs w:val="73"/>
      <w:lang w:eastAsia="en-US"/>
    </w:rPr>
  </w:style>
  <w:style w:type="paragraph" w:customStyle="1" w:styleId="ContraportadaConfidencialidad">
    <w:name w:val="Contraportada Confidencialidad"/>
    <w:rsid w:val="007C6013"/>
    <w:pPr>
      <w:mirrorIndents/>
      <w:jc w:val="center"/>
    </w:pPr>
    <w:rPr>
      <w:rFonts w:ascii="Arial" w:hAnsi="Arial"/>
      <w:b/>
      <w:caps/>
      <w:sz w:val="28"/>
      <w:szCs w:val="48"/>
      <w:lang w:eastAsia="en-US"/>
    </w:rPr>
  </w:style>
  <w:style w:type="paragraph" w:customStyle="1" w:styleId="ContraportadaSerieNormas">
    <w:name w:val="Contraportada Serie Normas"/>
    <w:rsid w:val="007C6013"/>
    <w:pPr>
      <w:keepNext/>
      <w:suppressAutoHyphens/>
      <w:spacing w:after="240"/>
      <w:jc w:val="center"/>
    </w:pPr>
    <w:rPr>
      <w:rFonts w:ascii="Arial" w:hAnsi="Arial"/>
      <w:b/>
      <w:caps/>
      <w:spacing w:val="-2"/>
      <w:sz w:val="26"/>
      <w:szCs w:val="26"/>
      <w:lang w:eastAsia="en-US"/>
    </w:rPr>
  </w:style>
  <w:style w:type="paragraph" w:customStyle="1" w:styleId="ContraportadaNombreServicio">
    <w:name w:val="Contraportada Nombre Servicio"/>
    <w:rsid w:val="007C6013"/>
    <w:pPr>
      <w:keepNext/>
      <w:suppressAutoHyphens/>
      <w:spacing w:after="240"/>
      <w:jc w:val="center"/>
    </w:pPr>
    <w:rPr>
      <w:rFonts w:ascii="Arial" w:hAnsi="Arial"/>
      <w:b/>
      <w:caps/>
      <w:spacing w:val="60"/>
      <w:sz w:val="28"/>
      <w:szCs w:val="28"/>
      <w:lang w:eastAsia="en-US"/>
    </w:rPr>
  </w:style>
  <w:style w:type="paragraph" w:customStyle="1" w:styleId="ContraportadaTipoLibro">
    <w:name w:val="Contraportada Tipo Libro"/>
    <w:rsid w:val="007C6013"/>
    <w:pPr>
      <w:spacing w:after="240"/>
      <w:jc w:val="center"/>
    </w:pPr>
    <w:rPr>
      <w:rFonts w:ascii="Arial" w:hAnsi="Arial"/>
      <w:b/>
      <w:caps/>
      <w:spacing w:val="70"/>
      <w:sz w:val="26"/>
      <w:szCs w:val="26"/>
      <w:lang w:eastAsia="en-US"/>
    </w:rPr>
  </w:style>
  <w:style w:type="paragraph" w:styleId="Encabezado">
    <w:name w:val="header"/>
    <w:link w:val="EncabezadoCar"/>
    <w:rsid w:val="007C6013"/>
    <w:pPr>
      <w:jc w:val="both"/>
    </w:pPr>
    <w:rPr>
      <w:rFonts w:ascii="Arial" w:hAnsi="Arial"/>
      <w:b/>
      <w:color w:val="FFFFFF"/>
      <w:spacing w:val="20"/>
      <w:sz w:val="16"/>
      <w:szCs w:val="24"/>
      <w:lang w:val="es-ES" w:eastAsia="en-US"/>
    </w:rPr>
  </w:style>
  <w:style w:type="character" w:customStyle="1" w:styleId="EncabezadoCar">
    <w:name w:val="Encabezado Car"/>
    <w:link w:val="Encabezado"/>
    <w:rsid w:val="007C6013"/>
    <w:rPr>
      <w:rFonts w:ascii="Arial" w:hAnsi="Arial"/>
      <w:b/>
      <w:color w:val="FFFFFF"/>
      <w:spacing w:val="20"/>
      <w:sz w:val="16"/>
      <w:szCs w:val="24"/>
      <w:lang w:val="es-ES" w:eastAsia="en-US" w:bidi="ar-SA"/>
    </w:rPr>
  </w:style>
  <w:style w:type="character" w:styleId="Hipervnculo">
    <w:name w:val="Hyperlink"/>
    <w:uiPriority w:val="99"/>
    <w:unhideWhenUsed/>
    <w:qFormat/>
    <w:rsid w:val="007C6013"/>
    <w:rPr>
      <w:rFonts w:ascii="Arial" w:hAnsi="Arial"/>
      <w:color w:val="0000FF"/>
      <w:sz w:val="20"/>
      <w:u w:val="single"/>
    </w:rPr>
  </w:style>
  <w:style w:type="character" w:customStyle="1" w:styleId="LetraCursiva">
    <w:name w:val="Letra Cursiva"/>
    <w:qFormat/>
    <w:rsid w:val="00B76E45"/>
    <w:rPr>
      <w:rFonts w:ascii="Times New Roman" w:hAnsi="Times New Roman"/>
      <w:i/>
      <w:sz w:val="22"/>
    </w:rPr>
  </w:style>
  <w:style w:type="character" w:customStyle="1" w:styleId="LetraCursivaNegrita">
    <w:name w:val="Letra Cursiva Negrita"/>
    <w:qFormat/>
    <w:rsid w:val="007C6013"/>
    <w:rPr>
      <w:rFonts w:ascii="Arial" w:hAnsi="Arial"/>
      <w:b/>
      <w:i/>
      <w:color w:val="auto"/>
      <w:sz w:val="20"/>
      <w:szCs w:val="20"/>
      <w:u w:val="none"/>
    </w:rPr>
  </w:style>
  <w:style w:type="character" w:customStyle="1" w:styleId="LetraNegrita">
    <w:name w:val="Letra Negrita"/>
    <w:qFormat/>
    <w:rsid w:val="007C6013"/>
    <w:rPr>
      <w:rFonts w:ascii="Arial" w:hAnsi="Arial"/>
      <w:b/>
      <w:color w:val="auto"/>
      <w:sz w:val="20"/>
    </w:rPr>
  </w:style>
  <w:style w:type="character" w:customStyle="1" w:styleId="LetraNegritaSubrayada">
    <w:name w:val="Letra Negrita Subrayada"/>
    <w:uiPriority w:val="1"/>
    <w:qFormat/>
    <w:rsid w:val="007C6013"/>
    <w:rPr>
      <w:rFonts w:ascii="Arial" w:hAnsi="Arial"/>
      <w:b/>
      <w:color w:val="auto"/>
      <w:sz w:val="20"/>
      <w:u w:val="single"/>
    </w:rPr>
  </w:style>
  <w:style w:type="character" w:customStyle="1" w:styleId="LetraSubrayada">
    <w:name w:val="Letra Subrayada"/>
    <w:qFormat/>
    <w:rsid w:val="007C6013"/>
    <w:rPr>
      <w:rFonts w:ascii="Arial" w:hAnsi="Arial"/>
      <w:sz w:val="20"/>
      <w:u w:val="single"/>
    </w:rPr>
  </w:style>
  <w:style w:type="character" w:customStyle="1" w:styleId="LetraTablaCursiva">
    <w:name w:val="Letra Tabla Cursiva"/>
    <w:qFormat/>
    <w:rsid w:val="00AA6F14"/>
    <w:rPr>
      <w:rFonts w:ascii="Times New Roman" w:hAnsi="Times New Roman"/>
      <w:i/>
      <w:sz w:val="22"/>
    </w:rPr>
  </w:style>
  <w:style w:type="character" w:customStyle="1" w:styleId="LetraTablaCursivaNegrita">
    <w:name w:val="Letra Tabla Cursiva Negrita"/>
    <w:uiPriority w:val="1"/>
    <w:qFormat/>
    <w:rsid w:val="00AA6F14"/>
    <w:rPr>
      <w:rFonts w:ascii="Times New Roman" w:hAnsi="Times New Roman"/>
      <w:b/>
      <w:i/>
      <w:sz w:val="22"/>
    </w:rPr>
  </w:style>
  <w:style w:type="character" w:customStyle="1" w:styleId="LetraTablaNegrita">
    <w:name w:val="Letra Tabla Negrita"/>
    <w:qFormat/>
    <w:rsid w:val="00AA6F14"/>
    <w:rPr>
      <w:rFonts w:ascii="Times New Roman" w:hAnsi="Times New Roman"/>
      <w:b/>
      <w:sz w:val="22"/>
    </w:rPr>
  </w:style>
  <w:style w:type="character" w:customStyle="1" w:styleId="LetraTablaNegritaSubrayada">
    <w:name w:val="Letra Tabla Negrita Subrayada"/>
    <w:uiPriority w:val="1"/>
    <w:qFormat/>
    <w:rsid w:val="00AA6F14"/>
    <w:rPr>
      <w:rFonts w:ascii="Times New Roman" w:hAnsi="Times New Roman"/>
      <w:b/>
      <w:sz w:val="22"/>
      <w:u w:val="single"/>
    </w:rPr>
  </w:style>
  <w:style w:type="character" w:customStyle="1" w:styleId="LetraTablaSubrayada">
    <w:name w:val="Letra Tabla Subrayada"/>
    <w:qFormat/>
    <w:rsid w:val="00AA6F14"/>
    <w:rPr>
      <w:rFonts w:ascii="Times New Roman" w:hAnsi="Times New Roman"/>
      <w:b w:val="0"/>
      <w:sz w:val="22"/>
      <w:u w:val="single"/>
    </w:rPr>
  </w:style>
  <w:style w:type="paragraph" w:customStyle="1" w:styleId="ListaNivel1">
    <w:name w:val="Lista Nivel 1"/>
    <w:link w:val="ListaNivel1Car"/>
    <w:qFormat/>
    <w:rsid w:val="009237C9"/>
    <w:pPr>
      <w:spacing w:before="120" w:after="120"/>
      <w:jc w:val="both"/>
    </w:pPr>
    <w:rPr>
      <w:rFonts w:ascii="Arial" w:hAnsi="Arial"/>
      <w:snapToGrid w:val="0"/>
      <w:szCs w:val="24"/>
      <w:lang w:val="es-ES_tradnl" w:eastAsia="es-ES"/>
    </w:rPr>
  </w:style>
  <w:style w:type="character" w:customStyle="1" w:styleId="ListaNivel1Car">
    <w:name w:val="Lista Nivel 1 Car"/>
    <w:link w:val="ListaNivel1"/>
    <w:rsid w:val="009237C9"/>
    <w:rPr>
      <w:rFonts w:ascii="Arial" w:hAnsi="Arial"/>
      <w:snapToGrid w:val="0"/>
      <w:szCs w:val="24"/>
      <w:lang w:val="es-ES_tradnl" w:eastAsia="es-ES"/>
    </w:rPr>
  </w:style>
  <w:style w:type="paragraph" w:customStyle="1" w:styleId="ListaNivel3">
    <w:name w:val="Lista Nivel 3"/>
    <w:link w:val="ListaNivel3Car"/>
    <w:qFormat/>
    <w:rsid w:val="00B75476"/>
    <w:pPr>
      <w:numPr>
        <w:numId w:val="3"/>
      </w:numPr>
      <w:suppressAutoHyphens/>
      <w:spacing w:before="120" w:after="120"/>
      <w:jc w:val="both"/>
    </w:pPr>
    <w:rPr>
      <w:rFonts w:ascii="Arial" w:hAnsi="Arial"/>
      <w:snapToGrid w:val="0"/>
      <w:lang w:eastAsia="es-ES"/>
    </w:rPr>
  </w:style>
  <w:style w:type="character" w:customStyle="1" w:styleId="ListaNivel3Car">
    <w:name w:val="Lista Nivel 3 Car"/>
    <w:link w:val="ListaNivel3"/>
    <w:rsid w:val="00B75476"/>
    <w:rPr>
      <w:rFonts w:ascii="Arial" w:hAnsi="Arial"/>
      <w:snapToGrid w:val="0"/>
      <w:lang w:eastAsia="es-ES"/>
    </w:rPr>
  </w:style>
  <w:style w:type="paragraph" w:customStyle="1" w:styleId="ListaVietas">
    <w:name w:val="Lista Viñetas"/>
    <w:link w:val="ListaVietasCar"/>
    <w:qFormat/>
    <w:rsid w:val="004D4893"/>
    <w:pPr>
      <w:numPr>
        <w:numId w:val="2"/>
      </w:numPr>
      <w:spacing w:before="120" w:after="120"/>
      <w:jc w:val="both"/>
    </w:pPr>
    <w:rPr>
      <w:rFonts w:ascii="Arial" w:hAnsi="Arial"/>
      <w:snapToGrid w:val="0"/>
      <w:lang w:eastAsia="en-US"/>
    </w:rPr>
  </w:style>
  <w:style w:type="character" w:customStyle="1" w:styleId="ListaVietasCar">
    <w:name w:val="Lista Viñetas Car"/>
    <w:link w:val="ListaVietas"/>
    <w:rsid w:val="004D4893"/>
    <w:rPr>
      <w:rFonts w:ascii="Arial" w:hAnsi="Arial"/>
      <w:snapToGrid w:val="0"/>
      <w:lang w:eastAsia="en-US"/>
    </w:rPr>
  </w:style>
  <w:style w:type="paragraph" w:customStyle="1" w:styleId="PrrafoListaNivel1">
    <w:name w:val="Párrafo Lista Nivel 1"/>
    <w:basedOn w:val="Normal"/>
    <w:link w:val="PrrafoListaNivel1Car"/>
    <w:uiPriority w:val="99"/>
    <w:qFormat/>
    <w:rsid w:val="006C2CA4"/>
    <w:pPr>
      <w:ind w:left="397" w:hanging="57"/>
    </w:pPr>
  </w:style>
  <w:style w:type="paragraph" w:customStyle="1" w:styleId="PrrafoListaNivel2">
    <w:name w:val="Párrafo Lista Nivel 2"/>
    <w:basedOn w:val="Normal"/>
    <w:qFormat/>
    <w:rsid w:val="006C2CA4"/>
    <w:pPr>
      <w:ind w:left="737"/>
    </w:pPr>
    <w:rPr>
      <w:lang w:val="es-ES"/>
    </w:rPr>
  </w:style>
  <w:style w:type="paragraph" w:customStyle="1" w:styleId="PrrafoListaNivel3">
    <w:name w:val="Párrafo Lista Nivel 3"/>
    <w:basedOn w:val="Normal"/>
    <w:qFormat/>
    <w:rsid w:val="00086FA3"/>
    <w:pPr>
      <w:ind w:left="2665" w:hanging="1588"/>
    </w:pPr>
    <w:rPr>
      <w:lang w:val="es-ES"/>
    </w:rPr>
  </w:style>
  <w:style w:type="paragraph" w:customStyle="1" w:styleId="PrrafoListaVietas">
    <w:name w:val="Párrafo Lista Viñetas"/>
    <w:basedOn w:val="Normal"/>
    <w:qFormat/>
    <w:rsid w:val="006C2CA4"/>
    <w:pPr>
      <w:ind w:left="454"/>
    </w:pPr>
    <w:rPr>
      <w:lang w:val="es-ES"/>
    </w:rPr>
  </w:style>
  <w:style w:type="paragraph" w:styleId="Textodeglobo">
    <w:name w:val="Balloon Text"/>
    <w:basedOn w:val="Normal"/>
    <w:link w:val="TextodegloboCar"/>
    <w:unhideWhenUsed/>
    <w:locked/>
    <w:rsid w:val="00A15B6C"/>
    <w:pPr>
      <w:spacing w:before="0" w:after="0" w:line="240" w:lineRule="auto"/>
    </w:pPr>
    <w:rPr>
      <w:rFonts w:ascii="Tahoma" w:hAnsi="Tahoma"/>
      <w:sz w:val="16"/>
      <w:szCs w:val="16"/>
      <w:lang w:val="x-none"/>
    </w:rPr>
  </w:style>
  <w:style w:type="character" w:customStyle="1" w:styleId="TextodegloboCar">
    <w:name w:val="Texto de globo Car"/>
    <w:link w:val="Textodeglobo"/>
    <w:rsid w:val="00A15B6C"/>
    <w:rPr>
      <w:rFonts w:ascii="Tahoma" w:hAnsi="Tahoma" w:cs="Tahoma"/>
      <w:sz w:val="16"/>
      <w:szCs w:val="16"/>
      <w:lang w:eastAsia="en-US"/>
    </w:rPr>
  </w:style>
  <w:style w:type="paragraph" w:customStyle="1" w:styleId="NormalCentrado">
    <w:name w:val="Normal Centrado"/>
    <w:basedOn w:val="Normal"/>
    <w:next w:val="Normal"/>
    <w:qFormat/>
    <w:rsid w:val="000109F0"/>
    <w:pPr>
      <w:spacing w:line="240" w:lineRule="auto"/>
      <w:jc w:val="center"/>
    </w:pPr>
  </w:style>
  <w:style w:type="paragraph" w:styleId="Piedepgina">
    <w:name w:val="footer"/>
    <w:link w:val="PiedepginaCar"/>
    <w:uiPriority w:val="99"/>
    <w:rsid w:val="00D60549"/>
    <w:pPr>
      <w:tabs>
        <w:tab w:val="center" w:pos="4419"/>
        <w:tab w:val="right" w:pos="8838"/>
      </w:tabs>
      <w:jc w:val="center"/>
    </w:pPr>
    <w:rPr>
      <w:rFonts w:ascii="Arial" w:hAnsi="Arial"/>
      <w:szCs w:val="24"/>
      <w:lang w:eastAsia="en-US"/>
    </w:rPr>
  </w:style>
  <w:style w:type="character" w:customStyle="1" w:styleId="PiedepginaCar">
    <w:name w:val="Pie de página Car"/>
    <w:link w:val="Piedepgina"/>
    <w:uiPriority w:val="99"/>
    <w:rsid w:val="00D60549"/>
    <w:rPr>
      <w:rFonts w:ascii="Arial" w:hAnsi="Arial"/>
      <w:szCs w:val="24"/>
      <w:lang w:eastAsia="en-US" w:bidi="ar-SA"/>
    </w:rPr>
  </w:style>
  <w:style w:type="paragraph" w:customStyle="1" w:styleId="PortadaCdigo">
    <w:name w:val="Portada Código"/>
    <w:link w:val="PortadaCdigoChar"/>
    <w:qFormat/>
    <w:rsid w:val="007C6013"/>
    <w:rPr>
      <w:rFonts w:ascii="Arial" w:hAnsi="Arial"/>
      <w:b/>
      <w:sz w:val="73"/>
      <w:szCs w:val="73"/>
      <w:lang w:eastAsia="en-US"/>
    </w:rPr>
  </w:style>
  <w:style w:type="paragraph" w:customStyle="1" w:styleId="PortadaConfidencialidad">
    <w:name w:val="Portada Confidencialidad"/>
    <w:rsid w:val="007C6013"/>
    <w:pPr>
      <w:jc w:val="center"/>
    </w:pPr>
    <w:rPr>
      <w:rFonts w:ascii="Arial" w:hAnsi="Arial"/>
      <w:b/>
      <w:sz w:val="48"/>
      <w:szCs w:val="48"/>
      <w:lang w:eastAsia="en-US"/>
    </w:rPr>
  </w:style>
  <w:style w:type="paragraph" w:customStyle="1" w:styleId="PortadaNombreServicio">
    <w:name w:val="Portada Nombre Servicio"/>
    <w:rsid w:val="007C6013"/>
    <w:pPr>
      <w:keepNext/>
      <w:keepLines/>
      <w:suppressAutoHyphens/>
      <w:spacing w:after="240"/>
      <w:jc w:val="center"/>
    </w:pPr>
    <w:rPr>
      <w:rFonts w:ascii="Arial" w:hAnsi="Arial"/>
      <w:b/>
      <w:caps/>
      <w:spacing w:val="80"/>
      <w:sz w:val="40"/>
      <w:szCs w:val="40"/>
      <w:lang w:eastAsia="en-US"/>
    </w:rPr>
  </w:style>
  <w:style w:type="paragraph" w:customStyle="1" w:styleId="PortadaSerieNormas">
    <w:name w:val="Portada Serie Normas"/>
    <w:rsid w:val="007C6013"/>
    <w:pPr>
      <w:keepNext/>
      <w:keepLines/>
      <w:suppressAutoHyphens/>
      <w:spacing w:after="240"/>
      <w:jc w:val="center"/>
    </w:pPr>
    <w:rPr>
      <w:rFonts w:ascii="Arial" w:hAnsi="Arial"/>
      <w:b/>
      <w:caps/>
      <w:color w:val="1C4598"/>
      <w:spacing w:val="24"/>
      <w:sz w:val="32"/>
      <w:szCs w:val="32"/>
      <w:lang w:eastAsia="en-US"/>
    </w:rPr>
  </w:style>
  <w:style w:type="paragraph" w:customStyle="1" w:styleId="PortadaTipoLibro">
    <w:name w:val="Portada Tipo Libro"/>
    <w:rsid w:val="007C6013"/>
    <w:pPr>
      <w:spacing w:after="240"/>
      <w:jc w:val="center"/>
    </w:pPr>
    <w:rPr>
      <w:rFonts w:ascii="Arial" w:hAnsi="Arial"/>
      <w:b/>
      <w:caps/>
      <w:color w:val="1C4598"/>
      <w:spacing w:val="130"/>
      <w:sz w:val="32"/>
      <w:szCs w:val="32"/>
      <w:lang w:eastAsia="en-US"/>
    </w:rPr>
  </w:style>
  <w:style w:type="character" w:styleId="Refdenotaalpie">
    <w:name w:val="footnote reference"/>
    <w:uiPriority w:val="99"/>
    <w:rsid w:val="007C6013"/>
    <w:rPr>
      <w:rFonts w:ascii="Arial Black" w:hAnsi="Arial Black"/>
      <w:b/>
      <w:sz w:val="24"/>
      <w:vertAlign w:val="superscript"/>
    </w:rPr>
  </w:style>
  <w:style w:type="table" w:styleId="Sombreadoclaro">
    <w:name w:val="Light Shading"/>
    <w:basedOn w:val="Tablanormal"/>
    <w:uiPriority w:val="60"/>
    <w:locked/>
    <w:rsid w:val="0088679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concuadrcula">
    <w:name w:val="Table Grid"/>
    <w:basedOn w:val="Tablanormal"/>
    <w:uiPriority w:val="39"/>
    <w:qFormat/>
    <w:rsid w:val="000509FC"/>
    <w:rPr>
      <w:rFonts w:ascii="Times New Roman" w:hAnsi="Times New Roman"/>
      <w:position w:val="-20"/>
    </w:rPr>
    <w:tblPr>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CellMar>
        <w:left w:w="0" w:type="dxa"/>
        <w:right w:w="0" w:type="dxa"/>
      </w:tblCellMar>
    </w:tblPr>
    <w:trPr>
      <w:cantSplit/>
    </w:trPr>
    <w:tcPr>
      <w:vAlign w:val="center"/>
    </w:tcPr>
    <w:tblStylePr w:type="firstRow">
      <w:pPr>
        <w:jc w:val="center"/>
      </w:pPr>
      <w:rPr>
        <w:rFonts w:ascii="Times New Roman" w:hAnsi="Times New Roman"/>
        <w:sz w:val="20"/>
      </w:rPr>
      <w:tblPr/>
      <w:tcPr>
        <w:vAlign w:val="center"/>
      </w:tcPr>
    </w:tblStylePr>
    <w:tblStylePr w:type="lastRow">
      <w:tblPr/>
      <w:tcPr>
        <w:tcBorders>
          <w:top w:val="single" w:sz="6" w:space="0" w:color="008000"/>
          <w:tl2br w:val="none" w:sz="0" w:space="0" w:color="auto"/>
          <w:tr2bl w:val="none" w:sz="0" w:space="0" w:color="auto"/>
        </w:tcBorders>
      </w:tcPr>
    </w:tblStylePr>
  </w:style>
  <w:style w:type="paragraph" w:styleId="TDC1">
    <w:name w:val="toc 1"/>
    <w:uiPriority w:val="39"/>
    <w:rsid w:val="00C8411B"/>
    <w:pPr>
      <w:tabs>
        <w:tab w:val="left" w:pos="284"/>
        <w:tab w:val="right" w:leader="dot" w:pos="8505"/>
      </w:tabs>
      <w:spacing w:before="40" w:after="40"/>
      <w:ind w:left="284" w:right="635" w:hanging="284"/>
      <w:jc w:val="both"/>
    </w:pPr>
    <w:rPr>
      <w:rFonts w:ascii="Times New Roman" w:hAnsi="Times New Roman"/>
      <w:b/>
      <w:snapToGrid w:val="0"/>
      <w:lang w:val="es-ES_tradnl" w:eastAsia="es-ES"/>
    </w:rPr>
  </w:style>
  <w:style w:type="paragraph" w:styleId="TDC2">
    <w:name w:val="toc 2"/>
    <w:uiPriority w:val="39"/>
    <w:rsid w:val="00F5354F"/>
    <w:pPr>
      <w:tabs>
        <w:tab w:val="left" w:pos="567"/>
        <w:tab w:val="right" w:leader="dot" w:pos="8505"/>
      </w:tabs>
      <w:spacing w:before="40" w:after="40"/>
      <w:ind w:left="397" w:right="567" w:hanging="397"/>
      <w:jc w:val="both"/>
    </w:pPr>
    <w:rPr>
      <w:rFonts w:ascii="Times New Roman" w:hAnsi="Times New Roman"/>
      <w:noProof/>
      <w:snapToGrid w:val="0"/>
      <w:lang w:val="es-ES_tradnl" w:eastAsia="es-ES"/>
    </w:rPr>
  </w:style>
  <w:style w:type="paragraph" w:styleId="TDC3">
    <w:name w:val="toc 3"/>
    <w:uiPriority w:val="39"/>
    <w:rsid w:val="00C8411B"/>
    <w:pPr>
      <w:tabs>
        <w:tab w:val="left" w:pos="635"/>
        <w:tab w:val="right" w:leader="dot" w:pos="8505"/>
      </w:tabs>
      <w:spacing w:before="60" w:after="100"/>
      <w:ind w:left="680" w:right="635" w:hanging="680"/>
      <w:jc w:val="both"/>
    </w:pPr>
    <w:rPr>
      <w:rFonts w:ascii="Times New Roman" w:hAnsi="Times New Roman"/>
      <w:noProof/>
      <w:snapToGrid w:val="0"/>
      <w:color w:val="262626"/>
      <w:sz w:val="18"/>
      <w:lang w:val="es-ES_tradnl" w:eastAsia="es-ES"/>
    </w:rPr>
  </w:style>
  <w:style w:type="paragraph" w:styleId="TDC4">
    <w:name w:val="toc 4"/>
    <w:uiPriority w:val="39"/>
    <w:rsid w:val="0009179F"/>
    <w:pPr>
      <w:tabs>
        <w:tab w:val="left" w:leader="dot" w:pos="635"/>
        <w:tab w:val="right" w:leader="dot" w:pos="8505"/>
      </w:tabs>
      <w:spacing w:before="40" w:after="40"/>
      <w:ind w:left="737" w:right="680" w:hanging="737"/>
      <w:jc w:val="both"/>
    </w:pPr>
    <w:rPr>
      <w:rFonts w:ascii="Times New Roman" w:hAnsi="Times New Roman"/>
      <w:i/>
      <w:color w:val="404040"/>
      <w:sz w:val="18"/>
      <w:szCs w:val="18"/>
      <w:lang w:eastAsia="en-US"/>
    </w:rPr>
  </w:style>
  <w:style w:type="paragraph" w:customStyle="1" w:styleId="TextoInicial">
    <w:name w:val="Texto Inicial"/>
    <w:link w:val="TextoInicialChar"/>
    <w:rsid w:val="00765738"/>
    <w:pPr>
      <w:spacing w:before="120" w:after="240"/>
    </w:pPr>
    <w:rPr>
      <w:rFonts w:ascii="Arial" w:hAnsi="Arial"/>
      <w:b/>
      <w:sz w:val="28"/>
      <w:szCs w:val="24"/>
      <w:lang w:eastAsia="en-US"/>
    </w:rPr>
  </w:style>
  <w:style w:type="paragraph" w:customStyle="1" w:styleId="TextoIntroductorio">
    <w:name w:val="Texto Introductorio"/>
    <w:rsid w:val="007C6013"/>
    <w:pPr>
      <w:keepNext/>
      <w:suppressAutoHyphens/>
      <w:spacing w:before="120" w:line="360" w:lineRule="auto"/>
    </w:pPr>
    <w:rPr>
      <w:rFonts w:ascii="Arial" w:hAnsi="Arial"/>
      <w:b/>
      <w:color w:val="999999"/>
      <w:lang w:eastAsia="en-US"/>
    </w:rPr>
  </w:style>
  <w:style w:type="paragraph" w:styleId="Textonotapie">
    <w:name w:val="footnote text"/>
    <w:aliases w:val="Car Car"/>
    <w:link w:val="TextonotapieCar"/>
    <w:uiPriority w:val="99"/>
    <w:qFormat/>
    <w:rsid w:val="007C6013"/>
    <w:pPr>
      <w:ind w:left="170" w:hanging="170"/>
      <w:jc w:val="both"/>
    </w:pPr>
    <w:rPr>
      <w:rFonts w:ascii="Arial" w:hAnsi="Arial"/>
      <w:i/>
      <w:sz w:val="18"/>
      <w:lang w:eastAsia="en-US"/>
    </w:rPr>
  </w:style>
  <w:style w:type="character" w:customStyle="1" w:styleId="TextonotapieCar">
    <w:name w:val="Texto nota pie Car"/>
    <w:aliases w:val="Car Car Car"/>
    <w:link w:val="Textonotapie"/>
    <w:uiPriority w:val="99"/>
    <w:rsid w:val="007C6013"/>
    <w:rPr>
      <w:rFonts w:ascii="Arial" w:hAnsi="Arial"/>
      <w:i/>
      <w:sz w:val="18"/>
      <w:lang w:eastAsia="en-US" w:bidi="ar-SA"/>
    </w:rPr>
  </w:style>
  <w:style w:type="paragraph" w:customStyle="1" w:styleId="TextoTablaCentrado">
    <w:name w:val="Texto Tabla Centrado"/>
    <w:qFormat/>
    <w:rsid w:val="00823A4D"/>
    <w:pPr>
      <w:jc w:val="center"/>
    </w:pPr>
    <w:rPr>
      <w:rFonts w:ascii="Times New Roman" w:hAnsi="Times New Roman"/>
      <w:sz w:val="22"/>
      <w:szCs w:val="24"/>
      <w:lang w:eastAsia="en-US"/>
    </w:rPr>
  </w:style>
  <w:style w:type="paragraph" w:customStyle="1" w:styleId="TextoTablaJustificado">
    <w:name w:val="Texto Tabla Justificado"/>
    <w:link w:val="TextoTablaJustificadoCar"/>
    <w:qFormat/>
    <w:rsid w:val="00AA69D5"/>
    <w:pPr>
      <w:jc w:val="both"/>
    </w:pPr>
    <w:rPr>
      <w:rFonts w:ascii="Times New Roman" w:hAnsi="Times New Roman"/>
      <w:sz w:val="22"/>
      <w:szCs w:val="24"/>
      <w:lang w:eastAsia="en-US"/>
    </w:rPr>
  </w:style>
  <w:style w:type="paragraph" w:customStyle="1" w:styleId="TextoTablaDerecha">
    <w:name w:val="Texto Tabla Derecha"/>
    <w:qFormat/>
    <w:rsid w:val="00ED486B"/>
    <w:pPr>
      <w:jc w:val="right"/>
    </w:pPr>
    <w:rPr>
      <w:rFonts w:ascii="Times New Roman" w:hAnsi="Times New Roman"/>
      <w:sz w:val="22"/>
      <w:szCs w:val="24"/>
      <w:lang w:eastAsia="en-US"/>
    </w:rPr>
  </w:style>
  <w:style w:type="paragraph" w:customStyle="1" w:styleId="TextoTablaIzquierda">
    <w:name w:val="Texto Tabla Izquierda"/>
    <w:qFormat/>
    <w:rsid w:val="00681644"/>
    <w:rPr>
      <w:rFonts w:ascii="Times New Roman" w:hAnsi="Times New Roman"/>
      <w:sz w:val="22"/>
      <w:szCs w:val="24"/>
      <w:lang w:eastAsia="en-US"/>
    </w:rPr>
  </w:style>
  <w:style w:type="character" w:styleId="Ttulodellibro">
    <w:name w:val="Book Title"/>
    <w:uiPriority w:val="33"/>
    <w:qFormat/>
    <w:locked/>
    <w:rsid w:val="00BE23F2"/>
    <w:rPr>
      <w:b/>
      <w:bCs/>
      <w:smallCaps/>
      <w:spacing w:val="5"/>
    </w:rPr>
  </w:style>
  <w:style w:type="paragraph" w:customStyle="1" w:styleId="TtuloTablaContenido">
    <w:name w:val="Título Tabla Contenido"/>
    <w:rsid w:val="007C6013"/>
    <w:pPr>
      <w:spacing w:after="360"/>
      <w:jc w:val="center"/>
    </w:pPr>
    <w:rPr>
      <w:rFonts w:ascii="Times New Roman" w:hAnsi="Times New Roman"/>
      <w:b/>
      <w:sz w:val="36"/>
      <w:szCs w:val="24"/>
      <w:lang w:eastAsia="en-US"/>
    </w:rPr>
  </w:style>
  <w:style w:type="paragraph" w:styleId="Revisin">
    <w:name w:val="Revision"/>
    <w:hidden/>
    <w:uiPriority w:val="99"/>
    <w:semiHidden/>
    <w:rsid w:val="007C6013"/>
    <w:rPr>
      <w:rFonts w:ascii="Arial" w:hAnsi="Arial" w:cs="Arial"/>
      <w:lang w:eastAsia="en-US"/>
    </w:rPr>
  </w:style>
  <w:style w:type="paragraph" w:customStyle="1" w:styleId="Cuadros">
    <w:name w:val="Cuadros"/>
    <w:next w:val="Normal"/>
    <w:qFormat/>
    <w:rsid w:val="005A7D0B"/>
    <w:pPr>
      <w:spacing w:before="240" w:after="240"/>
      <w:jc w:val="center"/>
    </w:pPr>
    <w:rPr>
      <w:rFonts w:ascii="Arial" w:hAnsi="Arial" w:cs="Arial"/>
      <w:szCs w:val="24"/>
      <w:lang w:val="es-ES_tradnl" w:eastAsia="es-ES"/>
    </w:rPr>
  </w:style>
  <w:style w:type="paragraph" w:styleId="TDC5">
    <w:name w:val="toc 5"/>
    <w:basedOn w:val="Normal"/>
    <w:next w:val="Normal"/>
    <w:uiPriority w:val="39"/>
    <w:unhideWhenUsed/>
    <w:locked/>
    <w:rsid w:val="007C6013"/>
    <w:pPr>
      <w:spacing w:after="100"/>
      <w:ind w:left="880"/>
    </w:pPr>
    <w:rPr>
      <w:rFonts w:ascii="Calibri" w:hAnsi="Calibri"/>
      <w:sz w:val="22"/>
      <w:szCs w:val="22"/>
      <w:lang w:eastAsia="es-CR"/>
    </w:rPr>
  </w:style>
  <w:style w:type="paragraph" w:styleId="TDC6">
    <w:name w:val="toc 6"/>
    <w:basedOn w:val="Normal"/>
    <w:next w:val="Normal"/>
    <w:uiPriority w:val="39"/>
    <w:unhideWhenUsed/>
    <w:locked/>
    <w:rsid w:val="007C6013"/>
    <w:pPr>
      <w:spacing w:after="100"/>
      <w:ind w:left="1100"/>
    </w:pPr>
    <w:rPr>
      <w:rFonts w:ascii="Calibri" w:hAnsi="Calibri"/>
      <w:sz w:val="22"/>
      <w:szCs w:val="22"/>
      <w:lang w:eastAsia="es-CR"/>
    </w:rPr>
  </w:style>
  <w:style w:type="paragraph" w:styleId="TDC7">
    <w:name w:val="toc 7"/>
    <w:basedOn w:val="Normal"/>
    <w:next w:val="Normal"/>
    <w:uiPriority w:val="39"/>
    <w:unhideWhenUsed/>
    <w:locked/>
    <w:rsid w:val="007C6013"/>
    <w:pPr>
      <w:spacing w:after="100"/>
      <w:ind w:left="1320"/>
    </w:pPr>
    <w:rPr>
      <w:rFonts w:ascii="Calibri" w:hAnsi="Calibri"/>
      <w:sz w:val="22"/>
      <w:szCs w:val="22"/>
      <w:lang w:eastAsia="es-CR"/>
    </w:rPr>
  </w:style>
  <w:style w:type="paragraph" w:styleId="TDC8">
    <w:name w:val="toc 8"/>
    <w:basedOn w:val="Normal"/>
    <w:next w:val="Normal"/>
    <w:uiPriority w:val="39"/>
    <w:unhideWhenUsed/>
    <w:locked/>
    <w:rsid w:val="007C6013"/>
    <w:pPr>
      <w:spacing w:after="100"/>
      <w:ind w:left="1540"/>
    </w:pPr>
    <w:rPr>
      <w:rFonts w:ascii="Calibri" w:hAnsi="Calibri"/>
      <w:sz w:val="22"/>
      <w:szCs w:val="22"/>
      <w:lang w:eastAsia="es-CR"/>
    </w:rPr>
  </w:style>
  <w:style w:type="paragraph" w:styleId="TDC9">
    <w:name w:val="toc 9"/>
    <w:basedOn w:val="Normal"/>
    <w:next w:val="Normal"/>
    <w:uiPriority w:val="39"/>
    <w:unhideWhenUsed/>
    <w:locked/>
    <w:rsid w:val="007C6013"/>
    <w:pPr>
      <w:spacing w:after="100"/>
      <w:ind w:left="1760"/>
    </w:pPr>
    <w:rPr>
      <w:rFonts w:ascii="Calibri" w:hAnsi="Calibri"/>
      <w:sz w:val="22"/>
      <w:szCs w:val="22"/>
      <w:lang w:eastAsia="es-CR"/>
    </w:rPr>
  </w:style>
  <w:style w:type="character" w:styleId="Hipervnculovisitado">
    <w:name w:val="FollowedHyperlink"/>
    <w:locked/>
    <w:rsid w:val="007C6013"/>
    <w:rPr>
      <w:rFonts w:ascii="Arial" w:hAnsi="Arial"/>
      <w:color w:val="800080"/>
      <w:sz w:val="20"/>
      <w:u w:val="single"/>
    </w:rPr>
  </w:style>
  <w:style w:type="table" w:styleId="Sombreadoclaro-nfasis1">
    <w:name w:val="Light Shading Accent 1"/>
    <w:basedOn w:val="Tablanormal"/>
    <w:uiPriority w:val="60"/>
    <w:locked/>
    <w:rsid w:val="00D0352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amedia2-nfasis1">
    <w:name w:val="Medium List 2 Accent 1"/>
    <w:basedOn w:val="Tablanormal"/>
    <w:uiPriority w:val="66"/>
    <w:locked/>
    <w:rsid w:val="00632670"/>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tuloTabla">
    <w:name w:val="Título Tabla"/>
    <w:qFormat/>
    <w:rsid w:val="002E310F"/>
    <w:pPr>
      <w:spacing w:before="120" w:after="120"/>
      <w:jc w:val="center"/>
    </w:pPr>
    <w:rPr>
      <w:rFonts w:ascii="Times New Roman" w:hAnsi="Times New Roman"/>
      <w:b/>
      <w:color w:val="1F497D"/>
      <w:sz w:val="24"/>
      <w:szCs w:val="24"/>
      <w:lang w:eastAsia="en-US"/>
    </w:rPr>
  </w:style>
  <w:style w:type="table" w:styleId="Tablabsica1">
    <w:name w:val="Table Simple 1"/>
    <w:basedOn w:val="Tablanormal"/>
    <w:uiPriority w:val="99"/>
    <w:unhideWhenUsed/>
    <w:locked/>
    <w:rsid w:val="00B407DF"/>
    <w:pPr>
      <w:spacing w:before="160" w:after="16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blHeader/>
    </w:trPr>
    <w:tcPr>
      <w:shd w:val="clear" w:color="auto" w:fill="auto"/>
      <w:vAlign w:val="center"/>
    </w:tcPr>
    <w:tblStylePr w:type="firstRow">
      <w:pPr>
        <w:jc w:val="left"/>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extonotaalfinal">
    <w:name w:val="endnote text"/>
    <w:basedOn w:val="Normal"/>
    <w:link w:val="TextonotaalfinalCar"/>
    <w:uiPriority w:val="99"/>
    <w:semiHidden/>
    <w:unhideWhenUsed/>
    <w:locked/>
    <w:rsid w:val="00DF585B"/>
    <w:rPr>
      <w:szCs w:val="20"/>
      <w:lang w:val="x-none"/>
    </w:rPr>
  </w:style>
  <w:style w:type="character" w:customStyle="1" w:styleId="TextonotaalfinalCar">
    <w:name w:val="Texto nota al final Car"/>
    <w:link w:val="Textonotaalfinal"/>
    <w:uiPriority w:val="99"/>
    <w:semiHidden/>
    <w:rsid w:val="00DF585B"/>
    <w:rPr>
      <w:rFonts w:ascii="Arial" w:hAnsi="Arial"/>
      <w:lang w:eastAsia="en-US"/>
    </w:rPr>
  </w:style>
  <w:style w:type="character" w:styleId="Refdenotaalfinal">
    <w:name w:val="endnote reference"/>
    <w:uiPriority w:val="99"/>
    <w:semiHidden/>
    <w:unhideWhenUsed/>
    <w:locked/>
    <w:rsid w:val="00DF585B"/>
    <w:rPr>
      <w:vertAlign w:val="superscript"/>
    </w:rPr>
  </w:style>
  <w:style w:type="character" w:styleId="Refdecomentario">
    <w:name w:val="annotation reference"/>
    <w:uiPriority w:val="99"/>
    <w:unhideWhenUsed/>
    <w:locked/>
    <w:rsid w:val="00695AEA"/>
    <w:rPr>
      <w:sz w:val="16"/>
      <w:szCs w:val="16"/>
    </w:rPr>
  </w:style>
  <w:style w:type="paragraph" w:styleId="Textocomentario">
    <w:name w:val="annotation text"/>
    <w:basedOn w:val="Normal"/>
    <w:link w:val="TextocomentarioCar"/>
    <w:uiPriority w:val="99"/>
    <w:unhideWhenUsed/>
    <w:locked/>
    <w:rsid w:val="00695AEA"/>
    <w:rPr>
      <w:szCs w:val="20"/>
      <w:lang w:val="x-none"/>
    </w:rPr>
  </w:style>
  <w:style w:type="character" w:customStyle="1" w:styleId="TextocomentarioCar">
    <w:name w:val="Texto comentario Car"/>
    <w:link w:val="Textocomentario"/>
    <w:uiPriority w:val="99"/>
    <w:rsid w:val="00695AEA"/>
    <w:rPr>
      <w:rFonts w:ascii="Arial" w:hAnsi="Arial"/>
      <w:lang w:eastAsia="en-US"/>
    </w:rPr>
  </w:style>
  <w:style w:type="paragraph" w:styleId="Asuntodelcomentario">
    <w:name w:val="annotation subject"/>
    <w:basedOn w:val="Textocomentario"/>
    <w:next w:val="Textocomentario"/>
    <w:link w:val="AsuntodelcomentarioCar"/>
    <w:semiHidden/>
    <w:unhideWhenUsed/>
    <w:locked/>
    <w:rsid w:val="00695AEA"/>
    <w:rPr>
      <w:b/>
      <w:bCs/>
    </w:rPr>
  </w:style>
  <w:style w:type="character" w:customStyle="1" w:styleId="AsuntodelcomentarioCar">
    <w:name w:val="Asunto del comentario Car"/>
    <w:link w:val="Asuntodelcomentario"/>
    <w:semiHidden/>
    <w:rsid w:val="00695AEA"/>
    <w:rPr>
      <w:rFonts w:ascii="Arial" w:hAnsi="Arial"/>
      <w:b/>
      <w:bCs/>
      <w:lang w:eastAsia="en-US"/>
    </w:rPr>
  </w:style>
  <w:style w:type="paragraph" w:customStyle="1" w:styleId="PrrafoTtulos">
    <w:name w:val="Párrafo Títulos"/>
    <w:link w:val="PrrafoTtulosCar"/>
    <w:rsid w:val="00A87066"/>
    <w:pPr>
      <w:spacing w:before="160" w:after="160"/>
      <w:ind w:left="1701"/>
      <w:jc w:val="both"/>
    </w:pPr>
    <w:rPr>
      <w:rFonts w:ascii="Arial" w:hAnsi="Arial"/>
      <w:lang w:eastAsia="en-US"/>
    </w:rPr>
  </w:style>
  <w:style w:type="character" w:customStyle="1" w:styleId="PrrafoTtulosCar">
    <w:name w:val="Párrafo Títulos Car"/>
    <w:link w:val="PrrafoTtulos"/>
    <w:rsid w:val="00A87066"/>
    <w:rPr>
      <w:rFonts w:ascii="Arial" w:hAnsi="Arial"/>
      <w:lang w:eastAsia="en-US"/>
    </w:rPr>
  </w:style>
  <w:style w:type="paragraph" w:styleId="Prrafodelista">
    <w:name w:val="List Paragraph"/>
    <w:aliases w:val="figuras y gráficos,Viñetas,Bulletr List Paragraph,3,titulo 5,Informe,Con viñetas,Normal con viñetas,Use Case List Paragraph,Bullet 1,Bolita,Guión,Viñeta 2,Párrafo de lista3,BOLA,Párrafo de lista21,Titulo 8,Párrafo de lista2,HOJA,BOLADEF"/>
    <w:basedOn w:val="Normal"/>
    <w:link w:val="PrrafodelistaCar"/>
    <w:uiPriority w:val="34"/>
    <w:qFormat/>
    <w:locked/>
    <w:rsid w:val="00C449E6"/>
    <w:pPr>
      <w:spacing w:before="0" w:after="160" w:line="259" w:lineRule="auto"/>
      <w:ind w:left="720"/>
      <w:contextualSpacing/>
      <w:jc w:val="left"/>
    </w:pPr>
    <w:rPr>
      <w:rFonts w:ascii="Calibri" w:eastAsia="Calibri" w:hAnsi="Calibri"/>
      <w:sz w:val="22"/>
      <w:szCs w:val="22"/>
    </w:rPr>
  </w:style>
  <w:style w:type="paragraph" w:customStyle="1" w:styleId="Default">
    <w:name w:val="Default"/>
    <w:rsid w:val="00715AFB"/>
    <w:pPr>
      <w:autoSpaceDE w:val="0"/>
      <w:autoSpaceDN w:val="0"/>
      <w:adjustRightInd w:val="0"/>
    </w:pPr>
    <w:rPr>
      <w:rFonts w:ascii="Arial" w:hAnsi="Arial" w:cs="Arial"/>
      <w:color w:val="000000"/>
      <w:sz w:val="24"/>
      <w:szCs w:val="24"/>
      <w:lang w:val="es-ES" w:eastAsia="es-ES"/>
    </w:rPr>
  </w:style>
  <w:style w:type="paragraph" w:styleId="Textoindependiente">
    <w:name w:val="Body Text"/>
    <w:basedOn w:val="Normal"/>
    <w:link w:val="TextoindependienteCar"/>
    <w:unhideWhenUsed/>
    <w:locked/>
    <w:rsid w:val="00935282"/>
    <w:pPr>
      <w:spacing w:before="0" w:line="240" w:lineRule="auto"/>
      <w:jc w:val="left"/>
    </w:pPr>
    <w:rPr>
      <w:rFonts w:ascii="Calibri" w:eastAsia="Calibri" w:hAnsi="Calibri"/>
      <w:sz w:val="24"/>
      <w:lang w:val="es-ES_tradnl"/>
    </w:rPr>
  </w:style>
  <w:style w:type="character" w:customStyle="1" w:styleId="TextoindependienteCar">
    <w:name w:val="Texto independiente Car"/>
    <w:link w:val="Textoindependiente"/>
    <w:uiPriority w:val="99"/>
    <w:rsid w:val="00935282"/>
    <w:rPr>
      <w:rFonts w:eastAsia="Calibri"/>
      <w:sz w:val="24"/>
      <w:szCs w:val="24"/>
      <w:lang w:val="es-ES_tradnl" w:eastAsia="en-US"/>
    </w:rPr>
  </w:style>
  <w:style w:type="character" w:styleId="Mencinsinresolver">
    <w:name w:val="Unresolved Mention"/>
    <w:uiPriority w:val="99"/>
    <w:semiHidden/>
    <w:unhideWhenUsed/>
    <w:rsid w:val="00EF37A0"/>
    <w:rPr>
      <w:color w:val="605E5C"/>
      <w:shd w:val="clear" w:color="auto" w:fill="E1DFDD"/>
    </w:rPr>
  </w:style>
  <w:style w:type="character" w:customStyle="1" w:styleId="jlqj4b">
    <w:name w:val="jlqj4b"/>
    <w:rsid w:val="00F37A24"/>
  </w:style>
  <w:style w:type="paragraph" w:customStyle="1" w:styleId="Ttulotablacontenidootros">
    <w:name w:val="Título tabla contenido otros"/>
    <w:qFormat/>
    <w:rsid w:val="00A42AF4"/>
    <w:pPr>
      <w:spacing w:after="160" w:line="288" w:lineRule="auto"/>
    </w:pPr>
    <w:rPr>
      <w:rFonts w:ascii="Calibri Light" w:hAnsi="Calibri Light" w:cs="Times New Roman (Títulos en alf"/>
      <w:b/>
      <w:caps/>
      <w:color w:val="004E83"/>
      <w:spacing w:val="20"/>
      <w:sz w:val="32"/>
      <w:szCs w:val="32"/>
      <w:lang w:val="es-CO" w:eastAsia="en-US"/>
    </w:rPr>
  </w:style>
  <w:style w:type="paragraph" w:customStyle="1" w:styleId="TextoCentradoTabla">
    <w:name w:val="Texto Centrado Tabla"/>
    <w:basedOn w:val="TextoJustificadoTabla"/>
    <w:rsid w:val="00AF467B"/>
    <w:pPr>
      <w:jc w:val="center"/>
    </w:pPr>
  </w:style>
  <w:style w:type="paragraph" w:customStyle="1" w:styleId="TextoJustificadoTabla">
    <w:name w:val="Texto Justificado Tabla"/>
    <w:basedOn w:val="Normal"/>
    <w:link w:val="TextoJustificadoTablaChar"/>
    <w:rsid w:val="00AF467B"/>
    <w:pPr>
      <w:spacing w:before="60" w:after="60" w:line="240" w:lineRule="auto"/>
      <w:ind w:left="57" w:right="57"/>
    </w:pPr>
    <w:rPr>
      <w:snapToGrid w:val="0"/>
      <w:sz w:val="16"/>
      <w:szCs w:val="16"/>
      <w:lang w:val="es-ES_tradnl" w:eastAsia="es-ES"/>
    </w:rPr>
  </w:style>
  <w:style w:type="paragraph" w:customStyle="1" w:styleId="TextoCentradoNegritaTabla">
    <w:name w:val="Texto Centrado Negrita Tabla"/>
    <w:basedOn w:val="TextoJustificadoTabla"/>
    <w:rsid w:val="00AF467B"/>
    <w:pPr>
      <w:jc w:val="center"/>
    </w:pPr>
    <w:rPr>
      <w:b/>
    </w:rPr>
  </w:style>
  <w:style w:type="paragraph" w:customStyle="1" w:styleId="TextoJustificadoNegritaTabla">
    <w:name w:val="Texto Justificado Negrita Tabla"/>
    <w:basedOn w:val="TextoJustificadoTabla"/>
    <w:rsid w:val="00AF467B"/>
    <w:rPr>
      <w:b/>
    </w:rPr>
  </w:style>
  <w:style w:type="paragraph" w:customStyle="1" w:styleId="TextoDerechaTabla">
    <w:name w:val="Texto Derecha Tabla"/>
    <w:basedOn w:val="TextoJustificadoTabla"/>
    <w:rsid w:val="00AF467B"/>
    <w:pPr>
      <w:jc w:val="right"/>
    </w:pPr>
  </w:style>
  <w:style w:type="paragraph" w:customStyle="1" w:styleId="ContraportadaTipo">
    <w:name w:val="Contraportada Tipo"/>
    <w:rsid w:val="00AF467B"/>
    <w:pPr>
      <w:spacing w:after="240"/>
      <w:jc w:val="center"/>
    </w:pPr>
    <w:rPr>
      <w:rFonts w:ascii="Arial" w:hAnsi="Arial"/>
      <w:b/>
      <w:caps/>
      <w:spacing w:val="70"/>
      <w:sz w:val="26"/>
      <w:szCs w:val="26"/>
      <w:lang w:eastAsia="en-US"/>
    </w:rPr>
  </w:style>
  <w:style w:type="paragraph" w:customStyle="1" w:styleId="ContraportadaServicio">
    <w:name w:val="Contraportada Servicio"/>
    <w:rsid w:val="00AF467B"/>
    <w:pPr>
      <w:spacing w:after="240"/>
      <w:jc w:val="center"/>
    </w:pPr>
    <w:rPr>
      <w:rFonts w:ascii="Arial" w:hAnsi="Arial"/>
      <w:b/>
      <w:caps/>
      <w:spacing w:val="70"/>
      <w:sz w:val="28"/>
      <w:szCs w:val="28"/>
      <w:lang w:eastAsia="en-US"/>
    </w:rPr>
  </w:style>
  <w:style w:type="paragraph" w:customStyle="1" w:styleId="ContraportadaSerie">
    <w:name w:val="Contraportada Serie"/>
    <w:rsid w:val="00AF467B"/>
    <w:pPr>
      <w:spacing w:after="240"/>
      <w:jc w:val="center"/>
    </w:pPr>
    <w:rPr>
      <w:rFonts w:ascii="Arial" w:hAnsi="Arial"/>
      <w:b/>
      <w:caps/>
      <w:spacing w:val="-6"/>
      <w:sz w:val="26"/>
      <w:szCs w:val="26"/>
      <w:lang w:eastAsia="en-US"/>
    </w:rPr>
  </w:style>
  <w:style w:type="paragraph" w:customStyle="1" w:styleId="TextoJustificadoComprimidoTabla">
    <w:name w:val="Texto Justificado Comprimido Tabla"/>
    <w:basedOn w:val="TextoJustificadoTabla"/>
    <w:rsid w:val="00AF467B"/>
    <w:pPr>
      <w:ind w:left="14" w:right="14"/>
    </w:pPr>
    <w:rPr>
      <w:spacing w:val="-12"/>
    </w:rPr>
  </w:style>
  <w:style w:type="paragraph" w:customStyle="1" w:styleId="TextoCentradoComprimidoTabla">
    <w:name w:val="Texto Centrado Comprimido Tabla"/>
    <w:basedOn w:val="TextoJustificadoComprimidoTabla"/>
    <w:rsid w:val="00AF467B"/>
    <w:pPr>
      <w:jc w:val="center"/>
    </w:pPr>
  </w:style>
  <w:style w:type="paragraph" w:customStyle="1" w:styleId="TextoDerechaComprimidoTabla">
    <w:name w:val="Texto Derecha Comprimido Tabla"/>
    <w:basedOn w:val="TextoJustificadoComprimidoTabla"/>
    <w:rsid w:val="00AF467B"/>
    <w:pPr>
      <w:jc w:val="right"/>
    </w:pPr>
  </w:style>
  <w:style w:type="paragraph" w:customStyle="1" w:styleId="TextoIntroductorioDerecha">
    <w:name w:val="Texto Introductorio Derecha"/>
    <w:basedOn w:val="TextoIntroductorio"/>
    <w:rsid w:val="00AF467B"/>
    <w:pPr>
      <w:keepNext w:val="0"/>
      <w:suppressAutoHyphens w:val="0"/>
      <w:jc w:val="right"/>
    </w:pPr>
  </w:style>
  <w:style w:type="paragraph" w:customStyle="1" w:styleId="PortadaBorrador">
    <w:name w:val="Portada Borrador"/>
    <w:link w:val="PortadaBorradorChar"/>
    <w:rsid w:val="00AF467B"/>
    <w:pPr>
      <w:jc w:val="right"/>
    </w:pPr>
    <w:rPr>
      <w:rFonts w:ascii="Arial" w:hAnsi="Arial"/>
      <w:b/>
      <w:color w:val="FFFFFF"/>
      <w:sz w:val="32"/>
      <w:szCs w:val="32"/>
      <w:lang w:eastAsia="en-US"/>
    </w:rPr>
  </w:style>
  <w:style w:type="paragraph" w:customStyle="1" w:styleId="TextoIzquierdaTabla">
    <w:name w:val="Texto Izquierda Tabla"/>
    <w:basedOn w:val="TextoJustificadoTabla"/>
    <w:rsid w:val="00AF467B"/>
    <w:pPr>
      <w:jc w:val="left"/>
    </w:pPr>
  </w:style>
  <w:style w:type="paragraph" w:customStyle="1" w:styleId="ContraportadaBorrador">
    <w:name w:val="Contraportada Borrador"/>
    <w:link w:val="ContraportadaBorradorChar"/>
    <w:rsid w:val="00AF467B"/>
    <w:rPr>
      <w:rFonts w:ascii="Arial" w:hAnsi="Arial"/>
      <w:b/>
      <w:color w:val="808080"/>
      <w:sz w:val="28"/>
      <w:szCs w:val="28"/>
      <w:lang w:eastAsia="en-US"/>
    </w:rPr>
  </w:style>
  <w:style w:type="paragraph" w:customStyle="1" w:styleId="TextoIzquierdaComprimidoTabla">
    <w:name w:val="Texto Izquierda Comprimido Tabla"/>
    <w:basedOn w:val="TextoJustificadoComprimidoTabla"/>
    <w:rsid w:val="00AF467B"/>
    <w:pPr>
      <w:jc w:val="left"/>
    </w:pPr>
  </w:style>
  <w:style w:type="paragraph" w:customStyle="1" w:styleId="TextoCentradoNegritaComprimidoTabla">
    <w:name w:val="Texto Centrado Negrita Comprimido Tabla"/>
    <w:basedOn w:val="TextoJustificadoComprimidoTabla"/>
    <w:rsid w:val="00AF467B"/>
    <w:pPr>
      <w:jc w:val="center"/>
    </w:pPr>
    <w:rPr>
      <w:b/>
    </w:rPr>
  </w:style>
  <w:style w:type="character" w:styleId="Nmerodepgina">
    <w:name w:val="page number"/>
    <w:basedOn w:val="Fuentedeprrafopredeter"/>
    <w:semiHidden/>
    <w:locked/>
    <w:rsid w:val="00AF467B"/>
  </w:style>
  <w:style w:type="paragraph" w:customStyle="1" w:styleId="TextoJustificadoNegritaComprimidoTabla">
    <w:name w:val="Texto Justificado Negrita Comprimido Tabla"/>
    <w:basedOn w:val="TextoJustificadoComprimidoTabla"/>
    <w:rsid w:val="00AF467B"/>
    <w:rPr>
      <w:b/>
    </w:rPr>
  </w:style>
  <w:style w:type="paragraph" w:customStyle="1" w:styleId="PrrafoTtuloEspecial">
    <w:name w:val="Párrafo Título Especial"/>
    <w:basedOn w:val="PrrafoTtulos"/>
    <w:rsid w:val="00AF467B"/>
    <w:rPr>
      <w:sz w:val="6"/>
    </w:rPr>
  </w:style>
  <w:style w:type="paragraph" w:customStyle="1" w:styleId="PrrafoTtulosNegritaCentrada">
    <w:name w:val="Párrafo Títulos Negrita Centrada"/>
    <w:basedOn w:val="Normal"/>
    <w:next w:val="Normal"/>
    <w:rsid w:val="00AF467B"/>
    <w:pPr>
      <w:spacing w:after="160" w:line="240" w:lineRule="auto"/>
      <w:ind w:left="1701"/>
      <w:jc w:val="center"/>
    </w:pPr>
    <w:rPr>
      <w:b/>
      <w:szCs w:val="20"/>
    </w:rPr>
  </w:style>
  <w:style w:type="paragraph" w:styleId="Mapadeldocumento">
    <w:name w:val="Document Map"/>
    <w:basedOn w:val="Normal"/>
    <w:link w:val="MapadeldocumentoCar"/>
    <w:semiHidden/>
    <w:locked/>
    <w:rsid w:val="00AF467B"/>
    <w:pPr>
      <w:shd w:val="clear" w:color="auto" w:fill="000080"/>
      <w:spacing w:before="0" w:after="0" w:line="240" w:lineRule="auto"/>
      <w:jc w:val="left"/>
    </w:pPr>
    <w:rPr>
      <w:rFonts w:ascii="Tahoma" w:hAnsi="Tahoma" w:cs="Tahoma"/>
      <w:szCs w:val="20"/>
    </w:rPr>
  </w:style>
  <w:style w:type="character" w:customStyle="1" w:styleId="MapadeldocumentoCar">
    <w:name w:val="Mapa del documento Car"/>
    <w:link w:val="Mapadeldocumento"/>
    <w:semiHidden/>
    <w:rsid w:val="00AF467B"/>
    <w:rPr>
      <w:rFonts w:ascii="Tahoma" w:hAnsi="Tahoma" w:cs="Tahoma"/>
      <w:shd w:val="clear" w:color="auto" w:fill="000080"/>
      <w:lang w:eastAsia="en-US"/>
    </w:rPr>
  </w:style>
  <w:style w:type="character" w:customStyle="1" w:styleId="TextoJustificadoTablaChar">
    <w:name w:val="Texto Justificado Tabla Char"/>
    <w:link w:val="TextoJustificadoTabla"/>
    <w:rsid w:val="00AF467B"/>
    <w:rPr>
      <w:rFonts w:ascii="Arial" w:hAnsi="Arial"/>
      <w:snapToGrid w:val="0"/>
      <w:sz w:val="16"/>
      <w:szCs w:val="16"/>
      <w:lang w:val="es-ES_tradnl" w:eastAsia="es-ES"/>
    </w:rPr>
  </w:style>
  <w:style w:type="paragraph" w:styleId="Listaconnmeros2">
    <w:name w:val="List Number 2"/>
    <w:basedOn w:val="Normal"/>
    <w:uiPriority w:val="99"/>
    <w:unhideWhenUsed/>
    <w:locked/>
    <w:rsid w:val="00AF467B"/>
    <w:pPr>
      <w:numPr>
        <w:numId w:val="4"/>
      </w:numPr>
      <w:contextualSpacing/>
    </w:pPr>
  </w:style>
  <w:style w:type="paragraph" w:styleId="Descripcin">
    <w:name w:val="caption"/>
    <w:basedOn w:val="Normal"/>
    <w:next w:val="Normal"/>
    <w:uiPriority w:val="35"/>
    <w:unhideWhenUsed/>
    <w:qFormat/>
    <w:locked/>
    <w:rsid w:val="00AF467B"/>
    <w:rPr>
      <w:b/>
      <w:bCs/>
      <w:szCs w:val="20"/>
    </w:rPr>
  </w:style>
  <w:style w:type="paragraph" w:styleId="NormalWeb">
    <w:name w:val="Normal (Web)"/>
    <w:basedOn w:val="Normal"/>
    <w:uiPriority w:val="99"/>
    <w:unhideWhenUsed/>
    <w:locked/>
    <w:rsid w:val="00AC6A76"/>
    <w:pPr>
      <w:spacing w:before="100" w:beforeAutospacing="1" w:after="100" w:afterAutospacing="1" w:line="240" w:lineRule="auto"/>
      <w:jc w:val="left"/>
    </w:pPr>
    <w:rPr>
      <w:rFonts w:ascii="Times New Roman" w:hAnsi="Times New Roman"/>
      <w:sz w:val="24"/>
      <w:lang w:eastAsia="es-CR"/>
    </w:rPr>
  </w:style>
  <w:style w:type="character" w:styleId="nfasis">
    <w:name w:val="Emphasis"/>
    <w:uiPriority w:val="20"/>
    <w:qFormat/>
    <w:locked/>
    <w:rsid w:val="00AC6A76"/>
    <w:rPr>
      <w:i/>
      <w:iCs/>
    </w:rPr>
  </w:style>
  <w:style w:type="paragraph" w:styleId="Ttulo">
    <w:name w:val="Title"/>
    <w:basedOn w:val="Normal"/>
    <w:next w:val="Normal"/>
    <w:link w:val="TtuloCar"/>
    <w:qFormat/>
    <w:locked/>
    <w:rsid w:val="002A278F"/>
    <w:pPr>
      <w:spacing w:before="240" w:after="60"/>
      <w:jc w:val="center"/>
      <w:outlineLvl w:val="0"/>
    </w:pPr>
    <w:rPr>
      <w:rFonts w:ascii="Calibri Light" w:hAnsi="Calibri Light"/>
      <w:b/>
      <w:bCs/>
      <w:kern w:val="28"/>
      <w:sz w:val="32"/>
      <w:szCs w:val="32"/>
    </w:rPr>
  </w:style>
  <w:style w:type="character" w:customStyle="1" w:styleId="TtuloCar">
    <w:name w:val="Título Car"/>
    <w:basedOn w:val="Fuentedeprrafopredeter"/>
    <w:link w:val="Ttulo"/>
    <w:rsid w:val="002A278F"/>
    <w:rPr>
      <w:rFonts w:ascii="Calibri Light" w:hAnsi="Calibri Light"/>
      <w:b/>
      <w:bCs/>
      <w:kern w:val="28"/>
      <w:sz w:val="32"/>
      <w:szCs w:val="32"/>
      <w:lang w:eastAsia="en-US"/>
    </w:rPr>
  </w:style>
  <w:style w:type="character" w:customStyle="1" w:styleId="ui-provider">
    <w:name w:val="ui-provider"/>
    <w:basedOn w:val="Fuentedeprrafopredeter"/>
    <w:rsid w:val="00E861A0"/>
  </w:style>
  <w:style w:type="paragraph" w:styleId="Sinespaciado">
    <w:name w:val="No Spacing"/>
    <w:link w:val="SinespaciadoCar"/>
    <w:uiPriority w:val="1"/>
    <w:qFormat/>
    <w:locked/>
    <w:rsid w:val="00AC6C1B"/>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AC6C1B"/>
    <w:rPr>
      <w:rFonts w:asciiTheme="minorHAnsi" w:eastAsiaTheme="minorEastAsia" w:hAnsiTheme="minorHAnsi" w:cstheme="minorBidi"/>
      <w:sz w:val="22"/>
      <w:szCs w:val="22"/>
    </w:rPr>
  </w:style>
  <w:style w:type="character" w:customStyle="1" w:styleId="PrrafodelistaCar">
    <w:name w:val="Párrafo de lista Car"/>
    <w:aliases w:val="figuras y gráficos Car,Viñetas Car,Bulletr List Paragraph Car,3 Car,titulo 5 Car,Informe Car,Con viñetas Car,Normal con viñetas Car,Use Case List Paragraph Car,Bullet 1 Car,Bolita Car,Guión Car,Viñeta 2 Car,Párrafo de lista3 Car"/>
    <w:link w:val="Prrafodelista"/>
    <w:uiPriority w:val="34"/>
    <w:qFormat/>
    <w:locked/>
    <w:rsid w:val="007A7839"/>
    <w:rPr>
      <w:rFonts w:eastAsia="Calibri"/>
      <w:sz w:val="22"/>
      <w:szCs w:val="22"/>
      <w:lang w:eastAsia="en-US"/>
    </w:rPr>
  </w:style>
  <w:style w:type="paragraph" w:customStyle="1" w:styleId="PrrafoListaconLetras2">
    <w:name w:val="Párrafo Lista con Letras 2"/>
    <w:basedOn w:val="PrrafoTtulosCar1"/>
    <w:autoRedefine/>
    <w:rsid w:val="0015359C"/>
    <w:pPr>
      <w:ind w:left="2304"/>
    </w:pPr>
  </w:style>
  <w:style w:type="paragraph" w:customStyle="1" w:styleId="PrrafoTtulosCar1">
    <w:name w:val="Párrafo Títulos Car1"/>
    <w:basedOn w:val="Normal"/>
    <w:link w:val="PrrafoTtulosCar1Car"/>
    <w:rsid w:val="0015359C"/>
    <w:pPr>
      <w:spacing w:after="160" w:line="264" w:lineRule="auto"/>
      <w:ind w:left="1701"/>
    </w:pPr>
    <w:rPr>
      <w:rFonts w:ascii="Calibri Light" w:hAnsi="Calibri Light" w:cs="Calibri Light"/>
      <w:sz w:val="22"/>
      <w:lang w:val="es-ES"/>
    </w:rPr>
  </w:style>
  <w:style w:type="character" w:customStyle="1" w:styleId="PrrafoTtulosCar1Car">
    <w:name w:val="Párrafo Títulos Car1 Car"/>
    <w:link w:val="PrrafoTtulosCar1"/>
    <w:rsid w:val="0015359C"/>
    <w:rPr>
      <w:rFonts w:ascii="Calibri Light" w:hAnsi="Calibri Light" w:cs="Calibri Light"/>
      <w:sz w:val="22"/>
      <w:szCs w:val="24"/>
      <w:lang w:val="es-ES" w:eastAsia="en-US"/>
    </w:rPr>
  </w:style>
  <w:style w:type="paragraph" w:customStyle="1" w:styleId="ListaconLetras2">
    <w:name w:val="Lista con Letras 2"/>
    <w:basedOn w:val="Normal"/>
    <w:rsid w:val="0015359C"/>
    <w:pPr>
      <w:tabs>
        <w:tab w:val="num" w:pos="0"/>
        <w:tab w:val="left" w:pos="2347"/>
      </w:tabs>
      <w:spacing w:before="120" w:after="60" w:line="264" w:lineRule="auto"/>
      <w:ind w:left="2376" w:hanging="360"/>
    </w:pPr>
    <w:rPr>
      <w:rFonts w:ascii="Calibri Light" w:hAnsi="Calibri Light" w:cs="Calibri Light"/>
      <w:snapToGrid w:val="0"/>
      <w:sz w:val="22"/>
      <w:szCs w:val="20"/>
      <w:lang w:eastAsia="es-ES"/>
    </w:rPr>
  </w:style>
  <w:style w:type="paragraph" w:customStyle="1" w:styleId="Procedimiento">
    <w:name w:val="Procedimiento"/>
    <w:basedOn w:val="Normal"/>
    <w:rsid w:val="0015359C"/>
    <w:pPr>
      <w:numPr>
        <w:numId w:val="8"/>
      </w:numPr>
      <w:spacing w:before="60" w:after="60" w:line="264" w:lineRule="auto"/>
    </w:pPr>
    <w:rPr>
      <w:rFonts w:ascii="Calibri Light" w:hAnsi="Calibri Light" w:cs="Calibri Light"/>
      <w:snapToGrid w:val="0"/>
      <w:sz w:val="22"/>
      <w:szCs w:val="20"/>
      <w:lang w:eastAsia="es-ES"/>
    </w:rPr>
  </w:style>
  <w:style w:type="paragraph" w:customStyle="1" w:styleId="PrrafoTtulosNegrita">
    <w:name w:val="Párrafo Títulos Negrita"/>
    <w:basedOn w:val="PrrafoTtulosCar1"/>
    <w:link w:val="PrrafoTtulosNegritaChar"/>
    <w:rsid w:val="0015359C"/>
    <w:rPr>
      <w:b/>
    </w:rPr>
  </w:style>
  <w:style w:type="character" w:customStyle="1" w:styleId="PrrafoTtulosNegritaChar">
    <w:name w:val="Párrafo Títulos Negrita Char"/>
    <w:link w:val="PrrafoTtulosNegrita"/>
    <w:rsid w:val="0015359C"/>
    <w:rPr>
      <w:rFonts w:ascii="Calibri Light" w:hAnsi="Calibri Light" w:cs="Calibri Light"/>
      <w:b/>
      <w:sz w:val="22"/>
      <w:szCs w:val="24"/>
      <w:lang w:val="es-ES" w:eastAsia="en-US"/>
    </w:rPr>
  </w:style>
  <w:style w:type="paragraph" w:customStyle="1" w:styleId="ListaconLetras">
    <w:name w:val="Lista con Letras"/>
    <w:basedOn w:val="Normal"/>
    <w:rsid w:val="0015359C"/>
    <w:pPr>
      <w:tabs>
        <w:tab w:val="num" w:pos="0"/>
      </w:tabs>
      <w:spacing w:before="120" w:after="60" w:line="264" w:lineRule="auto"/>
      <w:ind w:left="1944" w:hanging="245"/>
    </w:pPr>
    <w:rPr>
      <w:rFonts w:ascii="Calibri Light" w:hAnsi="Calibri Light" w:cs="Calibri Light"/>
      <w:snapToGrid w:val="0"/>
      <w:sz w:val="22"/>
      <w:szCs w:val="20"/>
      <w:lang w:val="es-ES_tradnl" w:eastAsia="es-ES"/>
    </w:rPr>
  </w:style>
  <w:style w:type="paragraph" w:customStyle="1" w:styleId="PiedePgina0">
    <w:name w:val="Pie de Página"/>
    <w:basedOn w:val="Normal"/>
    <w:rsid w:val="0015359C"/>
    <w:pPr>
      <w:tabs>
        <w:tab w:val="center" w:pos="4320"/>
        <w:tab w:val="right" w:pos="8640"/>
      </w:tabs>
      <w:spacing w:before="0" w:line="264" w:lineRule="auto"/>
      <w:jc w:val="right"/>
    </w:pPr>
    <w:rPr>
      <w:rFonts w:ascii="Calibri Light" w:hAnsi="Calibri Light" w:cs="Calibri Light"/>
      <w:color w:val="808080"/>
      <w:sz w:val="16"/>
      <w:szCs w:val="16"/>
    </w:rPr>
  </w:style>
  <w:style w:type="character" w:customStyle="1" w:styleId="TextoInicialChar">
    <w:name w:val="Texto Inicial Char"/>
    <w:link w:val="TextoInicial"/>
    <w:rsid w:val="0015359C"/>
    <w:rPr>
      <w:rFonts w:ascii="Arial" w:hAnsi="Arial"/>
      <w:b/>
      <w:sz w:val="28"/>
      <w:szCs w:val="24"/>
      <w:lang w:eastAsia="en-US"/>
    </w:rPr>
  </w:style>
  <w:style w:type="paragraph" w:customStyle="1" w:styleId="NmerodePgina0">
    <w:name w:val="Número de Página"/>
    <w:basedOn w:val="Normal"/>
    <w:rsid w:val="0015359C"/>
    <w:pPr>
      <w:spacing w:before="0" w:line="264" w:lineRule="auto"/>
      <w:jc w:val="right"/>
    </w:pPr>
    <w:rPr>
      <w:rFonts w:ascii="Calibri Light" w:hAnsi="Calibri Light" w:cs="Calibri Light"/>
      <w:color w:val="999999"/>
      <w:sz w:val="16"/>
      <w:szCs w:val="16"/>
    </w:rPr>
  </w:style>
  <w:style w:type="paragraph" w:customStyle="1" w:styleId="PrrafoTtulosItlica">
    <w:name w:val="Párrafo Títulos Itálica"/>
    <w:basedOn w:val="PrrafoTtulosCar1"/>
    <w:link w:val="PrrafoTtulosItlicaChar"/>
    <w:rsid w:val="0015359C"/>
    <w:rPr>
      <w:i/>
    </w:rPr>
  </w:style>
  <w:style w:type="character" w:customStyle="1" w:styleId="PrrafoTtulosItlicaChar">
    <w:name w:val="Párrafo Títulos Itálica Char"/>
    <w:link w:val="PrrafoTtulosItlica"/>
    <w:rsid w:val="0015359C"/>
    <w:rPr>
      <w:rFonts w:ascii="Calibri Light" w:hAnsi="Calibri Light" w:cs="Calibri Light"/>
      <w:i/>
      <w:sz w:val="22"/>
      <w:szCs w:val="24"/>
      <w:lang w:val="es-ES" w:eastAsia="en-US"/>
    </w:rPr>
  </w:style>
  <w:style w:type="paragraph" w:customStyle="1" w:styleId="RefNota">
    <w:name w:val="Ref. Nota"/>
    <w:basedOn w:val="Normal"/>
    <w:link w:val="RefNotaChar"/>
    <w:rsid w:val="0015359C"/>
    <w:pPr>
      <w:spacing w:before="0" w:line="264" w:lineRule="auto"/>
    </w:pPr>
    <w:rPr>
      <w:rFonts w:ascii="Calibri Light" w:hAnsi="Calibri Light" w:cs="Calibri Light"/>
      <w:b/>
      <w:snapToGrid w:val="0"/>
      <w:sz w:val="22"/>
      <w:vertAlign w:val="superscript"/>
      <w:lang w:val="es-ES_tradnl" w:eastAsia="es-ES"/>
    </w:rPr>
  </w:style>
  <w:style w:type="character" w:customStyle="1" w:styleId="RefNotaChar">
    <w:name w:val="Ref. Nota Char"/>
    <w:link w:val="RefNota"/>
    <w:rsid w:val="0015359C"/>
    <w:rPr>
      <w:rFonts w:ascii="Calibri Light" w:hAnsi="Calibri Light" w:cs="Calibri Light"/>
      <w:b/>
      <w:snapToGrid w:val="0"/>
      <w:sz w:val="22"/>
      <w:szCs w:val="24"/>
      <w:vertAlign w:val="superscript"/>
      <w:lang w:val="es-ES_tradnl" w:eastAsia="es-ES"/>
    </w:rPr>
  </w:style>
  <w:style w:type="paragraph" w:customStyle="1" w:styleId="Textonotapie1">
    <w:name w:val="Texto nota pie1"/>
    <w:basedOn w:val="Normal"/>
    <w:rsid w:val="0015359C"/>
    <w:pPr>
      <w:spacing w:before="0" w:line="264" w:lineRule="auto"/>
      <w:ind w:left="1699"/>
    </w:pPr>
    <w:rPr>
      <w:rFonts w:ascii="Calibri Light" w:hAnsi="Calibri Light" w:cs="Arial"/>
      <w:snapToGrid w:val="0"/>
      <w:sz w:val="16"/>
      <w:szCs w:val="20"/>
      <w:lang w:eastAsia="es-ES"/>
    </w:rPr>
  </w:style>
  <w:style w:type="table" w:customStyle="1" w:styleId="TablaBsica">
    <w:name w:val="Tabla Básica"/>
    <w:basedOn w:val="Tablanormal"/>
    <w:rsid w:val="0015359C"/>
    <w:pPr>
      <w:jc w:val="center"/>
    </w:pPr>
    <w:rPr>
      <w:rFonts w:ascii="Times New Roman" w:hAnsi="Times New Roman"/>
      <w:sz w:val="16"/>
      <w:lang w:val="es-ES" w:eastAsia="es-ES"/>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tcPr>
      <w:tcMar>
        <w:top w:w="72" w:type="dxa"/>
        <w:left w:w="115" w:type="dxa"/>
        <w:bottom w:w="72" w:type="dxa"/>
        <w:right w:w="115" w:type="dxa"/>
      </w:tcMar>
      <w:vAlign w:val="center"/>
    </w:tcPr>
  </w:style>
  <w:style w:type="character" w:customStyle="1" w:styleId="PortadaBorradorChar">
    <w:name w:val="Portada Borrador Char"/>
    <w:link w:val="PortadaBorrador"/>
    <w:rsid w:val="0015359C"/>
    <w:rPr>
      <w:rFonts w:ascii="Arial" w:hAnsi="Arial"/>
      <w:b/>
      <w:color w:val="FFFFFF"/>
      <w:sz w:val="32"/>
      <w:szCs w:val="32"/>
      <w:lang w:eastAsia="en-US"/>
    </w:rPr>
  </w:style>
  <w:style w:type="paragraph" w:customStyle="1" w:styleId="InfoBlue">
    <w:name w:val="InfoBlue"/>
    <w:basedOn w:val="Normal"/>
    <w:next w:val="PrrafoTtulosCar1"/>
    <w:autoRedefine/>
    <w:rsid w:val="0015359C"/>
    <w:pPr>
      <w:widowControl w:val="0"/>
      <w:spacing w:before="0" w:line="264" w:lineRule="auto"/>
      <w:ind w:hanging="11"/>
    </w:pPr>
    <w:rPr>
      <w:rFonts w:ascii="Calibri Light" w:hAnsi="Calibri Light" w:cs="Arial"/>
      <w:color w:val="FF0000"/>
      <w:sz w:val="22"/>
      <w:lang w:val="es-ES_tradnl"/>
    </w:rPr>
  </w:style>
  <w:style w:type="paragraph" w:customStyle="1" w:styleId="PrrafoTtulosGua">
    <w:name w:val="Párrafo Títulos Guía"/>
    <w:basedOn w:val="PrrafoTtulosCar1"/>
    <w:rsid w:val="0015359C"/>
    <w:rPr>
      <w:i/>
      <w:color w:val="0000FF"/>
    </w:rPr>
  </w:style>
  <w:style w:type="paragraph" w:customStyle="1" w:styleId="Lista10">
    <w:name w:val="Lista 1"/>
    <w:basedOn w:val="Normal"/>
    <w:link w:val="Lista1Char"/>
    <w:rsid w:val="0015359C"/>
    <w:pPr>
      <w:numPr>
        <w:numId w:val="6"/>
      </w:numPr>
      <w:spacing w:before="60" w:after="60" w:line="264" w:lineRule="auto"/>
      <w:ind w:left="2073" w:hanging="374"/>
    </w:pPr>
    <w:rPr>
      <w:rFonts w:ascii="Calibri Light" w:hAnsi="Calibri Light" w:cs="Calibri Light"/>
      <w:snapToGrid w:val="0"/>
      <w:sz w:val="22"/>
    </w:rPr>
  </w:style>
  <w:style w:type="character" w:customStyle="1" w:styleId="Lista1Char">
    <w:name w:val="Lista 1 Char"/>
    <w:link w:val="Lista10"/>
    <w:rsid w:val="0015359C"/>
    <w:rPr>
      <w:rFonts w:ascii="Calibri Light" w:hAnsi="Calibri Light" w:cs="Calibri Light"/>
      <w:snapToGrid w:val="0"/>
      <w:sz w:val="22"/>
      <w:szCs w:val="24"/>
      <w:lang w:eastAsia="en-US"/>
    </w:rPr>
  </w:style>
  <w:style w:type="paragraph" w:customStyle="1" w:styleId="Lista21">
    <w:name w:val="Lista 21"/>
    <w:basedOn w:val="Normal"/>
    <w:rsid w:val="0015359C"/>
    <w:pPr>
      <w:numPr>
        <w:numId w:val="5"/>
      </w:numPr>
      <w:spacing w:before="60" w:after="60" w:line="264" w:lineRule="auto"/>
    </w:pPr>
    <w:rPr>
      <w:rFonts w:ascii="Calibri Light" w:hAnsi="Calibri Light" w:cs="Calibri Light"/>
      <w:sz w:val="22"/>
    </w:rPr>
  </w:style>
  <w:style w:type="paragraph" w:customStyle="1" w:styleId="Lista31">
    <w:name w:val="Lista 31"/>
    <w:basedOn w:val="Normal"/>
    <w:rsid w:val="0015359C"/>
    <w:pPr>
      <w:numPr>
        <w:numId w:val="7"/>
      </w:numPr>
      <w:tabs>
        <w:tab w:val="clear" w:pos="2794"/>
        <w:tab w:val="left" w:pos="2491"/>
      </w:tabs>
      <w:spacing w:before="60" w:after="60" w:line="264" w:lineRule="auto"/>
      <w:ind w:left="2607" w:hanging="173"/>
    </w:pPr>
    <w:rPr>
      <w:rFonts w:ascii="Calibri Light" w:hAnsi="Calibri Light" w:cs="Calibri Light"/>
      <w:sz w:val="22"/>
    </w:rPr>
  </w:style>
  <w:style w:type="paragraph" w:customStyle="1" w:styleId="PrrafoTtulosSubrayada">
    <w:name w:val="Párrafo Títulos Subrayada"/>
    <w:basedOn w:val="PrrafoTtulosCar1"/>
    <w:link w:val="PrrafoTtulosSubrayadaChar"/>
    <w:rsid w:val="0015359C"/>
    <w:rPr>
      <w:u w:val="single"/>
    </w:rPr>
  </w:style>
  <w:style w:type="character" w:customStyle="1" w:styleId="PrrafoTtulosSubrayadaChar">
    <w:name w:val="Párrafo Títulos Subrayada Char"/>
    <w:link w:val="PrrafoTtulosSubrayada"/>
    <w:rsid w:val="0015359C"/>
    <w:rPr>
      <w:rFonts w:ascii="Calibri Light" w:hAnsi="Calibri Light" w:cs="Calibri Light"/>
      <w:sz w:val="22"/>
      <w:szCs w:val="24"/>
      <w:u w:val="single"/>
      <w:lang w:val="es-ES" w:eastAsia="en-US"/>
    </w:rPr>
  </w:style>
  <w:style w:type="paragraph" w:customStyle="1" w:styleId="Encabezado1">
    <w:name w:val="Encabezado1"/>
    <w:basedOn w:val="Normal"/>
    <w:rsid w:val="0015359C"/>
    <w:pPr>
      <w:spacing w:before="0" w:line="264" w:lineRule="auto"/>
    </w:pPr>
    <w:rPr>
      <w:rFonts w:ascii="Calibri Light" w:hAnsi="Calibri Light" w:cs="Calibri Light"/>
      <w:b/>
      <w:snapToGrid w:val="0"/>
      <w:color w:val="FFFFFF"/>
      <w:sz w:val="16"/>
      <w:szCs w:val="16"/>
      <w:lang w:val="es-ES_tradnl" w:eastAsia="es-ES"/>
    </w:rPr>
  </w:style>
  <w:style w:type="paragraph" w:customStyle="1" w:styleId="PrrafoListaconLetras">
    <w:name w:val="Párrafo Lista con Letras"/>
    <w:basedOn w:val="PrrafoTtulosCar1"/>
    <w:rsid w:val="0015359C"/>
    <w:pPr>
      <w:ind w:left="1944"/>
    </w:pPr>
  </w:style>
  <w:style w:type="character" w:customStyle="1" w:styleId="ContraportadaCdigoChar">
    <w:name w:val="Contraportada Código Char"/>
    <w:link w:val="ContraportadaCdigo"/>
    <w:rsid w:val="0015359C"/>
    <w:rPr>
      <w:rFonts w:ascii="Arial" w:hAnsi="Arial"/>
      <w:sz w:val="73"/>
      <w:szCs w:val="73"/>
      <w:lang w:eastAsia="en-US"/>
    </w:rPr>
  </w:style>
  <w:style w:type="character" w:customStyle="1" w:styleId="ContraportadaBorradorChar">
    <w:name w:val="Contraportada Borrador Char"/>
    <w:link w:val="ContraportadaBorrador"/>
    <w:rsid w:val="0015359C"/>
    <w:rPr>
      <w:rFonts w:ascii="Arial" w:hAnsi="Arial"/>
      <w:b/>
      <w:color w:val="808080"/>
      <w:sz w:val="28"/>
      <w:szCs w:val="28"/>
      <w:lang w:eastAsia="en-US"/>
    </w:rPr>
  </w:style>
  <w:style w:type="character" w:customStyle="1" w:styleId="PortadaCdigoChar">
    <w:name w:val="Portada Código Char"/>
    <w:link w:val="PortadaCdigo"/>
    <w:rsid w:val="0015359C"/>
    <w:rPr>
      <w:rFonts w:ascii="Arial" w:hAnsi="Arial"/>
      <w:b/>
      <w:sz w:val="73"/>
      <w:szCs w:val="73"/>
      <w:lang w:eastAsia="en-US"/>
    </w:rPr>
  </w:style>
  <w:style w:type="character" w:styleId="Textoennegrita">
    <w:name w:val="Strong"/>
    <w:uiPriority w:val="22"/>
    <w:qFormat/>
    <w:locked/>
    <w:rsid w:val="0015359C"/>
    <w:rPr>
      <w:b/>
      <w:bCs/>
    </w:rPr>
  </w:style>
  <w:style w:type="character" w:customStyle="1" w:styleId="infoblue0">
    <w:name w:val="infoblue"/>
    <w:rsid w:val="0015359C"/>
  </w:style>
  <w:style w:type="paragraph" w:customStyle="1" w:styleId="TextoIntroductorioDerecha0">
    <w:name w:val="TextoIntroductorioDerecha"/>
    <w:basedOn w:val="Normal"/>
    <w:rsid w:val="0015359C"/>
    <w:pPr>
      <w:spacing w:before="80" w:after="80" w:line="264" w:lineRule="auto"/>
      <w:jc w:val="right"/>
    </w:pPr>
    <w:rPr>
      <w:rFonts w:ascii="Calibri Light" w:hAnsi="Calibri Light" w:cs="Calibri Light"/>
      <w:b/>
      <w:color w:val="999999"/>
      <w:sz w:val="22"/>
      <w:szCs w:val="20"/>
    </w:rPr>
  </w:style>
  <w:style w:type="paragraph" w:customStyle="1" w:styleId="TextoIntroductorio0">
    <w:name w:val="TextoIntroductorio"/>
    <w:basedOn w:val="Normal"/>
    <w:rsid w:val="0015359C"/>
    <w:pPr>
      <w:spacing w:before="40" w:after="240" w:line="264" w:lineRule="auto"/>
    </w:pPr>
    <w:rPr>
      <w:rFonts w:ascii="Calibri Light" w:hAnsi="Calibri Light" w:cs="Calibri Light"/>
      <w:b/>
      <w:color w:val="999999"/>
      <w:sz w:val="22"/>
      <w:szCs w:val="20"/>
    </w:rPr>
  </w:style>
  <w:style w:type="character" w:customStyle="1" w:styleId="PrrafoTtulosCarCar1Car">
    <w:name w:val="Párrafo Títulos Car Car1 Car"/>
    <w:link w:val="PrrafoTtulosCarCar1"/>
    <w:rsid w:val="0015359C"/>
    <w:rPr>
      <w:rFonts w:ascii="Calibri Light" w:hAnsi="Calibri Light" w:cs="Calibri Light"/>
      <w:szCs w:val="24"/>
      <w:lang w:eastAsia="en-US"/>
    </w:rPr>
  </w:style>
  <w:style w:type="paragraph" w:customStyle="1" w:styleId="PrrafoTtulosCarCar1">
    <w:name w:val="Párrafo Títulos Car Car1"/>
    <w:basedOn w:val="Normal"/>
    <w:link w:val="PrrafoTtulosCarCar1Car"/>
    <w:rsid w:val="0015359C"/>
    <w:pPr>
      <w:spacing w:after="160" w:line="264" w:lineRule="auto"/>
      <w:ind w:left="1701"/>
    </w:pPr>
    <w:rPr>
      <w:rFonts w:ascii="Calibri Light" w:hAnsi="Calibri Light" w:cs="Calibri Light"/>
    </w:rPr>
  </w:style>
  <w:style w:type="character" w:customStyle="1" w:styleId="PrrafoTtulosCarCar">
    <w:name w:val="Párrafo Títulos Car Car"/>
    <w:rsid w:val="0015359C"/>
    <w:rPr>
      <w:rFonts w:ascii="Arial" w:hAnsi="Arial"/>
      <w:szCs w:val="24"/>
      <w:lang w:val="es-ES" w:eastAsia="en-US" w:bidi="ar-SA"/>
    </w:rPr>
  </w:style>
  <w:style w:type="paragraph" w:customStyle="1" w:styleId="Lista1">
    <w:name w:val="Lista1"/>
    <w:basedOn w:val="Normal"/>
    <w:rsid w:val="0015359C"/>
    <w:pPr>
      <w:numPr>
        <w:numId w:val="9"/>
      </w:numPr>
      <w:spacing w:before="0" w:line="360" w:lineRule="auto"/>
    </w:pPr>
    <w:rPr>
      <w:rFonts w:ascii="Calibri Light" w:hAnsi="Calibri Light" w:cs="Arial"/>
      <w:sz w:val="22"/>
      <w:szCs w:val="20"/>
      <w:lang w:val="es-ES_tradnl" w:eastAsia="es-ES"/>
    </w:rPr>
  </w:style>
  <w:style w:type="paragraph" w:customStyle="1" w:styleId="CarCarCarCar">
    <w:name w:val="Car Car Car Car"/>
    <w:basedOn w:val="Normal"/>
    <w:rsid w:val="0015359C"/>
    <w:pPr>
      <w:spacing w:before="0" w:after="160" w:line="240" w:lineRule="exact"/>
    </w:pPr>
    <w:rPr>
      <w:rFonts w:ascii="Calibri Light" w:hAnsi="Calibri Light" w:cs="Calibri Light"/>
      <w:sz w:val="22"/>
      <w:szCs w:val="20"/>
      <w:lang w:val="es-ES"/>
    </w:rPr>
  </w:style>
  <w:style w:type="paragraph" w:customStyle="1" w:styleId="CharChar">
    <w:name w:val="Char Char"/>
    <w:basedOn w:val="Normal"/>
    <w:rsid w:val="0015359C"/>
    <w:pPr>
      <w:spacing w:before="0" w:after="160" w:line="240" w:lineRule="exact"/>
    </w:pPr>
    <w:rPr>
      <w:rFonts w:ascii="Calibri Light" w:hAnsi="Calibri Light" w:cs="Calibri Light"/>
      <w:sz w:val="22"/>
      <w:szCs w:val="20"/>
      <w:lang w:val="es-ES"/>
    </w:rPr>
  </w:style>
  <w:style w:type="paragraph" w:customStyle="1" w:styleId="CharChar1">
    <w:name w:val="Char Char1"/>
    <w:basedOn w:val="Normal"/>
    <w:rsid w:val="0015359C"/>
    <w:pPr>
      <w:spacing w:before="0" w:after="160" w:line="240" w:lineRule="exact"/>
    </w:pPr>
    <w:rPr>
      <w:rFonts w:ascii="Calibri Light" w:hAnsi="Calibri Light" w:cs="Calibri Light"/>
      <w:sz w:val="22"/>
      <w:szCs w:val="20"/>
      <w:lang w:val="es-ES"/>
    </w:rPr>
  </w:style>
  <w:style w:type="paragraph" w:styleId="Sangradetextonormal">
    <w:name w:val="Body Text Indent"/>
    <w:basedOn w:val="Normal"/>
    <w:link w:val="SangradetextonormalCar"/>
    <w:locked/>
    <w:rsid w:val="0015359C"/>
    <w:pPr>
      <w:spacing w:before="0" w:line="264" w:lineRule="auto"/>
      <w:ind w:left="360"/>
    </w:pPr>
    <w:rPr>
      <w:rFonts w:ascii="Calibri Light" w:hAnsi="Calibri Light" w:cs="Calibri Light"/>
      <w:sz w:val="22"/>
    </w:rPr>
  </w:style>
  <w:style w:type="character" w:customStyle="1" w:styleId="SangradetextonormalCar">
    <w:name w:val="Sangría de texto normal Car"/>
    <w:basedOn w:val="Fuentedeprrafopredeter"/>
    <w:link w:val="Sangradetextonormal"/>
    <w:rsid w:val="0015359C"/>
    <w:rPr>
      <w:rFonts w:ascii="Calibri Light" w:hAnsi="Calibri Light" w:cs="Calibri Light"/>
      <w:sz w:val="22"/>
      <w:szCs w:val="24"/>
      <w:lang w:eastAsia="en-US"/>
    </w:rPr>
  </w:style>
  <w:style w:type="paragraph" w:styleId="Textoindependienteprimerasangra2">
    <w:name w:val="Body Text First Indent 2"/>
    <w:basedOn w:val="Sangradetextonormal"/>
    <w:link w:val="Textoindependienteprimerasangra2Car"/>
    <w:locked/>
    <w:rsid w:val="0015359C"/>
    <w:pPr>
      <w:spacing w:after="0"/>
      <w:ind w:firstLine="360"/>
    </w:pPr>
  </w:style>
  <w:style w:type="character" w:customStyle="1" w:styleId="Textoindependienteprimerasangra2Car">
    <w:name w:val="Texto independiente primera sangría 2 Car"/>
    <w:basedOn w:val="SangradetextonormalCar"/>
    <w:link w:val="Textoindependienteprimerasangra2"/>
    <w:rsid w:val="0015359C"/>
    <w:rPr>
      <w:rFonts w:ascii="Calibri Light" w:hAnsi="Calibri Light" w:cs="Calibri Light"/>
      <w:sz w:val="22"/>
      <w:szCs w:val="24"/>
      <w:lang w:eastAsia="en-US"/>
    </w:rPr>
  </w:style>
  <w:style w:type="character" w:customStyle="1" w:styleId="xdtextbox1">
    <w:name w:val="xdtextbox1"/>
    <w:rsid w:val="0015359C"/>
    <w:rPr>
      <w:color w:val="auto"/>
      <w:bdr w:val="single" w:sz="8" w:space="1" w:color="DCDCDC" w:frame="1"/>
      <w:shd w:val="clear" w:color="auto" w:fill="FFFFFF"/>
    </w:rPr>
  </w:style>
  <w:style w:type="paragraph" w:customStyle="1" w:styleId="TableTextBold">
    <w:name w:val="Table Text Bold"/>
    <w:rsid w:val="0015359C"/>
    <w:pPr>
      <w:spacing w:before="60" w:after="120"/>
    </w:pPr>
    <w:rPr>
      <w:rFonts w:ascii="Arial Narrow" w:hAnsi="Arial Narrow"/>
      <w:b/>
      <w:lang w:val="en-US" w:eastAsia="de-DE"/>
    </w:rPr>
  </w:style>
  <w:style w:type="paragraph" w:customStyle="1" w:styleId="CharChar5">
    <w:name w:val="Char Char5"/>
    <w:basedOn w:val="Normal"/>
    <w:rsid w:val="0015359C"/>
    <w:pPr>
      <w:spacing w:before="0" w:after="160" w:line="240" w:lineRule="exact"/>
    </w:pPr>
    <w:rPr>
      <w:rFonts w:ascii="Calibri Light" w:hAnsi="Calibri Light" w:cs="Calibri Light"/>
      <w:sz w:val="22"/>
      <w:szCs w:val="20"/>
      <w:lang w:val="es-ES"/>
    </w:rPr>
  </w:style>
  <w:style w:type="paragraph" w:customStyle="1" w:styleId="CharChar4">
    <w:name w:val="Char Char4"/>
    <w:basedOn w:val="Normal"/>
    <w:rsid w:val="0015359C"/>
    <w:pPr>
      <w:spacing w:before="0" w:after="160" w:line="240" w:lineRule="exact"/>
    </w:pPr>
    <w:rPr>
      <w:rFonts w:ascii="Calibri Light" w:hAnsi="Calibri Light" w:cs="Calibri Light"/>
      <w:sz w:val="22"/>
      <w:szCs w:val="20"/>
      <w:lang w:val="es-ES"/>
    </w:rPr>
  </w:style>
  <w:style w:type="paragraph" w:customStyle="1" w:styleId="CharChar3">
    <w:name w:val="Char Char3"/>
    <w:basedOn w:val="Normal"/>
    <w:rsid w:val="0015359C"/>
    <w:pPr>
      <w:spacing w:before="0" w:after="160" w:line="240" w:lineRule="exact"/>
    </w:pPr>
    <w:rPr>
      <w:rFonts w:ascii="Calibri Light" w:hAnsi="Calibri Light" w:cs="Calibri Light"/>
      <w:sz w:val="22"/>
      <w:szCs w:val="20"/>
      <w:lang w:val="es-ES"/>
    </w:rPr>
  </w:style>
  <w:style w:type="paragraph" w:customStyle="1" w:styleId="CharChar2">
    <w:name w:val="Char Char2"/>
    <w:basedOn w:val="Normal"/>
    <w:rsid w:val="0015359C"/>
    <w:pPr>
      <w:spacing w:before="0" w:after="160" w:line="240" w:lineRule="exact"/>
    </w:pPr>
    <w:rPr>
      <w:rFonts w:ascii="Calibri Light" w:hAnsi="Calibri Light" w:cs="Calibri Light"/>
      <w:sz w:val="22"/>
      <w:szCs w:val="20"/>
      <w:lang w:val="es-ES"/>
    </w:rPr>
  </w:style>
  <w:style w:type="paragraph" w:customStyle="1" w:styleId="Car11">
    <w:name w:val="Car11"/>
    <w:basedOn w:val="Normal"/>
    <w:semiHidden/>
    <w:rsid w:val="0015359C"/>
    <w:pPr>
      <w:spacing w:before="0" w:after="160" w:line="240" w:lineRule="exact"/>
    </w:pPr>
    <w:rPr>
      <w:rFonts w:ascii="Verdana" w:hAnsi="Verdana" w:cs="Verdana"/>
      <w:sz w:val="22"/>
      <w:szCs w:val="20"/>
      <w:lang w:val="en-AU"/>
    </w:rPr>
  </w:style>
  <w:style w:type="paragraph" w:customStyle="1" w:styleId="Texto">
    <w:name w:val="Texto"/>
    <w:basedOn w:val="Normal"/>
    <w:link w:val="TextoChar"/>
    <w:qFormat/>
    <w:rsid w:val="0015359C"/>
    <w:pPr>
      <w:spacing w:before="120" w:line="264" w:lineRule="auto"/>
    </w:pPr>
    <w:rPr>
      <w:rFonts w:ascii="Franklin Gothic Book" w:hAnsi="Franklin Gothic Book" w:cs="Calibri Light"/>
      <w:sz w:val="22"/>
      <w:lang w:val="es-ES"/>
    </w:rPr>
  </w:style>
  <w:style w:type="character" w:customStyle="1" w:styleId="TextoChar">
    <w:name w:val="Texto Char"/>
    <w:link w:val="Texto"/>
    <w:rsid w:val="0015359C"/>
    <w:rPr>
      <w:rFonts w:ascii="Franklin Gothic Book" w:hAnsi="Franklin Gothic Book" w:cs="Calibri Light"/>
      <w:sz w:val="22"/>
      <w:szCs w:val="24"/>
      <w:lang w:val="es-ES" w:eastAsia="en-US"/>
    </w:rPr>
  </w:style>
  <w:style w:type="character" w:customStyle="1" w:styleId="st1">
    <w:name w:val="st1"/>
    <w:rsid w:val="0015359C"/>
  </w:style>
  <w:style w:type="character" w:customStyle="1" w:styleId="tgc">
    <w:name w:val="_tgc"/>
    <w:rsid w:val="0015359C"/>
  </w:style>
  <w:style w:type="paragraph" w:styleId="Subttulo">
    <w:name w:val="Subtitle"/>
    <w:basedOn w:val="Normal"/>
    <w:next w:val="Normal"/>
    <w:link w:val="SubttuloCar"/>
    <w:qFormat/>
    <w:locked/>
    <w:rsid w:val="0015359C"/>
    <w:pPr>
      <w:spacing w:before="240" w:line="264" w:lineRule="auto"/>
      <w:jc w:val="center"/>
    </w:pPr>
    <w:rPr>
      <w:rFonts w:ascii="Calibri Light" w:hAnsi="Calibri Light" w:cs="Arial"/>
      <w:b/>
      <w:bCs/>
      <w:caps/>
      <w:kern w:val="28"/>
      <w:sz w:val="24"/>
      <w:u w:val="single"/>
      <w:lang w:val="es-ES_tradnl" w:eastAsia="es-ES"/>
    </w:rPr>
  </w:style>
  <w:style w:type="character" w:customStyle="1" w:styleId="SubttuloCar">
    <w:name w:val="Subtítulo Car"/>
    <w:basedOn w:val="Fuentedeprrafopredeter"/>
    <w:link w:val="Subttulo"/>
    <w:rsid w:val="0015359C"/>
    <w:rPr>
      <w:rFonts w:ascii="Calibri Light" w:hAnsi="Calibri Light" w:cs="Arial"/>
      <w:b/>
      <w:bCs/>
      <w:caps/>
      <w:kern w:val="28"/>
      <w:sz w:val="24"/>
      <w:szCs w:val="24"/>
      <w:u w:val="single"/>
      <w:lang w:val="es-ES_tradnl" w:eastAsia="es-ES"/>
    </w:rPr>
  </w:style>
  <w:style w:type="character" w:customStyle="1" w:styleId="PrrafoListaNivel1Car">
    <w:name w:val="Párrafo Lista Nivel 1 Car"/>
    <w:link w:val="PrrafoListaNivel1"/>
    <w:uiPriority w:val="99"/>
    <w:locked/>
    <w:rsid w:val="0015359C"/>
    <w:rPr>
      <w:rFonts w:ascii="Arial" w:hAnsi="Arial"/>
      <w:szCs w:val="24"/>
      <w:lang w:eastAsia="en-US"/>
    </w:rPr>
  </w:style>
  <w:style w:type="paragraph" w:customStyle="1" w:styleId="p2">
    <w:name w:val="p2"/>
    <w:basedOn w:val="Normal"/>
    <w:uiPriority w:val="99"/>
    <w:rsid w:val="0015359C"/>
    <w:pPr>
      <w:widowControl w:val="0"/>
      <w:tabs>
        <w:tab w:val="left" w:pos="720"/>
      </w:tabs>
      <w:spacing w:before="0" w:line="320" w:lineRule="atLeast"/>
    </w:pPr>
    <w:rPr>
      <w:rFonts w:ascii="Times New Roman" w:hAnsi="Times New Roman" w:cs="Calibri Light"/>
      <w:sz w:val="24"/>
      <w:szCs w:val="20"/>
      <w:lang w:eastAsia="es-ES"/>
    </w:rPr>
  </w:style>
  <w:style w:type="character" w:customStyle="1" w:styleId="textogde1">
    <w:name w:val="textogde1"/>
    <w:rsid w:val="0015359C"/>
    <w:rPr>
      <w:rFonts w:ascii="Arial" w:hAnsi="Arial" w:cs="Arial" w:hint="default"/>
      <w:b w:val="0"/>
      <w:bCs w:val="0"/>
      <w:color w:val="000000"/>
    </w:rPr>
  </w:style>
  <w:style w:type="paragraph" w:customStyle="1" w:styleId="1">
    <w:name w:val="1"/>
    <w:basedOn w:val="Normal"/>
    <w:next w:val="Normal"/>
    <w:qFormat/>
    <w:rsid w:val="0015359C"/>
    <w:pPr>
      <w:spacing w:before="240" w:after="60" w:line="264" w:lineRule="auto"/>
      <w:jc w:val="center"/>
      <w:outlineLvl w:val="0"/>
    </w:pPr>
    <w:rPr>
      <w:rFonts w:ascii="Cambria" w:hAnsi="Cambria" w:cs="Calibri Light"/>
      <w:b/>
      <w:bCs/>
      <w:kern w:val="28"/>
      <w:sz w:val="32"/>
      <w:szCs w:val="32"/>
    </w:rPr>
  </w:style>
  <w:style w:type="paragraph" w:styleId="Textosinformato">
    <w:name w:val="Plain Text"/>
    <w:basedOn w:val="Default"/>
    <w:next w:val="Default"/>
    <w:link w:val="TextosinformatoCar"/>
    <w:uiPriority w:val="99"/>
    <w:locked/>
    <w:rsid w:val="0015359C"/>
    <w:rPr>
      <w:rFonts w:ascii="EEOPAB+Tahoma" w:hAnsi="EEOPAB+Tahoma" w:cs="Times New Roman"/>
      <w:color w:val="auto"/>
      <w:lang w:val="es-CR" w:eastAsia="es-CR"/>
    </w:rPr>
  </w:style>
  <w:style w:type="character" w:customStyle="1" w:styleId="TextosinformatoCar">
    <w:name w:val="Texto sin formato Car"/>
    <w:basedOn w:val="Fuentedeprrafopredeter"/>
    <w:link w:val="Textosinformato"/>
    <w:uiPriority w:val="99"/>
    <w:rsid w:val="0015359C"/>
    <w:rPr>
      <w:rFonts w:ascii="EEOPAB+Tahoma" w:hAnsi="EEOPAB+Tahoma"/>
      <w:sz w:val="24"/>
      <w:szCs w:val="24"/>
    </w:rPr>
  </w:style>
  <w:style w:type="character" w:customStyle="1" w:styleId="hps">
    <w:name w:val="hps"/>
    <w:rsid w:val="0015359C"/>
  </w:style>
  <w:style w:type="character" w:customStyle="1" w:styleId="atn">
    <w:name w:val="atn"/>
    <w:rsid w:val="0015359C"/>
  </w:style>
  <w:style w:type="character" w:styleId="CitaHTML">
    <w:name w:val="HTML Cite"/>
    <w:uiPriority w:val="99"/>
    <w:unhideWhenUsed/>
    <w:locked/>
    <w:rsid w:val="0015359C"/>
    <w:rPr>
      <w:i/>
      <w:iCs/>
    </w:rPr>
  </w:style>
  <w:style w:type="character" w:customStyle="1" w:styleId="ilfuvd">
    <w:name w:val="ilfuvd"/>
    <w:rsid w:val="0015359C"/>
  </w:style>
  <w:style w:type="character" w:customStyle="1" w:styleId="e24kjd">
    <w:name w:val="e24kjd"/>
    <w:rsid w:val="0015359C"/>
  </w:style>
  <w:style w:type="character" w:customStyle="1" w:styleId="TtuloCar1">
    <w:name w:val="Título Car1"/>
    <w:rsid w:val="0015359C"/>
    <w:rPr>
      <w:rFonts w:ascii="Calibri Light" w:eastAsia="Times New Roman" w:hAnsi="Calibri Light" w:cs="Times New Roman"/>
      <w:b/>
      <w:bCs/>
      <w:kern w:val="28"/>
      <w:sz w:val="32"/>
      <w:szCs w:val="32"/>
      <w:lang w:eastAsia="en-US"/>
    </w:rPr>
  </w:style>
  <w:style w:type="character" w:customStyle="1" w:styleId="PuestoCar">
    <w:name w:val="Puesto Car"/>
    <w:rsid w:val="0015359C"/>
    <w:rPr>
      <w:rFonts w:ascii="Cambria" w:eastAsia="Times New Roman" w:hAnsi="Cambria" w:cs="Times New Roman"/>
      <w:spacing w:val="-10"/>
      <w:kern w:val="28"/>
      <w:sz w:val="56"/>
      <w:szCs w:val="56"/>
      <w:lang w:val="es-CR" w:eastAsia="en-US"/>
    </w:rPr>
  </w:style>
  <w:style w:type="character" w:styleId="Textodelmarcadordeposicin">
    <w:name w:val="Placeholder Text"/>
    <w:uiPriority w:val="99"/>
    <w:semiHidden/>
    <w:locked/>
    <w:rsid w:val="0015359C"/>
    <w:rPr>
      <w:color w:val="808080"/>
    </w:rPr>
  </w:style>
  <w:style w:type="paragraph" w:customStyle="1" w:styleId="TextoParrafo">
    <w:name w:val="Texto Parrafo"/>
    <w:rsid w:val="0015359C"/>
    <w:pPr>
      <w:spacing w:before="160" w:after="160"/>
      <w:ind w:left="1701"/>
      <w:jc w:val="both"/>
    </w:pPr>
    <w:rPr>
      <w:sz w:val="22"/>
      <w:lang w:eastAsia="en-US"/>
    </w:rPr>
  </w:style>
  <w:style w:type="paragraph" w:customStyle="1" w:styleId="TtuloInicial">
    <w:name w:val="Título Inicial"/>
    <w:rsid w:val="0015359C"/>
    <w:pPr>
      <w:spacing w:after="120"/>
    </w:pPr>
    <w:rPr>
      <w:rFonts w:ascii="Franklin Gothic Medium" w:hAnsi="Franklin Gothic Medium"/>
      <w:color w:val="1F497D"/>
      <w:sz w:val="40"/>
      <w:szCs w:val="24"/>
      <w:lang w:eastAsia="en-US"/>
    </w:rPr>
  </w:style>
  <w:style w:type="table" w:styleId="Tablaconcuadrcula4-nfasis5">
    <w:name w:val="Grid Table 4 Accent 5"/>
    <w:basedOn w:val="Tablanormal"/>
    <w:uiPriority w:val="49"/>
    <w:rsid w:val="0015359C"/>
    <w:rPr>
      <w:rFonts w:ascii="Arial Narrow" w:eastAsia="Calibri" w:hAnsi="Arial Narrow"/>
      <w:sz w:val="21"/>
      <w:szCs w:val="22"/>
      <w:lang w:val="en-GB"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bCs/>
        <w:color w:val="FFFFFF"/>
      </w:rPr>
      <w:tblPr/>
      <w:tcPr>
        <w:shd w:val="clear" w:color="auto" w:fill="244061"/>
      </w:tcPr>
    </w:tblStylePr>
    <w:tblStylePr w:type="lastRow">
      <w:rPr>
        <w:b/>
        <w:bCs/>
      </w:rPr>
      <w:tblPr/>
      <w:tcPr>
        <w:tcBorders>
          <w:top w:val="double" w:sz="4" w:space="0" w:color="4BACC6"/>
        </w:tcBorders>
      </w:tcPr>
    </w:tblStylePr>
    <w:tblStylePr w:type="firstCol">
      <w:rPr>
        <w:b w:val="0"/>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styleId="nfasisintenso">
    <w:name w:val="Intense Emphasis"/>
    <w:uiPriority w:val="21"/>
    <w:qFormat/>
    <w:locked/>
    <w:rsid w:val="0015359C"/>
    <w:rPr>
      <w:i/>
      <w:iCs/>
      <w:color w:val="4F81BD"/>
    </w:rPr>
  </w:style>
  <w:style w:type="character" w:customStyle="1" w:styleId="tlid-translation">
    <w:name w:val="tlid-translation"/>
    <w:rsid w:val="0015359C"/>
  </w:style>
  <w:style w:type="character" w:customStyle="1" w:styleId="lrzxr">
    <w:name w:val="lrzxr"/>
    <w:rsid w:val="0015359C"/>
  </w:style>
  <w:style w:type="table" w:customStyle="1" w:styleId="EstiloPerzonalizado">
    <w:name w:val="Estilo Perzonalizado"/>
    <w:basedOn w:val="Tablanormal"/>
    <w:uiPriority w:val="99"/>
    <w:rsid w:val="0015359C"/>
    <w:rPr>
      <w:rFonts w:ascii="Times New Roman" w:hAnsi="Times New Roman"/>
      <w:lang w:val="es-ES" w:eastAsia="es-ES"/>
    </w:rPr>
    <w:tblPr/>
  </w:style>
  <w:style w:type="table" w:styleId="Tablaconcuadrcula4-nfasis1">
    <w:name w:val="Grid Table 4 Accent 1"/>
    <w:basedOn w:val="Tablanormal"/>
    <w:uiPriority w:val="49"/>
    <w:rsid w:val="0015359C"/>
    <w:rPr>
      <w:rFonts w:ascii="Times New Roman" w:hAnsi="Times New Roman"/>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concuadrculaclara">
    <w:name w:val="Grid Table Light"/>
    <w:basedOn w:val="Tablanormal"/>
    <w:uiPriority w:val="40"/>
    <w:rsid w:val="0015359C"/>
    <w:rPr>
      <w:rFonts w:ascii="Times New Roman" w:hAnsi="Times New Roman"/>
      <w:lang w:val="es-ES" w:eastAsia="es-E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5oscura-nfasis1">
    <w:name w:val="Grid Table 5 Dark Accent 1"/>
    <w:basedOn w:val="Tablanormal"/>
    <w:uiPriority w:val="50"/>
    <w:rsid w:val="0015359C"/>
    <w:rPr>
      <w:rFonts w:ascii="Times New Roman" w:hAnsi="Times New Roman"/>
      <w:lang w:val="es-ES"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styleId="Tablaconcuadrcula2-nfasis1">
    <w:name w:val="Grid Table 2 Accent 1"/>
    <w:basedOn w:val="Tablanormal"/>
    <w:uiPriority w:val="47"/>
    <w:rsid w:val="0015359C"/>
    <w:rPr>
      <w:rFonts w:ascii="Times New Roman" w:hAnsi="Times New Roman"/>
      <w:lang w:val="es-ES" w:eastAsia="es-ES"/>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label">
    <w:name w:val="label"/>
    <w:rsid w:val="0015359C"/>
  </w:style>
  <w:style w:type="character" w:customStyle="1" w:styleId="Mencinsinresolver1">
    <w:name w:val="Mención sin resolver1"/>
    <w:uiPriority w:val="99"/>
    <w:semiHidden/>
    <w:unhideWhenUsed/>
    <w:rsid w:val="0015359C"/>
    <w:rPr>
      <w:color w:val="605E5C"/>
      <w:shd w:val="clear" w:color="auto" w:fill="E1DFDD"/>
    </w:rPr>
  </w:style>
  <w:style w:type="character" w:customStyle="1" w:styleId="acopre1">
    <w:name w:val="acopre1"/>
    <w:rsid w:val="0015359C"/>
  </w:style>
  <w:style w:type="character" w:customStyle="1" w:styleId="hgkelc">
    <w:name w:val="hgkelc"/>
    <w:rsid w:val="0015359C"/>
  </w:style>
  <w:style w:type="paragraph" w:customStyle="1" w:styleId="Tablas">
    <w:name w:val="Tablas"/>
    <w:basedOn w:val="Normal"/>
    <w:link w:val="TablasCar"/>
    <w:qFormat/>
    <w:rsid w:val="0015359C"/>
    <w:pPr>
      <w:spacing w:before="40" w:after="0" w:line="264" w:lineRule="auto"/>
      <w:jc w:val="left"/>
    </w:pPr>
    <w:rPr>
      <w:rFonts w:ascii="Arial Narrow" w:eastAsia="Calibri" w:hAnsi="Arial Narrow" w:cs="Calibri Light"/>
      <w:bCs/>
      <w:sz w:val="22"/>
      <w:szCs w:val="19"/>
      <w:lang w:val="es-ES"/>
    </w:rPr>
  </w:style>
  <w:style w:type="character" w:customStyle="1" w:styleId="TablasCar">
    <w:name w:val="Tablas Car"/>
    <w:link w:val="Tablas"/>
    <w:rsid w:val="0015359C"/>
    <w:rPr>
      <w:rFonts w:ascii="Arial Narrow" w:eastAsia="Calibri" w:hAnsi="Arial Narrow" w:cs="Calibri Light"/>
      <w:bCs/>
      <w:sz w:val="22"/>
      <w:szCs w:val="19"/>
      <w:lang w:val="es-ES" w:eastAsia="en-US"/>
    </w:rPr>
  </w:style>
  <w:style w:type="character" w:customStyle="1" w:styleId="TextoTablaJustificadoCar">
    <w:name w:val="Texto Tabla Justificado Car"/>
    <w:link w:val="TextoTablaJustificado"/>
    <w:locked/>
    <w:rsid w:val="00996D47"/>
    <w:rPr>
      <w:rFonts w:ascii="Times New Roman" w:hAnsi="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4183">
      <w:bodyDiv w:val="1"/>
      <w:marLeft w:val="0"/>
      <w:marRight w:val="0"/>
      <w:marTop w:val="0"/>
      <w:marBottom w:val="0"/>
      <w:divBdr>
        <w:top w:val="none" w:sz="0" w:space="0" w:color="auto"/>
        <w:left w:val="none" w:sz="0" w:space="0" w:color="auto"/>
        <w:bottom w:val="none" w:sz="0" w:space="0" w:color="auto"/>
        <w:right w:val="none" w:sz="0" w:space="0" w:color="auto"/>
      </w:divBdr>
    </w:div>
    <w:div w:id="1000736785">
      <w:bodyDiv w:val="1"/>
      <w:marLeft w:val="0"/>
      <w:marRight w:val="0"/>
      <w:marTop w:val="0"/>
      <w:marBottom w:val="0"/>
      <w:divBdr>
        <w:top w:val="none" w:sz="0" w:space="0" w:color="auto"/>
        <w:left w:val="none" w:sz="0" w:space="0" w:color="auto"/>
        <w:bottom w:val="none" w:sz="0" w:space="0" w:color="auto"/>
        <w:right w:val="none" w:sz="0" w:space="0" w:color="auto"/>
      </w:divBdr>
    </w:div>
    <w:div w:id="1181821887">
      <w:bodyDiv w:val="1"/>
      <w:marLeft w:val="0"/>
      <w:marRight w:val="0"/>
      <w:marTop w:val="0"/>
      <w:marBottom w:val="0"/>
      <w:divBdr>
        <w:top w:val="none" w:sz="0" w:space="0" w:color="auto"/>
        <w:left w:val="none" w:sz="0" w:space="0" w:color="auto"/>
        <w:bottom w:val="none" w:sz="0" w:space="0" w:color="auto"/>
        <w:right w:val="none" w:sz="0" w:space="0" w:color="auto"/>
      </w:divBdr>
    </w:div>
    <w:div w:id="151233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os%20Usuarios\VARGASRL\Desktop\Norma%20complementaria%20-Padron%20de%20cuentas%20%20PLANTILL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B3F2D48CE491814DAA4BDA2455914F60" ma:contentTypeVersion="0" ma:contentTypeDescription="Crear nuevo documento." ma:contentTypeScope="" ma:versionID="7c9e638c79eaedbac25603e284d6753e">
  <xsd:schema xmlns:xsd="http://www.w3.org/2001/XMLSchema" xmlns:xs="http://www.w3.org/2001/XMLSchema" xmlns:p="http://schemas.microsoft.com/office/2006/metadata/properties" targetNamespace="http://schemas.microsoft.com/office/2006/metadata/properties" ma:root="true" ma:fieldsID="e56b09c02ed9f1d227af818e81e9e97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80C58-D59F-4444-8F45-18CCEC796EBE}">
  <ds:schemaRefs>
    <ds:schemaRef ds:uri="http://schemas.openxmlformats.org/officeDocument/2006/bibliography"/>
  </ds:schemaRefs>
</ds:datastoreItem>
</file>

<file path=customXml/itemProps2.xml><?xml version="1.0" encoding="utf-8"?>
<ds:datastoreItem xmlns:ds="http://schemas.openxmlformats.org/officeDocument/2006/customXml" ds:itemID="{82F8DA83-4B78-4B22-980E-CAC6F063748C}"/>
</file>

<file path=customXml/itemProps3.xml><?xml version="1.0" encoding="utf-8"?>
<ds:datastoreItem xmlns:ds="http://schemas.openxmlformats.org/officeDocument/2006/customXml" ds:itemID="{7607A33A-2BF8-4502-9753-4DDE65C90CA8}"/>
</file>

<file path=customXml/itemProps4.xml><?xml version="1.0" encoding="utf-8"?>
<ds:datastoreItem xmlns:ds="http://schemas.openxmlformats.org/officeDocument/2006/customXml" ds:itemID="{37B5A20F-0DF4-46A0-8CD2-A9D961118281}"/>
</file>

<file path=docProps/app.xml><?xml version="1.0" encoding="utf-8"?>
<Properties xmlns="http://schemas.openxmlformats.org/officeDocument/2006/extended-properties" xmlns:vt="http://schemas.openxmlformats.org/officeDocument/2006/docPropsVTypes">
  <Template>Norma complementaria -Padron de cuentas  PLANTILLA</Template>
  <TotalTime>68</TotalTime>
  <Pages>17</Pages>
  <Words>4895</Words>
  <Characters>27714</Characters>
  <Application>Microsoft Office Word</Application>
  <DocSecurity>0</DocSecurity>
  <Lines>649</Lines>
  <Paragraphs>401</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32293</CharactersWithSpaces>
  <SharedDoc>false</SharedDoc>
  <HLinks>
    <vt:vector size="258" baseType="variant">
      <vt:variant>
        <vt:i4>4194337</vt:i4>
      </vt:variant>
      <vt:variant>
        <vt:i4>258</vt:i4>
      </vt:variant>
      <vt:variant>
        <vt:i4>0</vt:i4>
      </vt:variant>
      <vt:variant>
        <vt:i4>5</vt:i4>
      </vt:variant>
      <vt:variant>
        <vt:lpwstr>mailto:DSP-SNP-COS@bccr.fi.cr</vt:lpwstr>
      </vt:variant>
      <vt:variant>
        <vt:lpwstr/>
      </vt:variant>
      <vt:variant>
        <vt:i4>1572917</vt:i4>
      </vt:variant>
      <vt:variant>
        <vt:i4>248</vt:i4>
      </vt:variant>
      <vt:variant>
        <vt:i4>0</vt:i4>
      </vt:variant>
      <vt:variant>
        <vt:i4>5</vt:i4>
      </vt:variant>
      <vt:variant>
        <vt:lpwstr/>
      </vt:variant>
      <vt:variant>
        <vt:lpwstr>_Toc103258252</vt:lpwstr>
      </vt:variant>
      <vt:variant>
        <vt:i4>1572917</vt:i4>
      </vt:variant>
      <vt:variant>
        <vt:i4>242</vt:i4>
      </vt:variant>
      <vt:variant>
        <vt:i4>0</vt:i4>
      </vt:variant>
      <vt:variant>
        <vt:i4>5</vt:i4>
      </vt:variant>
      <vt:variant>
        <vt:lpwstr/>
      </vt:variant>
      <vt:variant>
        <vt:lpwstr>_Toc103258251</vt:lpwstr>
      </vt:variant>
      <vt:variant>
        <vt:i4>1572917</vt:i4>
      </vt:variant>
      <vt:variant>
        <vt:i4>236</vt:i4>
      </vt:variant>
      <vt:variant>
        <vt:i4>0</vt:i4>
      </vt:variant>
      <vt:variant>
        <vt:i4>5</vt:i4>
      </vt:variant>
      <vt:variant>
        <vt:lpwstr/>
      </vt:variant>
      <vt:variant>
        <vt:lpwstr>_Toc103258250</vt:lpwstr>
      </vt:variant>
      <vt:variant>
        <vt:i4>1638453</vt:i4>
      </vt:variant>
      <vt:variant>
        <vt:i4>230</vt:i4>
      </vt:variant>
      <vt:variant>
        <vt:i4>0</vt:i4>
      </vt:variant>
      <vt:variant>
        <vt:i4>5</vt:i4>
      </vt:variant>
      <vt:variant>
        <vt:lpwstr/>
      </vt:variant>
      <vt:variant>
        <vt:lpwstr>_Toc103258249</vt:lpwstr>
      </vt:variant>
      <vt:variant>
        <vt:i4>1638453</vt:i4>
      </vt:variant>
      <vt:variant>
        <vt:i4>224</vt:i4>
      </vt:variant>
      <vt:variant>
        <vt:i4>0</vt:i4>
      </vt:variant>
      <vt:variant>
        <vt:i4>5</vt:i4>
      </vt:variant>
      <vt:variant>
        <vt:lpwstr/>
      </vt:variant>
      <vt:variant>
        <vt:lpwstr>_Toc103258248</vt:lpwstr>
      </vt:variant>
      <vt:variant>
        <vt:i4>1638453</vt:i4>
      </vt:variant>
      <vt:variant>
        <vt:i4>218</vt:i4>
      </vt:variant>
      <vt:variant>
        <vt:i4>0</vt:i4>
      </vt:variant>
      <vt:variant>
        <vt:i4>5</vt:i4>
      </vt:variant>
      <vt:variant>
        <vt:lpwstr/>
      </vt:variant>
      <vt:variant>
        <vt:lpwstr>_Toc103258247</vt:lpwstr>
      </vt:variant>
      <vt:variant>
        <vt:i4>1638453</vt:i4>
      </vt:variant>
      <vt:variant>
        <vt:i4>212</vt:i4>
      </vt:variant>
      <vt:variant>
        <vt:i4>0</vt:i4>
      </vt:variant>
      <vt:variant>
        <vt:i4>5</vt:i4>
      </vt:variant>
      <vt:variant>
        <vt:lpwstr/>
      </vt:variant>
      <vt:variant>
        <vt:lpwstr>_Toc103258246</vt:lpwstr>
      </vt:variant>
      <vt:variant>
        <vt:i4>1638453</vt:i4>
      </vt:variant>
      <vt:variant>
        <vt:i4>206</vt:i4>
      </vt:variant>
      <vt:variant>
        <vt:i4>0</vt:i4>
      </vt:variant>
      <vt:variant>
        <vt:i4>5</vt:i4>
      </vt:variant>
      <vt:variant>
        <vt:lpwstr/>
      </vt:variant>
      <vt:variant>
        <vt:lpwstr>_Toc103258245</vt:lpwstr>
      </vt:variant>
      <vt:variant>
        <vt:i4>1638453</vt:i4>
      </vt:variant>
      <vt:variant>
        <vt:i4>200</vt:i4>
      </vt:variant>
      <vt:variant>
        <vt:i4>0</vt:i4>
      </vt:variant>
      <vt:variant>
        <vt:i4>5</vt:i4>
      </vt:variant>
      <vt:variant>
        <vt:lpwstr/>
      </vt:variant>
      <vt:variant>
        <vt:lpwstr>_Toc103258244</vt:lpwstr>
      </vt:variant>
      <vt:variant>
        <vt:i4>1638453</vt:i4>
      </vt:variant>
      <vt:variant>
        <vt:i4>194</vt:i4>
      </vt:variant>
      <vt:variant>
        <vt:i4>0</vt:i4>
      </vt:variant>
      <vt:variant>
        <vt:i4>5</vt:i4>
      </vt:variant>
      <vt:variant>
        <vt:lpwstr/>
      </vt:variant>
      <vt:variant>
        <vt:lpwstr>_Toc103258243</vt:lpwstr>
      </vt:variant>
      <vt:variant>
        <vt:i4>1638453</vt:i4>
      </vt:variant>
      <vt:variant>
        <vt:i4>188</vt:i4>
      </vt:variant>
      <vt:variant>
        <vt:i4>0</vt:i4>
      </vt:variant>
      <vt:variant>
        <vt:i4>5</vt:i4>
      </vt:variant>
      <vt:variant>
        <vt:lpwstr/>
      </vt:variant>
      <vt:variant>
        <vt:lpwstr>_Toc103258242</vt:lpwstr>
      </vt:variant>
      <vt:variant>
        <vt:i4>1638453</vt:i4>
      </vt:variant>
      <vt:variant>
        <vt:i4>182</vt:i4>
      </vt:variant>
      <vt:variant>
        <vt:i4>0</vt:i4>
      </vt:variant>
      <vt:variant>
        <vt:i4>5</vt:i4>
      </vt:variant>
      <vt:variant>
        <vt:lpwstr/>
      </vt:variant>
      <vt:variant>
        <vt:lpwstr>_Toc103258241</vt:lpwstr>
      </vt:variant>
      <vt:variant>
        <vt:i4>1966133</vt:i4>
      </vt:variant>
      <vt:variant>
        <vt:i4>176</vt:i4>
      </vt:variant>
      <vt:variant>
        <vt:i4>0</vt:i4>
      </vt:variant>
      <vt:variant>
        <vt:i4>5</vt:i4>
      </vt:variant>
      <vt:variant>
        <vt:lpwstr/>
      </vt:variant>
      <vt:variant>
        <vt:lpwstr>_Toc103258239</vt:lpwstr>
      </vt:variant>
      <vt:variant>
        <vt:i4>1966133</vt:i4>
      </vt:variant>
      <vt:variant>
        <vt:i4>170</vt:i4>
      </vt:variant>
      <vt:variant>
        <vt:i4>0</vt:i4>
      </vt:variant>
      <vt:variant>
        <vt:i4>5</vt:i4>
      </vt:variant>
      <vt:variant>
        <vt:lpwstr/>
      </vt:variant>
      <vt:variant>
        <vt:lpwstr>_Toc103258238</vt:lpwstr>
      </vt:variant>
      <vt:variant>
        <vt:i4>1966133</vt:i4>
      </vt:variant>
      <vt:variant>
        <vt:i4>164</vt:i4>
      </vt:variant>
      <vt:variant>
        <vt:i4>0</vt:i4>
      </vt:variant>
      <vt:variant>
        <vt:i4>5</vt:i4>
      </vt:variant>
      <vt:variant>
        <vt:lpwstr/>
      </vt:variant>
      <vt:variant>
        <vt:lpwstr>_Toc103258237</vt:lpwstr>
      </vt:variant>
      <vt:variant>
        <vt:i4>1966133</vt:i4>
      </vt:variant>
      <vt:variant>
        <vt:i4>158</vt:i4>
      </vt:variant>
      <vt:variant>
        <vt:i4>0</vt:i4>
      </vt:variant>
      <vt:variant>
        <vt:i4>5</vt:i4>
      </vt:variant>
      <vt:variant>
        <vt:lpwstr/>
      </vt:variant>
      <vt:variant>
        <vt:lpwstr>_Toc103258236</vt:lpwstr>
      </vt:variant>
      <vt:variant>
        <vt:i4>2031669</vt:i4>
      </vt:variant>
      <vt:variant>
        <vt:i4>152</vt:i4>
      </vt:variant>
      <vt:variant>
        <vt:i4>0</vt:i4>
      </vt:variant>
      <vt:variant>
        <vt:i4>5</vt:i4>
      </vt:variant>
      <vt:variant>
        <vt:lpwstr/>
      </vt:variant>
      <vt:variant>
        <vt:lpwstr>_Toc103258226</vt:lpwstr>
      </vt:variant>
      <vt:variant>
        <vt:i4>2031669</vt:i4>
      </vt:variant>
      <vt:variant>
        <vt:i4>146</vt:i4>
      </vt:variant>
      <vt:variant>
        <vt:i4>0</vt:i4>
      </vt:variant>
      <vt:variant>
        <vt:i4>5</vt:i4>
      </vt:variant>
      <vt:variant>
        <vt:lpwstr/>
      </vt:variant>
      <vt:variant>
        <vt:lpwstr>_Toc103258225</vt:lpwstr>
      </vt:variant>
      <vt:variant>
        <vt:i4>2031669</vt:i4>
      </vt:variant>
      <vt:variant>
        <vt:i4>140</vt:i4>
      </vt:variant>
      <vt:variant>
        <vt:i4>0</vt:i4>
      </vt:variant>
      <vt:variant>
        <vt:i4>5</vt:i4>
      </vt:variant>
      <vt:variant>
        <vt:lpwstr/>
      </vt:variant>
      <vt:variant>
        <vt:lpwstr>_Toc103258222</vt:lpwstr>
      </vt:variant>
      <vt:variant>
        <vt:i4>2031669</vt:i4>
      </vt:variant>
      <vt:variant>
        <vt:i4>134</vt:i4>
      </vt:variant>
      <vt:variant>
        <vt:i4>0</vt:i4>
      </vt:variant>
      <vt:variant>
        <vt:i4>5</vt:i4>
      </vt:variant>
      <vt:variant>
        <vt:lpwstr/>
      </vt:variant>
      <vt:variant>
        <vt:lpwstr>_Toc103258221</vt:lpwstr>
      </vt:variant>
      <vt:variant>
        <vt:i4>1835061</vt:i4>
      </vt:variant>
      <vt:variant>
        <vt:i4>128</vt:i4>
      </vt:variant>
      <vt:variant>
        <vt:i4>0</vt:i4>
      </vt:variant>
      <vt:variant>
        <vt:i4>5</vt:i4>
      </vt:variant>
      <vt:variant>
        <vt:lpwstr/>
      </vt:variant>
      <vt:variant>
        <vt:lpwstr>_Toc103258216</vt:lpwstr>
      </vt:variant>
      <vt:variant>
        <vt:i4>1835061</vt:i4>
      </vt:variant>
      <vt:variant>
        <vt:i4>122</vt:i4>
      </vt:variant>
      <vt:variant>
        <vt:i4>0</vt:i4>
      </vt:variant>
      <vt:variant>
        <vt:i4>5</vt:i4>
      </vt:variant>
      <vt:variant>
        <vt:lpwstr/>
      </vt:variant>
      <vt:variant>
        <vt:lpwstr>_Toc103258214</vt:lpwstr>
      </vt:variant>
      <vt:variant>
        <vt:i4>1835061</vt:i4>
      </vt:variant>
      <vt:variant>
        <vt:i4>116</vt:i4>
      </vt:variant>
      <vt:variant>
        <vt:i4>0</vt:i4>
      </vt:variant>
      <vt:variant>
        <vt:i4>5</vt:i4>
      </vt:variant>
      <vt:variant>
        <vt:lpwstr/>
      </vt:variant>
      <vt:variant>
        <vt:lpwstr>_Toc103258213</vt:lpwstr>
      </vt:variant>
      <vt:variant>
        <vt:i4>1835061</vt:i4>
      </vt:variant>
      <vt:variant>
        <vt:i4>110</vt:i4>
      </vt:variant>
      <vt:variant>
        <vt:i4>0</vt:i4>
      </vt:variant>
      <vt:variant>
        <vt:i4>5</vt:i4>
      </vt:variant>
      <vt:variant>
        <vt:lpwstr/>
      </vt:variant>
      <vt:variant>
        <vt:lpwstr>_Toc103258212</vt:lpwstr>
      </vt:variant>
      <vt:variant>
        <vt:i4>1835061</vt:i4>
      </vt:variant>
      <vt:variant>
        <vt:i4>104</vt:i4>
      </vt:variant>
      <vt:variant>
        <vt:i4>0</vt:i4>
      </vt:variant>
      <vt:variant>
        <vt:i4>5</vt:i4>
      </vt:variant>
      <vt:variant>
        <vt:lpwstr/>
      </vt:variant>
      <vt:variant>
        <vt:lpwstr>_Toc103258210</vt:lpwstr>
      </vt:variant>
      <vt:variant>
        <vt:i4>1900597</vt:i4>
      </vt:variant>
      <vt:variant>
        <vt:i4>98</vt:i4>
      </vt:variant>
      <vt:variant>
        <vt:i4>0</vt:i4>
      </vt:variant>
      <vt:variant>
        <vt:i4>5</vt:i4>
      </vt:variant>
      <vt:variant>
        <vt:lpwstr/>
      </vt:variant>
      <vt:variant>
        <vt:lpwstr>_Toc103258207</vt:lpwstr>
      </vt:variant>
      <vt:variant>
        <vt:i4>1900597</vt:i4>
      </vt:variant>
      <vt:variant>
        <vt:i4>92</vt:i4>
      </vt:variant>
      <vt:variant>
        <vt:i4>0</vt:i4>
      </vt:variant>
      <vt:variant>
        <vt:i4>5</vt:i4>
      </vt:variant>
      <vt:variant>
        <vt:lpwstr/>
      </vt:variant>
      <vt:variant>
        <vt:lpwstr>_Toc103258206</vt:lpwstr>
      </vt:variant>
      <vt:variant>
        <vt:i4>1900597</vt:i4>
      </vt:variant>
      <vt:variant>
        <vt:i4>86</vt:i4>
      </vt:variant>
      <vt:variant>
        <vt:i4>0</vt:i4>
      </vt:variant>
      <vt:variant>
        <vt:i4>5</vt:i4>
      </vt:variant>
      <vt:variant>
        <vt:lpwstr/>
      </vt:variant>
      <vt:variant>
        <vt:lpwstr>_Toc103258205</vt:lpwstr>
      </vt:variant>
      <vt:variant>
        <vt:i4>1900597</vt:i4>
      </vt:variant>
      <vt:variant>
        <vt:i4>80</vt:i4>
      </vt:variant>
      <vt:variant>
        <vt:i4>0</vt:i4>
      </vt:variant>
      <vt:variant>
        <vt:i4>5</vt:i4>
      </vt:variant>
      <vt:variant>
        <vt:lpwstr/>
      </vt:variant>
      <vt:variant>
        <vt:lpwstr>_Toc103258204</vt:lpwstr>
      </vt:variant>
      <vt:variant>
        <vt:i4>1900597</vt:i4>
      </vt:variant>
      <vt:variant>
        <vt:i4>74</vt:i4>
      </vt:variant>
      <vt:variant>
        <vt:i4>0</vt:i4>
      </vt:variant>
      <vt:variant>
        <vt:i4>5</vt:i4>
      </vt:variant>
      <vt:variant>
        <vt:lpwstr/>
      </vt:variant>
      <vt:variant>
        <vt:lpwstr>_Toc103258203</vt:lpwstr>
      </vt:variant>
      <vt:variant>
        <vt:i4>1900597</vt:i4>
      </vt:variant>
      <vt:variant>
        <vt:i4>68</vt:i4>
      </vt:variant>
      <vt:variant>
        <vt:i4>0</vt:i4>
      </vt:variant>
      <vt:variant>
        <vt:i4>5</vt:i4>
      </vt:variant>
      <vt:variant>
        <vt:lpwstr/>
      </vt:variant>
      <vt:variant>
        <vt:lpwstr>_Toc103258202</vt:lpwstr>
      </vt:variant>
      <vt:variant>
        <vt:i4>1900597</vt:i4>
      </vt:variant>
      <vt:variant>
        <vt:i4>62</vt:i4>
      </vt:variant>
      <vt:variant>
        <vt:i4>0</vt:i4>
      </vt:variant>
      <vt:variant>
        <vt:i4>5</vt:i4>
      </vt:variant>
      <vt:variant>
        <vt:lpwstr/>
      </vt:variant>
      <vt:variant>
        <vt:lpwstr>_Toc103258201</vt:lpwstr>
      </vt:variant>
      <vt:variant>
        <vt:i4>1310774</vt:i4>
      </vt:variant>
      <vt:variant>
        <vt:i4>56</vt:i4>
      </vt:variant>
      <vt:variant>
        <vt:i4>0</vt:i4>
      </vt:variant>
      <vt:variant>
        <vt:i4>5</vt:i4>
      </vt:variant>
      <vt:variant>
        <vt:lpwstr/>
      </vt:variant>
      <vt:variant>
        <vt:lpwstr>_Toc103258199</vt:lpwstr>
      </vt:variant>
      <vt:variant>
        <vt:i4>1310774</vt:i4>
      </vt:variant>
      <vt:variant>
        <vt:i4>50</vt:i4>
      </vt:variant>
      <vt:variant>
        <vt:i4>0</vt:i4>
      </vt:variant>
      <vt:variant>
        <vt:i4>5</vt:i4>
      </vt:variant>
      <vt:variant>
        <vt:lpwstr/>
      </vt:variant>
      <vt:variant>
        <vt:lpwstr>_Toc103258198</vt:lpwstr>
      </vt:variant>
      <vt:variant>
        <vt:i4>1310774</vt:i4>
      </vt:variant>
      <vt:variant>
        <vt:i4>44</vt:i4>
      </vt:variant>
      <vt:variant>
        <vt:i4>0</vt:i4>
      </vt:variant>
      <vt:variant>
        <vt:i4>5</vt:i4>
      </vt:variant>
      <vt:variant>
        <vt:lpwstr/>
      </vt:variant>
      <vt:variant>
        <vt:lpwstr>_Toc103258197</vt:lpwstr>
      </vt:variant>
      <vt:variant>
        <vt:i4>1310774</vt:i4>
      </vt:variant>
      <vt:variant>
        <vt:i4>38</vt:i4>
      </vt:variant>
      <vt:variant>
        <vt:i4>0</vt:i4>
      </vt:variant>
      <vt:variant>
        <vt:i4>5</vt:i4>
      </vt:variant>
      <vt:variant>
        <vt:lpwstr/>
      </vt:variant>
      <vt:variant>
        <vt:lpwstr>_Toc103258196</vt:lpwstr>
      </vt:variant>
      <vt:variant>
        <vt:i4>1310774</vt:i4>
      </vt:variant>
      <vt:variant>
        <vt:i4>32</vt:i4>
      </vt:variant>
      <vt:variant>
        <vt:i4>0</vt:i4>
      </vt:variant>
      <vt:variant>
        <vt:i4>5</vt:i4>
      </vt:variant>
      <vt:variant>
        <vt:lpwstr/>
      </vt:variant>
      <vt:variant>
        <vt:lpwstr>_Toc103258195</vt:lpwstr>
      </vt:variant>
      <vt:variant>
        <vt:i4>1310774</vt:i4>
      </vt:variant>
      <vt:variant>
        <vt:i4>26</vt:i4>
      </vt:variant>
      <vt:variant>
        <vt:i4>0</vt:i4>
      </vt:variant>
      <vt:variant>
        <vt:i4>5</vt:i4>
      </vt:variant>
      <vt:variant>
        <vt:lpwstr/>
      </vt:variant>
      <vt:variant>
        <vt:lpwstr>_Toc103258194</vt:lpwstr>
      </vt:variant>
      <vt:variant>
        <vt:i4>1310774</vt:i4>
      </vt:variant>
      <vt:variant>
        <vt:i4>20</vt:i4>
      </vt:variant>
      <vt:variant>
        <vt:i4>0</vt:i4>
      </vt:variant>
      <vt:variant>
        <vt:i4>5</vt:i4>
      </vt:variant>
      <vt:variant>
        <vt:lpwstr/>
      </vt:variant>
      <vt:variant>
        <vt:lpwstr>_Toc103258193</vt:lpwstr>
      </vt:variant>
      <vt:variant>
        <vt:i4>1310774</vt:i4>
      </vt:variant>
      <vt:variant>
        <vt:i4>14</vt:i4>
      </vt:variant>
      <vt:variant>
        <vt:i4>0</vt:i4>
      </vt:variant>
      <vt:variant>
        <vt:i4>5</vt:i4>
      </vt:variant>
      <vt:variant>
        <vt:lpwstr/>
      </vt:variant>
      <vt:variant>
        <vt:lpwstr>_Toc103258191</vt:lpwstr>
      </vt:variant>
      <vt:variant>
        <vt:i4>1310774</vt:i4>
      </vt:variant>
      <vt:variant>
        <vt:i4>8</vt:i4>
      </vt:variant>
      <vt:variant>
        <vt:i4>0</vt:i4>
      </vt:variant>
      <vt:variant>
        <vt:i4>5</vt:i4>
      </vt:variant>
      <vt:variant>
        <vt:lpwstr/>
      </vt:variant>
      <vt:variant>
        <vt:lpwstr>_Toc103258190</vt:lpwstr>
      </vt:variant>
      <vt:variant>
        <vt:i4>1376310</vt:i4>
      </vt:variant>
      <vt:variant>
        <vt:i4>2</vt:i4>
      </vt:variant>
      <vt:variant>
        <vt:i4>0</vt:i4>
      </vt:variant>
      <vt:variant>
        <vt:i4>5</vt:i4>
      </vt:variant>
      <vt:variant>
        <vt:lpwstr/>
      </vt:variant>
      <vt:variant>
        <vt:lpwstr>_Toc103258189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 Técnica - Estándar Electrónico para la Activación de Tarjetas Monedero SINPE-TP en la Aplicación SINPE-TP Pasajero</dc:title>
  <dc:subject/>
  <dc:creator>Julio Muñoz Zúñiga</dc:creator>
  <cp:keywords/>
  <cp:lastModifiedBy>JIMENEZ QUESADA MELVIN</cp:lastModifiedBy>
  <cp:revision>88</cp:revision>
  <cp:lastPrinted>2015-07-21T16:09:00Z</cp:lastPrinted>
  <dcterms:created xsi:type="dcterms:W3CDTF">2025-12-15T23:29:00Z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ítulo">
    <vt:lpwstr>Norma complementaria - Padrón de Cuentas</vt:lpwstr>
  </property>
  <property fmtid="{D5CDD505-2E9C-101B-9397-08002B2CF9AE}" pid="3" name="Categorías">
    <vt:lpwstr>[Categorías]</vt:lpwstr>
  </property>
  <property fmtid="{D5CDD505-2E9C-101B-9397-08002B2CF9AE}" pid="4" name="Código">
    <vt:lpwstr>NC-PAC</vt:lpwstr>
  </property>
  <property fmtid="{D5CDD505-2E9C-101B-9397-08002B2CF9AE}" pid="5" name="Autor">
    <vt:lpwstr>Sistemas de Pago - BCCR</vt:lpwstr>
  </property>
  <property fmtid="{D5CDD505-2E9C-101B-9397-08002B2CF9AE}" pid="6" name="Descripción">
    <vt:lpwstr>[Propósito del libro]</vt:lpwstr>
  </property>
  <property fmtid="{D5CDD505-2E9C-101B-9397-08002B2CF9AE}" pid="7" name="Tipo Libro">
    <vt:lpwstr>Norma complementaria</vt:lpwstr>
  </property>
  <property fmtid="{D5CDD505-2E9C-101B-9397-08002B2CF9AE}" pid="8" name="Nombre Servicio">
    <vt:lpwstr>Padrón de cuentas</vt:lpwstr>
  </property>
  <property fmtid="{D5CDD505-2E9C-101B-9397-08002B2CF9AE}" pid="9" name="Vigencia">
    <vt:lpwstr>[00/00/2000]</vt:lpwstr>
  </property>
  <property fmtid="{D5CDD505-2E9C-101B-9397-08002B2CF9AE}" pid="10" name="Confidencialidad">
    <vt:lpwstr>Público</vt:lpwstr>
  </property>
  <property fmtid="{D5CDD505-2E9C-101B-9397-08002B2CF9AE}" pid="11" name="Edición">
    <vt:lpwstr>1</vt:lpwstr>
  </property>
  <property fmtid="{D5CDD505-2E9C-101B-9397-08002B2CF9AE}" pid="12" name="MSIP_Label_b8b4be34-365a-4a68-b9fb-75c1b6874315_Enabled">
    <vt:lpwstr>true</vt:lpwstr>
  </property>
  <property fmtid="{D5CDD505-2E9C-101B-9397-08002B2CF9AE}" pid="13" name="MSIP_Label_b8b4be34-365a-4a68-b9fb-75c1b6874315_SetDate">
    <vt:lpwstr>2023-03-17T15:43:54Z</vt:lpwstr>
  </property>
  <property fmtid="{D5CDD505-2E9C-101B-9397-08002B2CF9AE}" pid="14" name="MSIP_Label_b8b4be34-365a-4a68-b9fb-75c1b6874315_Method">
    <vt:lpwstr>Standard</vt:lpwstr>
  </property>
  <property fmtid="{D5CDD505-2E9C-101B-9397-08002B2CF9AE}" pid="15" name="MSIP_Label_b8b4be34-365a-4a68-b9fb-75c1b6874315_Name">
    <vt:lpwstr>b8b4be34-365a-4a68-b9fb-75c1b6874315</vt:lpwstr>
  </property>
  <property fmtid="{D5CDD505-2E9C-101B-9397-08002B2CF9AE}" pid="16" name="MSIP_Label_b8b4be34-365a-4a68-b9fb-75c1b6874315_SiteId">
    <vt:lpwstr>618d0a45-25a6-4618-9f80-8f70a435ee52</vt:lpwstr>
  </property>
  <property fmtid="{D5CDD505-2E9C-101B-9397-08002B2CF9AE}" pid="17" name="MSIP_Label_b8b4be34-365a-4a68-b9fb-75c1b6874315_ActionId">
    <vt:lpwstr>6c613d78-c028-4962-8975-0000406b32a9</vt:lpwstr>
  </property>
  <property fmtid="{D5CDD505-2E9C-101B-9397-08002B2CF9AE}" pid="18" name="MSIP_Label_b8b4be34-365a-4a68-b9fb-75c1b6874315_ContentBits">
    <vt:lpwstr>2</vt:lpwstr>
  </property>
  <property fmtid="{D5CDD505-2E9C-101B-9397-08002B2CF9AE}" pid="19" name="ContentTypeId">
    <vt:lpwstr>0x010100B3F2D48CE491814DAA4BDA2455914F60</vt:lpwstr>
  </property>
</Properties>
</file>